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C27EA" w14:textId="37F07516" w:rsidR="005E3684" w:rsidRDefault="00346523" w:rsidP="00416767">
      <w:pPr>
        <w:ind w:right="-48"/>
        <w:jc w:val="center"/>
        <w:rPr>
          <w:b/>
        </w:rPr>
      </w:pPr>
      <w:r>
        <w:rPr>
          <w:noProof/>
        </w:rPr>
        <w:drawing>
          <wp:anchor distT="0" distB="0" distL="114300" distR="114300" simplePos="0" relativeHeight="251658240" behindDoc="0" locked="0" layoutInCell="1" allowOverlap="1" wp14:anchorId="5E88AF69" wp14:editId="74A8E46B">
            <wp:simplePos x="0" y="0"/>
            <wp:positionH relativeFrom="column">
              <wp:posOffset>1794782</wp:posOffset>
            </wp:positionH>
            <wp:positionV relativeFrom="paragraph">
              <wp:posOffset>-231775</wp:posOffset>
            </wp:positionV>
            <wp:extent cx="1850328" cy="1719943"/>
            <wp:effectExtent l="0" t="0" r="0" b="0"/>
            <wp:wrapNone/>
            <wp:docPr id="197815032" name="Picture 1" descr="A logo of a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15032" name="Picture 1" descr="A logo of a fis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0328" cy="1719943"/>
                    </a:xfrm>
                    <a:prstGeom prst="rect">
                      <a:avLst/>
                    </a:prstGeom>
                    <a:noFill/>
                  </pic:spPr>
                </pic:pic>
              </a:graphicData>
            </a:graphic>
            <wp14:sizeRelH relativeFrom="margin">
              <wp14:pctWidth>0</wp14:pctWidth>
            </wp14:sizeRelH>
            <wp14:sizeRelV relativeFrom="margin">
              <wp14:pctHeight>0</wp14:pctHeight>
            </wp14:sizeRelV>
          </wp:anchor>
        </w:drawing>
      </w:r>
    </w:p>
    <w:p w14:paraId="7DF408A8" w14:textId="37A45F80" w:rsidR="005E3684" w:rsidRDefault="005E3684" w:rsidP="00416767">
      <w:pPr>
        <w:ind w:right="-48"/>
        <w:jc w:val="center"/>
        <w:rPr>
          <w:b/>
        </w:rPr>
      </w:pPr>
    </w:p>
    <w:p w14:paraId="1C6A5D42" w14:textId="77777777" w:rsidR="00346523" w:rsidRDefault="00346523" w:rsidP="00416767">
      <w:pPr>
        <w:ind w:right="-48"/>
        <w:rPr>
          <w:b/>
        </w:rPr>
      </w:pPr>
    </w:p>
    <w:p w14:paraId="31484B87" w14:textId="77777777" w:rsidR="00416767" w:rsidRDefault="00416767" w:rsidP="00416767">
      <w:pPr>
        <w:ind w:right="-48"/>
        <w:rPr>
          <w:b/>
        </w:rPr>
      </w:pPr>
    </w:p>
    <w:p w14:paraId="661EAD55" w14:textId="77777777" w:rsidR="00416767" w:rsidRDefault="00416767" w:rsidP="00416767">
      <w:pPr>
        <w:ind w:right="-48"/>
        <w:rPr>
          <w:b/>
        </w:rPr>
      </w:pPr>
    </w:p>
    <w:p w14:paraId="6B282BC5" w14:textId="77777777" w:rsidR="005E3684" w:rsidRPr="00EF5F61" w:rsidRDefault="005E3684" w:rsidP="00416767">
      <w:pPr>
        <w:ind w:right="-48"/>
        <w:rPr>
          <w:b/>
        </w:rPr>
      </w:pPr>
    </w:p>
    <w:p w14:paraId="758ABC52" w14:textId="77777777" w:rsidR="006E6CED" w:rsidRPr="00B97425" w:rsidRDefault="00B97425" w:rsidP="006E6CED">
      <w:pPr>
        <w:shd w:val="clear" w:color="auto" w:fill="0F4761" w:themeFill="accent1" w:themeFillShade="BF"/>
        <w:spacing w:line="240" w:lineRule="auto"/>
        <w:jc w:val="center"/>
        <w:rPr>
          <w:rFonts w:eastAsiaTheme="minorEastAsia"/>
          <w:b/>
          <w:bCs/>
          <w:color w:val="D9F2D0" w:themeColor="accent6" w:themeTint="33"/>
          <w:sz w:val="44"/>
          <w:szCs w:val="44"/>
          <w:lang w:val="en-US" w:eastAsia="ja-JP"/>
        </w:rPr>
      </w:pPr>
      <w:r w:rsidRPr="00B97425">
        <w:rPr>
          <w:rFonts w:eastAsiaTheme="minorEastAsia"/>
          <w:b/>
          <w:bCs/>
          <w:color w:val="D9F2D0" w:themeColor="accent6" w:themeTint="33"/>
          <w:sz w:val="44"/>
          <w:szCs w:val="44"/>
          <w:lang w:val="en-US" w:eastAsia="ja-JP"/>
        </w:rPr>
        <w:t xml:space="preserve">Request for Tender </w:t>
      </w:r>
      <w:r w:rsidR="006E6CED" w:rsidRPr="00B97425">
        <w:rPr>
          <w:rFonts w:eastAsiaTheme="minorEastAsia"/>
          <w:b/>
          <w:bCs/>
          <w:color w:val="D9F2D0" w:themeColor="accent6" w:themeTint="33"/>
          <w:sz w:val="44"/>
          <w:szCs w:val="44"/>
          <w:lang w:val="en-US" w:eastAsia="ja-JP"/>
        </w:rPr>
        <w:t>(RFT)</w:t>
      </w:r>
    </w:p>
    <w:p w14:paraId="2CBAFDBC" w14:textId="77777777" w:rsidR="005E3684" w:rsidRPr="00EF5F61" w:rsidRDefault="005E3684" w:rsidP="00416767">
      <w:pPr>
        <w:ind w:right="-48"/>
        <w:rPr>
          <w:b/>
          <w:color w:val="80340D" w:themeColor="accent2" w:themeShade="80"/>
          <w:sz w:val="16"/>
          <w:szCs w:val="16"/>
        </w:rPr>
      </w:pP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2"/>
        <w:gridCol w:w="2386"/>
        <w:gridCol w:w="23"/>
        <w:gridCol w:w="4485"/>
      </w:tblGrid>
      <w:tr w:rsidR="005E3684" w:rsidRPr="00EF5F61" w14:paraId="30365F66" w14:textId="77777777" w:rsidTr="4F8142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1CA4E792" w14:textId="77777777" w:rsidR="005E3684" w:rsidRPr="00EC56CE" w:rsidRDefault="005E3684" w:rsidP="00416767">
            <w:pPr>
              <w:rPr>
                <w:rFonts w:eastAsiaTheme="minorEastAsia"/>
                <w:color w:val="D9F2D0" w:themeColor="accent6" w:themeTint="33"/>
                <w:sz w:val="28"/>
                <w:szCs w:val="28"/>
                <w:highlight w:val="yellow"/>
                <w:lang w:val="en-US" w:eastAsia="ja-JP"/>
              </w:rPr>
            </w:pPr>
            <w:r w:rsidRPr="00EC56CE">
              <w:rPr>
                <w:rFonts w:eastAsiaTheme="minorEastAsia"/>
                <w:color w:val="D9F2D0" w:themeColor="accent6" w:themeTint="33"/>
                <w:sz w:val="28"/>
                <w:szCs w:val="28"/>
                <w:lang w:val="en-US"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7D549072" w14:textId="15B5F019" w:rsidR="005E3684" w:rsidRPr="00EC56CE" w:rsidRDefault="00D93443" w:rsidP="00416767">
            <w:pPr>
              <w:cnfStyle w:val="100000000000" w:firstRow="1" w:lastRow="0" w:firstColumn="0" w:lastColumn="0" w:oddVBand="0" w:evenVBand="0" w:oddHBand="0" w:evenHBand="0" w:firstRowFirstColumn="0" w:firstRowLastColumn="0" w:lastRowFirstColumn="0" w:lastRowLastColumn="0"/>
              <w:rPr>
                <w:rFonts w:eastAsiaTheme="minorEastAsia"/>
                <w:color w:val="002060"/>
                <w:sz w:val="24"/>
                <w:lang w:eastAsia="ja-JP"/>
              </w:rPr>
            </w:pPr>
            <w:r>
              <w:rPr>
                <w:rFonts w:eastAsiaTheme="minorEastAsia"/>
                <w:color w:val="002060"/>
                <w:sz w:val="24"/>
                <w:lang w:eastAsia="ja-JP"/>
              </w:rPr>
              <w:t>P</w:t>
            </w:r>
            <w:r w:rsidR="005E3684" w:rsidRPr="00EC56CE">
              <w:rPr>
                <w:rFonts w:eastAsiaTheme="minorEastAsia"/>
                <w:color w:val="002060"/>
                <w:sz w:val="24"/>
                <w:lang w:eastAsia="ja-JP"/>
              </w:rPr>
              <w:t xml:space="preserve">rovision of </w:t>
            </w:r>
            <w:r w:rsidR="009F50FC" w:rsidRPr="00D93443">
              <w:rPr>
                <w:rFonts w:eastAsiaTheme="minorEastAsia"/>
                <w:color w:val="002060"/>
                <w:sz w:val="24"/>
                <w:lang w:val="en-US" w:eastAsia="ja-JP"/>
              </w:rPr>
              <w:t>hi</w:t>
            </w:r>
            <w:r w:rsidR="009F50FC" w:rsidRPr="009F50FC">
              <w:rPr>
                <w:rFonts w:eastAsiaTheme="minorEastAsia"/>
                <w:color w:val="002060"/>
                <w:sz w:val="24"/>
                <w:lang w:val="en-US" w:eastAsia="ja-JP"/>
              </w:rPr>
              <w:t>gh</w:t>
            </w:r>
            <w:r w:rsidRPr="00D93443">
              <w:rPr>
                <w:rFonts w:eastAsiaTheme="minorEastAsia"/>
                <w:color w:val="002060"/>
                <w:sz w:val="24"/>
                <w:lang w:val="en-US" w:eastAsia="ja-JP"/>
              </w:rPr>
              <w:t>-</w:t>
            </w:r>
            <w:r w:rsidR="009F50FC">
              <w:rPr>
                <w:rFonts w:eastAsiaTheme="minorEastAsia"/>
                <w:color w:val="002060"/>
                <w:sz w:val="24"/>
                <w:lang w:val="en-US" w:eastAsia="ja-JP"/>
              </w:rPr>
              <w:t>p</w:t>
            </w:r>
            <w:r w:rsidRPr="00D93443">
              <w:rPr>
                <w:rFonts w:eastAsiaTheme="minorEastAsia"/>
                <w:color w:val="002060"/>
                <w:sz w:val="24"/>
                <w:lang w:val="en-US" w:eastAsia="ja-JP"/>
              </w:rPr>
              <w:t xml:space="preserve">erformance </w:t>
            </w:r>
            <w:r w:rsidR="00752A31">
              <w:rPr>
                <w:rFonts w:eastAsiaTheme="minorEastAsia"/>
                <w:color w:val="002060"/>
                <w:sz w:val="24"/>
                <w:lang w:eastAsia="ja-JP"/>
              </w:rPr>
              <w:t>Vision Equipment in 2 Lots</w:t>
            </w:r>
          </w:p>
        </w:tc>
      </w:tr>
      <w:tr w:rsidR="005E3684" w:rsidRPr="00EF5F61" w14:paraId="5E1CA6DB" w14:textId="77777777" w:rsidTr="004C5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30F69ACE" w14:textId="77777777" w:rsidR="005E3684" w:rsidRPr="00EC56CE" w:rsidRDefault="005E3684" w:rsidP="00416767">
            <w:pPr>
              <w:rPr>
                <w:rFonts w:eastAsiaTheme="minorEastAsia"/>
                <w:color w:val="D9F2D0" w:themeColor="accent6" w:themeTint="33"/>
                <w:sz w:val="24"/>
                <w:szCs w:val="24"/>
                <w:highlight w:val="yellow"/>
                <w:lang w:val="en-US" w:eastAsia="ja-JP"/>
              </w:rPr>
            </w:pPr>
            <w:r w:rsidRPr="00EC56CE">
              <w:rPr>
                <w:rFonts w:eastAsiaTheme="minorEastAsia"/>
                <w:color w:val="D9F2D0" w:themeColor="accent6" w:themeTint="33"/>
                <w:sz w:val="28"/>
                <w:szCs w:val="28"/>
                <w:lang w:val="en-US" w:eastAsia="ja-JP"/>
              </w:rPr>
              <w:t xml:space="preserve">E-Tenders Reference ID: </w:t>
            </w:r>
          </w:p>
        </w:tc>
        <w:tc>
          <w:tcPr>
            <w:tcW w:w="2500" w:type="pct"/>
            <w:gridSpan w:val="2"/>
            <w:shd w:val="clear" w:color="auto" w:fill="FFFFFF" w:themeFill="background1"/>
            <w:vAlign w:val="center"/>
          </w:tcPr>
          <w:p w14:paraId="7F9DA700" w14:textId="3303012E" w:rsidR="005E3684" w:rsidRPr="004C578D" w:rsidRDefault="005E3684" w:rsidP="004C578D">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highlight w:val="yellow"/>
                <w:lang w:val="en-US" w:eastAsia="ja-JP"/>
              </w:rPr>
            </w:pPr>
          </w:p>
        </w:tc>
      </w:tr>
      <w:tr w:rsidR="005E3684" w:rsidRPr="00EF5F61" w14:paraId="28973EEA" w14:textId="77777777" w:rsidTr="4F81425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153D63" w:themeFill="text2" w:themeFillTint="E6"/>
          </w:tcPr>
          <w:p w14:paraId="0C3A0324" w14:textId="5BDB378C" w:rsidR="005E3684" w:rsidRPr="00EC56CE" w:rsidRDefault="005E3684" w:rsidP="7598B6A4">
            <w:pPr>
              <w:rPr>
                <w:rFonts w:eastAsiaTheme="minorEastAsia"/>
                <w:color w:val="D9F2D0" w:themeColor="accent6" w:themeTint="33"/>
                <w:sz w:val="28"/>
                <w:szCs w:val="28"/>
                <w:highlight w:val="yellow"/>
                <w:lang w:val="en-US" w:eastAsia="ja-JP"/>
              </w:rPr>
            </w:pPr>
            <w:r w:rsidRPr="7598B6A4">
              <w:rPr>
                <w:rFonts w:eastAsiaTheme="minorEastAsia"/>
                <w:color w:val="D9F2D0" w:themeColor="accent6" w:themeTint="33"/>
                <w:sz w:val="28"/>
                <w:szCs w:val="28"/>
                <w:lang w:val="en-US" w:eastAsia="ja-JP"/>
              </w:rPr>
              <w:t xml:space="preserve">Description of </w:t>
            </w:r>
            <w:r w:rsidR="008C4BF3">
              <w:rPr>
                <w:rFonts w:eastAsiaTheme="minorEastAsia"/>
                <w:color w:val="D9F2D0" w:themeColor="accent6" w:themeTint="33"/>
                <w:sz w:val="28"/>
                <w:szCs w:val="28"/>
                <w:lang w:val="en-US" w:eastAsia="ja-JP"/>
              </w:rPr>
              <w:t>Lots</w:t>
            </w:r>
          </w:p>
        </w:tc>
      </w:tr>
      <w:tr w:rsidR="005E3684" w:rsidRPr="00EF5F61" w14:paraId="61F984F3"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0E026060" w14:textId="77777777" w:rsidR="00447CB5" w:rsidRPr="006069E7" w:rsidRDefault="00447CB5" w:rsidP="00447CB5">
            <w:pPr>
              <w:rPr>
                <w:color w:val="002060"/>
              </w:rPr>
            </w:pPr>
            <w:r w:rsidRPr="00D423A3">
              <w:rPr>
                <w:color w:val="002060"/>
              </w:rPr>
              <w:t>Lot 1</w:t>
            </w:r>
            <w:r w:rsidRPr="00D423A3">
              <w:rPr>
                <w:color w:val="002060"/>
              </w:rPr>
              <w:tab/>
              <w:t>Thermal Imaging Equipment</w:t>
            </w:r>
          </w:p>
          <w:p w14:paraId="4D5571BF" w14:textId="4CD6E562" w:rsidR="005E3684" w:rsidRPr="006069E7" w:rsidRDefault="00447CB5" w:rsidP="00416767">
            <w:pPr>
              <w:rPr>
                <w:color w:val="002060"/>
              </w:rPr>
            </w:pPr>
            <w:r w:rsidRPr="00D423A3">
              <w:rPr>
                <w:color w:val="002060"/>
              </w:rPr>
              <w:t>Lot 2</w:t>
            </w:r>
            <w:r w:rsidRPr="00D423A3">
              <w:rPr>
                <w:color w:val="002060"/>
              </w:rPr>
              <w:tab/>
              <w:t>Spotting Scopes</w:t>
            </w:r>
          </w:p>
        </w:tc>
      </w:tr>
      <w:tr w:rsidR="005E3684" w:rsidRPr="00EF5F61" w14:paraId="76943F28" w14:textId="77777777" w:rsidTr="4F814257">
        <w:trPr>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659DECD9"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Key Dates:</w:t>
            </w:r>
          </w:p>
        </w:tc>
      </w:tr>
      <w:tr w:rsidR="005E3684" w:rsidRPr="00EF5F61" w14:paraId="2DDB9394"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3047EB2D"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Issue Date</w:t>
            </w:r>
          </w:p>
        </w:tc>
        <w:tc>
          <w:tcPr>
            <w:tcW w:w="2487" w:type="pct"/>
          </w:tcPr>
          <w:p w14:paraId="5215EABF" w14:textId="3FFDA1E8" w:rsidR="005E3684" w:rsidRPr="00EC56CE" w:rsidRDefault="00000000" w:rsidP="00416767">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US" w:eastAsia="ja-JP"/>
              </w:rPr>
            </w:pPr>
            <w:sdt>
              <w:sdtPr>
                <w:rPr>
                  <w:b/>
                  <w:noProof/>
                  <w:color w:val="002060"/>
                </w:rPr>
                <w:id w:val="-407391786"/>
                <w:placeholder>
                  <w:docPart w:val="BC20F5FBD9204C57852D0BE6F4C7B76A"/>
                </w:placeholder>
                <w:date w:fullDate="2026-09-18T00:00:00Z">
                  <w:dateFormat w:val="dddd d MMMM yyyy"/>
                  <w:lid w:val="en-IE"/>
                  <w:storeMappedDataAs w:val="dateTime"/>
                  <w:calendar w:val="gregorian"/>
                </w:date>
              </w:sdtPr>
              <w:sdtContent>
                <w:r w:rsidR="00B1605C">
                  <w:rPr>
                    <w:b/>
                    <w:noProof/>
                    <w:color w:val="002060"/>
                    <w:lang w:val="en-IE"/>
                  </w:rPr>
                  <w:t>Friday 18 September 2026</w:t>
                </w:r>
              </w:sdtContent>
            </w:sdt>
            <w:r w:rsidR="005E3684" w:rsidRPr="00EC56CE">
              <w:rPr>
                <w:b/>
                <w:noProof/>
                <w:color w:val="002060"/>
              </w:rPr>
              <w:t xml:space="preserve">  At 1</w:t>
            </w:r>
            <w:r w:rsidR="00B1605C">
              <w:rPr>
                <w:b/>
                <w:noProof/>
                <w:color w:val="002060"/>
              </w:rPr>
              <w:t>7</w:t>
            </w:r>
            <w:r w:rsidR="00F04893">
              <w:rPr>
                <w:b/>
                <w:noProof/>
                <w:color w:val="002060"/>
              </w:rPr>
              <w:t>:00 PM</w:t>
            </w:r>
          </w:p>
        </w:tc>
      </w:tr>
      <w:tr w:rsidR="005E3684" w:rsidRPr="00EF5F61" w14:paraId="2C6BC5A2" w14:textId="77777777" w:rsidTr="4F814257">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5BB967B6"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Closing Date/Time for Queries</w:t>
            </w:r>
          </w:p>
        </w:tc>
        <w:tc>
          <w:tcPr>
            <w:tcW w:w="2487" w:type="pct"/>
          </w:tcPr>
          <w:p w14:paraId="72CC8DE0" w14:textId="176769A5" w:rsidR="005E3684" w:rsidRPr="00EC56CE" w:rsidRDefault="00000000" w:rsidP="00416767">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val="en-US" w:eastAsia="ja-JP"/>
              </w:rPr>
            </w:pPr>
            <w:sdt>
              <w:sdtPr>
                <w:rPr>
                  <w:b/>
                  <w:noProof/>
                  <w:color w:val="002060"/>
                </w:rPr>
                <w:id w:val="2008477294"/>
                <w:placeholder>
                  <w:docPart w:val="AA2901E81B8D4CCCB11DDB7AE7CF19EE"/>
                </w:placeholder>
                <w:date w:fullDate="2026-09-28T00:00:00Z">
                  <w:dateFormat w:val="dddd d MMMM yyyy"/>
                  <w:lid w:val="en-IE"/>
                  <w:storeMappedDataAs w:val="dateTime"/>
                  <w:calendar w:val="gregorian"/>
                </w:date>
              </w:sdtPr>
              <w:sdtContent>
                <w:r w:rsidR="00AE2CD5">
                  <w:rPr>
                    <w:b/>
                    <w:noProof/>
                    <w:color w:val="002060"/>
                    <w:lang w:val="en-IE"/>
                  </w:rPr>
                  <w:t>Monday 28 September 2026</w:t>
                </w:r>
              </w:sdtContent>
            </w:sdt>
            <w:r w:rsidR="005E3684" w:rsidRPr="00EC56CE">
              <w:rPr>
                <w:rFonts w:eastAsiaTheme="minorEastAsia"/>
                <w:b/>
                <w:bCs/>
                <w:color w:val="002060"/>
                <w:sz w:val="24"/>
                <w:szCs w:val="24"/>
                <w:lang w:val="en-US" w:eastAsia="ja-JP"/>
              </w:rPr>
              <w:t xml:space="preserve"> </w:t>
            </w:r>
            <w:r w:rsidR="005E3684" w:rsidRPr="00EC56CE">
              <w:rPr>
                <w:b/>
                <w:noProof/>
                <w:color w:val="002060"/>
              </w:rPr>
              <w:t>At 1</w:t>
            </w:r>
            <w:r w:rsidR="00776CA4">
              <w:rPr>
                <w:b/>
                <w:noProof/>
                <w:color w:val="002060"/>
              </w:rPr>
              <w:t>5</w:t>
            </w:r>
            <w:r w:rsidR="005E3684" w:rsidRPr="00EC56CE">
              <w:rPr>
                <w:b/>
                <w:noProof/>
                <w:color w:val="002060"/>
              </w:rPr>
              <w:t>:00 PM</w:t>
            </w:r>
          </w:p>
        </w:tc>
      </w:tr>
      <w:tr w:rsidR="005E3684" w:rsidRPr="00EF5F61" w14:paraId="67218CFF"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3D89AA0C" w14:textId="77777777" w:rsidR="005E3684" w:rsidRPr="00EC56CE" w:rsidRDefault="005E3684" w:rsidP="00416767">
            <w:pPr>
              <w:jc w:val="left"/>
              <w:rPr>
                <w:rFonts w:eastAsiaTheme="minorEastAsia"/>
                <w:color w:val="002060"/>
                <w:sz w:val="28"/>
                <w:szCs w:val="28"/>
                <w:lang w:val="en-US" w:eastAsia="ja-JP"/>
              </w:rPr>
            </w:pPr>
            <w:r w:rsidRPr="00EC56CE">
              <w:rPr>
                <w:rFonts w:eastAsiaTheme="minorEastAsia"/>
                <w:color w:val="002060"/>
                <w:sz w:val="28"/>
                <w:szCs w:val="28"/>
                <w:lang w:val="en-US" w:eastAsia="ja-JP"/>
              </w:rPr>
              <w:t>Closing Date/Time for Tenders</w:t>
            </w:r>
          </w:p>
        </w:tc>
        <w:tc>
          <w:tcPr>
            <w:tcW w:w="2487" w:type="pct"/>
          </w:tcPr>
          <w:p w14:paraId="654D7229" w14:textId="6A8B2E29" w:rsidR="005E3684" w:rsidRPr="00EC56CE" w:rsidRDefault="00000000" w:rsidP="00416767">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US" w:eastAsia="ja-JP"/>
              </w:rPr>
            </w:pPr>
            <w:sdt>
              <w:sdtPr>
                <w:rPr>
                  <w:b/>
                  <w:noProof/>
                  <w:color w:val="002060"/>
                </w:rPr>
                <w:id w:val="-2516791"/>
                <w:placeholder>
                  <w:docPart w:val="F93BB8F95D9E48088B6F3F17DDB3941A"/>
                </w:placeholder>
                <w:date w:fullDate="2026-10-05T00:00:00Z">
                  <w:dateFormat w:val="dddd d MMMM yyyy"/>
                  <w:lid w:val="en-IE"/>
                  <w:storeMappedDataAs w:val="dateTime"/>
                  <w:calendar w:val="gregorian"/>
                </w:date>
              </w:sdtPr>
              <w:sdtContent>
                <w:r w:rsidR="00093634">
                  <w:rPr>
                    <w:b/>
                    <w:noProof/>
                    <w:color w:val="002060"/>
                    <w:lang w:val="en-IE"/>
                  </w:rPr>
                  <w:t>Monday 5 October 2026</w:t>
                </w:r>
              </w:sdtContent>
            </w:sdt>
            <w:r w:rsidR="005E3684" w:rsidRPr="00EC56CE">
              <w:rPr>
                <w:rFonts w:eastAsiaTheme="minorEastAsia"/>
                <w:b/>
                <w:bCs/>
                <w:color w:val="002060"/>
                <w:sz w:val="24"/>
                <w:szCs w:val="24"/>
                <w:lang w:val="en-US" w:eastAsia="ja-JP"/>
              </w:rPr>
              <w:t xml:space="preserve"> </w:t>
            </w:r>
            <w:r w:rsidR="005E3684" w:rsidRPr="00EC56CE">
              <w:rPr>
                <w:b/>
                <w:noProof/>
                <w:color w:val="002060"/>
              </w:rPr>
              <w:t>At 1</w:t>
            </w:r>
            <w:r w:rsidR="00A57DF4">
              <w:rPr>
                <w:b/>
                <w:noProof/>
                <w:color w:val="002060"/>
              </w:rPr>
              <w:t>5</w:t>
            </w:r>
            <w:r w:rsidR="005E3684" w:rsidRPr="00EC56CE">
              <w:rPr>
                <w:b/>
                <w:noProof/>
                <w:color w:val="002060"/>
              </w:rPr>
              <w:t>:00 PM</w:t>
            </w:r>
          </w:p>
        </w:tc>
      </w:tr>
      <w:tr w:rsidR="005E3684" w:rsidRPr="00EF5F61" w14:paraId="46C6C790" w14:textId="77777777" w:rsidTr="4F81425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D2B0761"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Contact for Queries:</w:t>
            </w:r>
          </w:p>
        </w:tc>
      </w:tr>
      <w:tr w:rsidR="005E3684" w:rsidRPr="00EF5F61" w14:paraId="6155A2C6"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52E2C969" w14:textId="77777777" w:rsidR="005E3684" w:rsidRPr="00EF5F61" w:rsidRDefault="005E3684" w:rsidP="00416767">
            <w:pPr>
              <w:spacing w:before="120" w:after="120"/>
              <w:rPr>
                <w:rFonts w:eastAsiaTheme="minorEastAsia"/>
                <w:noProof/>
                <w:color w:val="0000FF"/>
                <w:sz w:val="24"/>
                <w:szCs w:val="24"/>
                <w:u w:val="single"/>
                <w:lang w:val="en-US" w:eastAsia="ja-JP"/>
              </w:rPr>
            </w:pPr>
            <w:r w:rsidRPr="00EF5F61">
              <w:rPr>
                <w:rFonts w:eastAsiaTheme="minorEastAsia"/>
                <w:noProof/>
                <w:sz w:val="24"/>
                <w:szCs w:val="24"/>
                <w:lang w:val="en-US" w:eastAsia="ja-JP"/>
              </w:rPr>
              <w:t xml:space="preserve">Via </w:t>
            </w:r>
            <w:hyperlink r:id="rId12" w:history="1">
              <w:r w:rsidRPr="00EF5F61">
                <w:rPr>
                  <w:rStyle w:val="Hyperlink"/>
                  <w:rFonts w:eastAsiaTheme="minorEastAsia"/>
                  <w:noProof/>
                  <w:sz w:val="24"/>
                  <w:szCs w:val="24"/>
                </w:rPr>
                <w:t>www.etenders.gov.ie</w:t>
              </w:r>
            </w:hyperlink>
            <w:r w:rsidRPr="00EF5F61">
              <w:rPr>
                <w:rFonts w:eastAsiaTheme="minorEastAsia"/>
                <w:noProof/>
                <w:color w:val="0000FF"/>
                <w:sz w:val="24"/>
                <w:szCs w:val="24"/>
                <w:lang w:val="en-US" w:eastAsia="ja-JP"/>
              </w:rPr>
              <w:t xml:space="preserve"> </w:t>
            </w:r>
            <w:r w:rsidRPr="00EF5F61">
              <w:rPr>
                <w:rFonts w:eastAsiaTheme="minorEastAsia"/>
                <w:noProof/>
                <w:sz w:val="24"/>
                <w:szCs w:val="24"/>
                <w:lang w:val="en-US" w:eastAsia="ja-JP"/>
              </w:rPr>
              <w:t>ONLY</w:t>
            </w:r>
          </w:p>
        </w:tc>
      </w:tr>
      <w:tr w:rsidR="005E3684" w:rsidRPr="00EF5F61" w14:paraId="50164D5D" w14:textId="77777777" w:rsidTr="4F81425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2D5279C5" w14:textId="77777777" w:rsidR="005E3684" w:rsidRPr="00EC56CE" w:rsidRDefault="005E3684" w:rsidP="00416767">
            <w:pPr>
              <w:rPr>
                <w:rFonts w:eastAsiaTheme="minorEastAsia"/>
                <w:color w:val="002060"/>
                <w:sz w:val="24"/>
                <w:szCs w:val="24"/>
                <w:lang w:val="en-US" w:eastAsia="ja-JP"/>
              </w:rPr>
            </w:pPr>
            <w:r w:rsidRPr="00EC56CE">
              <w:rPr>
                <w:rFonts w:eastAsiaTheme="minorEastAsia"/>
                <w:color w:val="002060"/>
                <w:sz w:val="24"/>
                <w:szCs w:val="24"/>
                <w:lang w:val="en-US" w:eastAsia="ja-JP"/>
              </w:rPr>
              <w:t xml:space="preserve">Format for submission of Tenders– use the </w:t>
            </w:r>
            <w:r w:rsidRPr="00EC56CE">
              <w:rPr>
                <w:rFonts w:eastAsiaTheme="minorEastAsia"/>
                <w:color w:val="002060"/>
                <w:sz w:val="24"/>
                <w:szCs w:val="24"/>
                <w:u w:val="single"/>
                <w:lang w:val="en-US" w:eastAsia="ja-JP"/>
              </w:rPr>
              <w:t>Tender Response Documents</w:t>
            </w:r>
            <w:r w:rsidRPr="00EC56CE">
              <w:rPr>
                <w:rFonts w:eastAsiaTheme="minorEastAsia"/>
                <w:color w:val="002060"/>
                <w:sz w:val="24"/>
                <w:szCs w:val="24"/>
                <w:lang w:val="en-US" w:eastAsia="ja-JP"/>
              </w:rPr>
              <w:t xml:space="preserve"> provided ONLY and return via:</w:t>
            </w:r>
          </w:p>
        </w:tc>
      </w:tr>
      <w:tr w:rsidR="005E3684" w:rsidRPr="00EF5F61" w14:paraId="376AB8CF"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02A2B79D" w14:textId="77777777" w:rsidR="005E3684" w:rsidRPr="00EF5F61" w:rsidRDefault="005E3684" w:rsidP="00416767">
            <w:pPr>
              <w:rPr>
                <w:rFonts w:eastAsiaTheme="minorEastAsia"/>
                <w:b w:val="0"/>
                <w:bCs w:val="0"/>
                <w:noProof/>
                <w:sz w:val="24"/>
                <w:szCs w:val="24"/>
                <w:lang w:val="en-US" w:eastAsia="ja-JP"/>
              </w:rPr>
            </w:pPr>
            <w:r w:rsidRPr="00EF5F61">
              <w:t xml:space="preserve">VIA </w:t>
            </w:r>
            <w:hyperlink r:id="rId13" w:history="1">
              <w:r w:rsidRPr="00EF5F61">
                <w:rPr>
                  <w:rStyle w:val="Hyperlink"/>
                  <w:rFonts w:eastAsiaTheme="minorEastAsia"/>
                  <w:noProof/>
                  <w:sz w:val="24"/>
                  <w:szCs w:val="24"/>
                  <w:lang w:val="en-US" w:eastAsia="ja-JP"/>
                </w:rPr>
                <w:t>www.etenders.gov.ie</w:t>
              </w:r>
            </w:hyperlink>
            <w:r w:rsidRPr="00EF5F61">
              <w:rPr>
                <w:rFonts w:eastAsiaTheme="minorEastAsia"/>
                <w:noProof/>
                <w:color w:val="0000FF"/>
                <w:sz w:val="24"/>
                <w:szCs w:val="24"/>
                <w:lang w:val="en-US" w:eastAsia="ja-JP"/>
              </w:rPr>
              <w:t xml:space="preserve"> </w:t>
            </w:r>
            <w:r w:rsidRPr="00EF5F61">
              <w:rPr>
                <w:rFonts w:eastAsiaTheme="minorEastAsia"/>
                <w:noProof/>
                <w:sz w:val="24"/>
                <w:szCs w:val="24"/>
                <w:lang w:val="en-US" w:eastAsia="ja-JP"/>
              </w:rPr>
              <w:t>ONLY</w:t>
            </w:r>
          </w:p>
        </w:tc>
      </w:tr>
    </w:tbl>
    <w:p w14:paraId="1440AE94" w14:textId="77777777" w:rsidR="005E3684" w:rsidRDefault="005E3684" w:rsidP="00416767">
      <w:pPr>
        <w:ind w:right="-48"/>
        <w:rPr>
          <w:color w:val="153D63" w:themeColor="text2" w:themeTint="E6"/>
          <w:sz w:val="48"/>
          <w:szCs w:val="52"/>
        </w:rPr>
      </w:pPr>
    </w:p>
    <w:p w14:paraId="53655D72" w14:textId="77777777" w:rsidR="00D423A3" w:rsidRPr="00EF5F61" w:rsidRDefault="00D423A3" w:rsidP="00416767">
      <w:pPr>
        <w:ind w:right="-48"/>
        <w:rPr>
          <w:color w:val="153D63" w:themeColor="text2" w:themeTint="E6"/>
          <w:sz w:val="48"/>
          <w:szCs w:val="52"/>
        </w:rPr>
      </w:pPr>
    </w:p>
    <w:p w14:paraId="107611ED" w14:textId="77777777" w:rsidR="005E3684" w:rsidRPr="00EF5F61" w:rsidRDefault="005E3684" w:rsidP="00416767">
      <w:pPr>
        <w:ind w:right="-48"/>
        <w:rPr>
          <w:b/>
        </w:rPr>
      </w:pPr>
    </w:p>
    <w:sdt>
      <w:sdtPr>
        <w:rPr>
          <w:rFonts w:ascii="Calibri" w:eastAsia="Calibri" w:hAnsi="Calibri" w:cs="Calibri"/>
          <w:color w:val="auto"/>
          <w:sz w:val="22"/>
          <w:szCs w:val="24"/>
          <w:lang w:eastAsia="en-GB"/>
        </w:rPr>
        <w:id w:val="1476209335"/>
        <w:docPartObj>
          <w:docPartGallery w:val="Table of Contents"/>
          <w:docPartUnique/>
        </w:docPartObj>
      </w:sdtPr>
      <w:sdtContent>
        <w:p w14:paraId="6CB1A79F" w14:textId="7BEB24E4" w:rsidR="00B97425" w:rsidRPr="00AE2CD5" w:rsidRDefault="00B97425" w:rsidP="00A07A35">
          <w:pPr>
            <w:pStyle w:val="TOCHeading"/>
            <w:shd w:val="clear" w:color="auto" w:fill="D9F2D0" w:themeFill="accent6" w:themeFillTint="33"/>
            <w:spacing w:line="360" w:lineRule="auto"/>
            <w:rPr>
              <w:rFonts w:ascii="Calibri" w:hAnsi="Calibri" w:cs="Calibri"/>
              <w:b/>
              <w:bCs/>
              <w:color w:val="002060"/>
              <w:sz w:val="28"/>
              <w:szCs w:val="28"/>
            </w:rPr>
          </w:pPr>
          <w:r w:rsidRPr="00AE2CD5">
            <w:rPr>
              <w:rFonts w:ascii="Calibri" w:hAnsi="Calibri" w:cs="Calibri"/>
              <w:b/>
              <w:bCs/>
              <w:color w:val="002060"/>
              <w:sz w:val="28"/>
              <w:szCs w:val="28"/>
            </w:rPr>
            <w:t>Table of Contents</w:t>
          </w:r>
        </w:p>
        <w:p w14:paraId="311D7FB1" w14:textId="260169E9" w:rsidR="00795D70" w:rsidRDefault="00416767">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r>
            <w:fldChar w:fldCharType="begin"/>
          </w:r>
          <w:r w:rsidR="00B97425">
            <w:instrText>TOC \o "1-3" \z \u \h</w:instrText>
          </w:r>
          <w:r>
            <w:fldChar w:fldCharType="separate"/>
          </w:r>
          <w:hyperlink w:anchor="_Toc240642927" w:history="1">
            <w:r w:rsidR="00795D70" w:rsidRPr="004E58FF">
              <w:rPr>
                <w:rStyle w:val="Hyperlink"/>
                <w:noProof/>
              </w:rPr>
              <w:t>Section One: Introduction</w:t>
            </w:r>
            <w:r w:rsidR="00795D70">
              <w:rPr>
                <w:noProof/>
                <w:webHidden/>
              </w:rPr>
              <w:tab/>
            </w:r>
            <w:r w:rsidR="00795D70">
              <w:rPr>
                <w:noProof/>
                <w:webHidden/>
              </w:rPr>
              <w:fldChar w:fldCharType="begin"/>
            </w:r>
            <w:r w:rsidR="00795D70">
              <w:rPr>
                <w:noProof/>
                <w:webHidden/>
              </w:rPr>
              <w:instrText xml:space="preserve"> PAGEREF _Toc240642927 \h </w:instrText>
            </w:r>
            <w:r w:rsidR="00795D70">
              <w:rPr>
                <w:noProof/>
                <w:webHidden/>
              </w:rPr>
            </w:r>
            <w:r w:rsidR="00795D70">
              <w:rPr>
                <w:noProof/>
                <w:webHidden/>
              </w:rPr>
              <w:fldChar w:fldCharType="separate"/>
            </w:r>
            <w:r w:rsidR="00795D70">
              <w:rPr>
                <w:noProof/>
                <w:webHidden/>
              </w:rPr>
              <w:t>5</w:t>
            </w:r>
            <w:r w:rsidR="00795D70">
              <w:rPr>
                <w:noProof/>
                <w:webHidden/>
              </w:rPr>
              <w:fldChar w:fldCharType="end"/>
            </w:r>
          </w:hyperlink>
        </w:p>
        <w:p w14:paraId="53B87594" w14:textId="468C0142"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28" w:history="1">
            <w:r w:rsidRPr="004E58FF">
              <w:rPr>
                <w:rStyle w:val="Hyperlink"/>
                <w:noProof/>
              </w:rPr>
              <w:t>1. Overview of Tender</w:t>
            </w:r>
            <w:r>
              <w:rPr>
                <w:noProof/>
                <w:webHidden/>
              </w:rPr>
              <w:tab/>
            </w:r>
            <w:r>
              <w:rPr>
                <w:noProof/>
                <w:webHidden/>
              </w:rPr>
              <w:fldChar w:fldCharType="begin"/>
            </w:r>
            <w:r>
              <w:rPr>
                <w:noProof/>
                <w:webHidden/>
              </w:rPr>
              <w:instrText xml:space="preserve"> PAGEREF _Toc240642928 \h </w:instrText>
            </w:r>
            <w:r>
              <w:rPr>
                <w:noProof/>
                <w:webHidden/>
              </w:rPr>
            </w:r>
            <w:r>
              <w:rPr>
                <w:noProof/>
                <w:webHidden/>
              </w:rPr>
              <w:fldChar w:fldCharType="separate"/>
            </w:r>
            <w:r>
              <w:rPr>
                <w:noProof/>
                <w:webHidden/>
              </w:rPr>
              <w:t>5</w:t>
            </w:r>
            <w:r>
              <w:rPr>
                <w:noProof/>
                <w:webHidden/>
              </w:rPr>
              <w:fldChar w:fldCharType="end"/>
            </w:r>
          </w:hyperlink>
        </w:p>
        <w:p w14:paraId="66838528" w14:textId="54CCF713"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29" w:history="1">
            <w:r w:rsidRPr="004E58FF">
              <w:rPr>
                <w:rStyle w:val="Hyperlink"/>
                <w:rFonts w:eastAsia="Cambria"/>
                <w:noProof/>
              </w:rPr>
              <w:t>Section Two: Overview of the Contracting Authority</w:t>
            </w:r>
            <w:r>
              <w:rPr>
                <w:noProof/>
                <w:webHidden/>
              </w:rPr>
              <w:tab/>
            </w:r>
            <w:r>
              <w:rPr>
                <w:noProof/>
                <w:webHidden/>
              </w:rPr>
              <w:fldChar w:fldCharType="begin"/>
            </w:r>
            <w:r>
              <w:rPr>
                <w:noProof/>
                <w:webHidden/>
              </w:rPr>
              <w:instrText xml:space="preserve"> PAGEREF _Toc240642929 \h </w:instrText>
            </w:r>
            <w:r>
              <w:rPr>
                <w:noProof/>
                <w:webHidden/>
              </w:rPr>
            </w:r>
            <w:r>
              <w:rPr>
                <w:noProof/>
                <w:webHidden/>
              </w:rPr>
              <w:fldChar w:fldCharType="separate"/>
            </w:r>
            <w:r>
              <w:rPr>
                <w:noProof/>
                <w:webHidden/>
              </w:rPr>
              <w:t>7</w:t>
            </w:r>
            <w:r>
              <w:rPr>
                <w:noProof/>
                <w:webHidden/>
              </w:rPr>
              <w:fldChar w:fldCharType="end"/>
            </w:r>
          </w:hyperlink>
        </w:p>
        <w:p w14:paraId="5E9839EE" w14:textId="783AF988"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30" w:history="1">
            <w:r w:rsidRPr="004E58FF">
              <w:rPr>
                <w:rStyle w:val="Hyperlink"/>
                <w:noProof/>
              </w:rPr>
              <w:t>2.1. Background of the Contracting Authority</w:t>
            </w:r>
            <w:r>
              <w:rPr>
                <w:noProof/>
                <w:webHidden/>
              </w:rPr>
              <w:tab/>
            </w:r>
            <w:r>
              <w:rPr>
                <w:noProof/>
                <w:webHidden/>
              </w:rPr>
              <w:fldChar w:fldCharType="begin"/>
            </w:r>
            <w:r>
              <w:rPr>
                <w:noProof/>
                <w:webHidden/>
              </w:rPr>
              <w:instrText xml:space="preserve"> PAGEREF _Toc240642930 \h </w:instrText>
            </w:r>
            <w:r>
              <w:rPr>
                <w:noProof/>
                <w:webHidden/>
              </w:rPr>
            </w:r>
            <w:r>
              <w:rPr>
                <w:noProof/>
                <w:webHidden/>
              </w:rPr>
              <w:fldChar w:fldCharType="separate"/>
            </w:r>
            <w:r>
              <w:rPr>
                <w:noProof/>
                <w:webHidden/>
              </w:rPr>
              <w:t>7</w:t>
            </w:r>
            <w:r>
              <w:rPr>
                <w:noProof/>
                <w:webHidden/>
              </w:rPr>
              <w:fldChar w:fldCharType="end"/>
            </w:r>
          </w:hyperlink>
        </w:p>
        <w:p w14:paraId="10F3369B" w14:textId="219EF27D"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31" w:history="1">
            <w:r w:rsidRPr="004E58FF">
              <w:rPr>
                <w:rStyle w:val="Hyperlink"/>
                <w:noProof/>
              </w:rPr>
              <w:t>2.2. Our Mission, Vision &amp; Values</w:t>
            </w:r>
            <w:r>
              <w:rPr>
                <w:noProof/>
                <w:webHidden/>
              </w:rPr>
              <w:tab/>
            </w:r>
            <w:r>
              <w:rPr>
                <w:noProof/>
                <w:webHidden/>
              </w:rPr>
              <w:fldChar w:fldCharType="begin"/>
            </w:r>
            <w:r>
              <w:rPr>
                <w:noProof/>
                <w:webHidden/>
              </w:rPr>
              <w:instrText xml:space="preserve"> PAGEREF _Toc240642931 \h </w:instrText>
            </w:r>
            <w:r>
              <w:rPr>
                <w:noProof/>
                <w:webHidden/>
              </w:rPr>
            </w:r>
            <w:r>
              <w:rPr>
                <w:noProof/>
                <w:webHidden/>
              </w:rPr>
              <w:fldChar w:fldCharType="separate"/>
            </w:r>
            <w:r>
              <w:rPr>
                <w:noProof/>
                <w:webHidden/>
              </w:rPr>
              <w:t>8</w:t>
            </w:r>
            <w:r>
              <w:rPr>
                <w:noProof/>
                <w:webHidden/>
              </w:rPr>
              <w:fldChar w:fldCharType="end"/>
            </w:r>
          </w:hyperlink>
        </w:p>
        <w:p w14:paraId="5D82954C" w14:textId="717FB34A"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32" w:history="1">
            <w:r w:rsidRPr="004E58FF">
              <w:rPr>
                <w:rStyle w:val="Hyperlink"/>
                <w:noProof/>
              </w:rPr>
              <w:t>2.3. Board Of Directors</w:t>
            </w:r>
            <w:r>
              <w:rPr>
                <w:noProof/>
                <w:webHidden/>
              </w:rPr>
              <w:tab/>
            </w:r>
            <w:r>
              <w:rPr>
                <w:noProof/>
                <w:webHidden/>
              </w:rPr>
              <w:fldChar w:fldCharType="begin"/>
            </w:r>
            <w:r>
              <w:rPr>
                <w:noProof/>
                <w:webHidden/>
              </w:rPr>
              <w:instrText xml:space="preserve"> PAGEREF _Toc240642932 \h </w:instrText>
            </w:r>
            <w:r>
              <w:rPr>
                <w:noProof/>
                <w:webHidden/>
              </w:rPr>
            </w:r>
            <w:r>
              <w:rPr>
                <w:noProof/>
                <w:webHidden/>
              </w:rPr>
              <w:fldChar w:fldCharType="separate"/>
            </w:r>
            <w:r>
              <w:rPr>
                <w:noProof/>
                <w:webHidden/>
              </w:rPr>
              <w:t>8</w:t>
            </w:r>
            <w:r>
              <w:rPr>
                <w:noProof/>
                <w:webHidden/>
              </w:rPr>
              <w:fldChar w:fldCharType="end"/>
            </w:r>
          </w:hyperlink>
        </w:p>
        <w:p w14:paraId="75A67F44" w14:textId="7848DC4A"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33" w:history="1">
            <w:r w:rsidRPr="004E58FF">
              <w:rPr>
                <w:rStyle w:val="Hyperlink"/>
                <w:noProof/>
              </w:rPr>
              <w:t>Section Three: Requirements &amp; Specifications</w:t>
            </w:r>
            <w:r>
              <w:rPr>
                <w:noProof/>
                <w:webHidden/>
              </w:rPr>
              <w:tab/>
            </w:r>
            <w:r>
              <w:rPr>
                <w:noProof/>
                <w:webHidden/>
              </w:rPr>
              <w:fldChar w:fldCharType="begin"/>
            </w:r>
            <w:r>
              <w:rPr>
                <w:noProof/>
                <w:webHidden/>
              </w:rPr>
              <w:instrText xml:space="preserve"> PAGEREF _Toc240642933 \h </w:instrText>
            </w:r>
            <w:r>
              <w:rPr>
                <w:noProof/>
                <w:webHidden/>
              </w:rPr>
            </w:r>
            <w:r>
              <w:rPr>
                <w:noProof/>
                <w:webHidden/>
              </w:rPr>
              <w:fldChar w:fldCharType="separate"/>
            </w:r>
            <w:r>
              <w:rPr>
                <w:noProof/>
                <w:webHidden/>
              </w:rPr>
              <w:t>9</w:t>
            </w:r>
            <w:r>
              <w:rPr>
                <w:noProof/>
                <w:webHidden/>
              </w:rPr>
              <w:fldChar w:fldCharType="end"/>
            </w:r>
          </w:hyperlink>
        </w:p>
        <w:p w14:paraId="0F6D3ACF" w14:textId="6514DDBC"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34" w:history="1">
            <w:r w:rsidRPr="004E58FF">
              <w:rPr>
                <w:rStyle w:val="Hyperlink"/>
                <w:noProof/>
              </w:rPr>
              <w:t>3.1. Background of Procurement</w:t>
            </w:r>
            <w:r>
              <w:rPr>
                <w:noProof/>
                <w:webHidden/>
              </w:rPr>
              <w:tab/>
            </w:r>
            <w:r>
              <w:rPr>
                <w:noProof/>
                <w:webHidden/>
              </w:rPr>
              <w:fldChar w:fldCharType="begin"/>
            </w:r>
            <w:r>
              <w:rPr>
                <w:noProof/>
                <w:webHidden/>
              </w:rPr>
              <w:instrText xml:space="preserve"> PAGEREF _Toc240642934 \h </w:instrText>
            </w:r>
            <w:r>
              <w:rPr>
                <w:noProof/>
                <w:webHidden/>
              </w:rPr>
            </w:r>
            <w:r>
              <w:rPr>
                <w:noProof/>
                <w:webHidden/>
              </w:rPr>
              <w:fldChar w:fldCharType="separate"/>
            </w:r>
            <w:r>
              <w:rPr>
                <w:noProof/>
                <w:webHidden/>
              </w:rPr>
              <w:t>9</w:t>
            </w:r>
            <w:r>
              <w:rPr>
                <w:noProof/>
                <w:webHidden/>
              </w:rPr>
              <w:fldChar w:fldCharType="end"/>
            </w:r>
          </w:hyperlink>
        </w:p>
        <w:p w14:paraId="6C75C846" w14:textId="3BCBB0D2"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35" w:history="1">
            <w:r w:rsidRPr="004E58FF">
              <w:rPr>
                <w:rStyle w:val="Hyperlink"/>
                <w:noProof/>
              </w:rPr>
              <w:t>3.2. Aims and Objectives of Procurement</w:t>
            </w:r>
            <w:r>
              <w:rPr>
                <w:noProof/>
                <w:webHidden/>
              </w:rPr>
              <w:tab/>
            </w:r>
            <w:r>
              <w:rPr>
                <w:noProof/>
                <w:webHidden/>
              </w:rPr>
              <w:fldChar w:fldCharType="begin"/>
            </w:r>
            <w:r>
              <w:rPr>
                <w:noProof/>
                <w:webHidden/>
              </w:rPr>
              <w:instrText xml:space="preserve"> PAGEREF _Toc240642935 \h </w:instrText>
            </w:r>
            <w:r>
              <w:rPr>
                <w:noProof/>
                <w:webHidden/>
              </w:rPr>
            </w:r>
            <w:r>
              <w:rPr>
                <w:noProof/>
                <w:webHidden/>
              </w:rPr>
              <w:fldChar w:fldCharType="separate"/>
            </w:r>
            <w:r>
              <w:rPr>
                <w:noProof/>
                <w:webHidden/>
              </w:rPr>
              <w:t>9</w:t>
            </w:r>
            <w:r>
              <w:rPr>
                <w:noProof/>
                <w:webHidden/>
              </w:rPr>
              <w:fldChar w:fldCharType="end"/>
            </w:r>
          </w:hyperlink>
        </w:p>
        <w:p w14:paraId="7D9124A8" w14:textId="32237E70"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36" w:history="1">
            <w:r w:rsidRPr="004E58FF">
              <w:rPr>
                <w:rStyle w:val="Hyperlink"/>
                <w:noProof/>
              </w:rPr>
              <w:t>3.3. How the Single Party Framework Agreement Will Operate</w:t>
            </w:r>
            <w:r>
              <w:rPr>
                <w:noProof/>
                <w:webHidden/>
              </w:rPr>
              <w:tab/>
            </w:r>
            <w:r>
              <w:rPr>
                <w:noProof/>
                <w:webHidden/>
              </w:rPr>
              <w:fldChar w:fldCharType="begin"/>
            </w:r>
            <w:r>
              <w:rPr>
                <w:noProof/>
                <w:webHidden/>
              </w:rPr>
              <w:instrText xml:space="preserve"> PAGEREF _Toc240642936 \h </w:instrText>
            </w:r>
            <w:r>
              <w:rPr>
                <w:noProof/>
                <w:webHidden/>
              </w:rPr>
            </w:r>
            <w:r>
              <w:rPr>
                <w:noProof/>
                <w:webHidden/>
              </w:rPr>
              <w:fldChar w:fldCharType="separate"/>
            </w:r>
            <w:r>
              <w:rPr>
                <w:noProof/>
                <w:webHidden/>
              </w:rPr>
              <w:t>9</w:t>
            </w:r>
            <w:r>
              <w:rPr>
                <w:noProof/>
                <w:webHidden/>
              </w:rPr>
              <w:fldChar w:fldCharType="end"/>
            </w:r>
          </w:hyperlink>
        </w:p>
        <w:p w14:paraId="44382B5B" w14:textId="6CB86D07"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37" w:history="1">
            <w:r w:rsidRPr="004E58FF">
              <w:rPr>
                <w:rStyle w:val="Hyperlink"/>
                <w:noProof/>
              </w:rPr>
              <w:t>3.4. Scope of this Procurement</w:t>
            </w:r>
            <w:r>
              <w:rPr>
                <w:noProof/>
                <w:webHidden/>
              </w:rPr>
              <w:tab/>
            </w:r>
            <w:r>
              <w:rPr>
                <w:noProof/>
                <w:webHidden/>
              </w:rPr>
              <w:fldChar w:fldCharType="begin"/>
            </w:r>
            <w:r>
              <w:rPr>
                <w:noProof/>
                <w:webHidden/>
              </w:rPr>
              <w:instrText xml:space="preserve"> PAGEREF _Toc240642937 \h </w:instrText>
            </w:r>
            <w:r>
              <w:rPr>
                <w:noProof/>
                <w:webHidden/>
              </w:rPr>
            </w:r>
            <w:r>
              <w:rPr>
                <w:noProof/>
                <w:webHidden/>
              </w:rPr>
              <w:fldChar w:fldCharType="separate"/>
            </w:r>
            <w:r>
              <w:rPr>
                <w:noProof/>
                <w:webHidden/>
              </w:rPr>
              <w:t>10</w:t>
            </w:r>
            <w:r>
              <w:rPr>
                <w:noProof/>
                <w:webHidden/>
              </w:rPr>
              <w:fldChar w:fldCharType="end"/>
            </w:r>
          </w:hyperlink>
        </w:p>
        <w:p w14:paraId="39E4124F" w14:textId="58A0D831"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38" w:history="1">
            <w:r w:rsidRPr="004E58FF">
              <w:rPr>
                <w:rStyle w:val="Hyperlink"/>
                <w:noProof/>
              </w:rPr>
              <w:t>3.5. Environmental Considerations</w:t>
            </w:r>
            <w:r>
              <w:rPr>
                <w:noProof/>
                <w:webHidden/>
              </w:rPr>
              <w:tab/>
            </w:r>
            <w:r>
              <w:rPr>
                <w:noProof/>
                <w:webHidden/>
              </w:rPr>
              <w:fldChar w:fldCharType="begin"/>
            </w:r>
            <w:r>
              <w:rPr>
                <w:noProof/>
                <w:webHidden/>
              </w:rPr>
              <w:instrText xml:space="preserve"> PAGEREF _Toc240642938 \h </w:instrText>
            </w:r>
            <w:r>
              <w:rPr>
                <w:noProof/>
                <w:webHidden/>
              </w:rPr>
            </w:r>
            <w:r>
              <w:rPr>
                <w:noProof/>
                <w:webHidden/>
              </w:rPr>
              <w:fldChar w:fldCharType="separate"/>
            </w:r>
            <w:r>
              <w:rPr>
                <w:noProof/>
                <w:webHidden/>
              </w:rPr>
              <w:t>12</w:t>
            </w:r>
            <w:r>
              <w:rPr>
                <w:noProof/>
                <w:webHidden/>
              </w:rPr>
              <w:fldChar w:fldCharType="end"/>
            </w:r>
          </w:hyperlink>
        </w:p>
        <w:p w14:paraId="7D9F28C7" w14:textId="6EF00555"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39" w:history="1">
            <w:r w:rsidRPr="004E58FF">
              <w:rPr>
                <w:rStyle w:val="Hyperlink"/>
                <w:noProof/>
              </w:rPr>
              <w:t>3.6</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Delivery Location</w:t>
            </w:r>
            <w:r>
              <w:rPr>
                <w:noProof/>
                <w:webHidden/>
              </w:rPr>
              <w:tab/>
            </w:r>
            <w:r>
              <w:rPr>
                <w:noProof/>
                <w:webHidden/>
              </w:rPr>
              <w:fldChar w:fldCharType="begin"/>
            </w:r>
            <w:r>
              <w:rPr>
                <w:noProof/>
                <w:webHidden/>
              </w:rPr>
              <w:instrText xml:space="preserve"> PAGEREF _Toc240642939 \h </w:instrText>
            </w:r>
            <w:r>
              <w:rPr>
                <w:noProof/>
                <w:webHidden/>
              </w:rPr>
            </w:r>
            <w:r>
              <w:rPr>
                <w:noProof/>
                <w:webHidden/>
              </w:rPr>
              <w:fldChar w:fldCharType="separate"/>
            </w:r>
            <w:r>
              <w:rPr>
                <w:noProof/>
                <w:webHidden/>
              </w:rPr>
              <w:t>12</w:t>
            </w:r>
            <w:r>
              <w:rPr>
                <w:noProof/>
                <w:webHidden/>
              </w:rPr>
              <w:fldChar w:fldCharType="end"/>
            </w:r>
          </w:hyperlink>
        </w:p>
        <w:p w14:paraId="5DEC5074" w14:textId="4E129395"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40" w:history="1">
            <w:r w:rsidRPr="004E58FF">
              <w:rPr>
                <w:rStyle w:val="Hyperlink"/>
                <w:noProof/>
              </w:rPr>
              <w:t>Section Four: Selection Criteria</w:t>
            </w:r>
            <w:r>
              <w:rPr>
                <w:noProof/>
                <w:webHidden/>
              </w:rPr>
              <w:tab/>
            </w:r>
            <w:r>
              <w:rPr>
                <w:noProof/>
                <w:webHidden/>
              </w:rPr>
              <w:fldChar w:fldCharType="begin"/>
            </w:r>
            <w:r>
              <w:rPr>
                <w:noProof/>
                <w:webHidden/>
              </w:rPr>
              <w:instrText xml:space="preserve"> PAGEREF _Toc240642940 \h </w:instrText>
            </w:r>
            <w:r>
              <w:rPr>
                <w:noProof/>
                <w:webHidden/>
              </w:rPr>
            </w:r>
            <w:r>
              <w:rPr>
                <w:noProof/>
                <w:webHidden/>
              </w:rPr>
              <w:fldChar w:fldCharType="separate"/>
            </w:r>
            <w:r>
              <w:rPr>
                <w:noProof/>
                <w:webHidden/>
              </w:rPr>
              <w:t>13</w:t>
            </w:r>
            <w:r>
              <w:rPr>
                <w:noProof/>
                <w:webHidden/>
              </w:rPr>
              <w:fldChar w:fldCharType="end"/>
            </w:r>
          </w:hyperlink>
        </w:p>
        <w:p w14:paraId="4DD75D36" w14:textId="61A3CA2B"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41" w:history="1">
            <w:r w:rsidRPr="004E58FF">
              <w:rPr>
                <w:rStyle w:val="Hyperlink"/>
                <w:noProof/>
              </w:rPr>
              <w:t>4.1. Compliant Tenders (ESPD)</w:t>
            </w:r>
            <w:r>
              <w:rPr>
                <w:noProof/>
                <w:webHidden/>
              </w:rPr>
              <w:tab/>
            </w:r>
            <w:r>
              <w:rPr>
                <w:noProof/>
                <w:webHidden/>
              </w:rPr>
              <w:fldChar w:fldCharType="begin"/>
            </w:r>
            <w:r>
              <w:rPr>
                <w:noProof/>
                <w:webHidden/>
              </w:rPr>
              <w:instrText xml:space="preserve"> PAGEREF _Toc240642941 \h </w:instrText>
            </w:r>
            <w:r>
              <w:rPr>
                <w:noProof/>
                <w:webHidden/>
              </w:rPr>
            </w:r>
            <w:r>
              <w:rPr>
                <w:noProof/>
                <w:webHidden/>
              </w:rPr>
              <w:fldChar w:fldCharType="separate"/>
            </w:r>
            <w:r>
              <w:rPr>
                <w:noProof/>
                <w:webHidden/>
              </w:rPr>
              <w:t>13</w:t>
            </w:r>
            <w:r>
              <w:rPr>
                <w:noProof/>
                <w:webHidden/>
              </w:rPr>
              <w:fldChar w:fldCharType="end"/>
            </w:r>
          </w:hyperlink>
        </w:p>
        <w:p w14:paraId="5A1FD01C" w14:textId="1A46364F"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42" w:history="1">
            <w:r w:rsidRPr="004E58FF">
              <w:rPr>
                <w:rStyle w:val="Hyperlink"/>
                <w:noProof/>
              </w:rPr>
              <w:t>4.2. Selection Criteria</w:t>
            </w:r>
            <w:r>
              <w:rPr>
                <w:noProof/>
                <w:webHidden/>
              </w:rPr>
              <w:tab/>
            </w:r>
            <w:r>
              <w:rPr>
                <w:noProof/>
                <w:webHidden/>
              </w:rPr>
              <w:fldChar w:fldCharType="begin"/>
            </w:r>
            <w:r>
              <w:rPr>
                <w:noProof/>
                <w:webHidden/>
              </w:rPr>
              <w:instrText xml:space="preserve"> PAGEREF _Toc240642942 \h </w:instrText>
            </w:r>
            <w:r>
              <w:rPr>
                <w:noProof/>
                <w:webHidden/>
              </w:rPr>
            </w:r>
            <w:r>
              <w:rPr>
                <w:noProof/>
                <w:webHidden/>
              </w:rPr>
              <w:fldChar w:fldCharType="separate"/>
            </w:r>
            <w:r>
              <w:rPr>
                <w:noProof/>
                <w:webHidden/>
              </w:rPr>
              <w:t>15</w:t>
            </w:r>
            <w:r>
              <w:rPr>
                <w:noProof/>
                <w:webHidden/>
              </w:rPr>
              <w:fldChar w:fldCharType="end"/>
            </w:r>
          </w:hyperlink>
        </w:p>
        <w:p w14:paraId="117FA6CE" w14:textId="5A35A3F9"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43" w:history="1">
            <w:r w:rsidRPr="004E58FF">
              <w:rPr>
                <w:rStyle w:val="Hyperlink"/>
                <w:noProof/>
              </w:rPr>
              <w:t>4.2.1.  Economic and Financial Requirements</w:t>
            </w:r>
            <w:r>
              <w:rPr>
                <w:noProof/>
                <w:webHidden/>
              </w:rPr>
              <w:tab/>
            </w:r>
            <w:r>
              <w:rPr>
                <w:noProof/>
                <w:webHidden/>
              </w:rPr>
              <w:fldChar w:fldCharType="begin"/>
            </w:r>
            <w:r>
              <w:rPr>
                <w:noProof/>
                <w:webHidden/>
              </w:rPr>
              <w:instrText xml:space="preserve"> PAGEREF _Toc240642943 \h </w:instrText>
            </w:r>
            <w:r>
              <w:rPr>
                <w:noProof/>
                <w:webHidden/>
              </w:rPr>
            </w:r>
            <w:r>
              <w:rPr>
                <w:noProof/>
                <w:webHidden/>
              </w:rPr>
              <w:fldChar w:fldCharType="separate"/>
            </w:r>
            <w:r>
              <w:rPr>
                <w:noProof/>
                <w:webHidden/>
              </w:rPr>
              <w:t>15</w:t>
            </w:r>
            <w:r>
              <w:rPr>
                <w:noProof/>
                <w:webHidden/>
              </w:rPr>
              <w:fldChar w:fldCharType="end"/>
            </w:r>
          </w:hyperlink>
        </w:p>
        <w:p w14:paraId="692EDE23" w14:textId="7AF2BBE8"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44" w:history="1">
            <w:r w:rsidRPr="004E58FF">
              <w:rPr>
                <w:rStyle w:val="Hyperlink"/>
                <w:noProof/>
              </w:rPr>
              <w:t>4.2.2 Technical and Professional Ability</w:t>
            </w:r>
            <w:r>
              <w:rPr>
                <w:noProof/>
                <w:webHidden/>
              </w:rPr>
              <w:tab/>
            </w:r>
            <w:r>
              <w:rPr>
                <w:noProof/>
                <w:webHidden/>
              </w:rPr>
              <w:fldChar w:fldCharType="begin"/>
            </w:r>
            <w:r>
              <w:rPr>
                <w:noProof/>
                <w:webHidden/>
              </w:rPr>
              <w:instrText xml:space="preserve"> PAGEREF _Toc240642944 \h </w:instrText>
            </w:r>
            <w:r>
              <w:rPr>
                <w:noProof/>
                <w:webHidden/>
              </w:rPr>
            </w:r>
            <w:r>
              <w:rPr>
                <w:noProof/>
                <w:webHidden/>
              </w:rPr>
              <w:fldChar w:fldCharType="separate"/>
            </w:r>
            <w:r>
              <w:rPr>
                <w:noProof/>
                <w:webHidden/>
              </w:rPr>
              <w:t>17</w:t>
            </w:r>
            <w:r>
              <w:rPr>
                <w:noProof/>
                <w:webHidden/>
              </w:rPr>
              <w:fldChar w:fldCharType="end"/>
            </w:r>
          </w:hyperlink>
        </w:p>
        <w:p w14:paraId="460CD27C" w14:textId="50C8B550"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45" w:history="1">
            <w:r w:rsidRPr="004E58FF">
              <w:rPr>
                <w:rStyle w:val="Hyperlink"/>
                <w:noProof/>
              </w:rPr>
              <w:t>General Selection Criteria Relevant to All Procurements</w:t>
            </w:r>
            <w:r>
              <w:rPr>
                <w:noProof/>
                <w:webHidden/>
              </w:rPr>
              <w:tab/>
            </w:r>
            <w:r>
              <w:rPr>
                <w:noProof/>
                <w:webHidden/>
              </w:rPr>
              <w:fldChar w:fldCharType="begin"/>
            </w:r>
            <w:r>
              <w:rPr>
                <w:noProof/>
                <w:webHidden/>
              </w:rPr>
              <w:instrText xml:space="preserve"> PAGEREF _Toc240642945 \h </w:instrText>
            </w:r>
            <w:r>
              <w:rPr>
                <w:noProof/>
                <w:webHidden/>
              </w:rPr>
            </w:r>
            <w:r>
              <w:rPr>
                <w:noProof/>
                <w:webHidden/>
              </w:rPr>
              <w:fldChar w:fldCharType="separate"/>
            </w:r>
            <w:r>
              <w:rPr>
                <w:noProof/>
                <w:webHidden/>
              </w:rPr>
              <w:t>17</w:t>
            </w:r>
            <w:r>
              <w:rPr>
                <w:noProof/>
                <w:webHidden/>
              </w:rPr>
              <w:fldChar w:fldCharType="end"/>
            </w:r>
          </w:hyperlink>
        </w:p>
        <w:p w14:paraId="74F3BCDB" w14:textId="49D9E2F6"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46" w:history="1">
            <w:r w:rsidRPr="004E58FF">
              <w:rPr>
                <w:rStyle w:val="Hyperlink"/>
                <w:noProof/>
              </w:rPr>
              <w:t>Section Five: Award Criteria</w:t>
            </w:r>
            <w:r>
              <w:rPr>
                <w:noProof/>
                <w:webHidden/>
              </w:rPr>
              <w:tab/>
            </w:r>
            <w:r>
              <w:rPr>
                <w:noProof/>
                <w:webHidden/>
              </w:rPr>
              <w:fldChar w:fldCharType="begin"/>
            </w:r>
            <w:r>
              <w:rPr>
                <w:noProof/>
                <w:webHidden/>
              </w:rPr>
              <w:instrText xml:space="preserve"> PAGEREF _Toc240642946 \h </w:instrText>
            </w:r>
            <w:r>
              <w:rPr>
                <w:noProof/>
                <w:webHidden/>
              </w:rPr>
            </w:r>
            <w:r>
              <w:rPr>
                <w:noProof/>
                <w:webHidden/>
              </w:rPr>
              <w:fldChar w:fldCharType="separate"/>
            </w:r>
            <w:r>
              <w:rPr>
                <w:noProof/>
                <w:webHidden/>
              </w:rPr>
              <w:t>18</w:t>
            </w:r>
            <w:r>
              <w:rPr>
                <w:noProof/>
                <w:webHidden/>
              </w:rPr>
              <w:fldChar w:fldCharType="end"/>
            </w:r>
          </w:hyperlink>
        </w:p>
        <w:p w14:paraId="45A10748" w14:textId="51382713"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47" w:history="1">
            <w:r w:rsidRPr="004E58FF">
              <w:rPr>
                <w:rStyle w:val="Hyperlink"/>
                <w:noProof/>
              </w:rPr>
              <w:t>5.1. Award Criteria Table</w:t>
            </w:r>
            <w:r>
              <w:rPr>
                <w:noProof/>
                <w:webHidden/>
              </w:rPr>
              <w:tab/>
            </w:r>
            <w:r>
              <w:rPr>
                <w:noProof/>
                <w:webHidden/>
              </w:rPr>
              <w:fldChar w:fldCharType="begin"/>
            </w:r>
            <w:r>
              <w:rPr>
                <w:noProof/>
                <w:webHidden/>
              </w:rPr>
              <w:instrText xml:space="preserve"> PAGEREF _Toc240642947 \h </w:instrText>
            </w:r>
            <w:r>
              <w:rPr>
                <w:noProof/>
                <w:webHidden/>
              </w:rPr>
            </w:r>
            <w:r>
              <w:rPr>
                <w:noProof/>
                <w:webHidden/>
              </w:rPr>
              <w:fldChar w:fldCharType="separate"/>
            </w:r>
            <w:r>
              <w:rPr>
                <w:noProof/>
                <w:webHidden/>
              </w:rPr>
              <w:t>18</w:t>
            </w:r>
            <w:r>
              <w:rPr>
                <w:noProof/>
                <w:webHidden/>
              </w:rPr>
              <w:fldChar w:fldCharType="end"/>
            </w:r>
          </w:hyperlink>
        </w:p>
        <w:p w14:paraId="4DA13A62" w14:textId="1869A558"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48" w:history="1">
            <w:r w:rsidRPr="004E58FF">
              <w:rPr>
                <w:rStyle w:val="Hyperlink"/>
                <w:noProof/>
              </w:rPr>
              <w:t>5.1.1. Minimum Scoring Requirements for Qualitative Award Criteria</w:t>
            </w:r>
            <w:r>
              <w:rPr>
                <w:noProof/>
                <w:webHidden/>
              </w:rPr>
              <w:tab/>
            </w:r>
            <w:r>
              <w:rPr>
                <w:noProof/>
                <w:webHidden/>
              </w:rPr>
              <w:fldChar w:fldCharType="begin"/>
            </w:r>
            <w:r>
              <w:rPr>
                <w:noProof/>
                <w:webHidden/>
              </w:rPr>
              <w:instrText xml:space="preserve"> PAGEREF _Toc240642948 \h </w:instrText>
            </w:r>
            <w:r>
              <w:rPr>
                <w:noProof/>
                <w:webHidden/>
              </w:rPr>
            </w:r>
            <w:r>
              <w:rPr>
                <w:noProof/>
                <w:webHidden/>
              </w:rPr>
              <w:fldChar w:fldCharType="separate"/>
            </w:r>
            <w:r>
              <w:rPr>
                <w:noProof/>
                <w:webHidden/>
              </w:rPr>
              <w:t>20</w:t>
            </w:r>
            <w:r>
              <w:rPr>
                <w:noProof/>
                <w:webHidden/>
              </w:rPr>
              <w:fldChar w:fldCharType="end"/>
            </w:r>
          </w:hyperlink>
        </w:p>
        <w:p w14:paraId="3D49AAA7" w14:textId="105CA6B1"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49" w:history="1">
            <w:r w:rsidRPr="004E58FF">
              <w:rPr>
                <w:rStyle w:val="Hyperlink"/>
                <w:noProof/>
              </w:rPr>
              <w:t>5.2. Methodology for calculating the Cost Score</w:t>
            </w:r>
            <w:r>
              <w:rPr>
                <w:noProof/>
                <w:webHidden/>
              </w:rPr>
              <w:tab/>
            </w:r>
            <w:r>
              <w:rPr>
                <w:noProof/>
                <w:webHidden/>
              </w:rPr>
              <w:fldChar w:fldCharType="begin"/>
            </w:r>
            <w:r>
              <w:rPr>
                <w:noProof/>
                <w:webHidden/>
              </w:rPr>
              <w:instrText xml:space="preserve"> PAGEREF _Toc240642949 \h </w:instrText>
            </w:r>
            <w:r>
              <w:rPr>
                <w:noProof/>
                <w:webHidden/>
              </w:rPr>
            </w:r>
            <w:r>
              <w:rPr>
                <w:noProof/>
                <w:webHidden/>
              </w:rPr>
              <w:fldChar w:fldCharType="separate"/>
            </w:r>
            <w:r>
              <w:rPr>
                <w:noProof/>
                <w:webHidden/>
              </w:rPr>
              <w:t>20</w:t>
            </w:r>
            <w:r>
              <w:rPr>
                <w:noProof/>
                <w:webHidden/>
              </w:rPr>
              <w:fldChar w:fldCharType="end"/>
            </w:r>
          </w:hyperlink>
        </w:p>
        <w:p w14:paraId="4E249578" w14:textId="661B18B8"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50" w:history="1">
            <w:r w:rsidRPr="004E58FF">
              <w:rPr>
                <w:rStyle w:val="Hyperlink"/>
                <w:noProof/>
              </w:rPr>
              <w:t>5.3. Methodology for scoring Criteria C</w:t>
            </w:r>
            <w:r>
              <w:rPr>
                <w:noProof/>
                <w:webHidden/>
              </w:rPr>
              <w:tab/>
            </w:r>
            <w:r>
              <w:rPr>
                <w:noProof/>
                <w:webHidden/>
              </w:rPr>
              <w:fldChar w:fldCharType="begin"/>
            </w:r>
            <w:r>
              <w:rPr>
                <w:noProof/>
                <w:webHidden/>
              </w:rPr>
              <w:instrText xml:space="preserve"> PAGEREF _Toc240642950 \h </w:instrText>
            </w:r>
            <w:r>
              <w:rPr>
                <w:noProof/>
                <w:webHidden/>
              </w:rPr>
            </w:r>
            <w:r>
              <w:rPr>
                <w:noProof/>
                <w:webHidden/>
              </w:rPr>
              <w:fldChar w:fldCharType="separate"/>
            </w:r>
            <w:r>
              <w:rPr>
                <w:noProof/>
                <w:webHidden/>
              </w:rPr>
              <w:t>20</w:t>
            </w:r>
            <w:r>
              <w:rPr>
                <w:noProof/>
                <w:webHidden/>
              </w:rPr>
              <w:fldChar w:fldCharType="end"/>
            </w:r>
          </w:hyperlink>
        </w:p>
        <w:p w14:paraId="6C86FD66" w14:textId="0FCD3D5E"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51" w:history="1">
            <w:r w:rsidRPr="004E58FF">
              <w:rPr>
                <w:rStyle w:val="Hyperlink"/>
                <w:noProof/>
              </w:rPr>
              <w:t>5.4. Tie-Break Rules</w:t>
            </w:r>
            <w:r>
              <w:rPr>
                <w:noProof/>
                <w:webHidden/>
              </w:rPr>
              <w:tab/>
            </w:r>
            <w:r>
              <w:rPr>
                <w:noProof/>
                <w:webHidden/>
              </w:rPr>
              <w:fldChar w:fldCharType="begin"/>
            </w:r>
            <w:r>
              <w:rPr>
                <w:noProof/>
                <w:webHidden/>
              </w:rPr>
              <w:instrText xml:space="preserve"> PAGEREF _Toc240642951 \h </w:instrText>
            </w:r>
            <w:r>
              <w:rPr>
                <w:noProof/>
                <w:webHidden/>
              </w:rPr>
            </w:r>
            <w:r>
              <w:rPr>
                <w:noProof/>
                <w:webHidden/>
              </w:rPr>
              <w:fldChar w:fldCharType="separate"/>
            </w:r>
            <w:r>
              <w:rPr>
                <w:noProof/>
                <w:webHidden/>
              </w:rPr>
              <w:t>21</w:t>
            </w:r>
            <w:r>
              <w:rPr>
                <w:noProof/>
                <w:webHidden/>
              </w:rPr>
              <w:fldChar w:fldCharType="end"/>
            </w:r>
          </w:hyperlink>
        </w:p>
        <w:p w14:paraId="11B425F9" w14:textId="5DFDC024"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52" w:history="1">
            <w:r w:rsidRPr="004E58FF">
              <w:rPr>
                <w:rStyle w:val="Hyperlink"/>
                <w:noProof/>
              </w:rPr>
              <w:t>5.5. Post Tender Clarification</w:t>
            </w:r>
            <w:r>
              <w:rPr>
                <w:noProof/>
                <w:webHidden/>
              </w:rPr>
              <w:tab/>
            </w:r>
            <w:r>
              <w:rPr>
                <w:noProof/>
                <w:webHidden/>
              </w:rPr>
              <w:fldChar w:fldCharType="begin"/>
            </w:r>
            <w:r>
              <w:rPr>
                <w:noProof/>
                <w:webHidden/>
              </w:rPr>
              <w:instrText xml:space="preserve"> PAGEREF _Toc240642952 \h </w:instrText>
            </w:r>
            <w:r>
              <w:rPr>
                <w:noProof/>
                <w:webHidden/>
              </w:rPr>
            </w:r>
            <w:r>
              <w:rPr>
                <w:noProof/>
                <w:webHidden/>
              </w:rPr>
              <w:fldChar w:fldCharType="separate"/>
            </w:r>
            <w:r>
              <w:rPr>
                <w:noProof/>
                <w:webHidden/>
              </w:rPr>
              <w:t>21</w:t>
            </w:r>
            <w:r>
              <w:rPr>
                <w:noProof/>
                <w:webHidden/>
              </w:rPr>
              <w:fldChar w:fldCharType="end"/>
            </w:r>
          </w:hyperlink>
        </w:p>
        <w:p w14:paraId="472174EF" w14:textId="0C58E882"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53" w:history="1">
            <w:r w:rsidRPr="004E58FF">
              <w:rPr>
                <w:rStyle w:val="Hyperlink"/>
                <w:noProof/>
              </w:rPr>
              <w:t>5.6. Verification</w:t>
            </w:r>
            <w:r>
              <w:rPr>
                <w:noProof/>
                <w:webHidden/>
              </w:rPr>
              <w:tab/>
            </w:r>
            <w:r>
              <w:rPr>
                <w:noProof/>
                <w:webHidden/>
              </w:rPr>
              <w:fldChar w:fldCharType="begin"/>
            </w:r>
            <w:r>
              <w:rPr>
                <w:noProof/>
                <w:webHidden/>
              </w:rPr>
              <w:instrText xml:space="preserve"> PAGEREF _Toc240642953 \h </w:instrText>
            </w:r>
            <w:r>
              <w:rPr>
                <w:noProof/>
                <w:webHidden/>
              </w:rPr>
            </w:r>
            <w:r>
              <w:rPr>
                <w:noProof/>
                <w:webHidden/>
              </w:rPr>
              <w:fldChar w:fldCharType="separate"/>
            </w:r>
            <w:r>
              <w:rPr>
                <w:noProof/>
                <w:webHidden/>
              </w:rPr>
              <w:t>21</w:t>
            </w:r>
            <w:r>
              <w:rPr>
                <w:noProof/>
                <w:webHidden/>
              </w:rPr>
              <w:fldChar w:fldCharType="end"/>
            </w:r>
          </w:hyperlink>
        </w:p>
        <w:p w14:paraId="698FC67E" w14:textId="29A02A9E"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54" w:history="1">
            <w:r w:rsidRPr="004E58FF">
              <w:rPr>
                <w:rStyle w:val="Hyperlink"/>
                <w:noProof/>
              </w:rPr>
              <w:t>5.7. Clarification of Abnormally Low Tenders</w:t>
            </w:r>
            <w:r>
              <w:rPr>
                <w:noProof/>
                <w:webHidden/>
              </w:rPr>
              <w:tab/>
            </w:r>
            <w:r>
              <w:rPr>
                <w:noProof/>
                <w:webHidden/>
              </w:rPr>
              <w:fldChar w:fldCharType="begin"/>
            </w:r>
            <w:r>
              <w:rPr>
                <w:noProof/>
                <w:webHidden/>
              </w:rPr>
              <w:instrText xml:space="preserve"> PAGEREF _Toc240642954 \h </w:instrText>
            </w:r>
            <w:r>
              <w:rPr>
                <w:noProof/>
                <w:webHidden/>
              </w:rPr>
            </w:r>
            <w:r>
              <w:rPr>
                <w:noProof/>
                <w:webHidden/>
              </w:rPr>
              <w:fldChar w:fldCharType="separate"/>
            </w:r>
            <w:r>
              <w:rPr>
                <w:noProof/>
                <w:webHidden/>
              </w:rPr>
              <w:t>21</w:t>
            </w:r>
            <w:r>
              <w:rPr>
                <w:noProof/>
                <w:webHidden/>
              </w:rPr>
              <w:fldChar w:fldCharType="end"/>
            </w:r>
          </w:hyperlink>
        </w:p>
        <w:p w14:paraId="4BBECF87" w14:textId="23006AAF"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55" w:history="1">
            <w:r w:rsidRPr="004E58FF">
              <w:rPr>
                <w:rStyle w:val="Hyperlink"/>
                <w:noProof/>
              </w:rPr>
              <w:t>5.8. Right to Confirm Suitability</w:t>
            </w:r>
            <w:r>
              <w:rPr>
                <w:noProof/>
                <w:webHidden/>
              </w:rPr>
              <w:tab/>
            </w:r>
            <w:r>
              <w:rPr>
                <w:noProof/>
                <w:webHidden/>
              </w:rPr>
              <w:fldChar w:fldCharType="begin"/>
            </w:r>
            <w:r>
              <w:rPr>
                <w:noProof/>
                <w:webHidden/>
              </w:rPr>
              <w:instrText xml:space="preserve"> PAGEREF _Toc240642955 \h </w:instrText>
            </w:r>
            <w:r>
              <w:rPr>
                <w:noProof/>
                <w:webHidden/>
              </w:rPr>
            </w:r>
            <w:r>
              <w:rPr>
                <w:noProof/>
                <w:webHidden/>
              </w:rPr>
              <w:fldChar w:fldCharType="separate"/>
            </w:r>
            <w:r>
              <w:rPr>
                <w:noProof/>
                <w:webHidden/>
              </w:rPr>
              <w:t>22</w:t>
            </w:r>
            <w:r>
              <w:rPr>
                <w:noProof/>
                <w:webHidden/>
              </w:rPr>
              <w:fldChar w:fldCharType="end"/>
            </w:r>
          </w:hyperlink>
        </w:p>
        <w:p w14:paraId="722C3C44" w14:textId="232EF246"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56" w:history="1">
            <w:r w:rsidRPr="004E58FF">
              <w:rPr>
                <w:rStyle w:val="Hyperlink"/>
                <w:noProof/>
              </w:rPr>
              <w:t>5.9. Presentation of Proposals</w:t>
            </w:r>
            <w:r>
              <w:rPr>
                <w:noProof/>
                <w:webHidden/>
              </w:rPr>
              <w:tab/>
            </w:r>
            <w:r>
              <w:rPr>
                <w:noProof/>
                <w:webHidden/>
              </w:rPr>
              <w:fldChar w:fldCharType="begin"/>
            </w:r>
            <w:r>
              <w:rPr>
                <w:noProof/>
                <w:webHidden/>
              </w:rPr>
              <w:instrText xml:space="preserve"> PAGEREF _Toc240642956 \h </w:instrText>
            </w:r>
            <w:r>
              <w:rPr>
                <w:noProof/>
                <w:webHidden/>
              </w:rPr>
            </w:r>
            <w:r>
              <w:rPr>
                <w:noProof/>
                <w:webHidden/>
              </w:rPr>
              <w:fldChar w:fldCharType="separate"/>
            </w:r>
            <w:r>
              <w:rPr>
                <w:noProof/>
                <w:webHidden/>
              </w:rPr>
              <w:t>22</w:t>
            </w:r>
            <w:r>
              <w:rPr>
                <w:noProof/>
                <w:webHidden/>
              </w:rPr>
              <w:fldChar w:fldCharType="end"/>
            </w:r>
          </w:hyperlink>
        </w:p>
        <w:p w14:paraId="2610EED2" w14:textId="3A226960"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57" w:history="1">
            <w:r w:rsidRPr="004E58FF">
              <w:rPr>
                <w:rStyle w:val="Hyperlink"/>
                <w:noProof/>
              </w:rPr>
              <w:t>5.10. Standstill Period</w:t>
            </w:r>
            <w:r>
              <w:rPr>
                <w:noProof/>
                <w:webHidden/>
              </w:rPr>
              <w:tab/>
            </w:r>
            <w:r>
              <w:rPr>
                <w:noProof/>
                <w:webHidden/>
              </w:rPr>
              <w:fldChar w:fldCharType="begin"/>
            </w:r>
            <w:r>
              <w:rPr>
                <w:noProof/>
                <w:webHidden/>
              </w:rPr>
              <w:instrText xml:space="preserve"> PAGEREF _Toc240642957 \h </w:instrText>
            </w:r>
            <w:r>
              <w:rPr>
                <w:noProof/>
                <w:webHidden/>
              </w:rPr>
            </w:r>
            <w:r>
              <w:rPr>
                <w:noProof/>
                <w:webHidden/>
              </w:rPr>
              <w:fldChar w:fldCharType="separate"/>
            </w:r>
            <w:r>
              <w:rPr>
                <w:noProof/>
                <w:webHidden/>
              </w:rPr>
              <w:t>22</w:t>
            </w:r>
            <w:r>
              <w:rPr>
                <w:noProof/>
                <w:webHidden/>
              </w:rPr>
              <w:fldChar w:fldCharType="end"/>
            </w:r>
          </w:hyperlink>
        </w:p>
        <w:p w14:paraId="72A6BA57" w14:textId="63788FE6"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58" w:history="1">
            <w:r w:rsidRPr="004E58FF">
              <w:rPr>
                <w:rStyle w:val="Hyperlink"/>
                <w:noProof/>
              </w:rPr>
              <w:t>5.11. Return of Signed Contracts</w:t>
            </w:r>
            <w:r>
              <w:rPr>
                <w:noProof/>
                <w:webHidden/>
              </w:rPr>
              <w:tab/>
            </w:r>
            <w:r>
              <w:rPr>
                <w:noProof/>
                <w:webHidden/>
              </w:rPr>
              <w:fldChar w:fldCharType="begin"/>
            </w:r>
            <w:r>
              <w:rPr>
                <w:noProof/>
                <w:webHidden/>
              </w:rPr>
              <w:instrText xml:space="preserve"> PAGEREF _Toc240642958 \h </w:instrText>
            </w:r>
            <w:r>
              <w:rPr>
                <w:noProof/>
                <w:webHidden/>
              </w:rPr>
            </w:r>
            <w:r>
              <w:rPr>
                <w:noProof/>
                <w:webHidden/>
              </w:rPr>
              <w:fldChar w:fldCharType="separate"/>
            </w:r>
            <w:r>
              <w:rPr>
                <w:noProof/>
                <w:webHidden/>
              </w:rPr>
              <w:t>22</w:t>
            </w:r>
            <w:r>
              <w:rPr>
                <w:noProof/>
                <w:webHidden/>
              </w:rPr>
              <w:fldChar w:fldCharType="end"/>
            </w:r>
          </w:hyperlink>
        </w:p>
        <w:p w14:paraId="01478376" w14:textId="513F5DD0"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59" w:history="1">
            <w:r w:rsidRPr="004E58FF">
              <w:rPr>
                <w:rStyle w:val="Hyperlink"/>
                <w:noProof/>
              </w:rPr>
              <w:t>Part 6: Instruction to Tenderers</w:t>
            </w:r>
            <w:r>
              <w:rPr>
                <w:noProof/>
                <w:webHidden/>
              </w:rPr>
              <w:tab/>
            </w:r>
            <w:r>
              <w:rPr>
                <w:noProof/>
                <w:webHidden/>
              </w:rPr>
              <w:fldChar w:fldCharType="begin"/>
            </w:r>
            <w:r>
              <w:rPr>
                <w:noProof/>
                <w:webHidden/>
              </w:rPr>
              <w:instrText xml:space="preserve"> PAGEREF _Toc240642959 \h </w:instrText>
            </w:r>
            <w:r>
              <w:rPr>
                <w:noProof/>
                <w:webHidden/>
              </w:rPr>
            </w:r>
            <w:r>
              <w:rPr>
                <w:noProof/>
                <w:webHidden/>
              </w:rPr>
              <w:fldChar w:fldCharType="separate"/>
            </w:r>
            <w:r>
              <w:rPr>
                <w:noProof/>
                <w:webHidden/>
              </w:rPr>
              <w:t>24</w:t>
            </w:r>
            <w:r>
              <w:rPr>
                <w:noProof/>
                <w:webHidden/>
              </w:rPr>
              <w:fldChar w:fldCharType="end"/>
            </w:r>
          </w:hyperlink>
        </w:p>
        <w:p w14:paraId="2F8AF00E" w14:textId="7BF88C48"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60" w:history="1">
            <w:r w:rsidRPr="004E58FF">
              <w:rPr>
                <w:rStyle w:val="Hyperlink"/>
                <w:noProof/>
              </w:rPr>
              <w:t>6.1</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Important Notices</w:t>
            </w:r>
            <w:r>
              <w:rPr>
                <w:noProof/>
                <w:webHidden/>
              </w:rPr>
              <w:tab/>
            </w:r>
            <w:r>
              <w:rPr>
                <w:noProof/>
                <w:webHidden/>
              </w:rPr>
              <w:fldChar w:fldCharType="begin"/>
            </w:r>
            <w:r>
              <w:rPr>
                <w:noProof/>
                <w:webHidden/>
              </w:rPr>
              <w:instrText xml:space="preserve"> PAGEREF _Toc240642960 \h </w:instrText>
            </w:r>
            <w:r>
              <w:rPr>
                <w:noProof/>
                <w:webHidden/>
              </w:rPr>
            </w:r>
            <w:r>
              <w:rPr>
                <w:noProof/>
                <w:webHidden/>
              </w:rPr>
              <w:fldChar w:fldCharType="separate"/>
            </w:r>
            <w:r>
              <w:rPr>
                <w:noProof/>
                <w:webHidden/>
              </w:rPr>
              <w:t>24</w:t>
            </w:r>
            <w:r>
              <w:rPr>
                <w:noProof/>
                <w:webHidden/>
              </w:rPr>
              <w:fldChar w:fldCharType="end"/>
            </w:r>
          </w:hyperlink>
        </w:p>
        <w:p w14:paraId="002806AF" w14:textId="40F86EBA"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61" w:history="1">
            <w:r w:rsidRPr="004E58FF">
              <w:rPr>
                <w:rStyle w:val="Hyperlink"/>
                <w:noProof/>
              </w:rPr>
              <w:t>6.2 Compliant Tenders</w:t>
            </w:r>
            <w:r>
              <w:rPr>
                <w:noProof/>
                <w:webHidden/>
              </w:rPr>
              <w:tab/>
            </w:r>
            <w:r>
              <w:rPr>
                <w:noProof/>
                <w:webHidden/>
              </w:rPr>
              <w:fldChar w:fldCharType="begin"/>
            </w:r>
            <w:r>
              <w:rPr>
                <w:noProof/>
                <w:webHidden/>
              </w:rPr>
              <w:instrText xml:space="preserve"> PAGEREF _Toc240642961 \h </w:instrText>
            </w:r>
            <w:r>
              <w:rPr>
                <w:noProof/>
                <w:webHidden/>
              </w:rPr>
            </w:r>
            <w:r>
              <w:rPr>
                <w:noProof/>
                <w:webHidden/>
              </w:rPr>
              <w:fldChar w:fldCharType="separate"/>
            </w:r>
            <w:r>
              <w:rPr>
                <w:noProof/>
                <w:webHidden/>
              </w:rPr>
              <w:t>26</w:t>
            </w:r>
            <w:r>
              <w:rPr>
                <w:noProof/>
                <w:webHidden/>
              </w:rPr>
              <w:fldChar w:fldCharType="end"/>
            </w:r>
          </w:hyperlink>
        </w:p>
        <w:p w14:paraId="1A950C08" w14:textId="040F3065"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62" w:history="1">
            <w:r w:rsidRPr="004E58FF">
              <w:rPr>
                <w:rStyle w:val="Hyperlink"/>
                <w:noProof/>
                <w:highlight w:val="lightGray"/>
              </w:rPr>
              <w:t>6.3. Goods</w:t>
            </w:r>
            <w:r w:rsidRPr="004E58FF">
              <w:rPr>
                <w:rStyle w:val="Hyperlink"/>
                <w:noProof/>
              </w:rPr>
              <w:t xml:space="preserve"> Contract</w:t>
            </w:r>
            <w:r>
              <w:rPr>
                <w:noProof/>
                <w:webHidden/>
              </w:rPr>
              <w:tab/>
            </w:r>
            <w:r>
              <w:rPr>
                <w:noProof/>
                <w:webHidden/>
              </w:rPr>
              <w:fldChar w:fldCharType="begin"/>
            </w:r>
            <w:r>
              <w:rPr>
                <w:noProof/>
                <w:webHidden/>
              </w:rPr>
              <w:instrText xml:space="preserve"> PAGEREF _Toc240642962 \h </w:instrText>
            </w:r>
            <w:r>
              <w:rPr>
                <w:noProof/>
                <w:webHidden/>
              </w:rPr>
            </w:r>
            <w:r>
              <w:rPr>
                <w:noProof/>
                <w:webHidden/>
              </w:rPr>
              <w:fldChar w:fldCharType="separate"/>
            </w:r>
            <w:r>
              <w:rPr>
                <w:noProof/>
                <w:webHidden/>
              </w:rPr>
              <w:t>27</w:t>
            </w:r>
            <w:r>
              <w:rPr>
                <w:noProof/>
                <w:webHidden/>
              </w:rPr>
              <w:fldChar w:fldCharType="end"/>
            </w:r>
          </w:hyperlink>
        </w:p>
        <w:p w14:paraId="62FB3D53" w14:textId="4E4D7A67"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65" w:history="1">
            <w:r w:rsidRPr="004E58FF">
              <w:rPr>
                <w:rStyle w:val="Hyperlink"/>
                <w:noProof/>
              </w:rPr>
              <w:t>6.4. Acceptance of RFT Requirements</w:t>
            </w:r>
            <w:r>
              <w:rPr>
                <w:noProof/>
                <w:webHidden/>
              </w:rPr>
              <w:tab/>
            </w:r>
            <w:r>
              <w:rPr>
                <w:noProof/>
                <w:webHidden/>
              </w:rPr>
              <w:fldChar w:fldCharType="begin"/>
            </w:r>
            <w:r>
              <w:rPr>
                <w:noProof/>
                <w:webHidden/>
              </w:rPr>
              <w:instrText xml:space="preserve"> PAGEREF _Toc240642965 \h </w:instrText>
            </w:r>
            <w:r>
              <w:rPr>
                <w:noProof/>
                <w:webHidden/>
              </w:rPr>
            </w:r>
            <w:r>
              <w:rPr>
                <w:noProof/>
                <w:webHidden/>
              </w:rPr>
              <w:fldChar w:fldCharType="separate"/>
            </w:r>
            <w:r>
              <w:rPr>
                <w:noProof/>
                <w:webHidden/>
              </w:rPr>
              <w:t>27</w:t>
            </w:r>
            <w:r>
              <w:rPr>
                <w:noProof/>
                <w:webHidden/>
              </w:rPr>
              <w:fldChar w:fldCharType="end"/>
            </w:r>
          </w:hyperlink>
        </w:p>
        <w:p w14:paraId="5B6C825E" w14:textId="5AF4A654"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66" w:history="1">
            <w:r w:rsidRPr="004E58FF">
              <w:rPr>
                <w:rStyle w:val="Hyperlink"/>
                <w:noProof/>
              </w:rPr>
              <w:t>6.5. Consortia and Prime/ Subcontractors</w:t>
            </w:r>
            <w:r>
              <w:rPr>
                <w:noProof/>
                <w:webHidden/>
              </w:rPr>
              <w:tab/>
            </w:r>
            <w:r>
              <w:rPr>
                <w:noProof/>
                <w:webHidden/>
              </w:rPr>
              <w:fldChar w:fldCharType="begin"/>
            </w:r>
            <w:r>
              <w:rPr>
                <w:noProof/>
                <w:webHidden/>
              </w:rPr>
              <w:instrText xml:space="preserve"> PAGEREF _Toc240642966 \h </w:instrText>
            </w:r>
            <w:r>
              <w:rPr>
                <w:noProof/>
                <w:webHidden/>
              </w:rPr>
            </w:r>
            <w:r>
              <w:rPr>
                <w:noProof/>
                <w:webHidden/>
              </w:rPr>
              <w:fldChar w:fldCharType="separate"/>
            </w:r>
            <w:r>
              <w:rPr>
                <w:noProof/>
                <w:webHidden/>
              </w:rPr>
              <w:t>27</w:t>
            </w:r>
            <w:r>
              <w:rPr>
                <w:noProof/>
                <w:webHidden/>
              </w:rPr>
              <w:fldChar w:fldCharType="end"/>
            </w:r>
          </w:hyperlink>
        </w:p>
        <w:p w14:paraId="6CD24961" w14:textId="1ED2C141"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67" w:history="1">
            <w:r w:rsidRPr="004E58FF">
              <w:rPr>
                <w:rStyle w:val="Hyperlink"/>
                <w:noProof/>
              </w:rPr>
              <w:t>6.6.</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Tender Submission Requirements</w:t>
            </w:r>
            <w:r>
              <w:rPr>
                <w:noProof/>
                <w:webHidden/>
              </w:rPr>
              <w:tab/>
            </w:r>
            <w:r>
              <w:rPr>
                <w:noProof/>
                <w:webHidden/>
              </w:rPr>
              <w:fldChar w:fldCharType="begin"/>
            </w:r>
            <w:r>
              <w:rPr>
                <w:noProof/>
                <w:webHidden/>
              </w:rPr>
              <w:instrText xml:space="preserve"> PAGEREF _Toc240642967 \h </w:instrText>
            </w:r>
            <w:r>
              <w:rPr>
                <w:noProof/>
                <w:webHidden/>
              </w:rPr>
            </w:r>
            <w:r>
              <w:rPr>
                <w:noProof/>
                <w:webHidden/>
              </w:rPr>
              <w:fldChar w:fldCharType="separate"/>
            </w:r>
            <w:r>
              <w:rPr>
                <w:noProof/>
                <w:webHidden/>
              </w:rPr>
              <w:t>28</w:t>
            </w:r>
            <w:r>
              <w:rPr>
                <w:noProof/>
                <w:webHidden/>
              </w:rPr>
              <w:fldChar w:fldCharType="end"/>
            </w:r>
          </w:hyperlink>
        </w:p>
        <w:p w14:paraId="5A560A65" w14:textId="16B6A332"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68" w:history="1">
            <w:r w:rsidRPr="004E58FF">
              <w:rPr>
                <w:rStyle w:val="Hyperlink"/>
                <w:noProof/>
              </w:rPr>
              <w:t>6.7.</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Queries and Clarifications</w:t>
            </w:r>
            <w:r>
              <w:rPr>
                <w:noProof/>
                <w:webHidden/>
              </w:rPr>
              <w:tab/>
            </w:r>
            <w:r>
              <w:rPr>
                <w:noProof/>
                <w:webHidden/>
              </w:rPr>
              <w:fldChar w:fldCharType="begin"/>
            </w:r>
            <w:r>
              <w:rPr>
                <w:noProof/>
                <w:webHidden/>
              </w:rPr>
              <w:instrText xml:space="preserve"> PAGEREF _Toc240642968 \h </w:instrText>
            </w:r>
            <w:r>
              <w:rPr>
                <w:noProof/>
                <w:webHidden/>
              </w:rPr>
            </w:r>
            <w:r>
              <w:rPr>
                <w:noProof/>
                <w:webHidden/>
              </w:rPr>
              <w:fldChar w:fldCharType="separate"/>
            </w:r>
            <w:r>
              <w:rPr>
                <w:noProof/>
                <w:webHidden/>
              </w:rPr>
              <w:t>28</w:t>
            </w:r>
            <w:r>
              <w:rPr>
                <w:noProof/>
                <w:webHidden/>
              </w:rPr>
              <w:fldChar w:fldCharType="end"/>
            </w:r>
          </w:hyperlink>
        </w:p>
        <w:p w14:paraId="31D99DC8" w14:textId="3C07D006"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69" w:history="1">
            <w:r w:rsidRPr="004E58FF">
              <w:rPr>
                <w:rStyle w:val="Hyperlink"/>
                <w:noProof/>
              </w:rPr>
              <w:t>6.8.</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Tendering Cost</w:t>
            </w:r>
            <w:r>
              <w:rPr>
                <w:noProof/>
                <w:webHidden/>
              </w:rPr>
              <w:tab/>
            </w:r>
            <w:r>
              <w:rPr>
                <w:noProof/>
                <w:webHidden/>
              </w:rPr>
              <w:fldChar w:fldCharType="begin"/>
            </w:r>
            <w:r>
              <w:rPr>
                <w:noProof/>
                <w:webHidden/>
              </w:rPr>
              <w:instrText xml:space="preserve"> PAGEREF _Toc240642969 \h </w:instrText>
            </w:r>
            <w:r>
              <w:rPr>
                <w:noProof/>
                <w:webHidden/>
              </w:rPr>
            </w:r>
            <w:r>
              <w:rPr>
                <w:noProof/>
                <w:webHidden/>
              </w:rPr>
              <w:fldChar w:fldCharType="separate"/>
            </w:r>
            <w:r>
              <w:rPr>
                <w:noProof/>
                <w:webHidden/>
              </w:rPr>
              <w:t>29</w:t>
            </w:r>
            <w:r>
              <w:rPr>
                <w:noProof/>
                <w:webHidden/>
              </w:rPr>
              <w:fldChar w:fldCharType="end"/>
            </w:r>
          </w:hyperlink>
        </w:p>
        <w:p w14:paraId="0486DA60" w14:textId="0E9534A2" w:rsidR="00795D70" w:rsidRDefault="00795D70">
          <w:pPr>
            <w:pStyle w:val="TOC2"/>
            <w:rPr>
              <w:rFonts w:asciiTheme="minorHAnsi" w:eastAsiaTheme="minorEastAsia" w:hAnsiTheme="minorHAnsi" w:cstheme="minorBidi"/>
              <w:noProof/>
              <w:kern w:val="2"/>
              <w:sz w:val="24"/>
              <w:lang w:val="en-IE" w:eastAsia="en-IE"/>
              <w14:ligatures w14:val="standardContextual"/>
            </w:rPr>
          </w:pPr>
          <w:hyperlink w:anchor="_Toc240642970" w:history="1">
            <w:r w:rsidRPr="004E58FF">
              <w:rPr>
                <w:rStyle w:val="Hyperlink"/>
                <w:noProof/>
              </w:rPr>
              <w:t>6.9.</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Confidentiality</w:t>
            </w:r>
            <w:r>
              <w:rPr>
                <w:noProof/>
                <w:webHidden/>
              </w:rPr>
              <w:tab/>
            </w:r>
            <w:r>
              <w:rPr>
                <w:noProof/>
                <w:webHidden/>
              </w:rPr>
              <w:fldChar w:fldCharType="begin"/>
            </w:r>
            <w:r>
              <w:rPr>
                <w:noProof/>
                <w:webHidden/>
              </w:rPr>
              <w:instrText xml:space="preserve"> PAGEREF _Toc240642970 \h </w:instrText>
            </w:r>
            <w:r>
              <w:rPr>
                <w:noProof/>
                <w:webHidden/>
              </w:rPr>
            </w:r>
            <w:r>
              <w:rPr>
                <w:noProof/>
                <w:webHidden/>
              </w:rPr>
              <w:fldChar w:fldCharType="separate"/>
            </w:r>
            <w:r>
              <w:rPr>
                <w:noProof/>
                <w:webHidden/>
              </w:rPr>
              <w:t>29</w:t>
            </w:r>
            <w:r>
              <w:rPr>
                <w:noProof/>
                <w:webHidden/>
              </w:rPr>
              <w:fldChar w:fldCharType="end"/>
            </w:r>
          </w:hyperlink>
        </w:p>
        <w:p w14:paraId="44744AC0" w14:textId="5A8755B0"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71" w:history="1">
            <w:r w:rsidRPr="004E58FF">
              <w:rPr>
                <w:rStyle w:val="Hyperlink"/>
                <w:noProof/>
              </w:rPr>
              <w:t>6.10.</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Pricing</w:t>
            </w:r>
            <w:r>
              <w:rPr>
                <w:noProof/>
                <w:webHidden/>
              </w:rPr>
              <w:tab/>
            </w:r>
            <w:r>
              <w:rPr>
                <w:noProof/>
                <w:webHidden/>
              </w:rPr>
              <w:fldChar w:fldCharType="begin"/>
            </w:r>
            <w:r>
              <w:rPr>
                <w:noProof/>
                <w:webHidden/>
              </w:rPr>
              <w:instrText xml:space="preserve"> PAGEREF _Toc240642971 \h </w:instrText>
            </w:r>
            <w:r>
              <w:rPr>
                <w:noProof/>
                <w:webHidden/>
              </w:rPr>
            </w:r>
            <w:r>
              <w:rPr>
                <w:noProof/>
                <w:webHidden/>
              </w:rPr>
              <w:fldChar w:fldCharType="separate"/>
            </w:r>
            <w:r>
              <w:rPr>
                <w:noProof/>
                <w:webHidden/>
              </w:rPr>
              <w:t>30</w:t>
            </w:r>
            <w:r>
              <w:rPr>
                <w:noProof/>
                <w:webHidden/>
              </w:rPr>
              <w:fldChar w:fldCharType="end"/>
            </w:r>
          </w:hyperlink>
        </w:p>
        <w:p w14:paraId="3C64723B" w14:textId="3525077B"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72" w:history="1">
            <w:r w:rsidRPr="004E58FF">
              <w:rPr>
                <w:rStyle w:val="Hyperlink"/>
                <w:noProof/>
              </w:rPr>
              <w:t>6.11.</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Environmental, Social and Labour Law</w:t>
            </w:r>
            <w:r>
              <w:rPr>
                <w:noProof/>
                <w:webHidden/>
              </w:rPr>
              <w:tab/>
            </w:r>
            <w:r>
              <w:rPr>
                <w:noProof/>
                <w:webHidden/>
              </w:rPr>
              <w:fldChar w:fldCharType="begin"/>
            </w:r>
            <w:r>
              <w:rPr>
                <w:noProof/>
                <w:webHidden/>
              </w:rPr>
              <w:instrText xml:space="preserve"> PAGEREF _Toc240642972 \h </w:instrText>
            </w:r>
            <w:r>
              <w:rPr>
                <w:noProof/>
                <w:webHidden/>
              </w:rPr>
            </w:r>
            <w:r>
              <w:rPr>
                <w:noProof/>
                <w:webHidden/>
              </w:rPr>
              <w:fldChar w:fldCharType="separate"/>
            </w:r>
            <w:r>
              <w:rPr>
                <w:noProof/>
                <w:webHidden/>
              </w:rPr>
              <w:t>30</w:t>
            </w:r>
            <w:r>
              <w:rPr>
                <w:noProof/>
                <w:webHidden/>
              </w:rPr>
              <w:fldChar w:fldCharType="end"/>
            </w:r>
          </w:hyperlink>
        </w:p>
        <w:p w14:paraId="747F0A09" w14:textId="632C5032"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73" w:history="1">
            <w:r w:rsidRPr="004E58FF">
              <w:rPr>
                <w:rStyle w:val="Hyperlink"/>
                <w:noProof/>
              </w:rPr>
              <w:t>6.12.</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Publicity</w:t>
            </w:r>
            <w:r>
              <w:rPr>
                <w:noProof/>
                <w:webHidden/>
              </w:rPr>
              <w:tab/>
            </w:r>
            <w:r>
              <w:rPr>
                <w:noProof/>
                <w:webHidden/>
              </w:rPr>
              <w:fldChar w:fldCharType="begin"/>
            </w:r>
            <w:r>
              <w:rPr>
                <w:noProof/>
                <w:webHidden/>
              </w:rPr>
              <w:instrText xml:space="preserve"> PAGEREF _Toc240642973 \h </w:instrText>
            </w:r>
            <w:r>
              <w:rPr>
                <w:noProof/>
                <w:webHidden/>
              </w:rPr>
            </w:r>
            <w:r>
              <w:rPr>
                <w:noProof/>
                <w:webHidden/>
              </w:rPr>
              <w:fldChar w:fldCharType="separate"/>
            </w:r>
            <w:r>
              <w:rPr>
                <w:noProof/>
                <w:webHidden/>
              </w:rPr>
              <w:t>31</w:t>
            </w:r>
            <w:r>
              <w:rPr>
                <w:noProof/>
                <w:webHidden/>
              </w:rPr>
              <w:fldChar w:fldCharType="end"/>
            </w:r>
          </w:hyperlink>
        </w:p>
        <w:p w14:paraId="48B0FBD9" w14:textId="3D6128C2"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74" w:history="1">
            <w:r w:rsidRPr="004E58FF">
              <w:rPr>
                <w:rStyle w:val="Hyperlink"/>
                <w:noProof/>
              </w:rPr>
              <w:t>6.13.</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Registrable Interest</w:t>
            </w:r>
            <w:r>
              <w:rPr>
                <w:noProof/>
                <w:webHidden/>
              </w:rPr>
              <w:tab/>
            </w:r>
            <w:r>
              <w:rPr>
                <w:noProof/>
                <w:webHidden/>
              </w:rPr>
              <w:fldChar w:fldCharType="begin"/>
            </w:r>
            <w:r>
              <w:rPr>
                <w:noProof/>
                <w:webHidden/>
              </w:rPr>
              <w:instrText xml:space="preserve"> PAGEREF _Toc240642974 \h </w:instrText>
            </w:r>
            <w:r>
              <w:rPr>
                <w:noProof/>
                <w:webHidden/>
              </w:rPr>
            </w:r>
            <w:r>
              <w:rPr>
                <w:noProof/>
                <w:webHidden/>
              </w:rPr>
              <w:fldChar w:fldCharType="separate"/>
            </w:r>
            <w:r>
              <w:rPr>
                <w:noProof/>
                <w:webHidden/>
              </w:rPr>
              <w:t>31</w:t>
            </w:r>
            <w:r>
              <w:rPr>
                <w:noProof/>
                <w:webHidden/>
              </w:rPr>
              <w:fldChar w:fldCharType="end"/>
            </w:r>
          </w:hyperlink>
        </w:p>
        <w:p w14:paraId="48BA81FB" w14:textId="742C701D"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75" w:history="1">
            <w:r w:rsidRPr="004E58FF">
              <w:rPr>
                <w:rStyle w:val="Hyperlink"/>
                <w:noProof/>
              </w:rPr>
              <w:t>6.14.</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Anti-Competitive Conduct</w:t>
            </w:r>
            <w:r>
              <w:rPr>
                <w:noProof/>
                <w:webHidden/>
              </w:rPr>
              <w:tab/>
            </w:r>
            <w:r>
              <w:rPr>
                <w:noProof/>
                <w:webHidden/>
              </w:rPr>
              <w:fldChar w:fldCharType="begin"/>
            </w:r>
            <w:r>
              <w:rPr>
                <w:noProof/>
                <w:webHidden/>
              </w:rPr>
              <w:instrText xml:space="preserve"> PAGEREF _Toc240642975 \h </w:instrText>
            </w:r>
            <w:r>
              <w:rPr>
                <w:noProof/>
                <w:webHidden/>
              </w:rPr>
            </w:r>
            <w:r>
              <w:rPr>
                <w:noProof/>
                <w:webHidden/>
              </w:rPr>
              <w:fldChar w:fldCharType="separate"/>
            </w:r>
            <w:r>
              <w:rPr>
                <w:noProof/>
                <w:webHidden/>
              </w:rPr>
              <w:t>32</w:t>
            </w:r>
            <w:r>
              <w:rPr>
                <w:noProof/>
                <w:webHidden/>
              </w:rPr>
              <w:fldChar w:fldCharType="end"/>
            </w:r>
          </w:hyperlink>
        </w:p>
        <w:p w14:paraId="36196555" w14:textId="19BB052B"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76" w:history="1">
            <w:r w:rsidRPr="004E58FF">
              <w:rPr>
                <w:rStyle w:val="Hyperlink"/>
                <w:noProof/>
              </w:rPr>
              <w:t>6.15.</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Industry Terms Used in RFT</w:t>
            </w:r>
            <w:r>
              <w:rPr>
                <w:noProof/>
                <w:webHidden/>
              </w:rPr>
              <w:tab/>
            </w:r>
            <w:r>
              <w:rPr>
                <w:noProof/>
                <w:webHidden/>
              </w:rPr>
              <w:fldChar w:fldCharType="begin"/>
            </w:r>
            <w:r>
              <w:rPr>
                <w:noProof/>
                <w:webHidden/>
              </w:rPr>
              <w:instrText xml:space="preserve"> PAGEREF _Toc240642976 \h </w:instrText>
            </w:r>
            <w:r>
              <w:rPr>
                <w:noProof/>
                <w:webHidden/>
              </w:rPr>
            </w:r>
            <w:r>
              <w:rPr>
                <w:noProof/>
                <w:webHidden/>
              </w:rPr>
              <w:fldChar w:fldCharType="separate"/>
            </w:r>
            <w:r>
              <w:rPr>
                <w:noProof/>
                <w:webHidden/>
              </w:rPr>
              <w:t>32</w:t>
            </w:r>
            <w:r>
              <w:rPr>
                <w:noProof/>
                <w:webHidden/>
              </w:rPr>
              <w:fldChar w:fldCharType="end"/>
            </w:r>
          </w:hyperlink>
        </w:p>
        <w:p w14:paraId="07513DFB" w14:textId="4AEE0489"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77" w:history="1">
            <w:r w:rsidRPr="004E58FF">
              <w:rPr>
                <w:rStyle w:val="Hyperlink"/>
                <w:noProof/>
              </w:rPr>
              <w:t>6.16.</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Freeform of Information</w:t>
            </w:r>
            <w:r>
              <w:rPr>
                <w:noProof/>
                <w:webHidden/>
              </w:rPr>
              <w:tab/>
            </w:r>
            <w:r>
              <w:rPr>
                <w:noProof/>
                <w:webHidden/>
              </w:rPr>
              <w:fldChar w:fldCharType="begin"/>
            </w:r>
            <w:r>
              <w:rPr>
                <w:noProof/>
                <w:webHidden/>
              </w:rPr>
              <w:instrText xml:space="preserve"> PAGEREF _Toc240642977 \h </w:instrText>
            </w:r>
            <w:r>
              <w:rPr>
                <w:noProof/>
                <w:webHidden/>
              </w:rPr>
            </w:r>
            <w:r>
              <w:rPr>
                <w:noProof/>
                <w:webHidden/>
              </w:rPr>
              <w:fldChar w:fldCharType="separate"/>
            </w:r>
            <w:r>
              <w:rPr>
                <w:noProof/>
                <w:webHidden/>
              </w:rPr>
              <w:t>32</w:t>
            </w:r>
            <w:r>
              <w:rPr>
                <w:noProof/>
                <w:webHidden/>
              </w:rPr>
              <w:fldChar w:fldCharType="end"/>
            </w:r>
          </w:hyperlink>
        </w:p>
        <w:p w14:paraId="52C38054" w14:textId="7762521B"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78" w:history="1">
            <w:r w:rsidRPr="004E58FF">
              <w:rPr>
                <w:rStyle w:val="Hyperlink"/>
                <w:noProof/>
              </w:rPr>
              <w:t>6.17.</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Tax Clearance</w:t>
            </w:r>
            <w:r>
              <w:rPr>
                <w:noProof/>
                <w:webHidden/>
              </w:rPr>
              <w:tab/>
            </w:r>
            <w:r>
              <w:rPr>
                <w:noProof/>
                <w:webHidden/>
              </w:rPr>
              <w:fldChar w:fldCharType="begin"/>
            </w:r>
            <w:r>
              <w:rPr>
                <w:noProof/>
                <w:webHidden/>
              </w:rPr>
              <w:instrText xml:space="preserve"> PAGEREF _Toc240642978 \h </w:instrText>
            </w:r>
            <w:r>
              <w:rPr>
                <w:noProof/>
                <w:webHidden/>
              </w:rPr>
            </w:r>
            <w:r>
              <w:rPr>
                <w:noProof/>
                <w:webHidden/>
              </w:rPr>
              <w:fldChar w:fldCharType="separate"/>
            </w:r>
            <w:r>
              <w:rPr>
                <w:noProof/>
                <w:webHidden/>
              </w:rPr>
              <w:t>32</w:t>
            </w:r>
            <w:r>
              <w:rPr>
                <w:noProof/>
                <w:webHidden/>
              </w:rPr>
              <w:fldChar w:fldCharType="end"/>
            </w:r>
          </w:hyperlink>
        </w:p>
        <w:p w14:paraId="311EEE8F" w14:textId="7533CBE8"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79" w:history="1">
            <w:r w:rsidRPr="004E58FF">
              <w:rPr>
                <w:rStyle w:val="Hyperlink"/>
                <w:noProof/>
              </w:rPr>
              <w:t>6.18.</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Conflict of Interest</w:t>
            </w:r>
            <w:r>
              <w:rPr>
                <w:noProof/>
                <w:webHidden/>
              </w:rPr>
              <w:tab/>
            </w:r>
            <w:r>
              <w:rPr>
                <w:noProof/>
                <w:webHidden/>
              </w:rPr>
              <w:fldChar w:fldCharType="begin"/>
            </w:r>
            <w:r>
              <w:rPr>
                <w:noProof/>
                <w:webHidden/>
              </w:rPr>
              <w:instrText xml:space="preserve"> PAGEREF _Toc240642979 \h </w:instrText>
            </w:r>
            <w:r>
              <w:rPr>
                <w:noProof/>
                <w:webHidden/>
              </w:rPr>
            </w:r>
            <w:r>
              <w:rPr>
                <w:noProof/>
                <w:webHidden/>
              </w:rPr>
              <w:fldChar w:fldCharType="separate"/>
            </w:r>
            <w:r>
              <w:rPr>
                <w:noProof/>
                <w:webHidden/>
              </w:rPr>
              <w:t>33</w:t>
            </w:r>
            <w:r>
              <w:rPr>
                <w:noProof/>
                <w:webHidden/>
              </w:rPr>
              <w:fldChar w:fldCharType="end"/>
            </w:r>
          </w:hyperlink>
        </w:p>
        <w:p w14:paraId="0AB2A7D6" w14:textId="46AE4550"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80" w:history="1">
            <w:r w:rsidRPr="004E58FF">
              <w:rPr>
                <w:rStyle w:val="Hyperlink"/>
                <w:noProof/>
              </w:rPr>
              <w:t>6.19.</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Withdrawal from Competition</w:t>
            </w:r>
            <w:r>
              <w:rPr>
                <w:noProof/>
                <w:webHidden/>
              </w:rPr>
              <w:tab/>
            </w:r>
            <w:r>
              <w:rPr>
                <w:noProof/>
                <w:webHidden/>
              </w:rPr>
              <w:fldChar w:fldCharType="begin"/>
            </w:r>
            <w:r>
              <w:rPr>
                <w:noProof/>
                <w:webHidden/>
              </w:rPr>
              <w:instrText xml:space="preserve"> PAGEREF _Toc240642980 \h </w:instrText>
            </w:r>
            <w:r>
              <w:rPr>
                <w:noProof/>
                <w:webHidden/>
              </w:rPr>
            </w:r>
            <w:r>
              <w:rPr>
                <w:noProof/>
                <w:webHidden/>
              </w:rPr>
              <w:fldChar w:fldCharType="separate"/>
            </w:r>
            <w:r>
              <w:rPr>
                <w:noProof/>
                <w:webHidden/>
              </w:rPr>
              <w:t>33</w:t>
            </w:r>
            <w:r>
              <w:rPr>
                <w:noProof/>
                <w:webHidden/>
              </w:rPr>
              <w:fldChar w:fldCharType="end"/>
            </w:r>
          </w:hyperlink>
        </w:p>
        <w:p w14:paraId="02DD85F4" w14:textId="4667F2F6"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81" w:history="1">
            <w:r w:rsidRPr="004E58FF">
              <w:rPr>
                <w:rStyle w:val="Hyperlink"/>
                <w:noProof/>
              </w:rPr>
              <w:t>6.20.</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Site Visit</w:t>
            </w:r>
            <w:r>
              <w:rPr>
                <w:noProof/>
                <w:webHidden/>
              </w:rPr>
              <w:tab/>
            </w:r>
            <w:r>
              <w:rPr>
                <w:noProof/>
                <w:webHidden/>
              </w:rPr>
              <w:fldChar w:fldCharType="begin"/>
            </w:r>
            <w:r>
              <w:rPr>
                <w:noProof/>
                <w:webHidden/>
              </w:rPr>
              <w:instrText xml:space="preserve"> PAGEREF _Toc240642981 \h </w:instrText>
            </w:r>
            <w:r>
              <w:rPr>
                <w:noProof/>
                <w:webHidden/>
              </w:rPr>
            </w:r>
            <w:r>
              <w:rPr>
                <w:noProof/>
                <w:webHidden/>
              </w:rPr>
              <w:fldChar w:fldCharType="separate"/>
            </w:r>
            <w:r>
              <w:rPr>
                <w:noProof/>
                <w:webHidden/>
              </w:rPr>
              <w:t>33</w:t>
            </w:r>
            <w:r>
              <w:rPr>
                <w:noProof/>
                <w:webHidden/>
              </w:rPr>
              <w:fldChar w:fldCharType="end"/>
            </w:r>
          </w:hyperlink>
        </w:p>
        <w:p w14:paraId="07688084" w14:textId="6E92B713" w:rsidR="00795D70" w:rsidRDefault="00795D70">
          <w:pPr>
            <w:pStyle w:val="TOC2"/>
            <w:tabs>
              <w:tab w:val="left" w:pos="960"/>
            </w:tabs>
            <w:rPr>
              <w:rFonts w:asciiTheme="minorHAnsi" w:eastAsiaTheme="minorEastAsia" w:hAnsiTheme="minorHAnsi" w:cstheme="minorBidi"/>
              <w:noProof/>
              <w:kern w:val="2"/>
              <w:sz w:val="24"/>
              <w:lang w:val="en-IE" w:eastAsia="en-IE"/>
              <w14:ligatures w14:val="standardContextual"/>
            </w:rPr>
          </w:pPr>
          <w:hyperlink w:anchor="_Toc240642982" w:history="1">
            <w:r w:rsidRPr="004E58FF">
              <w:rPr>
                <w:rStyle w:val="Hyperlink"/>
                <w:noProof/>
              </w:rPr>
              <w:t>6.21.</w:t>
            </w:r>
            <w:r>
              <w:rPr>
                <w:rFonts w:asciiTheme="minorHAnsi" w:eastAsiaTheme="minorEastAsia" w:hAnsiTheme="minorHAnsi" w:cstheme="minorBidi"/>
                <w:noProof/>
                <w:kern w:val="2"/>
                <w:sz w:val="24"/>
                <w:lang w:val="en-IE" w:eastAsia="en-IE"/>
                <w14:ligatures w14:val="standardContextual"/>
              </w:rPr>
              <w:tab/>
            </w:r>
            <w:r w:rsidRPr="004E58FF">
              <w:rPr>
                <w:rStyle w:val="Hyperlink"/>
                <w:noProof/>
              </w:rPr>
              <w:t>Insurance</w:t>
            </w:r>
            <w:r>
              <w:rPr>
                <w:noProof/>
                <w:webHidden/>
              </w:rPr>
              <w:tab/>
            </w:r>
            <w:r>
              <w:rPr>
                <w:noProof/>
                <w:webHidden/>
              </w:rPr>
              <w:fldChar w:fldCharType="begin"/>
            </w:r>
            <w:r>
              <w:rPr>
                <w:noProof/>
                <w:webHidden/>
              </w:rPr>
              <w:instrText xml:space="preserve"> PAGEREF _Toc240642982 \h </w:instrText>
            </w:r>
            <w:r>
              <w:rPr>
                <w:noProof/>
                <w:webHidden/>
              </w:rPr>
            </w:r>
            <w:r>
              <w:rPr>
                <w:noProof/>
                <w:webHidden/>
              </w:rPr>
              <w:fldChar w:fldCharType="separate"/>
            </w:r>
            <w:r>
              <w:rPr>
                <w:noProof/>
                <w:webHidden/>
              </w:rPr>
              <w:t>34</w:t>
            </w:r>
            <w:r>
              <w:rPr>
                <w:noProof/>
                <w:webHidden/>
              </w:rPr>
              <w:fldChar w:fldCharType="end"/>
            </w:r>
          </w:hyperlink>
        </w:p>
        <w:p w14:paraId="4F16F523" w14:textId="70D4B57D"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83" w:history="1">
            <w:r w:rsidRPr="004E58FF">
              <w:rPr>
                <w:rStyle w:val="Hyperlink"/>
                <w:rFonts w:eastAsia="Yu Gothic Light"/>
                <w:b/>
                <w:bCs/>
                <w:noProof/>
              </w:rPr>
              <w:t>Appendix 1: Electronic European Single Procurement Document (eESPD)</w:t>
            </w:r>
            <w:r>
              <w:rPr>
                <w:noProof/>
                <w:webHidden/>
              </w:rPr>
              <w:tab/>
            </w:r>
            <w:r>
              <w:rPr>
                <w:noProof/>
                <w:webHidden/>
              </w:rPr>
              <w:fldChar w:fldCharType="begin"/>
            </w:r>
            <w:r>
              <w:rPr>
                <w:noProof/>
                <w:webHidden/>
              </w:rPr>
              <w:instrText xml:space="preserve"> PAGEREF _Toc240642983 \h </w:instrText>
            </w:r>
            <w:r>
              <w:rPr>
                <w:noProof/>
                <w:webHidden/>
              </w:rPr>
            </w:r>
            <w:r>
              <w:rPr>
                <w:noProof/>
                <w:webHidden/>
              </w:rPr>
              <w:fldChar w:fldCharType="separate"/>
            </w:r>
            <w:r>
              <w:rPr>
                <w:noProof/>
                <w:webHidden/>
              </w:rPr>
              <w:t>35</w:t>
            </w:r>
            <w:r>
              <w:rPr>
                <w:noProof/>
                <w:webHidden/>
              </w:rPr>
              <w:fldChar w:fldCharType="end"/>
            </w:r>
          </w:hyperlink>
        </w:p>
        <w:p w14:paraId="3EC71E7D" w14:textId="53C62AC0"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84" w:history="1">
            <w:r w:rsidRPr="004E58FF">
              <w:rPr>
                <w:rStyle w:val="Hyperlink"/>
                <w:rFonts w:eastAsia="Yu Gothic Light" w:cs="Times New Roman"/>
                <w:b/>
                <w:bCs/>
                <w:noProof/>
              </w:rPr>
              <w:t>Appendix 2: Pricing Schedule</w:t>
            </w:r>
            <w:r>
              <w:rPr>
                <w:noProof/>
                <w:webHidden/>
              </w:rPr>
              <w:tab/>
            </w:r>
            <w:r>
              <w:rPr>
                <w:noProof/>
                <w:webHidden/>
              </w:rPr>
              <w:fldChar w:fldCharType="begin"/>
            </w:r>
            <w:r>
              <w:rPr>
                <w:noProof/>
                <w:webHidden/>
              </w:rPr>
              <w:instrText xml:space="preserve"> PAGEREF _Toc240642984 \h </w:instrText>
            </w:r>
            <w:r>
              <w:rPr>
                <w:noProof/>
                <w:webHidden/>
              </w:rPr>
            </w:r>
            <w:r>
              <w:rPr>
                <w:noProof/>
                <w:webHidden/>
              </w:rPr>
              <w:fldChar w:fldCharType="separate"/>
            </w:r>
            <w:r>
              <w:rPr>
                <w:noProof/>
                <w:webHidden/>
              </w:rPr>
              <w:t>36</w:t>
            </w:r>
            <w:r>
              <w:rPr>
                <w:noProof/>
                <w:webHidden/>
              </w:rPr>
              <w:fldChar w:fldCharType="end"/>
            </w:r>
          </w:hyperlink>
        </w:p>
        <w:p w14:paraId="77E989B5" w14:textId="0F755B0A"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85" w:history="1">
            <w:r w:rsidRPr="004E58FF">
              <w:rPr>
                <w:rStyle w:val="Hyperlink"/>
                <w:rFonts w:eastAsia="Yu Gothic Light"/>
                <w:b/>
                <w:bCs/>
                <w:noProof/>
              </w:rPr>
              <w:t>Appendix 3: Declaration as to Personal Circumstances of Tenderer &amp; Tenderer Statement</w:t>
            </w:r>
            <w:r>
              <w:rPr>
                <w:noProof/>
                <w:webHidden/>
              </w:rPr>
              <w:tab/>
            </w:r>
            <w:r>
              <w:rPr>
                <w:noProof/>
                <w:webHidden/>
              </w:rPr>
              <w:fldChar w:fldCharType="begin"/>
            </w:r>
            <w:r>
              <w:rPr>
                <w:noProof/>
                <w:webHidden/>
              </w:rPr>
              <w:instrText xml:space="preserve"> PAGEREF _Toc240642985 \h </w:instrText>
            </w:r>
            <w:r>
              <w:rPr>
                <w:noProof/>
                <w:webHidden/>
              </w:rPr>
            </w:r>
            <w:r>
              <w:rPr>
                <w:noProof/>
                <w:webHidden/>
              </w:rPr>
              <w:fldChar w:fldCharType="separate"/>
            </w:r>
            <w:r>
              <w:rPr>
                <w:noProof/>
                <w:webHidden/>
              </w:rPr>
              <w:t>37</w:t>
            </w:r>
            <w:r>
              <w:rPr>
                <w:noProof/>
                <w:webHidden/>
              </w:rPr>
              <w:fldChar w:fldCharType="end"/>
            </w:r>
          </w:hyperlink>
        </w:p>
        <w:p w14:paraId="5554DEF6" w14:textId="3A499960"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86" w:history="1">
            <w:r w:rsidRPr="004E58FF">
              <w:rPr>
                <w:rStyle w:val="Hyperlink"/>
                <w:noProof/>
              </w:rPr>
              <w:t>Appendix 3A: Foreign Subsidies Regulation</w:t>
            </w:r>
            <w:r>
              <w:rPr>
                <w:noProof/>
                <w:webHidden/>
              </w:rPr>
              <w:tab/>
            </w:r>
            <w:r>
              <w:rPr>
                <w:noProof/>
                <w:webHidden/>
              </w:rPr>
              <w:fldChar w:fldCharType="begin"/>
            </w:r>
            <w:r>
              <w:rPr>
                <w:noProof/>
                <w:webHidden/>
              </w:rPr>
              <w:instrText xml:space="preserve"> PAGEREF _Toc240642986 \h </w:instrText>
            </w:r>
            <w:r>
              <w:rPr>
                <w:noProof/>
                <w:webHidden/>
              </w:rPr>
            </w:r>
            <w:r>
              <w:rPr>
                <w:noProof/>
                <w:webHidden/>
              </w:rPr>
              <w:fldChar w:fldCharType="separate"/>
            </w:r>
            <w:r>
              <w:rPr>
                <w:noProof/>
                <w:webHidden/>
              </w:rPr>
              <w:t>38</w:t>
            </w:r>
            <w:r>
              <w:rPr>
                <w:noProof/>
                <w:webHidden/>
              </w:rPr>
              <w:fldChar w:fldCharType="end"/>
            </w:r>
          </w:hyperlink>
        </w:p>
        <w:p w14:paraId="33FA6719" w14:textId="3DF2BF54"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87" w:history="1">
            <w:r w:rsidRPr="004E58FF">
              <w:rPr>
                <w:rStyle w:val="Hyperlink"/>
                <w:noProof/>
              </w:rPr>
              <w:t>Appendix 4: Framework Agreement</w:t>
            </w:r>
            <w:r>
              <w:rPr>
                <w:noProof/>
                <w:webHidden/>
              </w:rPr>
              <w:tab/>
            </w:r>
            <w:r>
              <w:rPr>
                <w:noProof/>
                <w:webHidden/>
              </w:rPr>
              <w:fldChar w:fldCharType="begin"/>
            </w:r>
            <w:r>
              <w:rPr>
                <w:noProof/>
                <w:webHidden/>
              </w:rPr>
              <w:instrText xml:space="preserve"> PAGEREF _Toc240642987 \h </w:instrText>
            </w:r>
            <w:r>
              <w:rPr>
                <w:noProof/>
                <w:webHidden/>
              </w:rPr>
            </w:r>
            <w:r>
              <w:rPr>
                <w:noProof/>
                <w:webHidden/>
              </w:rPr>
              <w:fldChar w:fldCharType="separate"/>
            </w:r>
            <w:r>
              <w:rPr>
                <w:noProof/>
                <w:webHidden/>
              </w:rPr>
              <w:t>39</w:t>
            </w:r>
            <w:r>
              <w:rPr>
                <w:noProof/>
                <w:webHidden/>
              </w:rPr>
              <w:fldChar w:fldCharType="end"/>
            </w:r>
          </w:hyperlink>
        </w:p>
        <w:p w14:paraId="2851FADB" w14:textId="141D6C8C"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88" w:history="1">
            <w:r w:rsidRPr="004E58FF">
              <w:rPr>
                <w:rStyle w:val="Hyperlink"/>
                <w:noProof/>
              </w:rPr>
              <w:t>Appendix 5 – Goods/Services Contract</w:t>
            </w:r>
            <w:r>
              <w:rPr>
                <w:noProof/>
                <w:webHidden/>
              </w:rPr>
              <w:tab/>
            </w:r>
            <w:r>
              <w:rPr>
                <w:noProof/>
                <w:webHidden/>
              </w:rPr>
              <w:fldChar w:fldCharType="begin"/>
            </w:r>
            <w:r>
              <w:rPr>
                <w:noProof/>
                <w:webHidden/>
              </w:rPr>
              <w:instrText xml:space="preserve"> PAGEREF _Toc240642988 \h </w:instrText>
            </w:r>
            <w:r>
              <w:rPr>
                <w:noProof/>
                <w:webHidden/>
              </w:rPr>
            </w:r>
            <w:r>
              <w:rPr>
                <w:noProof/>
                <w:webHidden/>
              </w:rPr>
              <w:fldChar w:fldCharType="separate"/>
            </w:r>
            <w:r>
              <w:rPr>
                <w:noProof/>
                <w:webHidden/>
              </w:rPr>
              <w:t>40</w:t>
            </w:r>
            <w:r>
              <w:rPr>
                <w:noProof/>
                <w:webHidden/>
              </w:rPr>
              <w:fldChar w:fldCharType="end"/>
            </w:r>
          </w:hyperlink>
        </w:p>
        <w:p w14:paraId="6C11760D" w14:textId="0DBABA05" w:rsidR="00795D70" w:rsidRDefault="00795D70">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40642989" w:history="1">
            <w:r w:rsidRPr="004E58FF">
              <w:rPr>
                <w:rStyle w:val="Hyperlink"/>
                <w:noProof/>
              </w:rPr>
              <w:t>Appendix 6: Confidentiality Agreement</w:t>
            </w:r>
            <w:r>
              <w:rPr>
                <w:noProof/>
                <w:webHidden/>
              </w:rPr>
              <w:tab/>
            </w:r>
            <w:r>
              <w:rPr>
                <w:noProof/>
                <w:webHidden/>
              </w:rPr>
              <w:fldChar w:fldCharType="begin"/>
            </w:r>
            <w:r>
              <w:rPr>
                <w:noProof/>
                <w:webHidden/>
              </w:rPr>
              <w:instrText xml:space="preserve"> PAGEREF _Toc240642989 \h </w:instrText>
            </w:r>
            <w:r>
              <w:rPr>
                <w:noProof/>
                <w:webHidden/>
              </w:rPr>
            </w:r>
            <w:r>
              <w:rPr>
                <w:noProof/>
                <w:webHidden/>
              </w:rPr>
              <w:fldChar w:fldCharType="separate"/>
            </w:r>
            <w:r>
              <w:rPr>
                <w:noProof/>
                <w:webHidden/>
              </w:rPr>
              <w:t>41</w:t>
            </w:r>
            <w:r>
              <w:rPr>
                <w:noProof/>
                <w:webHidden/>
              </w:rPr>
              <w:fldChar w:fldCharType="end"/>
            </w:r>
          </w:hyperlink>
        </w:p>
        <w:p w14:paraId="5FCE52CF" w14:textId="74EAD066" w:rsidR="00416767" w:rsidRDefault="00416767" w:rsidP="7598B6A4">
          <w:pPr>
            <w:pStyle w:val="TOC1"/>
            <w:tabs>
              <w:tab w:val="right" w:leader="dot" w:pos="9015"/>
            </w:tabs>
            <w:rPr>
              <w:rStyle w:val="Hyperlink"/>
              <w:noProof/>
              <w:kern w:val="2"/>
              <w:lang w:val="en-IE" w:eastAsia="en-IE"/>
              <w14:ligatures w14:val="standardContextual"/>
            </w:rPr>
          </w:pPr>
          <w:r>
            <w:fldChar w:fldCharType="end"/>
          </w:r>
        </w:p>
      </w:sdtContent>
    </w:sdt>
    <w:p w14:paraId="76786423" w14:textId="094BBA0B" w:rsidR="00B97425" w:rsidRDefault="00B97425" w:rsidP="00416767"/>
    <w:p w14:paraId="153C6ACD" w14:textId="77777777" w:rsidR="00B97425" w:rsidRDefault="00B97425" w:rsidP="00416767">
      <w:pPr>
        <w:spacing w:after="160"/>
        <w:jc w:val="left"/>
      </w:pPr>
    </w:p>
    <w:p w14:paraId="4A75DED6" w14:textId="77777777" w:rsidR="00B97425" w:rsidRDefault="00B97425" w:rsidP="00416767">
      <w:pPr>
        <w:spacing w:after="160"/>
        <w:jc w:val="left"/>
      </w:pPr>
    </w:p>
    <w:p w14:paraId="40974C05" w14:textId="77777777" w:rsidR="00B97425" w:rsidRDefault="00B97425" w:rsidP="00416767">
      <w:pPr>
        <w:spacing w:after="160"/>
        <w:jc w:val="left"/>
      </w:pPr>
      <w:r>
        <w:br w:type="page"/>
      </w:r>
    </w:p>
    <w:p w14:paraId="7FBB9766" w14:textId="77777777" w:rsidR="00AE7A74" w:rsidRPr="0095177D" w:rsidRDefault="00AE7A74" w:rsidP="00EA72D5">
      <w:pPr>
        <w:pStyle w:val="Heading1"/>
        <w:shd w:val="clear" w:color="auto" w:fill="0F4761" w:themeFill="accent1" w:themeFillShade="BF"/>
        <w:spacing w:line="360" w:lineRule="auto"/>
        <w:rPr>
          <w:color w:val="D9F2D0" w:themeColor="accent6" w:themeTint="33"/>
          <w:sz w:val="28"/>
          <w:szCs w:val="28"/>
        </w:rPr>
      </w:pPr>
      <w:bookmarkStart w:id="0" w:name="_Toc183504533"/>
      <w:bookmarkStart w:id="1" w:name="_Toc184108917"/>
      <w:bookmarkStart w:id="2" w:name="_Toc204313157"/>
      <w:bookmarkStart w:id="3" w:name="_Toc240642927"/>
      <w:r w:rsidRPr="0095177D">
        <w:rPr>
          <w:color w:val="D9F2D0" w:themeColor="accent6" w:themeTint="33"/>
          <w:sz w:val="28"/>
          <w:szCs w:val="28"/>
        </w:rPr>
        <w:lastRenderedPageBreak/>
        <w:t>Section One: Introduction</w:t>
      </w:r>
      <w:bookmarkEnd w:id="0"/>
      <w:bookmarkEnd w:id="1"/>
      <w:bookmarkEnd w:id="2"/>
      <w:bookmarkEnd w:id="3"/>
    </w:p>
    <w:p w14:paraId="5AAC1FFC" w14:textId="77777777" w:rsidR="00AE7A74" w:rsidRPr="00823A8B" w:rsidRDefault="00AE7A74" w:rsidP="00DE4498">
      <w:pPr>
        <w:pStyle w:val="Heading2"/>
      </w:pPr>
      <w:bookmarkStart w:id="4" w:name="_Toc184108918"/>
      <w:bookmarkStart w:id="5" w:name="_Toc204313158"/>
      <w:bookmarkStart w:id="6" w:name="_Toc240642928"/>
      <w:r>
        <w:t>1. Overview of Tender</w:t>
      </w:r>
      <w:bookmarkEnd w:id="4"/>
      <w:bookmarkEnd w:id="5"/>
      <w:bookmarkEnd w:id="6"/>
    </w:p>
    <w:p w14:paraId="1853F12C" w14:textId="5BF0A13C" w:rsidR="00AE7A74" w:rsidRDefault="00AE7A74" w:rsidP="00416767">
      <w:pPr>
        <w:pStyle w:val="ListParagraph"/>
        <w:numPr>
          <w:ilvl w:val="1"/>
          <w:numId w:val="1"/>
        </w:numPr>
        <w:spacing w:after="160"/>
        <w:rPr>
          <w:szCs w:val="22"/>
        </w:rPr>
      </w:pPr>
      <w:r>
        <w:rPr>
          <w:szCs w:val="22"/>
        </w:rPr>
        <w:t>Inland Fisheries Ireland (IFI)</w:t>
      </w:r>
      <w:r w:rsidRPr="00F71A73">
        <w:rPr>
          <w:szCs w:val="22"/>
        </w:rPr>
        <w:t xml:space="preserve"> (the “Contracting Authority”) invites tenders to this request for tenders from economic operators </w:t>
      </w:r>
      <w:r w:rsidR="008C3C08" w:rsidRPr="00CC6121">
        <w:rPr>
          <w:rFonts w:eastAsia="Times New Roman" w:cs="Times New Roman"/>
          <w:szCs w:val="22"/>
        </w:rPr>
        <w:t xml:space="preserve">for appointment to </w:t>
      </w:r>
      <w:r w:rsidR="008C3C08">
        <w:rPr>
          <w:rFonts w:eastAsia="Times New Roman" w:cs="Times New Roman"/>
          <w:szCs w:val="22"/>
        </w:rPr>
        <w:t>single</w:t>
      </w:r>
      <w:r w:rsidR="008C3C08" w:rsidRPr="00CC6121">
        <w:rPr>
          <w:rFonts w:eastAsia="Times New Roman" w:cs="Times New Roman"/>
          <w:szCs w:val="22"/>
        </w:rPr>
        <w:t>-supplier framework agreement</w:t>
      </w:r>
      <w:r w:rsidR="00E93911">
        <w:rPr>
          <w:rFonts w:eastAsia="Times New Roman" w:cs="Times New Roman"/>
          <w:szCs w:val="22"/>
        </w:rPr>
        <w:t>s</w:t>
      </w:r>
      <w:r w:rsidR="008C3C08" w:rsidRPr="00CC6121">
        <w:rPr>
          <w:rFonts w:eastAsia="Times New Roman" w:cs="Times New Roman"/>
          <w:szCs w:val="22"/>
        </w:rPr>
        <w:t xml:space="preserve"> (the “Framework Agreement”) </w:t>
      </w:r>
      <w:r w:rsidRPr="00F71A73">
        <w:rPr>
          <w:szCs w:val="22"/>
        </w:rPr>
        <w:t xml:space="preserve">for the provision of </w:t>
      </w:r>
      <w:r w:rsidR="00FA51FC">
        <w:rPr>
          <w:szCs w:val="22"/>
        </w:rPr>
        <w:t>Vision Equipment,</w:t>
      </w:r>
      <w:r w:rsidRPr="00F71A73">
        <w:rPr>
          <w:szCs w:val="22"/>
        </w:rPr>
        <w:t xml:space="preserve"> as described in </w:t>
      </w:r>
      <w:r w:rsidR="00F21B31">
        <w:rPr>
          <w:szCs w:val="22"/>
        </w:rPr>
        <w:t>Section</w:t>
      </w:r>
      <w:r w:rsidRPr="00F71A73">
        <w:rPr>
          <w:szCs w:val="22"/>
        </w:rPr>
        <w:t xml:space="preserve"> </w:t>
      </w:r>
      <w:r>
        <w:rPr>
          <w:szCs w:val="22"/>
        </w:rPr>
        <w:t>3</w:t>
      </w:r>
      <w:r w:rsidRPr="00F71A73">
        <w:rPr>
          <w:szCs w:val="22"/>
        </w:rPr>
        <w:t xml:space="preserve"> of this Request for </w:t>
      </w:r>
      <w:r>
        <w:rPr>
          <w:szCs w:val="22"/>
        </w:rPr>
        <w:t xml:space="preserve">Tenders </w:t>
      </w:r>
      <w:r w:rsidRPr="00F71A73">
        <w:rPr>
          <w:szCs w:val="22"/>
        </w:rPr>
        <w:t>(</w:t>
      </w:r>
      <w:r>
        <w:rPr>
          <w:szCs w:val="22"/>
        </w:rPr>
        <w:t>RFT</w:t>
      </w:r>
      <w:r w:rsidRPr="00F71A73">
        <w:rPr>
          <w:szCs w:val="22"/>
        </w:rPr>
        <w:t>). </w:t>
      </w:r>
    </w:p>
    <w:p w14:paraId="6757EAAA" w14:textId="77777777" w:rsidR="00AE7A74" w:rsidRDefault="00AE7A74" w:rsidP="00416767">
      <w:pPr>
        <w:pStyle w:val="ListParagraph"/>
        <w:ind w:left="444"/>
        <w:rPr>
          <w:szCs w:val="22"/>
        </w:rPr>
      </w:pPr>
    </w:p>
    <w:p w14:paraId="32D2791D" w14:textId="03BEF75C" w:rsidR="00AE7A74" w:rsidRPr="00F71A73" w:rsidRDefault="00FA51FC" w:rsidP="00416767">
      <w:pPr>
        <w:pStyle w:val="ListParagraph"/>
        <w:numPr>
          <w:ilvl w:val="1"/>
          <w:numId w:val="1"/>
        </w:numPr>
        <w:spacing w:after="160"/>
        <w:rPr>
          <w:szCs w:val="22"/>
        </w:rPr>
      </w:pPr>
      <w:r>
        <w:rPr>
          <w:szCs w:val="22"/>
        </w:rPr>
        <w:t xml:space="preserve">The </w:t>
      </w:r>
      <w:r w:rsidR="00BA180B">
        <w:rPr>
          <w:szCs w:val="22"/>
        </w:rPr>
        <w:t xml:space="preserve">tender is divided into two </w:t>
      </w:r>
      <w:r w:rsidR="00D96B65">
        <w:rPr>
          <w:szCs w:val="22"/>
        </w:rPr>
        <w:t>lots,</w:t>
      </w:r>
      <w:r w:rsidR="00BA180B">
        <w:rPr>
          <w:szCs w:val="22"/>
        </w:rPr>
        <w:t xml:space="preserve"> and each lot will be considered a framework agreement to which one supplier will be admitted</w:t>
      </w:r>
      <w:r w:rsidR="00F849A2">
        <w:rPr>
          <w:szCs w:val="22"/>
        </w:rPr>
        <w:t xml:space="preserve">. Suppliers may apply for, and be awarded a </w:t>
      </w:r>
      <w:r w:rsidR="00DB62C7">
        <w:rPr>
          <w:szCs w:val="22"/>
        </w:rPr>
        <w:t>goods contract</w:t>
      </w:r>
      <w:r w:rsidR="00F849A2">
        <w:rPr>
          <w:szCs w:val="22"/>
        </w:rPr>
        <w:t xml:space="preserve"> in, one or both lots.</w:t>
      </w:r>
    </w:p>
    <w:p w14:paraId="4F7D22F4" w14:textId="77777777" w:rsidR="00AE7A74" w:rsidRDefault="00AE7A74" w:rsidP="00416767">
      <w:pPr>
        <w:pStyle w:val="ListParagraph"/>
        <w:ind w:left="444"/>
        <w:rPr>
          <w:szCs w:val="22"/>
        </w:rPr>
      </w:pPr>
    </w:p>
    <w:p w14:paraId="3CBD1E5F" w14:textId="77777777" w:rsidR="001F40D7" w:rsidRPr="001F40D7" w:rsidRDefault="001F40D7" w:rsidP="00416767">
      <w:pPr>
        <w:pStyle w:val="ListParagraph"/>
        <w:numPr>
          <w:ilvl w:val="1"/>
          <w:numId w:val="1"/>
        </w:numPr>
        <w:spacing w:after="160"/>
        <w:rPr>
          <w:szCs w:val="22"/>
        </w:rPr>
      </w:pPr>
      <w:r w:rsidRPr="001F40D7">
        <w:rPr>
          <w:szCs w:val="22"/>
        </w:rPr>
        <w:t xml:space="preserve">Tenderers are required to complete and submit a Tender Response Document (“TRD”) as per requirements as set out in this RFT. </w:t>
      </w:r>
    </w:p>
    <w:p w14:paraId="3E43008C" w14:textId="77777777" w:rsidR="001F40D7" w:rsidRPr="001F40D7" w:rsidRDefault="001F40D7" w:rsidP="00416767">
      <w:pPr>
        <w:pStyle w:val="ListParagraph"/>
        <w:spacing w:after="160"/>
        <w:ind w:left="444"/>
        <w:rPr>
          <w:szCs w:val="22"/>
        </w:rPr>
      </w:pPr>
    </w:p>
    <w:p w14:paraId="2B78D320" w14:textId="77777777" w:rsidR="001F40D7" w:rsidRPr="001F40D7" w:rsidRDefault="001F40D7" w:rsidP="00416767">
      <w:pPr>
        <w:pStyle w:val="ListParagraph"/>
        <w:spacing w:after="160"/>
        <w:ind w:left="444"/>
        <w:rPr>
          <w:szCs w:val="22"/>
        </w:rPr>
      </w:pPr>
      <w:r w:rsidRPr="001F40D7">
        <w:rPr>
          <w:szCs w:val="22"/>
        </w:rPr>
        <w:t>Tenderers should note that it is a mandatory requirement of this Competition for Tenderers to complete the Tender Response Document (“TRD”) provided as a separate attachment to this RFT.  The purpose of the TRD is to simplify and streamline the tender response process for all Tenderers and to simplify and streamline the evaluation process for the Contracting Authority.</w:t>
      </w:r>
    </w:p>
    <w:p w14:paraId="6D7A263D" w14:textId="77777777" w:rsidR="001F40D7" w:rsidRDefault="001F40D7" w:rsidP="00416767">
      <w:pPr>
        <w:pStyle w:val="ListParagraph"/>
        <w:spacing w:after="160"/>
        <w:ind w:left="444"/>
        <w:rPr>
          <w:szCs w:val="22"/>
        </w:rPr>
      </w:pPr>
    </w:p>
    <w:p w14:paraId="7523FF8E" w14:textId="77777777" w:rsidR="004D5E36" w:rsidRDefault="00AE7A74" w:rsidP="00416767">
      <w:pPr>
        <w:pStyle w:val="ListParagraph"/>
        <w:numPr>
          <w:ilvl w:val="1"/>
          <w:numId w:val="1"/>
        </w:numPr>
        <w:spacing w:after="160"/>
        <w:rPr>
          <w:szCs w:val="22"/>
        </w:rPr>
      </w:pPr>
      <w:r w:rsidRPr="00F71A73">
        <w:rPr>
          <w:szCs w:val="22"/>
        </w:rPr>
        <w:t xml:space="preserve">This public procurement competition will follow the open procedure under the European Union Regulations 2016 (Statutory Instrument 284 of 2016). </w:t>
      </w:r>
    </w:p>
    <w:p w14:paraId="59C92379" w14:textId="77777777" w:rsidR="004D5E36" w:rsidRDefault="004D5E36" w:rsidP="00416767">
      <w:pPr>
        <w:pStyle w:val="ListParagraph"/>
        <w:spacing w:after="160"/>
        <w:ind w:left="444"/>
        <w:rPr>
          <w:szCs w:val="22"/>
        </w:rPr>
      </w:pPr>
    </w:p>
    <w:p w14:paraId="0EB2C72E" w14:textId="6A8D2A5D" w:rsidR="00AE7A74" w:rsidRPr="008654CB" w:rsidRDefault="00993A23" w:rsidP="00416767">
      <w:pPr>
        <w:pStyle w:val="ListParagraph"/>
        <w:numPr>
          <w:ilvl w:val="1"/>
          <w:numId w:val="1"/>
        </w:numPr>
        <w:spacing w:after="160"/>
        <w:rPr>
          <w:szCs w:val="22"/>
        </w:rPr>
      </w:pPr>
      <w:r w:rsidRPr="008654CB">
        <w:rPr>
          <w:szCs w:val="22"/>
        </w:rPr>
        <w:t xml:space="preserve">Any </w:t>
      </w:r>
      <w:r w:rsidR="005F0BBF" w:rsidRPr="008654CB">
        <w:rPr>
          <w:szCs w:val="22"/>
        </w:rPr>
        <w:t xml:space="preserve">initial </w:t>
      </w:r>
      <w:r w:rsidRPr="008654CB">
        <w:rPr>
          <w:szCs w:val="22"/>
        </w:rPr>
        <w:t>contract</w:t>
      </w:r>
      <w:r w:rsidR="005F0BBF" w:rsidRPr="008654CB">
        <w:rPr>
          <w:szCs w:val="22"/>
        </w:rPr>
        <w:t>s</w:t>
      </w:r>
      <w:r w:rsidRPr="008654CB">
        <w:rPr>
          <w:szCs w:val="22"/>
        </w:rPr>
        <w:t xml:space="preserve"> that may result from </w:t>
      </w:r>
      <w:r w:rsidR="005F0BBF" w:rsidRPr="008654CB">
        <w:rPr>
          <w:szCs w:val="22"/>
        </w:rPr>
        <w:t>either lot of this</w:t>
      </w:r>
      <w:r w:rsidRPr="008654CB">
        <w:rPr>
          <w:szCs w:val="22"/>
        </w:rPr>
        <w:t xml:space="preserve"> Competition (the “</w:t>
      </w:r>
      <w:sdt>
        <w:sdtPr>
          <w:rPr>
            <w:szCs w:val="22"/>
          </w:rPr>
          <w:alias w:val="Select Goods/Services"/>
          <w:tag w:val="Select Goods/Services"/>
          <w:id w:val="-1405761215"/>
          <w:placeholder>
            <w:docPart w:val="D81BCEE9F7D7431F93DE1BDA4FCDFF10"/>
          </w:placeholder>
          <w15:color w:val="99CC00"/>
          <w:comboBox>
            <w:listItem w:displayText="Select Goods/Services" w:value="Select Goods/Services"/>
            <w:listItem w:displayText="Goods" w:value="Goods"/>
            <w:listItem w:displayText="Services" w:value="Services"/>
          </w:comboBox>
        </w:sdtPr>
        <w:sdtContent>
          <w:r w:rsidR="00F82821" w:rsidRPr="008654CB">
            <w:rPr>
              <w:szCs w:val="22"/>
            </w:rPr>
            <w:t>Goods</w:t>
          </w:r>
        </w:sdtContent>
      </w:sdt>
      <w:r w:rsidRPr="008654CB">
        <w:rPr>
          <w:szCs w:val="22"/>
        </w:rPr>
        <w:t xml:space="preserve"> Contract”) will be issued for a fixed term that shall not exceed </w:t>
      </w:r>
      <w:sdt>
        <w:sdtPr>
          <w:rPr>
            <w:b/>
            <w:bCs/>
            <w:i/>
            <w:iCs/>
            <w:szCs w:val="22"/>
          </w:rPr>
          <w:alias w:val="Contract Term Duration"/>
          <w:tag w:val="Contract Term Duration"/>
          <w:id w:val="1563599592"/>
          <w:placeholder>
            <w:docPart w:val="B0454D6588D2463FA5F3B4453EDF0E5D"/>
          </w:placeholder>
          <w15:color w:val="99CC00"/>
          <w:comboBox>
            <w:listItem w:displayText="Select Number of Years" w:value="Select Number of Years"/>
            <w:listItem w:displayText="Two (2) Years." w:value="Two (2) Years."/>
            <w:listItem w:displayText="Three (3) Years." w:value="Three (3) Years."/>
            <w:listItem w:displayText="Four (4) Years." w:value="Four (4) Years."/>
            <w:listItem w:displayText="Five (5) Years." w:value="Five (5) Years."/>
            <w:listItem w:displayText="Six (6) Years." w:value="Six (6) Years."/>
            <w:listItem w:displayText="Seven (7) Years." w:value="Seven (7) Years."/>
            <w:listItem w:displayText="Eight (8) Years." w:value="Eight (8) Years."/>
            <w:listItem w:displayText="Nine (9) Years." w:value="Nine (9) Years."/>
            <w:listItem w:displayText="Ten (10) Years." w:value="Ten (10) Years."/>
            <w:listItem w:displayText="One (1) Year" w:value="One (1) Year"/>
          </w:comboBox>
        </w:sdtPr>
        <w:sdtContent>
          <w:r w:rsidR="00E12DA8" w:rsidRPr="008654CB">
            <w:rPr>
              <w:b/>
              <w:bCs/>
              <w:i/>
              <w:iCs/>
              <w:szCs w:val="22"/>
            </w:rPr>
            <w:t>Two (2) Years.</w:t>
          </w:r>
        </w:sdtContent>
      </w:sdt>
      <w:r w:rsidRPr="008654CB">
        <w:rPr>
          <w:b/>
          <w:bCs/>
          <w:i/>
          <w:iCs/>
          <w:szCs w:val="22"/>
        </w:rPr>
        <w:t xml:space="preserve"> </w:t>
      </w:r>
      <w:r w:rsidRPr="008654CB">
        <w:rPr>
          <w:i/>
          <w:iCs/>
          <w:szCs w:val="22"/>
        </w:rPr>
        <w:t>(‘‘The Term’’)</w:t>
      </w:r>
      <w:r w:rsidR="003B5EEE" w:rsidRPr="008654CB">
        <w:rPr>
          <w:i/>
          <w:iCs/>
          <w:szCs w:val="22"/>
        </w:rPr>
        <w:t xml:space="preserve">. </w:t>
      </w:r>
      <w:r w:rsidR="003B5EEE" w:rsidRPr="008654CB">
        <w:rPr>
          <w:szCs w:val="22"/>
        </w:rPr>
        <w:t xml:space="preserve">The Contracting Authority estimates that the expenditure on the </w:t>
      </w:r>
      <w:sdt>
        <w:sdtPr>
          <w:rPr>
            <w:szCs w:val="22"/>
          </w:rPr>
          <w:alias w:val="Select Goods/Services"/>
          <w:tag w:val="Select Goods/Services"/>
          <w:id w:val="1621727992"/>
          <w:placeholder>
            <w:docPart w:val="CD6D11F1637348C99C2BE2F1AF55EE30"/>
          </w:placeholder>
          <w15:color w:val="99CC00"/>
          <w:comboBox>
            <w:listItem w:displayText="Select Goods/Services" w:value="Select Goods/Services"/>
            <w:listItem w:displayText="Goods" w:value="Goods"/>
            <w:listItem w:displayText="Services" w:value="Services"/>
          </w:comboBox>
        </w:sdtPr>
        <w:sdtContent>
          <w:r w:rsidR="003B5EEE" w:rsidRPr="008654CB">
            <w:rPr>
              <w:szCs w:val="22"/>
            </w:rPr>
            <w:t>Goods</w:t>
          </w:r>
        </w:sdtContent>
      </w:sdt>
      <w:r w:rsidR="003B5EEE" w:rsidRPr="008654CB">
        <w:rPr>
          <w:szCs w:val="22"/>
        </w:rPr>
        <w:t xml:space="preserve"> to be covered by the initial </w:t>
      </w:r>
      <w:sdt>
        <w:sdtPr>
          <w:rPr>
            <w:szCs w:val="22"/>
          </w:rPr>
          <w:alias w:val="Select Goods/Services"/>
          <w:tag w:val="Select Goods/Services"/>
          <w:id w:val="2130204006"/>
          <w:placeholder>
            <w:docPart w:val="AEE9AAD1B1F64E018EF6662EEED6B25A"/>
          </w:placeholder>
          <w15:color w:val="99CC00"/>
          <w:comboBox>
            <w:listItem w:displayText="Select Goods/Services" w:value="Select Goods/Services"/>
            <w:listItem w:displayText="Goods" w:value="Goods"/>
            <w:listItem w:displayText="Services" w:value="Services"/>
          </w:comboBox>
        </w:sdtPr>
        <w:sdtContent>
          <w:r w:rsidR="003B5EEE" w:rsidRPr="008654CB">
            <w:rPr>
              <w:szCs w:val="22"/>
            </w:rPr>
            <w:t>Goods</w:t>
          </w:r>
        </w:sdtContent>
      </w:sdt>
      <w:r w:rsidR="003B5EEE" w:rsidRPr="008654CB">
        <w:rPr>
          <w:szCs w:val="22"/>
        </w:rPr>
        <w:t xml:space="preserve"> Contract may amount to some €</w:t>
      </w:r>
      <w:r w:rsidR="0016145D" w:rsidRPr="008654CB">
        <w:rPr>
          <w:szCs w:val="22"/>
        </w:rPr>
        <w:t>1</w:t>
      </w:r>
      <w:r w:rsidR="00653A61" w:rsidRPr="008654CB">
        <w:rPr>
          <w:szCs w:val="22"/>
        </w:rPr>
        <w:t>7</w:t>
      </w:r>
      <w:r w:rsidR="003B5EEE" w:rsidRPr="008654CB">
        <w:rPr>
          <w:szCs w:val="22"/>
        </w:rPr>
        <w:t>,000 (</w:t>
      </w:r>
      <w:r w:rsidR="00653A61" w:rsidRPr="008654CB">
        <w:rPr>
          <w:szCs w:val="22"/>
        </w:rPr>
        <w:t>ex</w:t>
      </w:r>
      <w:r w:rsidR="003B5EEE" w:rsidRPr="008654CB">
        <w:rPr>
          <w:szCs w:val="22"/>
        </w:rPr>
        <w:t>cl. VAT)</w:t>
      </w:r>
      <w:r w:rsidR="00653A61" w:rsidRPr="008654CB">
        <w:rPr>
          <w:szCs w:val="22"/>
        </w:rPr>
        <w:t xml:space="preserve"> in Lot 1 and </w:t>
      </w:r>
      <w:r w:rsidR="00500C5C" w:rsidRPr="008654CB">
        <w:rPr>
          <w:szCs w:val="22"/>
        </w:rPr>
        <w:t xml:space="preserve">€62,000 (excl. VAT) in Lot </w:t>
      </w:r>
      <w:r w:rsidR="008654CB">
        <w:rPr>
          <w:szCs w:val="22"/>
        </w:rPr>
        <w:t>2</w:t>
      </w:r>
      <w:r w:rsidR="00500C5C" w:rsidRPr="008654CB">
        <w:rPr>
          <w:szCs w:val="22"/>
        </w:rPr>
        <w:t>.</w:t>
      </w:r>
    </w:p>
    <w:p w14:paraId="4A9DC75D" w14:textId="77777777" w:rsidR="00F66B74" w:rsidRPr="00F66B74" w:rsidRDefault="00F66B74" w:rsidP="00F66B74">
      <w:pPr>
        <w:pStyle w:val="ListParagraph"/>
        <w:rPr>
          <w:szCs w:val="22"/>
          <w:highlight w:val="yellow"/>
        </w:rPr>
      </w:pPr>
    </w:p>
    <w:p w14:paraId="6177C3C2" w14:textId="663A9634" w:rsidR="00F66B74" w:rsidRPr="002F1E24" w:rsidRDefault="00F66B74" w:rsidP="002F1E24">
      <w:pPr>
        <w:pStyle w:val="ListParagraph"/>
        <w:numPr>
          <w:ilvl w:val="1"/>
          <w:numId w:val="1"/>
        </w:numPr>
        <w:spacing w:after="160"/>
        <w:rPr>
          <w:szCs w:val="22"/>
        </w:rPr>
      </w:pPr>
      <w:r w:rsidRPr="00F66B74">
        <w:rPr>
          <w:szCs w:val="22"/>
        </w:rPr>
        <w:t xml:space="preserve">Tenderers should note that prices may be increased or decreased only on the first anniversary of the Effective Date of the Goods Contract (as defined in the Goods Contract) and on subsequent anniversaries of the Effective Date thereafter, and then only by the percentage by which the </w:t>
      </w:r>
      <w:r w:rsidR="002F1E24">
        <w:rPr>
          <w:szCs w:val="22"/>
        </w:rPr>
        <w:t xml:space="preserve">Consumer Price Index </w:t>
      </w:r>
      <w:r w:rsidRPr="00F66B74">
        <w:rPr>
          <w:szCs w:val="22"/>
        </w:rPr>
        <w:t xml:space="preserve">has increased or decreased in </w:t>
      </w:r>
      <w:r w:rsidR="004E6126">
        <w:rPr>
          <w:szCs w:val="22"/>
        </w:rPr>
        <w:t>that period</w:t>
      </w:r>
      <w:r w:rsidR="00CA0809">
        <w:rPr>
          <w:szCs w:val="22"/>
        </w:rPr>
        <w:t xml:space="preserve">, as per </w:t>
      </w:r>
      <w:r w:rsidRPr="00F66B74">
        <w:rPr>
          <w:szCs w:val="22"/>
        </w:rPr>
        <w:t xml:space="preserve">the </w:t>
      </w:r>
      <w:r w:rsidR="000C37F9">
        <w:rPr>
          <w:szCs w:val="22"/>
        </w:rPr>
        <w:t xml:space="preserve">Consumer Price Index available through the Irish Central Statistics Office, </w:t>
      </w:r>
      <w:hyperlink r:id="rId14" w:history="1">
        <w:r w:rsidR="00DF5F84" w:rsidRPr="00861A08">
          <w:rPr>
            <w:rStyle w:val="Hyperlink"/>
            <w:szCs w:val="22"/>
          </w:rPr>
          <w:t>www.cso.gov.ie</w:t>
        </w:r>
      </w:hyperlink>
      <w:r w:rsidR="00DF5F84">
        <w:rPr>
          <w:szCs w:val="22"/>
        </w:rPr>
        <w:t xml:space="preserve"> </w:t>
      </w:r>
      <w:r w:rsidRPr="002F1E24">
        <w:rPr>
          <w:szCs w:val="22"/>
        </w:rPr>
        <w:t>prior to that anniversary.</w:t>
      </w:r>
    </w:p>
    <w:p w14:paraId="7B8FEFB2" w14:textId="77777777" w:rsidR="00AE7A74" w:rsidRDefault="00AE7A74" w:rsidP="00416767">
      <w:pPr>
        <w:pStyle w:val="ListParagraph"/>
        <w:ind w:left="444"/>
        <w:rPr>
          <w:szCs w:val="22"/>
        </w:rPr>
      </w:pPr>
    </w:p>
    <w:p w14:paraId="5BEB8483" w14:textId="20F7C65A" w:rsidR="00AE7A74" w:rsidRDefault="00AE7A74" w:rsidP="00416767">
      <w:pPr>
        <w:pStyle w:val="ListParagraph"/>
        <w:numPr>
          <w:ilvl w:val="1"/>
          <w:numId w:val="1"/>
        </w:numPr>
        <w:spacing w:after="160"/>
        <w:rPr>
          <w:szCs w:val="22"/>
        </w:rPr>
      </w:pPr>
      <w:r w:rsidRPr="00F71A73">
        <w:rPr>
          <w:szCs w:val="22"/>
        </w:rPr>
        <w:lastRenderedPageBreak/>
        <w:t xml:space="preserve">The Contracting Authority holds the right to </w:t>
      </w:r>
      <w:r w:rsidR="00936AC1">
        <w:rPr>
          <w:szCs w:val="22"/>
        </w:rPr>
        <w:t xml:space="preserve">enter </w:t>
      </w:r>
      <w:r w:rsidR="003B5EEE">
        <w:rPr>
          <w:szCs w:val="22"/>
        </w:rPr>
        <w:t>into</w:t>
      </w:r>
      <w:r w:rsidR="00936AC1">
        <w:rPr>
          <w:szCs w:val="22"/>
        </w:rPr>
        <w:t xml:space="preserve"> additional contracts during the </w:t>
      </w:r>
      <w:r w:rsidR="00E500E0">
        <w:rPr>
          <w:szCs w:val="22"/>
        </w:rPr>
        <w:t xml:space="preserve">term of the framework under </w:t>
      </w:r>
      <w:r w:rsidRPr="00F71A73">
        <w:rPr>
          <w:szCs w:val="22"/>
        </w:rPr>
        <w:t>the same terms and conditions, subject to the Contracting Authority’s obligations at law. </w:t>
      </w:r>
      <w:r w:rsidR="007F147B">
        <w:rPr>
          <w:szCs w:val="22"/>
        </w:rPr>
        <w:t xml:space="preserve">The term of the framework will not exceed </w:t>
      </w:r>
      <w:r w:rsidR="00F66B74">
        <w:rPr>
          <w:szCs w:val="22"/>
        </w:rPr>
        <w:t>four</w:t>
      </w:r>
      <w:r w:rsidR="007F147B">
        <w:rPr>
          <w:szCs w:val="22"/>
        </w:rPr>
        <w:t xml:space="preserve"> years.</w:t>
      </w:r>
    </w:p>
    <w:p w14:paraId="75477160" w14:textId="77777777" w:rsidR="00AE7A74" w:rsidRDefault="00AE7A74" w:rsidP="00416767">
      <w:pPr>
        <w:pStyle w:val="ListParagraph"/>
        <w:ind w:left="444"/>
        <w:rPr>
          <w:szCs w:val="22"/>
        </w:rPr>
      </w:pPr>
    </w:p>
    <w:p w14:paraId="50D55D45" w14:textId="1A10F60D" w:rsidR="00AE7A74" w:rsidRPr="008A5672" w:rsidRDefault="00AE7A74" w:rsidP="00B02EF4">
      <w:pPr>
        <w:pStyle w:val="ListParagraph"/>
        <w:numPr>
          <w:ilvl w:val="1"/>
          <w:numId w:val="1"/>
        </w:numPr>
        <w:spacing w:after="160"/>
        <w:rPr>
          <w:szCs w:val="22"/>
        </w:rPr>
      </w:pPr>
      <w:r w:rsidRPr="00375310">
        <w:rPr>
          <w:szCs w:val="22"/>
        </w:rPr>
        <w:t xml:space="preserve">The Contracting Authority estimates that the </w:t>
      </w:r>
      <w:r w:rsidR="003B5EEE" w:rsidRPr="00375310">
        <w:rPr>
          <w:szCs w:val="22"/>
        </w:rPr>
        <w:t xml:space="preserve">total </w:t>
      </w:r>
      <w:r w:rsidRPr="00375310">
        <w:rPr>
          <w:szCs w:val="22"/>
        </w:rPr>
        <w:t xml:space="preserve">expenditure on the </w:t>
      </w:r>
      <w:sdt>
        <w:sdtPr>
          <w:rPr>
            <w:szCs w:val="22"/>
          </w:rPr>
          <w:alias w:val="Select Goods/Services"/>
          <w:tag w:val="Select Goods/Services"/>
          <w:id w:val="1689330980"/>
          <w:placeholder>
            <w:docPart w:val="A4F2408763FF4E1EB4407F28F049F870"/>
          </w:placeholder>
          <w15:color w:val="99CC00"/>
          <w:comboBox>
            <w:listItem w:displayText="Select Goods/Services" w:value="Select Goods/Services"/>
            <w:listItem w:displayText="Goods" w:value="Goods"/>
            <w:listItem w:displayText="Services" w:value="Services"/>
          </w:comboBox>
        </w:sdtPr>
        <w:sdtContent>
          <w:r w:rsidR="009E3393" w:rsidRPr="00375310">
            <w:rPr>
              <w:szCs w:val="22"/>
            </w:rPr>
            <w:t>Goods</w:t>
          </w:r>
        </w:sdtContent>
      </w:sdt>
      <w:r w:rsidRPr="00375310">
        <w:rPr>
          <w:szCs w:val="22"/>
        </w:rPr>
        <w:t xml:space="preserve"> to be covered by </w:t>
      </w:r>
      <w:sdt>
        <w:sdtPr>
          <w:rPr>
            <w:szCs w:val="22"/>
          </w:rPr>
          <w:alias w:val="Select Goods/Services"/>
          <w:tag w:val="Select Goods/Services"/>
          <w:id w:val="1187793883"/>
          <w:placeholder>
            <w:docPart w:val="BBB068B1370145AE9CCCE64ACE5A29A6"/>
          </w:placeholder>
          <w15:color w:val="99CC00"/>
          <w:comboBox>
            <w:listItem w:displayText="Select Goods/Services" w:value="Select Goods/Services"/>
            <w:listItem w:displayText="Goods" w:value="Goods"/>
            <w:listItem w:displayText="Services" w:value="Services"/>
          </w:comboBox>
        </w:sdtPr>
        <w:sdtContent>
          <w:r w:rsidR="003B5EEE" w:rsidRPr="00375310">
            <w:rPr>
              <w:szCs w:val="22"/>
            </w:rPr>
            <w:t>this framework</w:t>
          </w:r>
        </w:sdtContent>
      </w:sdt>
      <w:r w:rsidRPr="00375310">
        <w:rPr>
          <w:szCs w:val="22"/>
        </w:rPr>
        <w:t xml:space="preserve"> may amount to some € </w:t>
      </w:r>
      <w:r w:rsidR="00767C3D" w:rsidRPr="00375310">
        <w:rPr>
          <w:szCs w:val="22"/>
        </w:rPr>
        <w:t>1</w:t>
      </w:r>
      <w:r w:rsidR="00657931" w:rsidRPr="00375310">
        <w:rPr>
          <w:szCs w:val="22"/>
        </w:rPr>
        <w:t>9</w:t>
      </w:r>
      <w:r w:rsidR="00767C3D" w:rsidRPr="00375310">
        <w:rPr>
          <w:szCs w:val="22"/>
        </w:rPr>
        <w:t>0</w:t>
      </w:r>
      <w:r w:rsidR="009E3393" w:rsidRPr="00375310">
        <w:rPr>
          <w:szCs w:val="22"/>
        </w:rPr>
        <w:t>,</w:t>
      </w:r>
      <w:r w:rsidR="004804B6" w:rsidRPr="00375310">
        <w:rPr>
          <w:szCs w:val="22"/>
        </w:rPr>
        <w:t>000</w:t>
      </w:r>
      <w:r w:rsidRPr="00375310">
        <w:rPr>
          <w:szCs w:val="22"/>
        </w:rPr>
        <w:t>] (</w:t>
      </w:r>
      <w:r w:rsidR="005B17C6" w:rsidRPr="00375310">
        <w:rPr>
          <w:szCs w:val="22"/>
        </w:rPr>
        <w:t>in</w:t>
      </w:r>
      <w:r w:rsidRPr="00375310">
        <w:rPr>
          <w:szCs w:val="22"/>
        </w:rPr>
        <w:t>cl. VAT) over the</w:t>
      </w:r>
      <w:r w:rsidRPr="008A5672">
        <w:rPr>
          <w:szCs w:val="22"/>
        </w:rPr>
        <w:t xml:space="preserve"> Term </w:t>
      </w:r>
      <w:r w:rsidR="008A5672" w:rsidRPr="008A5672">
        <w:rPr>
          <w:szCs w:val="22"/>
        </w:rPr>
        <w:t>of the agreement</w:t>
      </w:r>
      <w:r w:rsidRPr="008A5672">
        <w:rPr>
          <w:szCs w:val="22"/>
        </w:rPr>
        <w:t>. Tenderers must understand that this figure is an estimate only based on current and future expected usage.</w:t>
      </w:r>
      <w:r w:rsidR="00DC3C27" w:rsidRPr="008A5672">
        <w:rPr>
          <w:szCs w:val="22"/>
        </w:rPr>
        <w:t xml:space="preserve"> There is no onus on the contracting authority to </w:t>
      </w:r>
      <w:r w:rsidR="00B02EF4" w:rsidRPr="008A5672">
        <w:rPr>
          <w:szCs w:val="22"/>
        </w:rPr>
        <w:t>purchase</w:t>
      </w:r>
      <w:r w:rsidR="00DC3C27" w:rsidRPr="008A5672">
        <w:rPr>
          <w:szCs w:val="22"/>
        </w:rPr>
        <w:t xml:space="preserve"> further goods from the </w:t>
      </w:r>
      <w:r w:rsidR="00164429" w:rsidRPr="008A5672">
        <w:rPr>
          <w:szCs w:val="22"/>
        </w:rPr>
        <w:t>framework,</w:t>
      </w:r>
      <w:r w:rsidR="00DC3C27" w:rsidRPr="008A5672">
        <w:rPr>
          <w:szCs w:val="22"/>
        </w:rPr>
        <w:t xml:space="preserve"> and all future </w:t>
      </w:r>
      <w:r w:rsidR="00AD45BE" w:rsidRPr="008A5672">
        <w:rPr>
          <w:szCs w:val="22"/>
        </w:rPr>
        <w:t>requirements</w:t>
      </w:r>
      <w:r w:rsidR="00DC3C27" w:rsidRPr="008A5672">
        <w:rPr>
          <w:szCs w:val="22"/>
        </w:rPr>
        <w:t xml:space="preserve"> will be subject to </w:t>
      </w:r>
      <w:r w:rsidR="00B02EF4" w:rsidRPr="008A5672">
        <w:rPr>
          <w:szCs w:val="22"/>
        </w:rPr>
        <w:t>business need, budget availability and supplier performance.</w:t>
      </w:r>
    </w:p>
    <w:p w14:paraId="24680166" w14:textId="77777777" w:rsidR="00AE7A74" w:rsidRPr="00EB002F" w:rsidRDefault="00AE7A74" w:rsidP="00416767">
      <w:pPr>
        <w:pStyle w:val="ListParagraph"/>
        <w:ind w:left="444"/>
        <w:rPr>
          <w:szCs w:val="22"/>
        </w:rPr>
      </w:pPr>
    </w:p>
    <w:p w14:paraId="484FDE6A" w14:textId="6C53AC77" w:rsidR="00922A6E" w:rsidRPr="00922A6E" w:rsidRDefault="00AE7A74" w:rsidP="00416767">
      <w:pPr>
        <w:pStyle w:val="ListParagraph"/>
        <w:numPr>
          <w:ilvl w:val="1"/>
          <w:numId w:val="1"/>
        </w:numPr>
        <w:spacing w:after="160"/>
        <w:rPr>
          <w:szCs w:val="22"/>
          <w:lang w:val="en-IE"/>
        </w:rPr>
      </w:pPr>
      <w:r w:rsidRPr="00F71A73">
        <w:rPr>
          <w:szCs w:val="22"/>
        </w:rPr>
        <w:t xml:space="preserve">The </w:t>
      </w:r>
      <w:r w:rsidR="00922A6E" w:rsidRPr="00922A6E">
        <w:rPr>
          <w:szCs w:val="22"/>
        </w:rPr>
        <w:t>Contracting Authority policy seeks to encourage participation on a fair and equal basis by Small and Medium Enterprises (“</w:t>
      </w:r>
      <w:r w:rsidR="00823A8B" w:rsidRPr="00922A6E">
        <w:rPr>
          <w:szCs w:val="22"/>
        </w:rPr>
        <w:t>SME” s</w:t>
      </w:r>
      <w:r w:rsidR="00922A6E" w:rsidRPr="00922A6E">
        <w:rPr>
          <w:szCs w:val="22"/>
        </w:rPr>
        <w:t xml:space="preserve">) in this Competition. SMEs that believe the scope of this Competition is beyond their technical or business capacity are encouraged, subject to paragraph </w:t>
      </w:r>
      <w:r w:rsidR="00922A6E">
        <w:rPr>
          <w:szCs w:val="22"/>
        </w:rPr>
        <w:t>6</w:t>
      </w:r>
      <w:r w:rsidR="00922A6E" w:rsidRPr="00922A6E">
        <w:rPr>
          <w:szCs w:val="22"/>
        </w:rPr>
        <w:t xml:space="preserve">.5, to explore the possibilities of forming relationships with other SMEs or with larger enterprises. Through such relationships they can participate and contribute to the successful implementation of any </w:t>
      </w:r>
      <w:sdt>
        <w:sdtPr>
          <w:rPr>
            <w:szCs w:val="22"/>
            <w:highlight w:val="lightGray"/>
          </w:rPr>
          <w:alias w:val="Select Goods/Services"/>
          <w:tag w:val="Select Goods/Services"/>
          <w:id w:val="-1806771924"/>
          <w:placeholder>
            <w:docPart w:val="6FFBAC13D6E8471DB34BD6730121F454"/>
          </w:placeholder>
          <w15:color w:val="99CC00"/>
          <w:comboBox>
            <w:listItem w:displayText="Select Goods/Services" w:value="Select Goods/Services"/>
            <w:listItem w:displayText="Goods" w:value="Goods"/>
            <w:listItem w:displayText="Services" w:value="Services"/>
          </w:comboBox>
        </w:sdtPr>
        <w:sdtContent>
          <w:r w:rsidR="003E7850">
            <w:rPr>
              <w:szCs w:val="22"/>
              <w:highlight w:val="lightGray"/>
            </w:rPr>
            <w:t>Goods</w:t>
          </w:r>
        </w:sdtContent>
      </w:sdt>
      <w:r w:rsidR="00922A6E" w:rsidRPr="00922A6E">
        <w:rPr>
          <w:szCs w:val="22"/>
        </w:rPr>
        <w:t xml:space="preserve"> Contract that may result from this Competition and therefore increase their social and economic benefits. </w:t>
      </w:r>
    </w:p>
    <w:p w14:paraId="23A13956" w14:textId="77777777" w:rsidR="00823A8B" w:rsidRDefault="00823A8B" w:rsidP="00416767">
      <w:pPr>
        <w:pStyle w:val="ListParagraph"/>
        <w:spacing w:after="160"/>
        <w:ind w:left="444"/>
        <w:rPr>
          <w:szCs w:val="22"/>
        </w:rPr>
      </w:pPr>
    </w:p>
    <w:p w14:paraId="450A7E05" w14:textId="2CC8AD3F" w:rsidR="00AE7A74" w:rsidRPr="00F71A73" w:rsidRDefault="00922A6E" w:rsidP="00416767">
      <w:pPr>
        <w:pStyle w:val="ListParagraph"/>
        <w:spacing w:after="160"/>
        <w:ind w:left="444"/>
        <w:rPr>
          <w:szCs w:val="22"/>
        </w:rPr>
      </w:pPr>
      <w:r w:rsidRPr="00922A6E">
        <w:rPr>
          <w:szCs w:val="22"/>
        </w:rPr>
        <w:t xml:space="preserve">Larger enterprises are also encouraged, subject to paragraph </w:t>
      </w:r>
      <w:r>
        <w:rPr>
          <w:szCs w:val="22"/>
        </w:rPr>
        <w:t>6</w:t>
      </w:r>
      <w:r w:rsidRPr="00922A6E">
        <w:rPr>
          <w:szCs w:val="22"/>
        </w:rPr>
        <w:t xml:space="preserve">.5, to consider the practical ways that SMEs can be included in their proposals to maximise the social and economic benefits of any </w:t>
      </w:r>
      <w:sdt>
        <w:sdtPr>
          <w:rPr>
            <w:szCs w:val="22"/>
            <w:highlight w:val="lightGray"/>
          </w:rPr>
          <w:alias w:val="Select Goods/Services"/>
          <w:tag w:val="Select Goods/Services"/>
          <w:id w:val="-1381165427"/>
          <w:placeholder>
            <w:docPart w:val="93159E05D5AF439D836DF1B5F562D295"/>
          </w:placeholder>
          <w15:color w:val="99CC00"/>
          <w:comboBox>
            <w:listItem w:displayText="Select Goods/Services" w:value="Select Goods/Services"/>
            <w:listItem w:displayText="Goods" w:value="Goods"/>
            <w:listItem w:displayText="Services" w:value="Services"/>
          </w:comboBox>
        </w:sdtPr>
        <w:sdtContent>
          <w:r w:rsidR="003E7850">
            <w:rPr>
              <w:szCs w:val="22"/>
              <w:highlight w:val="lightGray"/>
            </w:rPr>
            <w:t>Goods</w:t>
          </w:r>
        </w:sdtContent>
      </w:sdt>
      <w:r w:rsidRPr="00922A6E">
        <w:rPr>
          <w:szCs w:val="22"/>
        </w:rPr>
        <w:t xml:space="preserve"> Contracts that may result from this Competition.</w:t>
      </w:r>
    </w:p>
    <w:p w14:paraId="3E916919" w14:textId="77777777" w:rsidR="00AE7A74" w:rsidRPr="003C2586" w:rsidRDefault="00AE7A74" w:rsidP="00416767">
      <w:pPr>
        <w:rPr>
          <w:szCs w:val="22"/>
        </w:rPr>
      </w:pPr>
    </w:p>
    <w:p w14:paraId="6B79B168" w14:textId="0E732FE6" w:rsidR="001B44A2" w:rsidRDefault="001B44A2" w:rsidP="00416767">
      <w:pPr>
        <w:spacing w:after="160"/>
        <w:jc w:val="left"/>
        <w:rPr>
          <w:rFonts w:eastAsia="Cambria"/>
        </w:rPr>
      </w:pPr>
      <w:r>
        <w:rPr>
          <w:rFonts w:eastAsia="Cambria"/>
        </w:rPr>
        <w:br w:type="page"/>
      </w:r>
    </w:p>
    <w:p w14:paraId="7092B51B" w14:textId="77777777" w:rsidR="001B44A2" w:rsidRPr="00DE4498" w:rsidRDefault="001B44A2" w:rsidP="004F62D9">
      <w:pPr>
        <w:pStyle w:val="Heading1"/>
        <w:shd w:val="clear" w:color="auto" w:fill="0F4761" w:themeFill="accent1" w:themeFillShade="BF"/>
        <w:spacing w:line="360" w:lineRule="auto"/>
        <w:rPr>
          <w:rFonts w:eastAsia="Cambria" w:cs="Calibri"/>
          <w:color w:val="D9F2D0" w:themeColor="accent6" w:themeTint="33"/>
          <w:sz w:val="28"/>
          <w:szCs w:val="28"/>
        </w:rPr>
      </w:pPr>
      <w:bookmarkStart w:id="7" w:name="_Toc204143271"/>
      <w:bookmarkStart w:id="8" w:name="_Toc204144053"/>
      <w:bookmarkStart w:id="9" w:name="_Toc240642929"/>
      <w:r w:rsidRPr="00DE4498">
        <w:rPr>
          <w:rFonts w:eastAsia="Cambria"/>
          <w:color w:val="D9F2D0" w:themeColor="accent6" w:themeTint="33"/>
          <w:sz w:val="28"/>
          <w:szCs w:val="28"/>
        </w:rPr>
        <w:lastRenderedPageBreak/>
        <w:t>Section Two: Overview of the Contracting Authority</w:t>
      </w:r>
      <w:bookmarkEnd w:id="7"/>
      <w:bookmarkEnd w:id="8"/>
      <w:bookmarkEnd w:id="9"/>
    </w:p>
    <w:p w14:paraId="473AD301" w14:textId="77777777" w:rsidR="001B44A2" w:rsidRPr="00DE4498" w:rsidRDefault="001B44A2" w:rsidP="00DE4498">
      <w:pPr>
        <w:pStyle w:val="Heading2"/>
      </w:pPr>
      <w:bookmarkStart w:id="10" w:name="_Toc204143272"/>
      <w:bookmarkStart w:id="11" w:name="_Toc204144054"/>
      <w:bookmarkStart w:id="12" w:name="_Toc240642930"/>
      <w:r w:rsidRPr="00DE4498">
        <w:t>2.1. Background of the Contracting Authority</w:t>
      </w:r>
      <w:bookmarkEnd w:id="10"/>
      <w:bookmarkEnd w:id="11"/>
      <w:bookmarkEnd w:id="12"/>
    </w:p>
    <w:p w14:paraId="36BDB37E" w14:textId="77777777" w:rsidR="001B44A2" w:rsidRPr="00FE13EA" w:rsidRDefault="001B44A2" w:rsidP="00416767">
      <w:pPr>
        <w:spacing w:after="160"/>
        <w:rPr>
          <w:szCs w:val="22"/>
          <w:lang w:val="en-IE"/>
        </w:rPr>
      </w:pPr>
      <w:r w:rsidRPr="00FE13EA">
        <w:rPr>
          <w:szCs w:val="22"/>
          <w:lang w:val="en-IE"/>
        </w:rPr>
        <w:t>The Inland Fisheries Act 2010 (No. 10 of 2010) restructured the inland fisheries sector in Ireland, establishing Inland Fisheries Ireland (IFI) as the national agency responsible for the conservation, protection, management, marketing, development, and improvement of inland fisheries and sea angling resources. IFI replaced the Central Fisheries Board and seven Regional Fisheries Boards and was formally established on July 1st, 2010.</w:t>
      </w:r>
    </w:p>
    <w:p w14:paraId="269BB25B" w14:textId="77777777" w:rsidR="001B44A2" w:rsidRPr="00FE13EA" w:rsidRDefault="001B44A2" w:rsidP="00416767">
      <w:pPr>
        <w:spacing w:after="160"/>
        <w:rPr>
          <w:szCs w:val="22"/>
          <w:lang w:val="en-IE"/>
        </w:rPr>
      </w:pPr>
      <w:r w:rsidRPr="00FE13EA">
        <w:rPr>
          <w:szCs w:val="22"/>
          <w:lang w:val="en-IE"/>
        </w:rPr>
        <w:t>IFI operates under the Department of the Environment, Climate and Communications. Its principal function, as outlined in Section 7 (2) of the Inland Fisheries Act of 2010, is the protection, management, and conservation of the inland fisheries resource. The general functions of IFI are to: </w:t>
      </w:r>
    </w:p>
    <w:p w14:paraId="3E160EC5" w14:textId="77777777" w:rsidR="001B44A2" w:rsidRPr="00FE13EA" w:rsidRDefault="001B44A2" w:rsidP="00416767">
      <w:pPr>
        <w:numPr>
          <w:ilvl w:val="0"/>
          <w:numId w:val="4"/>
        </w:numPr>
        <w:spacing w:after="160"/>
        <w:rPr>
          <w:szCs w:val="22"/>
          <w:lang w:val="en-IE"/>
        </w:rPr>
      </w:pPr>
      <w:r w:rsidRPr="00FE13EA">
        <w:rPr>
          <w:szCs w:val="22"/>
          <w:lang w:val="en-IE"/>
        </w:rPr>
        <w:t>Promote, support, facilitate, and advise the Minister on the conservation, protection, management, marketing, development, and improvement of inland fisheries, including sea angling. </w:t>
      </w:r>
    </w:p>
    <w:p w14:paraId="6F4180DE" w14:textId="77777777" w:rsidR="001B44A2" w:rsidRPr="00FE13EA" w:rsidRDefault="001B44A2" w:rsidP="00416767">
      <w:pPr>
        <w:numPr>
          <w:ilvl w:val="0"/>
          <w:numId w:val="4"/>
        </w:numPr>
        <w:spacing w:after="160"/>
        <w:rPr>
          <w:szCs w:val="22"/>
          <w:lang w:val="en-IE"/>
        </w:rPr>
      </w:pPr>
      <w:r w:rsidRPr="00FE13EA">
        <w:rPr>
          <w:szCs w:val="22"/>
          <w:lang w:val="en-IE"/>
        </w:rPr>
        <w:t>Develop and advise the Minister on policy and national strategies relating to inland fisheries, including sea angling, and </w:t>
      </w:r>
    </w:p>
    <w:p w14:paraId="3EF9B4AB" w14:textId="77777777" w:rsidR="001B44A2" w:rsidRPr="00FE13EA" w:rsidRDefault="001B44A2" w:rsidP="00416767">
      <w:pPr>
        <w:numPr>
          <w:ilvl w:val="0"/>
          <w:numId w:val="4"/>
        </w:numPr>
        <w:spacing w:after="160"/>
        <w:rPr>
          <w:szCs w:val="22"/>
          <w:lang w:val="en-IE"/>
        </w:rPr>
      </w:pPr>
      <w:r w:rsidRPr="00FE13EA">
        <w:rPr>
          <w:szCs w:val="22"/>
          <w:lang w:val="en-IE"/>
        </w:rPr>
        <w:t>Ensure the implementation and delivery of policy and strategies developed under (b) as agreed with the Minister.</w:t>
      </w:r>
    </w:p>
    <w:p w14:paraId="0C94CCE1" w14:textId="77777777" w:rsidR="001B44A2" w:rsidRPr="00FE13EA" w:rsidRDefault="001B44A2" w:rsidP="00416767">
      <w:pPr>
        <w:spacing w:after="160"/>
        <w:rPr>
          <w:szCs w:val="22"/>
          <w:lang w:val="en-IE"/>
        </w:rPr>
      </w:pPr>
      <w:r w:rsidRPr="00FE13EA">
        <w:rPr>
          <w:szCs w:val="22"/>
          <w:lang w:val="en-IE"/>
        </w:rPr>
        <w:t>IFI protection staff use the latest technologies to provide an intelligence-led fisheries protection service throughout Ireland's 74,000 km of rivers and streams and 12,000 lakes, while also patrolling out to the 12-mile coastal limit. IFI’s development and conservation teams work in cooperation with stakeholders and other agencies to restore damaged habitats to their natural state. IFI and its predecessors have a long history of contributing an evidence base to support the management, policy development, and provision of advice directed at the conservation, protection, and sustainable exploitation of Ireland’s fish populations. The Research Division carries out applied fisheries research to assess the conservation status of Ireland's fish species, monitor fisheries stocks, and explore environmental issues impacting fish and their habitats. It also provides scientific advice to the Department of the Environment, Climate and Communications</w:t>
      </w:r>
      <w:r>
        <w:rPr>
          <w:szCs w:val="22"/>
        </w:rPr>
        <w:t>.</w:t>
      </w:r>
    </w:p>
    <w:p w14:paraId="43849587" w14:textId="77777777" w:rsidR="001B44A2" w:rsidRDefault="001B44A2" w:rsidP="00416767">
      <w:pPr>
        <w:rPr>
          <w:szCs w:val="22"/>
        </w:rPr>
      </w:pPr>
    </w:p>
    <w:p w14:paraId="506921F3" w14:textId="77777777" w:rsidR="001B44A2" w:rsidRPr="00AB13F8" w:rsidRDefault="001B44A2" w:rsidP="00416767">
      <w:pPr>
        <w:jc w:val="left"/>
        <w:rPr>
          <w:rFonts w:eastAsia="Cambria"/>
          <w:b/>
          <w:bCs/>
          <w:color w:val="0F4761" w:themeColor="accent1" w:themeShade="BF"/>
          <w:sz w:val="28"/>
          <w:szCs w:val="22"/>
        </w:rPr>
      </w:pPr>
      <w:r w:rsidRPr="00AB13F8">
        <w:rPr>
          <w:b/>
          <w:bCs/>
        </w:rPr>
        <w:t xml:space="preserve">Download the Act: </w:t>
      </w:r>
      <w:hyperlink r:id="rId15" w:history="1">
        <w:r w:rsidRPr="00AB13F8">
          <w:rPr>
            <w:rStyle w:val="Hyperlink"/>
            <w:b/>
            <w:bCs/>
          </w:rPr>
          <w:t>Inland Fisheries Ireland Act 2010</w:t>
        </w:r>
      </w:hyperlink>
      <w:r w:rsidRPr="00AB13F8">
        <w:rPr>
          <w:b/>
          <w:bCs/>
        </w:rPr>
        <w:br w:type="page"/>
      </w:r>
    </w:p>
    <w:p w14:paraId="6C48532C" w14:textId="77777777" w:rsidR="001B44A2" w:rsidRDefault="001B44A2" w:rsidP="00DE4498">
      <w:pPr>
        <w:pStyle w:val="Heading2"/>
      </w:pPr>
      <w:bookmarkStart w:id="13" w:name="_Toc204313161"/>
      <w:bookmarkStart w:id="14" w:name="_Toc240642931"/>
      <w:r>
        <w:lastRenderedPageBreak/>
        <w:t>2.2. Our Mission, Vision &amp; Values</w:t>
      </w:r>
      <w:bookmarkEnd w:id="13"/>
      <w:bookmarkEnd w:id="14"/>
      <w:r>
        <w:t xml:space="preserve"> </w:t>
      </w:r>
    </w:p>
    <w:p w14:paraId="2DABAE67" w14:textId="77777777" w:rsidR="001B44A2" w:rsidRDefault="001B44A2" w:rsidP="00416767">
      <w:pPr>
        <w:rPr>
          <w:szCs w:val="22"/>
        </w:rPr>
      </w:pPr>
      <w:r w:rsidRPr="009D5DE3">
        <w:rPr>
          <w:b/>
          <w:bCs/>
          <w:szCs w:val="22"/>
        </w:rPr>
        <w:t>Our Mission</w:t>
      </w:r>
      <w:r>
        <w:rPr>
          <w:szCs w:val="22"/>
        </w:rPr>
        <w:t xml:space="preserve"> is to</w:t>
      </w:r>
      <w:r w:rsidRPr="0016609F">
        <w:rPr>
          <w:szCs w:val="22"/>
        </w:rPr>
        <w:t xml:space="preserve"> protect, manage and conserve Ireland’s inland fisheries and sea angling resources, maximising their sustainability and natural biodiversity.</w:t>
      </w:r>
    </w:p>
    <w:p w14:paraId="2E4E8328" w14:textId="77777777" w:rsidR="001B44A2" w:rsidRDefault="001B44A2" w:rsidP="00416767">
      <w:pPr>
        <w:rPr>
          <w:szCs w:val="22"/>
        </w:rPr>
      </w:pPr>
      <w:r w:rsidRPr="009D5DE3">
        <w:rPr>
          <w:b/>
          <w:bCs/>
          <w:szCs w:val="22"/>
        </w:rPr>
        <w:t>Our Vision</w:t>
      </w:r>
      <w:r w:rsidRPr="00CF6A29">
        <w:rPr>
          <w:szCs w:val="22"/>
        </w:rPr>
        <w:t xml:space="preserve"> is to position Ireland's inland fisheries and sea angling resources as sustainably as possible for the benefit of future generations.</w:t>
      </w:r>
    </w:p>
    <w:p w14:paraId="150A51ED" w14:textId="77777777" w:rsidR="001B44A2" w:rsidRPr="009D5DE3" w:rsidRDefault="001B44A2" w:rsidP="00416767">
      <w:pPr>
        <w:spacing w:after="160"/>
        <w:rPr>
          <w:b/>
          <w:bCs/>
          <w:szCs w:val="22"/>
        </w:rPr>
      </w:pPr>
      <w:r w:rsidRPr="009D5DE3">
        <w:rPr>
          <w:b/>
          <w:bCs/>
          <w:szCs w:val="22"/>
        </w:rPr>
        <w:t>Our values</w:t>
      </w:r>
      <w:r>
        <w:rPr>
          <w:b/>
          <w:bCs/>
          <w:szCs w:val="22"/>
        </w:rPr>
        <w:t xml:space="preserve"> are: </w:t>
      </w:r>
    </w:p>
    <w:p w14:paraId="47F5B402" w14:textId="77777777" w:rsidR="001B44A2" w:rsidRPr="009D5DE3" w:rsidRDefault="001B44A2" w:rsidP="00416767">
      <w:pPr>
        <w:numPr>
          <w:ilvl w:val="0"/>
          <w:numId w:val="5"/>
        </w:numPr>
        <w:tabs>
          <w:tab w:val="num" w:pos="720"/>
        </w:tabs>
        <w:spacing w:after="160"/>
        <w:rPr>
          <w:szCs w:val="22"/>
        </w:rPr>
      </w:pPr>
      <w:r w:rsidRPr="009D5DE3">
        <w:rPr>
          <w:szCs w:val="22"/>
        </w:rPr>
        <w:t>We work collaboratively with professionalism</w:t>
      </w:r>
    </w:p>
    <w:p w14:paraId="3807926F" w14:textId="77777777" w:rsidR="001B44A2" w:rsidRPr="009D5DE3" w:rsidRDefault="001B44A2" w:rsidP="00416767">
      <w:pPr>
        <w:numPr>
          <w:ilvl w:val="0"/>
          <w:numId w:val="5"/>
        </w:numPr>
        <w:tabs>
          <w:tab w:val="num" w:pos="720"/>
        </w:tabs>
        <w:spacing w:after="160"/>
        <w:rPr>
          <w:szCs w:val="22"/>
        </w:rPr>
      </w:pPr>
      <w:r w:rsidRPr="009D5DE3">
        <w:rPr>
          <w:szCs w:val="22"/>
        </w:rPr>
        <w:t>We are open, transparent and accountable</w:t>
      </w:r>
    </w:p>
    <w:p w14:paraId="158980C5" w14:textId="77777777" w:rsidR="001B44A2" w:rsidRPr="009D5DE3" w:rsidRDefault="001B44A2" w:rsidP="00416767">
      <w:pPr>
        <w:numPr>
          <w:ilvl w:val="0"/>
          <w:numId w:val="5"/>
        </w:numPr>
        <w:tabs>
          <w:tab w:val="num" w:pos="720"/>
        </w:tabs>
        <w:spacing w:after="160"/>
        <w:rPr>
          <w:szCs w:val="22"/>
        </w:rPr>
      </w:pPr>
      <w:r w:rsidRPr="009D5DE3">
        <w:rPr>
          <w:szCs w:val="22"/>
        </w:rPr>
        <w:t>We act with respect and integrity</w:t>
      </w:r>
    </w:p>
    <w:p w14:paraId="571DD43D" w14:textId="77777777" w:rsidR="001B44A2" w:rsidRPr="009D5DE3" w:rsidRDefault="001B44A2" w:rsidP="00416767">
      <w:pPr>
        <w:numPr>
          <w:ilvl w:val="0"/>
          <w:numId w:val="5"/>
        </w:numPr>
        <w:tabs>
          <w:tab w:val="num" w:pos="720"/>
        </w:tabs>
        <w:spacing w:after="160"/>
        <w:rPr>
          <w:szCs w:val="22"/>
        </w:rPr>
      </w:pPr>
      <w:r w:rsidRPr="009D5DE3">
        <w:rPr>
          <w:szCs w:val="22"/>
        </w:rPr>
        <w:t>We stay committed to stewardship and sustainability</w:t>
      </w:r>
    </w:p>
    <w:p w14:paraId="77992A6B" w14:textId="77777777" w:rsidR="001B44A2" w:rsidRPr="00EB002F" w:rsidRDefault="001B44A2" w:rsidP="00DE4498">
      <w:pPr>
        <w:pStyle w:val="Heading2"/>
      </w:pPr>
      <w:bookmarkStart w:id="15" w:name="_Toc204313162"/>
      <w:bookmarkStart w:id="16" w:name="_Toc240642932"/>
      <w:r>
        <w:t>2.3. Board Of Directors</w:t>
      </w:r>
      <w:bookmarkEnd w:id="15"/>
      <w:bookmarkEnd w:id="16"/>
    </w:p>
    <w:p w14:paraId="113F3761" w14:textId="77777777" w:rsidR="001B44A2" w:rsidRPr="00D71392" w:rsidRDefault="001B44A2" w:rsidP="00416767">
      <w:pPr>
        <w:rPr>
          <w:szCs w:val="22"/>
        </w:rPr>
      </w:pPr>
      <w:r w:rsidRPr="00D71392">
        <w:rPr>
          <w:szCs w:val="22"/>
        </w:rPr>
        <w:t>Inland Fisheries Ireland is governed by a Board of 10 directors. Appointments are made by Ministers responsible for natural resources (three positions), the Minister responsible for rural affairs (one position) and by a Joint Oireachtas Committee (four positions). The remaining two positions are occupied by the Chief Executive Officer (ex-officio) and elected staff nominee.</w:t>
      </w:r>
    </w:p>
    <w:p w14:paraId="413C4221" w14:textId="77777777" w:rsidR="001B44A2" w:rsidRPr="00D71392" w:rsidRDefault="001B44A2" w:rsidP="00416767">
      <w:pPr>
        <w:rPr>
          <w:szCs w:val="22"/>
        </w:rPr>
      </w:pPr>
      <w:r w:rsidRPr="00D71392">
        <w:rPr>
          <w:szCs w:val="22"/>
        </w:rPr>
        <w:t>The Board is responsible for shaping our priorities, providing strategic leadership and overseeing the implementation of organisation's statutory functions.</w:t>
      </w:r>
    </w:p>
    <w:p w14:paraId="3FC1C72D" w14:textId="77777777" w:rsidR="001B44A2" w:rsidRDefault="001B44A2" w:rsidP="00416767">
      <w:pPr>
        <w:rPr>
          <w:szCs w:val="22"/>
        </w:rPr>
      </w:pPr>
      <w:r w:rsidRPr="00D71392">
        <w:rPr>
          <w:szCs w:val="22"/>
        </w:rPr>
        <w:t>The Board has established a standing Audit and Risk Committee to oversee our key areas of financial and risk management.</w:t>
      </w:r>
      <w:r w:rsidRPr="00EB002F">
        <w:rPr>
          <w:szCs w:val="22"/>
        </w:rPr>
        <w:t xml:space="preserve"> </w:t>
      </w:r>
    </w:p>
    <w:p w14:paraId="1C9A6061" w14:textId="6202BF62" w:rsidR="001B44A2" w:rsidRDefault="001B44A2" w:rsidP="00416767">
      <w:pPr>
        <w:spacing w:after="160"/>
        <w:jc w:val="left"/>
        <w:rPr>
          <w:color w:val="124F1A" w:themeColor="accent3" w:themeShade="BF"/>
        </w:rPr>
      </w:pPr>
      <w:r>
        <w:rPr>
          <w:color w:val="124F1A" w:themeColor="accent3" w:themeShade="BF"/>
        </w:rPr>
        <w:br w:type="page"/>
      </w:r>
    </w:p>
    <w:p w14:paraId="4FD3C9D3" w14:textId="77777777" w:rsidR="004731FB" w:rsidRPr="00DE4498" w:rsidRDefault="004731FB" w:rsidP="00416767">
      <w:pPr>
        <w:pStyle w:val="Heading1"/>
        <w:shd w:val="clear" w:color="auto" w:fill="002060"/>
        <w:spacing w:line="360" w:lineRule="auto"/>
        <w:rPr>
          <w:color w:val="D9F2D0" w:themeColor="accent6" w:themeTint="33"/>
          <w:sz w:val="28"/>
          <w:szCs w:val="28"/>
        </w:rPr>
      </w:pPr>
      <w:bookmarkStart w:id="17" w:name="_Toc204143277"/>
      <w:bookmarkStart w:id="18" w:name="_Toc204144057"/>
      <w:bookmarkStart w:id="19" w:name="_Toc240642933"/>
      <w:r w:rsidRPr="00DE4498">
        <w:rPr>
          <w:color w:val="D9F2D0" w:themeColor="accent6" w:themeTint="33"/>
          <w:sz w:val="28"/>
          <w:szCs w:val="28"/>
        </w:rPr>
        <w:lastRenderedPageBreak/>
        <w:t>Section Three: Requirements &amp; Specifications</w:t>
      </w:r>
      <w:bookmarkEnd w:id="17"/>
      <w:bookmarkEnd w:id="18"/>
      <w:bookmarkEnd w:id="19"/>
    </w:p>
    <w:p w14:paraId="0AF28FDB" w14:textId="699DDEA5" w:rsidR="004731FB" w:rsidRPr="003C2586" w:rsidRDefault="004731FB" w:rsidP="00416767">
      <w:pPr>
        <w:ind w:right="-46"/>
        <w:rPr>
          <w:szCs w:val="22"/>
        </w:rPr>
      </w:pPr>
      <w:r w:rsidRPr="003C2586">
        <w:rPr>
          <w:szCs w:val="22"/>
        </w:rPr>
        <w:t xml:space="preserve">Tenderers must address each of the issues and requirements in this </w:t>
      </w:r>
      <w:r w:rsidR="00F21B31">
        <w:rPr>
          <w:szCs w:val="22"/>
        </w:rPr>
        <w:t>Section</w:t>
      </w:r>
      <w:r w:rsidRPr="003C2586">
        <w:rPr>
          <w:szCs w:val="22"/>
        </w:rPr>
        <w:t xml:space="preserve"> of the RF</w:t>
      </w:r>
      <w:r>
        <w:rPr>
          <w:szCs w:val="22"/>
        </w:rPr>
        <w:t>T</w:t>
      </w:r>
      <w:r w:rsidRPr="003C2586">
        <w:rPr>
          <w:szCs w:val="22"/>
        </w:rPr>
        <w:t xml:space="preserve"> and submit a detailed description in each case which demonstrates how these issues and requirements will be dealt with / met and their approach to the proposed delivery of the </w:t>
      </w:r>
      <w:sdt>
        <w:sdtPr>
          <w:rPr>
            <w:szCs w:val="22"/>
            <w:highlight w:val="lightGray"/>
          </w:rPr>
          <w:alias w:val="Select Goods/Services"/>
          <w:tag w:val="Select Goods/Services"/>
          <w:id w:val="-1681116202"/>
          <w:placeholder>
            <w:docPart w:val="39DDE83FED8D46529B5758F36223553B"/>
          </w:placeholder>
          <w15:color w:val="99CC00"/>
          <w:comboBox>
            <w:listItem w:displayText="Select Goods/Services" w:value="Select Goods/Services"/>
            <w:listItem w:displayText="Goods" w:value="Goods"/>
            <w:listItem w:displayText="Services" w:value="Services"/>
          </w:comboBox>
        </w:sdtPr>
        <w:sdtContent>
          <w:r w:rsidR="006B02C2">
            <w:rPr>
              <w:szCs w:val="22"/>
              <w:highlight w:val="lightGray"/>
            </w:rPr>
            <w:t>Goods</w:t>
          </w:r>
        </w:sdtContent>
      </w:sdt>
      <w:r w:rsidRPr="00BF73F8">
        <w:rPr>
          <w:szCs w:val="22"/>
          <w:highlight w:val="lightGray"/>
        </w:rPr>
        <w:t>.</w:t>
      </w:r>
      <w:r w:rsidRPr="003C2586">
        <w:rPr>
          <w:szCs w:val="22"/>
        </w:rPr>
        <w:t xml:space="preserve"> </w:t>
      </w:r>
    </w:p>
    <w:p w14:paraId="16856A66" w14:textId="581C9CA6" w:rsidR="004731FB" w:rsidRPr="003C2586" w:rsidRDefault="004731FB" w:rsidP="00416767">
      <w:pPr>
        <w:ind w:right="-46"/>
        <w:rPr>
          <w:szCs w:val="22"/>
        </w:rPr>
      </w:pPr>
      <w:r w:rsidRPr="003C2586">
        <w:rPr>
          <w:szCs w:val="22"/>
        </w:rPr>
        <w:t>Please confirm the criteria below or give details where relevant and demonstrate you can deliver the merchandise within an agreed reasonable time</w:t>
      </w:r>
      <w:r w:rsidR="00E26509">
        <w:rPr>
          <w:szCs w:val="22"/>
        </w:rPr>
        <w:t>.</w:t>
      </w:r>
      <w:r w:rsidRPr="003C2586">
        <w:rPr>
          <w:szCs w:val="22"/>
        </w:rPr>
        <w:t xml:space="preserve"> A mere affirmative statement by the Tenderer that it can/will do so</w:t>
      </w:r>
      <w:r w:rsidR="00E26509">
        <w:rPr>
          <w:szCs w:val="22"/>
        </w:rPr>
        <w:t>,</w:t>
      </w:r>
      <w:r w:rsidRPr="003C2586">
        <w:rPr>
          <w:szCs w:val="22"/>
        </w:rPr>
        <w:t xml:space="preserve"> or a reiteration of the tender requirements is NOT sufficient in this regard.</w:t>
      </w:r>
    </w:p>
    <w:p w14:paraId="63E628D6" w14:textId="32C2E395" w:rsidR="004731FB" w:rsidRPr="000555F0" w:rsidRDefault="004731FB" w:rsidP="00DE4498">
      <w:pPr>
        <w:pStyle w:val="Heading2"/>
      </w:pPr>
      <w:bookmarkStart w:id="20" w:name="_Toc204143278"/>
      <w:bookmarkStart w:id="21" w:name="_Toc204144058"/>
      <w:bookmarkStart w:id="22" w:name="_Toc240642934"/>
      <w:r>
        <w:t>3.1. Background</w:t>
      </w:r>
      <w:bookmarkEnd w:id="20"/>
      <w:bookmarkEnd w:id="21"/>
      <w:r w:rsidR="00F00A74">
        <w:t xml:space="preserve"> of Procurement</w:t>
      </w:r>
      <w:bookmarkEnd w:id="22"/>
    </w:p>
    <w:p w14:paraId="0FB996E0" w14:textId="7A4C4C55" w:rsidR="004731FB" w:rsidRDefault="00925E8A" w:rsidP="00336AB3">
      <w:r>
        <w:t>Inland Fisheries Ireland (</w:t>
      </w:r>
      <w:r w:rsidRPr="00925E8A">
        <w:rPr>
          <w:lang w:val="en-IE"/>
        </w:rPr>
        <w:t>IFI</w:t>
      </w:r>
      <w:r>
        <w:rPr>
          <w:lang w:val="en-IE"/>
        </w:rPr>
        <w:t>)</w:t>
      </w:r>
      <w:r w:rsidRPr="00925E8A">
        <w:rPr>
          <w:lang w:val="en-IE"/>
        </w:rPr>
        <w:t xml:space="preserve"> protection staff use the latest technologies to provide an intelligence led fisheries protection service throughout our 74,000 km of rivers and streams and 12,000 lakes, while </w:t>
      </w:r>
      <w:r w:rsidRPr="00336AB3">
        <w:rPr>
          <w:szCs w:val="22"/>
        </w:rPr>
        <w:t xml:space="preserve">also patrolling out to the 12mile coastal limit. IFI now </w:t>
      </w:r>
      <w:r w:rsidR="007C74C3" w:rsidRPr="00336AB3">
        <w:rPr>
          <w:szCs w:val="22"/>
        </w:rPr>
        <w:t xml:space="preserve">seeks to </w:t>
      </w:r>
      <w:r w:rsidR="00774C8E" w:rsidRPr="00336AB3">
        <w:rPr>
          <w:szCs w:val="22"/>
        </w:rPr>
        <w:t xml:space="preserve">procure high-performance </w:t>
      </w:r>
      <w:r w:rsidR="009F716C" w:rsidRPr="00336AB3">
        <w:rPr>
          <w:szCs w:val="22"/>
        </w:rPr>
        <w:t>vision</w:t>
      </w:r>
      <w:r w:rsidR="009F716C">
        <w:t xml:space="preserve"> equipment</w:t>
      </w:r>
      <w:r w:rsidR="007C74C3">
        <w:t xml:space="preserve"> that w</w:t>
      </w:r>
      <w:r w:rsidR="009F716C">
        <w:t>ill</w:t>
      </w:r>
      <w:r w:rsidR="007C74C3">
        <w:t xml:space="preserve"> enable staff to carry out a wide range of </w:t>
      </w:r>
      <w:r w:rsidR="00774C8E">
        <w:t xml:space="preserve">operational </w:t>
      </w:r>
      <w:r w:rsidR="007C74C3">
        <w:t xml:space="preserve">activities in the field. </w:t>
      </w:r>
    </w:p>
    <w:p w14:paraId="584F7503" w14:textId="77777777" w:rsidR="004731FB" w:rsidRPr="000555F0" w:rsidRDefault="004731FB" w:rsidP="00DE4498">
      <w:pPr>
        <w:pStyle w:val="Heading2"/>
      </w:pPr>
      <w:bookmarkStart w:id="23" w:name="_Toc204143279"/>
      <w:bookmarkStart w:id="24" w:name="_Toc204144059"/>
      <w:bookmarkStart w:id="25" w:name="_Toc240642935"/>
      <w:r>
        <w:t>3.2. Aims and Objectives of Procurement</w:t>
      </w:r>
      <w:bookmarkEnd w:id="23"/>
      <w:bookmarkEnd w:id="24"/>
      <w:bookmarkEnd w:id="25"/>
    </w:p>
    <w:p w14:paraId="492033E2" w14:textId="33F43159" w:rsidR="00AD7932" w:rsidRPr="00AD7932" w:rsidRDefault="00AD7932" w:rsidP="00AD7932">
      <w:r w:rsidRPr="00AD7932">
        <w:t xml:space="preserve">The aim of this procurement is to </w:t>
      </w:r>
      <w:r w:rsidR="003834DA">
        <w:t xml:space="preserve">establish </w:t>
      </w:r>
      <w:r w:rsidR="00491AA7">
        <w:t>two framework agreements, one for each Lot, with a s</w:t>
      </w:r>
      <w:r w:rsidRPr="00AD7932">
        <w:t>ingle</w:t>
      </w:r>
      <w:r w:rsidR="00EC15B4">
        <w:t xml:space="preserve"> in each Lot </w:t>
      </w:r>
      <w:r w:rsidRPr="00AD7932">
        <w:t xml:space="preserve">that can </w:t>
      </w:r>
      <w:r w:rsidR="00EC15B4">
        <w:t>supply the relevant</w:t>
      </w:r>
      <w:r w:rsidR="003A00E5">
        <w:t xml:space="preserve"> equipment at fixed prices for two years across</w:t>
      </w:r>
      <w:r w:rsidRPr="00AD7932">
        <w:t xml:space="preserve"> the </w:t>
      </w:r>
      <w:r w:rsidR="005C5354">
        <w:t>two lots</w:t>
      </w:r>
      <w:r w:rsidR="003A00E5">
        <w:t>:</w:t>
      </w:r>
    </w:p>
    <w:p w14:paraId="35587AE1" w14:textId="4D25CBA4" w:rsidR="004731FB" w:rsidRDefault="00EE181C" w:rsidP="00416767">
      <w:pPr>
        <w:rPr>
          <w:b/>
          <w:bCs/>
        </w:rPr>
      </w:pPr>
      <w:r>
        <w:rPr>
          <w:b/>
          <w:bCs/>
        </w:rPr>
        <w:t>Lot 1</w:t>
      </w:r>
      <w:r>
        <w:rPr>
          <w:b/>
          <w:bCs/>
        </w:rPr>
        <w:tab/>
        <w:t>Thermal Imaging Equipment</w:t>
      </w:r>
    </w:p>
    <w:p w14:paraId="7706D8AA" w14:textId="13771DE8" w:rsidR="00EE181C" w:rsidRDefault="00EE181C" w:rsidP="00416767">
      <w:pPr>
        <w:rPr>
          <w:b/>
          <w:bCs/>
        </w:rPr>
      </w:pPr>
      <w:r>
        <w:rPr>
          <w:b/>
          <w:bCs/>
        </w:rPr>
        <w:t>Lot 2</w:t>
      </w:r>
      <w:r>
        <w:rPr>
          <w:b/>
          <w:bCs/>
        </w:rPr>
        <w:tab/>
      </w:r>
      <w:r w:rsidR="00CD2584">
        <w:rPr>
          <w:b/>
          <w:bCs/>
        </w:rPr>
        <w:t>Spotting Scopes</w:t>
      </w:r>
    </w:p>
    <w:p w14:paraId="2EBDB9AB" w14:textId="378ACDEA" w:rsidR="003D23AD" w:rsidRPr="003D23AD" w:rsidRDefault="00E67D8E" w:rsidP="00416767">
      <w:r>
        <w:t>F</w:t>
      </w:r>
      <w:r w:rsidR="003D23AD">
        <w:t xml:space="preserve">ull details of the equipment is available </w:t>
      </w:r>
      <w:r w:rsidR="006B6CD1">
        <w:t>in Section 3.4 below</w:t>
      </w:r>
    </w:p>
    <w:p w14:paraId="48DA9AB1" w14:textId="39D9100D" w:rsidR="00F57DE0" w:rsidRDefault="004731FB" w:rsidP="00DE4498">
      <w:pPr>
        <w:pStyle w:val="Heading2"/>
      </w:pPr>
      <w:bookmarkStart w:id="26" w:name="_Toc240642936"/>
      <w:bookmarkStart w:id="27" w:name="_Toc204143280"/>
      <w:bookmarkStart w:id="28" w:name="_Toc204144060"/>
      <w:r>
        <w:t xml:space="preserve">3.3. </w:t>
      </w:r>
      <w:r w:rsidR="00F57DE0">
        <w:t xml:space="preserve">How </w:t>
      </w:r>
      <w:r w:rsidR="009129C5">
        <w:t>the</w:t>
      </w:r>
      <w:r w:rsidR="00F57DE0">
        <w:t xml:space="preserve"> Single Party Framework</w:t>
      </w:r>
      <w:r w:rsidR="00F468FF">
        <w:t xml:space="preserve"> Agreement</w:t>
      </w:r>
      <w:r w:rsidR="00F57DE0">
        <w:t xml:space="preserve"> </w:t>
      </w:r>
      <w:r w:rsidR="00AE3CCB">
        <w:t>Will</w:t>
      </w:r>
      <w:r w:rsidR="00F57DE0">
        <w:t xml:space="preserve"> Operate</w:t>
      </w:r>
      <w:bookmarkEnd w:id="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6894"/>
      </w:tblGrid>
      <w:tr w:rsidR="00F468FF" w:rsidRPr="00EA5FF7" w14:paraId="0C40F062" w14:textId="77777777" w:rsidTr="00DE4498">
        <w:tc>
          <w:tcPr>
            <w:tcW w:w="2122" w:type="dxa"/>
            <w:shd w:val="clear" w:color="auto" w:fill="153D63" w:themeFill="text2" w:themeFillTint="E6"/>
            <w:tcMar>
              <w:top w:w="0" w:type="dxa"/>
              <w:left w:w="115" w:type="dxa"/>
              <w:bottom w:w="0" w:type="dxa"/>
              <w:right w:w="115" w:type="dxa"/>
            </w:tcMar>
            <w:hideMark/>
          </w:tcPr>
          <w:p w14:paraId="0EF2D65B" w14:textId="77777777" w:rsidR="00F468FF" w:rsidRPr="00FF4329" w:rsidRDefault="00F468FF" w:rsidP="00416767">
            <w:pPr>
              <w:rPr>
                <w:rFonts w:ascii="Times New Roman" w:eastAsia="Times New Roman" w:hAnsi="Times New Roman" w:cs="Times New Roman"/>
                <w:color w:val="D9F2D0" w:themeColor="accent6" w:themeTint="33"/>
                <w:sz w:val="28"/>
                <w:szCs w:val="28"/>
                <w:lang w:val="en-IE" w:eastAsia="en-IE"/>
              </w:rPr>
            </w:pPr>
            <w:r w:rsidRPr="00FF4329">
              <w:rPr>
                <w:rFonts w:eastAsia="Times New Roman"/>
                <w:b/>
                <w:bCs/>
                <w:color w:val="D9F2D0" w:themeColor="accent6" w:themeTint="33"/>
                <w:sz w:val="28"/>
                <w:szCs w:val="28"/>
                <w:lang w:val="en-IE" w:eastAsia="en-IE"/>
              </w:rPr>
              <w:t>Feature</w:t>
            </w:r>
          </w:p>
        </w:tc>
        <w:tc>
          <w:tcPr>
            <w:tcW w:w="6894" w:type="dxa"/>
            <w:shd w:val="clear" w:color="auto" w:fill="002060"/>
            <w:tcMar>
              <w:top w:w="0" w:type="dxa"/>
              <w:left w:w="115" w:type="dxa"/>
              <w:bottom w:w="0" w:type="dxa"/>
              <w:right w:w="115" w:type="dxa"/>
            </w:tcMar>
            <w:hideMark/>
          </w:tcPr>
          <w:p w14:paraId="15161C1B" w14:textId="77777777" w:rsidR="00F468FF" w:rsidRPr="00FF4329" w:rsidRDefault="00F468FF" w:rsidP="00416767">
            <w:pPr>
              <w:rPr>
                <w:rFonts w:ascii="Times New Roman" w:eastAsia="Times New Roman" w:hAnsi="Times New Roman" w:cs="Times New Roman"/>
                <w:color w:val="D9F2D0" w:themeColor="accent6" w:themeTint="33"/>
                <w:sz w:val="28"/>
                <w:szCs w:val="28"/>
                <w:lang w:val="en-IE" w:eastAsia="en-IE"/>
              </w:rPr>
            </w:pPr>
            <w:r w:rsidRPr="00FF4329">
              <w:rPr>
                <w:rFonts w:eastAsia="Times New Roman"/>
                <w:b/>
                <w:bCs/>
                <w:color w:val="D9F2D0" w:themeColor="accent6" w:themeTint="33"/>
                <w:sz w:val="28"/>
                <w:szCs w:val="28"/>
                <w:lang w:val="en-IE" w:eastAsia="en-IE"/>
              </w:rPr>
              <w:t>Detail</w:t>
            </w:r>
          </w:p>
        </w:tc>
      </w:tr>
      <w:tr w:rsidR="00C17D6F" w:rsidRPr="00EA5FF7" w14:paraId="14087B17" w14:textId="77777777" w:rsidTr="00DE4498">
        <w:tc>
          <w:tcPr>
            <w:tcW w:w="2122" w:type="dxa"/>
            <w:shd w:val="clear" w:color="auto" w:fill="D9F2D0" w:themeFill="accent6" w:themeFillTint="33"/>
            <w:tcMar>
              <w:top w:w="0" w:type="dxa"/>
              <w:left w:w="115" w:type="dxa"/>
              <w:bottom w:w="0" w:type="dxa"/>
              <w:right w:w="115" w:type="dxa"/>
            </w:tcMar>
          </w:tcPr>
          <w:p w14:paraId="6570D22A" w14:textId="77777777" w:rsidR="00C17D6F" w:rsidRDefault="00C17D6F" w:rsidP="00C17D6F">
            <w:pPr>
              <w:ind w:right="142"/>
              <w:rPr>
                <w:rFonts w:eastAsia="Times New Roman"/>
                <w:b/>
                <w:bCs/>
                <w:color w:val="002060"/>
                <w:sz w:val="24"/>
                <w:lang w:val="en-IE" w:eastAsia="en-IE"/>
              </w:rPr>
            </w:pPr>
            <w:r w:rsidRPr="00F468FF">
              <w:rPr>
                <w:rFonts w:eastAsia="Times New Roman"/>
                <w:b/>
                <w:bCs/>
                <w:color w:val="002060"/>
                <w:sz w:val="24"/>
                <w:lang w:val="en-IE" w:eastAsia="en-IE"/>
              </w:rPr>
              <w:t xml:space="preserve">Number of </w:t>
            </w:r>
            <w:r>
              <w:rPr>
                <w:rFonts w:eastAsia="Times New Roman"/>
                <w:b/>
                <w:bCs/>
                <w:color w:val="002060"/>
                <w:sz w:val="24"/>
                <w:lang w:val="en-IE" w:eastAsia="en-IE"/>
              </w:rPr>
              <w:t>P</w:t>
            </w:r>
            <w:r w:rsidRPr="00F468FF">
              <w:rPr>
                <w:rFonts w:eastAsia="Times New Roman"/>
                <w:b/>
                <w:bCs/>
                <w:color w:val="002060"/>
                <w:sz w:val="24"/>
                <w:lang w:val="en-IE" w:eastAsia="en-IE"/>
              </w:rPr>
              <w:t>laces</w:t>
            </w:r>
          </w:p>
          <w:p w14:paraId="31040451" w14:textId="343B8786" w:rsidR="00C17D6F" w:rsidRPr="00F468FF" w:rsidRDefault="00C17D6F" w:rsidP="00C17D6F">
            <w:pPr>
              <w:ind w:right="142"/>
              <w:rPr>
                <w:rFonts w:eastAsia="Times New Roman"/>
                <w:b/>
                <w:bCs/>
                <w:color w:val="002060"/>
                <w:sz w:val="24"/>
                <w:lang w:val="en-IE" w:eastAsia="en-IE"/>
              </w:rPr>
            </w:pPr>
            <w:r>
              <w:rPr>
                <w:rFonts w:eastAsia="Times New Roman"/>
                <w:b/>
                <w:bCs/>
                <w:color w:val="002060"/>
                <w:sz w:val="24"/>
                <w:lang w:val="en-IE" w:eastAsia="en-IE"/>
              </w:rPr>
              <w:t>On FWA</w:t>
            </w:r>
          </w:p>
        </w:tc>
        <w:tc>
          <w:tcPr>
            <w:tcW w:w="6894" w:type="dxa"/>
            <w:shd w:val="clear" w:color="auto" w:fill="FFFFFF" w:themeFill="background1"/>
            <w:tcMar>
              <w:top w:w="0" w:type="dxa"/>
              <w:left w:w="115" w:type="dxa"/>
              <w:bottom w:w="0" w:type="dxa"/>
              <w:right w:w="115" w:type="dxa"/>
            </w:tcMar>
          </w:tcPr>
          <w:p w14:paraId="022657F1" w14:textId="3E97D34C" w:rsidR="00C17D6F" w:rsidRPr="00EA5FF7" w:rsidRDefault="00C17D6F" w:rsidP="00C17D6F">
            <w:pPr>
              <w:rPr>
                <w:rFonts w:eastAsia="Times New Roman"/>
                <w:color w:val="000000"/>
                <w:szCs w:val="22"/>
                <w:lang w:val="en-IE" w:eastAsia="en-IE"/>
              </w:rPr>
            </w:pPr>
            <w:r w:rsidRPr="00EA5FF7">
              <w:rPr>
                <w:rFonts w:eastAsia="Times New Roman"/>
                <w:color w:val="000000"/>
                <w:szCs w:val="22"/>
                <w:lang w:val="en-IE" w:eastAsia="en-IE"/>
              </w:rPr>
              <w:t>A single service provid</w:t>
            </w:r>
            <w:r>
              <w:rPr>
                <w:rFonts w:eastAsia="Times New Roman"/>
                <w:color w:val="000000"/>
                <w:szCs w:val="22"/>
                <w:lang w:val="en-IE" w:eastAsia="en-IE"/>
              </w:rPr>
              <w:t>er</w:t>
            </w:r>
            <w:r w:rsidRPr="00EA5FF7">
              <w:rPr>
                <w:rFonts w:eastAsia="Times New Roman"/>
                <w:color w:val="000000"/>
                <w:szCs w:val="22"/>
                <w:lang w:val="en-IE" w:eastAsia="en-IE"/>
              </w:rPr>
              <w:t xml:space="preserve"> will be retained on the Framework Agreement</w:t>
            </w:r>
            <w:r>
              <w:rPr>
                <w:rFonts w:eastAsia="Times New Roman"/>
                <w:color w:val="000000"/>
                <w:szCs w:val="22"/>
                <w:lang w:val="en-IE" w:eastAsia="en-IE"/>
              </w:rPr>
              <w:t xml:space="preserve"> for each of the 2 Lots</w:t>
            </w:r>
            <w:r w:rsidRPr="00EA5FF7">
              <w:rPr>
                <w:rFonts w:eastAsia="Times New Roman"/>
                <w:color w:val="000000"/>
                <w:szCs w:val="22"/>
                <w:lang w:val="en-IE" w:eastAsia="en-IE"/>
              </w:rPr>
              <w:t>.</w:t>
            </w:r>
          </w:p>
        </w:tc>
      </w:tr>
      <w:tr w:rsidR="00C17D6F" w:rsidRPr="00EA5FF7" w14:paraId="37C55CE1" w14:textId="77777777" w:rsidTr="00DE4498">
        <w:tc>
          <w:tcPr>
            <w:tcW w:w="2122" w:type="dxa"/>
            <w:shd w:val="clear" w:color="auto" w:fill="D9F2D0" w:themeFill="accent6" w:themeFillTint="33"/>
            <w:tcMar>
              <w:top w:w="0" w:type="dxa"/>
              <w:left w:w="115" w:type="dxa"/>
              <w:bottom w:w="0" w:type="dxa"/>
              <w:right w:w="115" w:type="dxa"/>
            </w:tcMar>
            <w:hideMark/>
          </w:tcPr>
          <w:p w14:paraId="6857F963" w14:textId="77777777" w:rsidR="00C17D6F" w:rsidRPr="00F468FF" w:rsidRDefault="00C17D6F" w:rsidP="00C17D6F">
            <w:pPr>
              <w:ind w:right="142"/>
              <w:rPr>
                <w:rFonts w:ascii="Times New Roman" w:eastAsia="Times New Roman" w:hAnsi="Times New Roman" w:cs="Times New Roman"/>
                <w:b/>
                <w:bCs/>
                <w:color w:val="002060"/>
                <w:sz w:val="24"/>
                <w:lang w:val="en-IE" w:eastAsia="en-IE"/>
              </w:rPr>
            </w:pPr>
            <w:r w:rsidRPr="00F468FF">
              <w:rPr>
                <w:rFonts w:eastAsia="Times New Roman"/>
                <w:b/>
                <w:bCs/>
                <w:color w:val="002060"/>
                <w:sz w:val="24"/>
                <w:lang w:val="en-IE" w:eastAsia="en-IE"/>
              </w:rPr>
              <w:t>Drawdown mechanism</w:t>
            </w:r>
          </w:p>
        </w:tc>
        <w:tc>
          <w:tcPr>
            <w:tcW w:w="6894" w:type="dxa"/>
            <w:shd w:val="clear" w:color="auto" w:fill="FFFFFF" w:themeFill="background1"/>
            <w:tcMar>
              <w:top w:w="0" w:type="dxa"/>
              <w:left w:w="115" w:type="dxa"/>
              <w:bottom w:w="0" w:type="dxa"/>
              <w:right w:w="115" w:type="dxa"/>
            </w:tcMar>
            <w:hideMark/>
          </w:tcPr>
          <w:p w14:paraId="3DB3CB0F" w14:textId="3C1F79C9" w:rsidR="00C17D6F" w:rsidRDefault="00C17D6F" w:rsidP="00C17D6F">
            <w:pPr>
              <w:rPr>
                <w:rFonts w:eastAsia="Times New Roman"/>
                <w:color w:val="000000"/>
                <w:szCs w:val="22"/>
                <w:lang w:val="en-IE" w:eastAsia="en-IE"/>
              </w:rPr>
            </w:pPr>
            <w:r w:rsidRPr="00EA5FF7">
              <w:rPr>
                <w:rFonts w:eastAsia="Times New Roman"/>
                <w:color w:val="000000"/>
                <w:szCs w:val="22"/>
                <w:lang w:val="en-IE" w:eastAsia="en-IE"/>
              </w:rPr>
              <w:t xml:space="preserve">This </w:t>
            </w:r>
            <w:r>
              <w:rPr>
                <w:rFonts w:eastAsia="Times New Roman"/>
                <w:color w:val="000000"/>
                <w:szCs w:val="22"/>
                <w:lang w:val="en-IE" w:eastAsia="en-IE"/>
              </w:rPr>
              <w:t xml:space="preserve">Framework Agreement </w:t>
            </w:r>
            <w:r w:rsidRPr="00EA5FF7">
              <w:rPr>
                <w:rFonts w:eastAsia="Times New Roman"/>
                <w:color w:val="000000"/>
                <w:szCs w:val="22"/>
                <w:lang w:val="en-IE" w:eastAsia="en-IE"/>
              </w:rPr>
              <w:t>will operate by direct drawdown</w:t>
            </w:r>
            <w:r>
              <w:rPr>
                <w:rFonts w:eastAsia="Times New Roman"/>
                <w:color w:val="000000"/>
                <w:szCs w:val="22"/>
                <w:lang w:val="en-IE" w:eastAsia="en-IE"/>
              </w:rPr>
              <w:t xml:space="preserve"> in each of the 2 lots</w:t>
            </w:r>
            <w:r w:rsidRPr="00EA5FF7">
              <w:rPr>
                <w:rFonts w:eastAsia="Times New Roman"/>
                <w:color w:val="000000"/>
                <w:szCs w:val="22"/>
                <w:lang w:val="en-IE" w:eastAsia="en-IE"/>
              </w:rPr>
              <w:t xml:space="preserve">. </w:t>
            </w:r>
          </w:p>
          <w:p w14:paraId="0B968446" w14:textId="0596E04B" w:rsidR="00C17D6F" w:rsidRDefault="00C17D6F" w:rsidP="00C17D6F">
            <w:pPr>
              <w:rPr>
                <w:rFonts w:eastAsia="Times New Roman"/>
                <w:color w:val="000000"/>
                <w:szCs w:val="22"/>
                <w:lang w:val="en-IE" w:eastAsia="en-IE"/>
              </w:rPr>
            </w:pPr>
            <w:r>
              <w:rPr>
                <w:rFonts w:eastAsia="Times New Roman"/>
                <w:color w:val="000000"/>
                <w:szCs w:val="22"/>
                <w:lang w:val="en-IE" w:eastAsia="en-IE"/>
              </w:rPr>
              <w:t>The Contracting Authority shall provide t</w:t>
            </w:r>
            <w:r w:rsidRPr="00EA5FF7">
              <w:rPr>
                <w:rFonts w:eastAsia="Times New Roman"/>
                <w:color w:val="000000"/>
                <w:szCs w:val="22"/>
                <w:lang w:val="en-IE" w:eastAsia="en-IE"/>
              </w:rPr>
              <w:t xml:space="preserve">he Framework Member with </w:t>
            </w:r>
            <w:r>
              <w:rPr>
                <w:rFonts w:eastAsia="Times New Roman"/>
                <w:color w:val="000000"/>
                <w:szCs w:val="22"/>
                <w:lang w:val="en-IE" w:eastAsia="en-IE"/>
              </w:rPr>
              <w:t xml:space="preserve">a request </w:t>
            </w:r>
            <w:r w:rsidRPr="00EA5FF7">
              <w:rPr>
                <w:rFonts w:eastAsia="Times New Roman"/>
                <w:color w:val="000000"/>
                <w:szCs w:val="22"/>
                <w:lang w:val="en-IE" w:eastAsia="en-IE"/>
              </w:rPr>
              <w:t xml:space="preserve">for the </w:t>
            </w:r>
            <w:r>
              <w:rPr>
                <w:rFonts w:eastAsia="Times New Roman"/>
                <w:color w:val="000000"/>
                <w:szCs w:val="22"/>
                <w:lang w:val="en-IE" w:eastAsia="en-IE"/>
              </w:rPr>
              <w:t>goods</w:t>
            </w:r>
            <w:r w:rsidRPr="00EA5FF7">
              <w:rPr>
                <w:rFonts w:eastAsia="Times New Roman"/>
                <w:color w:val="000000"/>
                <w:szCs w:val="22"/>
                <w:lang w:val="en-IE" w:eastAsia="en-IE"/>
              </w:rPr>
              <w:t xml:space="preserve"> required</w:t>
            </w:r>
            <w:r>
              <w:rPr>
                <w:rFonts w:eastAsia="Times New Roman"/>
                <w:color w:val="000000"/>
                <w:szCs w:val="22"/>
                <w:lang w:val="en-IE" w:eastAsia="en-IE"/>
              </w:rPr>
              <w:t>,</w:t>
            </w:r>
            <w:r w:rsidRPr="00EA5FF7">
              <w:rPr>
                <w:rFonts w:eastAsia="Times New Roman"/>
                <w:color w:val="000000"/>
                <w:szCs w:val="22"/>
                <w:lang w:val="en-IE" w:eastAsia="en-IE"/>
              </w:rPr>
              <w:t xml:space="preserve"> and </w:t>
            </w:r>
            <w:r>
              <w:rPr>
                <w:rFonts w:eastAsia="Times New Roman"/>
                <w:color w:val="000000"/>
                <w:szCs w:val="22"/>
                <w:lang w:val="en-IE" w:eastAsia="en-IE"/>
              </w:rPr>
              <w:t>t</w:t>
            </w:r>
            <w:r w:rsidRPr="00EA5FF7">
              <w:rPr>
                <w:rFonts w:eastAsia="Times New Roman"/>
                <w:color w:val="000000"/>
                <w:szCs w:val="22"/>
                <w:lang w:val="en-IE" w:eastAsia="en-IE"/>
              </w:rPr>
              <w:t>he Framework Member shall provide a proposed fee</w:t>
            </w:r>
            <w:r>
              <w:rPr>
                <w:rFonts w:eastAsia="Times New Roman"/>
                <w:color w:val="000000"/>
                <w:szCs w:val="22"/>
                <w:lang w:val="en-IE" w:eastAsia="en-IE"/>
              </w:rPr>
              <w:t xml:space="preserve"> against the tendered rates</w:t>
            </w:r>
            <w:r w:rsidRPr="00EA5FF7">
              <w:rPr>
                <w:rFonts w:eastAsia="Times New Roman"/>
                <w:color w:val="000000"/>
                <w:szCs w:val="22"/>
                <w:lang w:val="en-IE" w:eastAsia="en-IE"/>
              </w:rPr>
              <w:t xml:space="preserve">. </w:t>
            </w:r>
          </w:p>
          <w:p w14:paraId="1B37C91B" w14:textId="77777777" w:rsidR="00C17D6F" w:rsidRDefault="00C17D6F" w:rsidP="00C17D6F">
            <w:pPr>
              <w:rPr>
                <w:rFonts w:eastAsia="Times New Roman"/>
                <w:color w:val="000000"/>
                <w:szCs w:val="22"/>
                <w:lang w:val="en-IE" w:eastAsia="en-IE"/>
              </w:rPr>
            </w:pPr>
          </w:p>
          <w:p w14:paraId="1207293A" w14:textId="4BCDA209" w:rsidR="00C17D6F" w:rsidRPr="00EA5FF7" w:rsidRDefault="00C17D6F" w:rsidP="00C17D6F">
            <w:pPr>
              <w:rPr>
                <w:rFonts w:ascii="Times New Roman" w:eastAsia="Times New Roman" w:hAnsi="Times New Roman" w:cs="Times New Roman"/>
                <w:sz w:val="24"/>
                <w:lang w:val="en-IE" w:eastAsia="en-IE"/>
              </w:rPr>
            </w:pPr>
            <w:r w:rsidRPr="00EA5FF7">
              <w:rPr>
                <w:rFonts w:eastAsia="Times New Roman"/>
                <w:color w:val="000000"/>
                <w:szCs w:val="22"/>
                <w:lang w:val="en-IE" w:eastAsia="en-IE"/>
              </w:rPr>
              <w:t xml:space="preserve">If this is acceptable, the </w:t>
            </w:r>
            <w:r>
              <w:rPr>
                <w:rFonts w:eastAsia="Times New Roman"/>
                <w:color w:val="000000"/>
                <w:szCs w:val="22"/>
                <w:lang w:val="en-IE" w:eastAsia="en-IE"/>
              </w:rPr>
              <w:t>Contracting Authority</w:t>
            </w:r>
            <w:r w:rsidRPr="00EA5FF7">
              <w:rPr>
                <w:rFonts w:eastAsia="Times New Roman"/>
                <w:color w:val="000000"/>
                <w:szCs w:val="22"/>
                <w:lang w:val="en-IE" w:eastAsia="en-IE"/>
              </w:rPr>
              <w:t xml:space="preserve"> shall provide confirmation for the </w:t>
            </w:r>
            <w:r>
              <w:rPr>
                <w:rFonts w:eastAsia="Times New Roman"/>
                <w:color w:val="000000"/>
                <w:szCs w:val="22"/>
                <w:lang w:val="en-IE" w:eastAsia="en-IE"/>
              </w:rPr>
              <w:t>goods to be ordered</w:t>
            </w:r>
            <w:r w:rsidRPr="00EA5FF7">
              <w:rPr>
                <w:rFonts w:eastAsia="Times New Roman"/>
                <w:color w:val="000000"/>
                <w:szCs w:val="22"/>
                <w:lang w:val="en-IE" w:eastAsia="en-IE"/>
              </w:rPr>
              <w:t xml:space="preserve"> </w:t>
            </w:r>
            <w:r>
              <w:rPr>
                <w:rFonts w:eastAsia="Times New Roman"/>
                <w:color w:val="000000"/>
                <w:szCs w:val="22"/>
                <w:lang w:val="en-IE" w:eastAsia="en-IE"/>
              </w:rPr>
              <w:t xml:space="preserve">and create </w:t>
            </w:r>
            <w:r w:rsidRPr="00EA5FF7">
              <w:rPr>
                <w:rFonts w:eastAsia="Times New Roman"/>
                <w:color w:val="000000"/>
                <w:szCs w:val="22"/>
                <w:lang w:val="en-IE" w:eastAsia="en-IE"/>
              </w:rPr>
              <w:t xml:space="preserve">a </w:t>
            </w:r>
            <w:r>
              <w:rPr>
                <w:rFonts w:eastAsia="Times New Roman"/>
                <w:color w:val="000000"/>
                <w:szCs w:val="22"/>
                <w:lang w:val="en-IE" w:eastAsia="en-IE"/>
              </w:rPr>
              <w:t>purchase order</w:t>
            </w:r>
            <w:r w:rsidRPr="00EA5FF7">
              <w:rPr>
                <w:rFonts w:eastAsia="Times New Roman"/>
                <w:color w:val="000000"/>
                <w:szCs w:val="22"/>
                <w:lang w:val="en-IE" w:eastAsia="en-IE"/>
              </w:rPr>
              <w:t>.</w:t>
            </w:r>
          </w:p>
        </w:tc>
      </w:tr>
      <w:tr w:rsidR="00C17D6F" w:rsidRPr="00EA5FF7" w14:paraId="0FC9DFA7" w14:textId="77777777" w:rsidTr="00C17D6F">
        <w:tc>
          <w:tcPr>
            <w:tcW w:w="2122" w:type="dxa"/>
            <w:shd w:val="clear" w:color="auto" w:fill="D9F2D0" w:themeFill="accent6" w:themeFillTint="33"/>
            <w:tcMar>
              <w:top w:w="0" w:type="dxa"/>
              <w:left w:w="115" w:type="dxa"/>
              <w:bottom w:w="0" w:type="dxa"/>
              <w:right w:w="115" w:type="dxa"/>
            </w:tcMar>
          </w:tcPr>
          <w:p w14:paraId="2988F02B" w14:textId="43D100F8" w:rsidR="00C17D6F" w:rsidRPr="00F468FF" w:rsidRDefault="00C17D6F" w:rsidP="00C17D6F">
            <w:pPr>
              <w:ind w:right="142"/>
              <w:rPr>
                <w:rFonts w:ascii="Times New Roman" w:eastAsia="Times New Roman" w:hAnsi="Times New Roman" w:cs="Times New Roman"/>
                <w:b/>
                <w:bCs/>
                <w:color w:val="002060"/>
                <w:sz w:val="24"/>
                <w:lang w:val="en-IE" w:eastAsia="en-IE"/>
              </w:rPr>
            </w:pPr>
            <w:r w:rsidRPr="00F468FF">
              <w:rPr>
                <w:rFonts w:eastAsia="Times New Roman"/>
                <w:b/>
                <w:bCs/>
                <w:color w:val="002060"/>
                <w:sz w:val="24"/>
                <w:lang w:val="en-IE" w:eastAsia="en-IE"/>
              </w:rPr>
              <w:lastRenderedPageBreak/>
              <w:t>Fee</w:t>
            </w:r>
          </w:p>
        </w:tc>
        <w:tc>
          <w:tcPr>
            <w:tcW w:w="6894" w:type="dxa"/>
            <w:shd w:val="clear" w:color="auto" w:fill="FFFFFF" w:themeFill="background1"/>
            <w:tcMar>
              <w:top w:w="0" w:type="dxa"/>
              <w:left w:w="115" w:type="dxa"/>
              <w:bottom w:w="0" w:type="dxa"/>
              <w:right w:w="115" w:type="dxa"/>
            </w:tcMar>
          </w:tcPr>
          <w:p w14:paraId="05725F97" w14:textId="441F0116" w:rsidR="00C17D6F" w:rsidRPr="00EA5FF7" w:rsidRDefault="00C17D6F" w:rsidP="00C17D6F">
            <w:pPr>
              <w:rPr>
                <w:rFonts w:ascii="Times New Roman" w:eastAsia="Times New Roman" w:hAnsi="Times New Roman" w:cs="Times New Roman"/>
                <w:sz w:val="24"/>
                <w:lang w:val="en-IE" w:eastAsia="en-IE"/>
              </w:rPr>
            </w:pPr>
            <w:r w:rsidRPr="00EA5FF7">
              <w:rPr>
                <w:rFonts w:eastAsia="Times New Roman"/>
                <w:color w:val="000000"/>
                <w:szCs w:val="22"/>
                <w:lang w:val="en-IE" w:eastAsia="en-IE"/>
              </w:rPr>
              <w:t xml:space="preserve">The fee is based on the </w:t>
            </w:r>
            <w:r>
              <w:rPr>
                <w:rFonts w:eastAsia="Times New Roman"/>
                <w:color w:val="000000"/>
                <w:szCs w:val="22"/>
                <w:lang w:val="en-IE" w:eastAsia="en-IE"/>
              </w:rPr>
              <w:t xml:space="preserve">unit </w:t>
            </w:r>
            <w:r w:rsidRPr="00EA5FF7">
              <w:rPr>
                <w:rFonts w:eastAsia="Times New Roman"/>
                <w:color w:val="000000"/>
                <w:szCs w:val="22"/>
                <w:lang w:val="en-IE" w:eastAsia="en-IE"/>
              </w:rPr>
              <w:t xml:space="preserve">costs provided in </w:t>
            </w:r>
            <w:r>
              <w:rPr>
                <w:rFonts w:eastAsia="Times New Roman"/>
                <w:color w:val="000000"/>
                <w:szCs w:val="22"/>
                <w:lang w:val="en-IE" w:eastAsia="en-IE"/>
              </w:rPr>
              <w:t>the Pricing Schedule</w:t>
            </w:r>
          </w:p>
        </w:tc>
      </w:tr>
      <w:tr w:rsidR="00C17D6F" w:rsidRPr="00EA5FF7" w14:paraId="0A77BD51" w14:textId="77777777" w:rsidTr="00DE4498">
        <w:tc>
          <w:tcPr>
            <w:tcW w:w="2122" w:type="dxa"/>
            <w:shd w:val="clear" w:color="auto" w:fill="D9F2D0" w:themeFill="accent6" w:themeFillTint="33"/>
            <w:tcMar>
              <w:top w:w="0" w:type="dxa"/>
              <w:left w:w="115" w:type="dxa"/>
              <w:bottom w:w="0" w:type="dxa"/>
              <w:right w:w="115" w:type="dxa"/>
            </w:tcMar>
            <w:hideMark/>
          </w:tcPr>
          <w:p w14:paraId="5006FAB9" w14:textId="77777777" w:rsidR="00C17D6F" w:rsidRDefault="00C17D6F" w:rsidP="00C17D6F">
            <w:pPr>
              <w:ind w:right="170"/>
              <w:rPr>
                <w:rFonts w:eastAsia="Times New Roman"/>
                <w:b/>
                <w:bCs/>
                <w:color w:val="002060"/>
                <w:sz w:val="24"/>
                <w:lang w:val="en-IE" w:eastAsia="en-IE"/>
              </w:rPr>
            </w:pPr>
            <w:r w:rsidRPr="00F468FF">
              <w:rPr>
                <w:rFonts w:eastAsia="Times New Roman"/>
                <w:b/>
                <w:bCs/>
                <w:color w:val="002060"/>
                <w:sz w:val="24"/>
                <w:lang w:val="en-IE" w:eastAsia="en-IE"/>
              </w:rPr>
              <w:t xml:space="preserve">Length of </w:t>
            </w:r>
          </w:p>
          <w:p w14:paraId="4E95BB32" w14:textId="0339B18D" w:rsidR="00C17D6F" w:rsidRPr="00F468FF" w:rsidRDefault="00C17D6F" w:rsidP="00C17D6F">
            <w:pPr>
              <w:ind w:right="170"/>
              <w:rPr>
                <w:rFonts w:ascii="Times New Roman" w:eastAsia="Times New Roman" w:hAnsi="Times New Roman" w:cs="Times New Roman"/>
                <w:b/>
                <w:bCs/>
                <w:color w:val="002060"/>
                <w:sz w:val="24"/>
                <w:lang w:val="en-IE" w:eastAsia="en-IE"/>
              </w:rPr>
            </w:pPr>
            <w:r w:rsidRPr="00F468FF">
              <w:rPr>
                <w:rFonts w:eastAsia="Times New Roman"/>
                <w:b/>
                <w:bCs/>
                <w:color w:val="002060"/>
                <w:sz w:val="24"/>
                <w:lang w:val="en-IE" w:eastAsia="en-IE"/>
              </w:rPr>
              <w:t>Framework</w:t>
            </w:r>
            <w:r>
              <w:rPr>
                <w:rFonts w:eastAsia="Times New Roman"/>
                <w:b/>
                <w:bCs/>
                <w:color w:val="002060"/>
                <w:sz w:val="24"/>
                <w:lang w:val="en-IE" w:eastAsia="en-IE"/>
              </w:rPr>
              <w:t xml:space="preserve"> </w:t>
            </w:r>
            <w:r w:rsidRPr="00F468FF">
              <w:rPr>
                <w:rFonts w:eastAsia="Times New Roman"/>
                <w:b/>
                <w:bCs/>
                <w:color w:val="002060"/>
                <w:sz w:val="24"/>
                <w:lang w:val="en-IE" w:eastAsia="en-IE"/>
              </w:rPr>
              <w:t>Agreement</w:t>
            </w:r>
          </w:p>
        </w:tc>
        <w:tc>
          <w:tcPr>
            <w:tcW w:w="6894" w:type="dxa"/>
            <w:shd w:val="clear" w:color="auto" w:fill="FFFFFF" w:themeFill="background1"/>
            <w:tcMar>
              <w:top w:w="0" w:type="dxa"/>
              <w:left w:w="115" w:type="dxa"/>
              <w:bottom w:w="0" w:type="dxa"/>
              <w:right w:w="115" w:type="dxa"/>
            </w:tcMar>
            <w:hideMark/>
          </w:tcPr>
          <w:p w14:paraId="503A83BA" w14:textId="46DF1E6A" w:rsidR="00C17D6F" w:rsidRDefault="00C17D6F" w:rsidP="00C17D6F">
            <w:pPr>
              <w:rPr>
                <w:rFonts w:eastAsia="Times New Roman"/>
                <w:color w:val="000000"/>
                <w:szCs w:val="22"/>
                <w:lang w:val="en-IE" w:eastAsia="en-IE"/>
              </w:rPr>
            </w:pPr>
            <w:r w:rsidRPr="00EA5FF7">
              <w:rPr>
                <w:rFonts w:eastAsia="Times New Roman"/>
                <w:color w:val="000000"/>
                <w:szCs w:val="22"/>
                <w:lang w:val="en-IE" w:eastAsia="en-IE"/>
              </w:rPr>
              <w:t xml:space="preserve">This </w:t>
            </w:r>
            <w:r>
              <w:rPr>
                <w:rFonts w:eastAsia="Times New Roman"/>
                <w:color w:val="000000"/>
                <w:szCs w:val="22"/>
                <w:lang w:val="en-IE" w:eastAsia="en-IE"/>
              </w:rPr>
              <w:t>framework</w:t>
            </w:r>
            <w:r w:rsidRPr="00EA5FF7">
              <w:rPr>
                <w:rFonts w:eastAsia="Times New Roman"/>
                <w:color w:val="000000"/>
                <w:szCs w:val="22"/>
                <w:lang w:val="en-IE" w:eastAsia="en-IE"/>
              </w:rPr>
              <w:t xml:space="preserve"> will be for a maximum duration of </w:t>
            </w:r>
            <w:r w:rsidR="002E2387">
              <w:rPr>
                <w:rFonts w:eastAsia="Times New Roman"/>
                <w:color w:val="000000"/>
                <w:szCs w:val="22"/>
                <w:lang w:val="en-IE" w:eastAsia="en-IE"/>
              </w:rPr>
              <w:t>Four</w:t>
            </w:r>
            <w:r>
              <w:rPr>
                <w:rFonts w:eastAsia="Times New Roman"/>
                <w:color w:val="000000"/>
                <w:szCs w:val="22"/>
                <w:lang w:val="en-IE" w:eastAsia="en-IE"/>
              </w:rPr>
              <w:t xml:space="preserve"> [</w:t>
            </w:r>
            <w:r w:rsidR="00311B11">
              <w:rPr>
                <w:rFonts w:eastAsia="Times New Roman"/>
                <w:color w:val="000000"/>
                <w:szCs w:val="22"/>
                <w:lang w:val="en-IE" w:eastAsia="en-IE"/>
              </w:rPr>
              <w:t>4</w:t>
            </w:r>
            <w:r>
              <w:rPr>
                <w:rFonts w:eastAsia="Times New Roman"/>
                <w:color w:val="000000"/>
                <w:szCs w:val="22"/>
                <w:lang w:val="en-IE" w:eastAsia="en-IE"/>
              </w:rPr>
              <w:t>]</w:t>
            </w:r>
            <w:r w:rsidRPr="00EA5FF7">
              <w:rPr>
                <w:rFonts w:eastAsia="Times New Roman"/>
                <w:color w:val="000000"/>
                <w:szCs w:val="22"/>
                <w:lang w:val="en-IE" w:eastAsia="en-IE"/>
              </w:rPr>
              <w:t xml:space="preserve"> years. This will break down as follows</w:t>
            </w:r>
            <w:r>
              <w:rPr>
                <w:rFonts w:eastAsia="Times New Roman"/>
                <w:color w:val="000000"/>
                <w:szCs w:val="22"/>
                <w:lang w:val="en-IE" w:eastAsia="en-IE"/>
              </w:rPr>
              <w:t>:</w:t>
            </w:r>
          </w:p>
          <w:p w14:paraId="218BB0C9" w14:textId="787B01DD" w:rsidR="00C17D6F" w:rsidRPr="007C6B8C" w:rsidRDefault="00EA2607" w:rsidP="00C17D6F">
            <w:pPr>
              <w:pStyle w:val="ListParagraph"/>
              <w:numPr>
                <w:ilvl w:val="0"/>
                <w:numId w:val="8"/>
              </w:numPr>
              <w:rPr>
                <w:rFonts w:eastAsia="Times New Roman"/>
                <w:color w:val="000000"/>
                <w:szCs w:val="22"/>
                <w:lang w:val="en-IE" w:eastAsia="en-IE"/>
              </w:rPr>
            </w:pPr>
            <w:r>
              <w:rPr>
                <w:rFonts w:eastAsia="Times New Roman"/>
                <w:color w:val="000000"/>
                <w:szCs w:val="22"/>
                <w:lang w:val="en-IE" w:eastAsia="en-IE"/>
              </w:rPr>
              <w:t>Initial fixed price contract covering two</w:t>
            </w:r>
            <w:r w:rsidR="00C17D6F">
              <w:rPr>
                <w:rFonts w:eastAsia="Times New Roman"/>
                <w:color w:val="000000"/>
                <w:szCs w:val="22"/>
                <w:lang w:val="en-IE" w:eastAsia="en-IE"/>
              </w:rPr>
              <w:t xml:space="preserve"> year</w:t>
            </w:r>
            <w:r>
              <w:rPr>
                <w:rFonts w:eastAsia="Times New Roman"/>
                <w:color w:val="000000"/>
                <w:szCs w:val="22"/>
                <w:lang w:val="en-IE" w:eastAsia="en-IE"/>
              </w:rPr>
              <w:t>s</w:t>
            </w:r>
          </w:p>
          <w:p w14:paraId="2EECE2F2" w14:textId="1B518F57" w:rsidR="00C17D6F" w:rsidRDefault="004C2CEF" w:rsidP="00C17D6F">
            <w:pPr>
              <w:pStyle w:val="ListParagraph"/>
              <w:numPr>
                <w:ilvl w:val="0"/>
                <w:numId w:val="8"/>
              </w:numPr>
              <w:rPr>
                <w:rFonts w:eastAsia="Times New Roman"/>
                <w:color w:val="000000"/>
                <w:szCs w:val="22"/>
                <w:lang w:val="en-IE" w:eastAsia="en-IE"/>
              </w:rPr>
            </w:pPr>
            <w:proofErr w:type="gramStart"/>
            <w:r>
              <w:rPr>
                <w:rFonts w:eastAsia="Times New Roman"/>
                <w:color w:val="000000"/>
                <w:szCs w:val="22"/>
                <w:lang w:val="en-IE" w:eastAsia="en-IE"/>
              </w:rPr>
              <w:t>Plus</w:t>
            </w:r>
            <w:proofErr w:type="gramEnd"/>
            <w:r>
              <w:rPr>
                <w:rFonts w:eastAsia="Times New Roman"/>
                <w:color w:val="000000"/>
                <w:szCs w:val="22"/>
                <w:lang w:val="en-IE" w:eastAsia="en-IE"/>
              </w:rPr>
              <w:t xml:space="preserve"> </w:t>
            </w:r>
            <w:r w:rsidR="00C17D6F">
              <w:rPr>
                <w:rFonts w:eastAsia="Times New Roman"/>
                <w:color w:val="000000"/>
                <w:szCs w:val="22"/>
                <w:lang w:val="en-IE" w:eastAsia="en-IE"/>
              </w:rPr>
              <w:t>two</w:t>
            </w:r>
            <w:r w:rsidR="00C17D6F" w:rsidRPr="007C6B8C">
              <w:rPr>
                <w:rFonts w:eastAsia="Times New Roman"/>
                <w:color w:val="000000"/>
                <w:szCs w:val="22"/>
                <w:lang w:val="en-IE" w:eastAsia="en-IE"/>
              </w:rPr>
              <w:t xml:space="preserve"> possible </w:t>
            </w:r>
            <w:r w:rsidR="00C17D6F">
              <w:rPr>
                <w:rFonts w:eastAsia="Times New Roman"/>
                <w:color w:val="000000"/>
                <w:szCs w:val="22"/>
                <w:lang w:val="en-IE" w:eastAsia="en-IE"/>
              </w:rPr>
              <w:t>e</w:t>
            </w:r>
            <w:r w:rsidR="00C17D6F" w:rsidRPr="007C6B8C">
              <w:rPr>
                <w:rFonts w:eastAsia="Times New Roman"/>
                <w:color w:val="000000"/>
                <w:szCs w:val="22"/>
                <w:lang w:val="en-IE" w:eastAsia="en-IE"/>
              </w:rPr>
              <w:t>xtensions</w:t>
            </w:r>
            <w:r w:rsidR="00C17D6F">
              <w:rPr>
                <w:rFonts w:eastAsia="Times New Roman"/>
                <w:color w:val="000000"/>
                <w:szCs w:val="22"/>
                <w:lang w:val="en-IE" w:eastAsia="en-IE"/>
              </w:rPr>
              <w:t xml:space="preserve"> of 12 months each</w:t>
            </w:r>
          </w:p>
          <w:p w14:paraId="7723133E" w14:textId="77777777" w:rsidR="00614FA2" w:rsidRDefault="00851C74" w:rsidP="00C17D6F">
            <w:pPr>
              <w:pStyle w:val="ListParagraph"/>
              <w:numPr>
                <w:ilvl w:val="0"/>
                <w:numId w:val="8"/>
              </w:numPr>
              <w:rPr>
                <w:rFonts w:eastAsia="Times New Roman"/>
                <w:color w:val="000000"/>
                <w:szCs w:val="22"/>
                <w:lang w:val="en-IE" w:eastAsia="en-IE"/>
              </w:rPr>
            </w:pPr>
            <w:r>
              <w:rPr>
                <w:rFonts w:eastAsia="Times New Roman"/>
                <w:color w:val="000000"/>
                <w:szCs w:val="22"/>
                <w:lang w:val="en-IE" w:eastAsia="en-IE"/>
              </w:rPr>
              <w:t>Overall expenditure cap</w:t>
            </w:r>
            <w:r w:rsidR="00614FA2">
              <w:rPr>
                <w:rFonts w:eastAsia="Times New Roman"/>
                <w:color w:val="000000"/>
                <w:szCs w:val="22"/>
                <w:lang w:val="en-IE" w:eastAsia="en-IE"/>
              </w:rPr>
              <w:t>s will apply to each lot as follows</w:t>
            </w:r>
          </w:p>
          <w:p w14:paraId="168A7937" w14:textId="77777777" w:rsidR="00851C74" w:rsidRDefault="00614FA2" w:rsidP="00605411">
            <w:pPr>
              <w:pStyle w:val="ListParagraph"/>
              <w:numPr>
                <w:ilvl w:val="0"/>
                <w:numId w:val="45"/>
              </w:numPr>
              <w:ind w:hanging="42"/>
              <w:rPr>
                <w:rFonts w:eastAsia="Times New Roman"/>
                <w:color w:val="000000"/>
                <w:szCs w:val="22"/>
                <w:lang w:val="en-IE" w:eastAsia="en-IE"/>
              </w:rPr>
            </w:pPr>
            <w:r>
              <w:rPr>
                <w:rFonts w:eastAsia="Times New Roman"/>
                <w:color w:val="000000"/>
                <w:szCs w:val="22"/>
                <w:lang w:val="en-IE" w:eastAsia="en-IE"/>
              </w:rPr>
              <w:t xml:space="preserve">Lot 1 </w:t>
            </w:r>
            <w:r w:rsidR="00940106">
              <w:rPr>
                <w:rFonts w:eastAsia="Times New Roman"/>
                <w:color w:val="000000"/>
                <w:szCs w:val="22"/>
                <w:lang w:val="en-IE" w:eastAsia="en-IE"/>
              </w:rPr>
              <w:t>capped at €40,000 exc</w:t>
            </w:r>
            <w:r w:rsidR="00AB0824">
              <w:rPr>
                <w:rFonts w:eastAsia="Times New Roman"/>
                <w:color w:val="000000"/>
                <w:szCs w:val="22"/>
                <w:lang w:val="en-IE" w:eastAsia="en-IE"/>
              </w:rPr>
              <w:t>l</w:t>
            </w:r>
            <w:r w:rsidR="00940106">
              <w:rPr>
                <w:rFonts w:eastAsia="Times New Roman"/>
                <w:color w:val="000000"/>
                <w:szCs w:val="22"/>
                <w:lang w:val="en-IE" w:eastAsia="en-IE"/>
              </w:rPr>
              <w:t>uding Vat</w:t>
            </w:r>
            <w:r w:rsidR="00851C74">
              <w:rPr>
                <w:rFonts w:eastAsia="Times New Roman"/>
                <w:color w:val="000000"/>
                <w:szCs w:val="22"/>
                <w:lang w:val="en-IE" w:eastAsia="en-IE"/>
              </w:rPr>
              <w:t xml:space="preserve"> </w:t>
            </w:r>
          </w:p>
          <w:p w14:paraId="269DB00E" w14:textId="16077C00" w:rsidR="00AB0824" w:rsidRPr="007C6B8C" w:rsidRDefault="00AB0824" w:rsidP="00605411">
            <w:pPr>
              <w:pStyle w:val="ListParagraph"/>
              <w:numPr>
                <w:ilvl w:val="0"/>
                <w:numId w:val="45"/>
              </w:numPr>
              <w:ind w:hanging="42"/>
              <w:rPr>
                <w:rFonts w:eastAsia="Times New Roman"/>
                <w:color w:val="000000"/>
                <w:szCs w:val="22"/>
                <w:lang w:val="en-IE" w:eastAsia="en-IE"/>
              </w:rPr>
            </w:pPr>
            <w:r>
              <w:rPr>
                <w:rFonts w:eastAsia="Times New Roman"/>
                <w:color w:val="000000"/>
                <w:szCs w:val="22"/>
                <w:lang w:val="en-IE" w:eastAsia="en-IE"/>
              </w:rPr>
              <w:t>Lot 2 capped at €</w:t>
            </w:r>
            <w:r w:rsidR="00605411">
              <w:rPr>
                <w:rFonts w:eastAsia="Times New Roman"/>
                <w:color w:val="000000"/>
                <w:szCs w:val="22"/>
                <w:lang w:val="en-IE" w:eastAsia="en-IE"/>
              </w:rPr>
              <w:t>15</w:t>
            </w:r>
            <w:r>
              <w:rPr>
                <w:rFonts w:eastAsia="Times New Roman"/>
                <w:color w:val="000000"/>
                <w:szCs w:val="22"/>
                <w:lang w:val="en-IE" w:eastAsia="en-IE"/>
              </w:rPr>
              <w:t>0,000 excluding Vat</w:t>
            </w:r>
          </w:p>
        </w:tc>
      </w:tr>
    </w:tbl>
    <w:p w14:paraId="4D9BE4C2" w14:textId="77777777" w:rsidR="00F57DE0" w:rsidRDefault="00F57DE0" w:rsidP="00416767"/>
    <w:p w14:paraId="1E6EEA9F" w14:textId="35B6C6DA" w:rsidR="004731FB" w:rsidRPr="000555F0" w:rsidRDefault="00F57DE0" w:rsidP="00DE4498">
      <w:pPr>
        <w:pStyle w:val="Heading2"/>
      </w:pPr>
      <w:bookmarkStart w:id="29" w:name="_Toc240642937"/>
      <w:r>
        <w:t xml:space="preserve">3.4. </w:t>
      </w:r>
      <w:r w:rsidR="004731FB">
        <w:t>Scope of this Procurement</w:t>
      </w:r>
      <w:bookmarkEnd w:id="27"/>
      <w:bookmarkEnd w:id="28"/>
      <w:bookmarkEnd w:id="29"/>
    </w:p>
    <w:p w14:paraId="30DF0A91" w14:textId="50BBA6C0" w:rsidR="00A55878" w:rsidRPr="00A55878" w:rsidRDefault="0091798E" w:rsidP="00336AB3">
      <w:pPr>
        <w:rPr>
          <w:b/>
          <w:bCs/>
          <w:szCs w:val="22"/>
        </w:rPr>
      </w:pPr>
      <w:r w:rsidRPr="00A55878">
        <w:rPr>
          <w:b/>
          <w:bCs/>
          <w:szCs w:val="22"/>
        </w:rPr>
        <w:t>Lot</w:t>
      </w:r>
      <w:r w:rsidR="00CE1329" w:rsidRPr="00A55878">
        <w:rPr>
          <w:b/>
          <w:bCs/>
          <w:szCs w:val="22"/>
        </w:rPr>
        <w:t xml:space="preserve"> 1 – </w:t>
      </w:r>
      <w:r w:rsidR="00A55878" w:rsidRPr="00A55878">
        <w:rPr>
          <w:b/>
          <w:bCs/>
          <w:szCs w:val="22"/>
        </w:rPr>
        <w:t>Thermal Imaging Equipment</w:t>
      </w:r>
    </w:p>
    <w:p w14:paraId="4623FB53" w14:textId="48E3D8AA" w:rsidR="00FD0EAB" w:rsidRPr="00A55878" w:rsidRDefault="00FD0EAB" w:rsidP="00336AB3">
      <w:pPr>
        <w:rPr>
          <w:szCs w:val="22"/>
        </w:rPr>
      </w:pPr>
      <w:r w:rsidRPr="00A55878">
        <w:rPr>
          <w:szCs w:val="22"/>
        </w:rPr>
        <w:t xml:space="preserve">Any proposed Thermal Imaging </w:t>
      </w:r>
      <w:r w:rsidR="00A55878" w:rsidRPr="00A55878">
        <w:rPr>
          <w:szCs w:val="22"/>
        </w:rPr>
        <w:t xml:space="preserve">equipment </w:t>
      </w:r>
      <w:r w:rsidRPr="00A55878">
        <w:rPr>
          <w:szCs w:val="22"/>
        </w:rPr>
        <w:t>must include the following elements which are considered essential and must be included in any tender.</w:t>
      </w:r>
    </w:p>
    <w:p w14:paraId="6D6D6F9F" w14:textId="77777777" w:rsidR="00FD0EAB" w:rsidRPr="00A55878" w:rsidRDefault="00FD0EAB" w:rsidP="00336AB3">
      <w:pPr>
        <w:rPr>
          <w:b/>
          <w:bCs/>
          <w:szCs w:val="22"/>
        </w:rPr>
      </w:pPr>
      <w:r w:rsidRPr="00A55878">
        <w:rPr>
          <w:b/>
          <w:bCs/>
          <w:szCs w:val="22"/>
        </w:rPr>
        <w:t>Key Elements</w:t>
      </w:r>
    </w:p>
    <w:p w14:paraId="2A1D4468" w14:textId="77777777" w:rsidR="00AB1293" w:rsidRPr="00A55878" w:rsidRDefault="00FD0EAB" w:rsidP="00336AB3">
      <w:pPr>
        <w:pStyle w:val="ListParagraph"/>
        <w:numPr>
          <w:ilvl w:val="0"/>
          <w:numId w:val="42"/>
        </w:numPr>
        <w:spacing w:after="160"/>
        <w:jc w:val="left"/>
        <w:rPr>
          <w:szCs w:val="22"/>
        </w:rPr>
      </w:pPr>
      <w:r w:rsidRPr="00A55878">
        <w:rPr>
          <w:szCs w:val="22"/>
        </w:rPr>
        <w:t>Device should be robust and rubber armoured and it should be ergonomically designed</w:t>
      </w:r>
    </w:p>
    <w:p w14:paraId="763C5E0B" w14:textId="702A842A" w:rsidR="00FD0EAB" w:rsidRPr="00A55878" w:rsidRDefault="00FD0EAB" w:rsidP="00336AB3">
      <w:pPr>
        <w:pStyle w:val="ListParagraph"/>
        <w:numPr>
          <w:ilvl w:val="0"/>
          <w:numId w:val="42"/>
        </w:numPr>
        <w:spacing w:after="160"/>
        <w:jc w:val="left"/>
        <w:rPr>
          <w:szCs w:val="22"/>
        </w:rPr>
      </w:pPr>
      <w:r w:rsidRPr="00A55878">
        <w:rPr>
          <w:szCs w:val="22"/>
        </w:rPr>
        <w:t>Thermal Sensor 640 x 480 or above</w:t>
      </w:r>
    </w:p>
    <w:p w14:paraId="04F0BF17" w14:textId="77777777" w:rsidR="00FD0EAB" w:rsidRPr="00A55878" w:rsidRDefault="00FD0EAB" w:rsidP="00336AB3">
      <w:pPr>
        <w:pStyle w:val="ListParagraph"/>
        <w:numPr>
          <w:ilvl w:val="0"/>
          <w:numId w:val="42"/>
        </w:numPr>
        <w:spacing w:after="160"/>
        <w:jc w:val="left"/>
        <w:rPr>
          <w:szCs w:val="22"/>
        </w:rPr>
      </w:pPr>
      <w:r w:rsidRPr="00A55878">
        <w:rPr>
          <w:szCs w:val="22"/>
        </w:rPr>
        <w:t>Warranty of three years or greater</w:t>
      </w:r>
    </w:p>
    <w:p w14:paraId="22DF88D5" w14:textId="2219DCC3" w:rsidR="00FD0EAB" w:rsidRPr="00A55878" w:rsidRDefault="00FD0EAB" w:rsidP="00336AB3">
      <w:pPr>
        <w:pStyle w:val="ListParagraph"/>
        <w:numPr>
          <w:ilvl w:val="0"/>
          <w:numId w:val="42"/>
        </w:numPr>
        <w:spacing w:after="160"/>
        <w:jc w:val="left"/>
        <w:rPr>
          <w:szCs w:val="22"/>
        </w:rPr>
      </w:pPr>
      <w:r w:rsidRPr="00A55878">
        <w:rPr>
          <w:szCs w:val="22"/>
        </w:rPr>
        <w:t xml:space="preserve">Design Type must be </w:t>
      </w:r>
      <w:r w:rsidR="000D04CB" w:rsidRPr="00A55878">
        <w:rPr>
          <w:szCs w:val="22"/>
        </w:rPr>
        <w:t>monocular</w:t>
      </w:r>
    </w:p>
    <w:p w14:paraId="7491250C" w14:textId="77777777" w:rsidR="00FD0EAB" w:rsidRPr="00A55878" w:rsidRDefault="00FD0EAB" w:rsidP="00336AB3">
      <w:pPr>
        <w:pStyle w:val="ListParagraph"/>
        <w:numPr>
          <w:ilvl w:val="0"/>
          <w:numId w:val="42"/>
        </w:numPr>
        <w:spacing w:after="160"/>
        <w:jc w:val="left"/>
        <w:rPr>
          <w:szCs w:val="22"/>
        </w:rPr>
      </w:pPr>
      <w:r w:rsidRPr="00A55878">
        <w:rPr>
          <w:szCs w:val="22"/>
        </w:rPr>
        <w:t xml:space="preserve">NETD of &lt;15mk </w:t>
      </w:r>
    </w:p>
    <w:p w14:paraId="7F473D1C" w14:textId="77777777" w:rsidR="00FD0EAB" w:rsidRPr="00A55878" w:rsidRDefault="00FD0EAB" w:rsidP="00336AB3">
      <w:pPr>
        <w:pStyle w:val="ListParagraph"/>
        <w:numPr>
          <w:ilvl w:val="0"/>
          <w:numId w:val="42"/>
        </w:numPr>
        <w:spacing w:after="160"/>
        <w:jc w:val="left"/>
        <w:rPr>
          <w:szCs w:val="22"/>
        </w:rPr>
      </w:pPr>
      <w:r w:rsidRPr="00A55878">
        <w:rPr>
          <w:szCs w:val="22"/>
        </w:rPr>
        <w:t>Base magnification 2.5x</w:t>
      </w:r>
    </w:p>
    <w:p w14:paraId="6B004FD5" w14:textId="77777777" w:rsidR="00FD0EAB" w:rsidRPr="00A55878" w:rsidRDefault="00FD0EAB" w:rsidP="00336AB3">
      <w:pPr>
        <w:pStyle w:val="ListParagraph"/>
        <w:numPr>
          <w:ilvl w:val="0"/>
          <w:numId w:val="42"/>
        </w:numPr>
        <w:spacing w:after="160"/>
        <w:jc w:val="left"/>
        <w:rPr>
          <w:szCs w:val="22"/>
        </w:rPr>
      </w:pPr>
      <w:r w:rsidRPr="00A55878">
        <w:rPr>
          <w:szCs w:val="22"/>
        </w:rPr>
        <w:t>Detection range 1800m</w:t>
      </w:r>
    </w:p>
    <w:p w14:paraId="0603978B" w14:textId="77777777" w:rsidR="00FD0EAB" w:rsidRPr="00A55878" w:rsidRDefault="00FD0EAB" w:rsidP="00336AB3">
      <w:pPr>
        <w:pStyle w:val="ListParagraph"/>
        <w:numPr>
          <w:ilvl w:val="0"/>
          <w:numId w:val="42"/>
        </w:numPr>
        <w:spacing w:after="160"/>
        <w:jc w:val="left"/>
        <w:rPr>
          <w:szCs w:val="22"/>
        </w:rPr>
      </w:pPr>
      <w:r w:rsidRPr="00A55878">
        <w:rPr>
          <w:szCs w:val="22"/>
        </w:rPr>
        <w:t>Unit must not have a range finder</w:t>
      </w:r>
    </w:p>
    <w:p w14:paraId="52D95808" w14:textId="474D9810" w:rsidR="00FD0EAB" w:rsidRPr="00A55878" w:rsidRDefault="00A55878" w:rsidP="00336AB3">
      <w:pPr>
        <w:pStyle w:val="ListParagraph"/>
        <w:numPr>
          <w:ilvl w:val="0"/>
          <w:numId w:val="42"/>
        </w:numPr>
        <w:spacing w:after="160"/>
        <w:jc w:val="left"/>
        <w:rPr>
          <w:szCs w:val="22"/>
        </w:rPr>
      </w:pPr>
      <w:r w:rsidRPr="00A55878">
        <w:rPr>
          <w:szCs w:val="22"/>
        </w:rPr>
        <w:t>Wi-Fi</w:t>
      </w:r>
      <w:r w:rsidR="00FD0EAB" w:rsidRPr="00A55878">
        <w:rPr>
          <w:szCs w:val="22"/>
        </w:rPr>
        <w:t xml:space="preserve"> with supporting App is required with the ability to connect to an Android device</w:t>
      </w:r>
    </w:p>
    <w:p w14:paraId="77130F02" w14:textId="77777777" w:rsidR="00FD0EAB" w:rsidRPr="00A55878" w:rsidRDefault="00FD0EAB" w:rsidP="00336AB3">
      <w:pPr>
        <w:pStyle w:val="ListParagraph"/>
        <w:numPr>
          <w:ilvl w:val="0"/>
          <w:numId w:val="42"/>
        </w:numPr>
        <w:spacing w:after="160"/>
        <w:jc w:val="left"/>
        <w:rPr>
          <w:szCs w:val="22"/>
        </w:rPr>
      </w:pPr>
      <w:r w:rsidRPr="00A55878">
        <w:rPr>
          <w:szCs w:val="22"/>
        </w:rPr>
        <w:t>Weight must be 800g or less</w:t>
      </w:r>
    </w:p>
    <w:p w14:paraId="3133B358" w14:textId="77777777" w:rsidR="00FD0EAB" w:rsidRPr="00A55878" w:rsidRDefault="00FD0EAB" w:rsidP="00336AB3">
      <w:pPr>
        <w:pStyle w:val="ListParagraph"/>
        <w:numPr>
          <w:ilvl w:val="0"/>
          <w:numId w:val="42"/>
        </w:numPr>
        <w:spacing w:after="160"/>
        <w:jc w:val="left"/>
        <w:rPr>
          <w:szCs w:val="22"/>
        </w:rPr>
      </w:pPr>
      <w:r w:rsidRPr="00A55878">
        <w:rPr>
          <w:szCs w:val="22"/>
        </w:rPr>
        <w:t>Multiple colour palettes</w:t>
      </w:r>
    </w:p>
    <w:p w14:paraId="2773F4F0" w14:textId="77777777" w:rsidR="00FD0EAB" w:rsidRPr="00A55878" w:rsidRDefault="00FD0EAB" w:rsidP="00336AB3">
      <w:pPr>
        <w:pStyle w:val="ListParagraph"/>
        <w:numPr>
          <w:ilvl w:val="0"/>
          <w:numId w:val="42"/>
        </w:numPr>
        <w:spacing w:after="160"/>
        <w:jc w:val="left"/>
        <w:rPr>
          <w:szCs w:val="22"/>
        </w:rPr>
      </w:pPr>
      <w:r w:rsidRPr="00A55878">
        <w:rPr>
          <w:szCs w:val="22"/>
        </w:rPr>
        <w:t>Device must a minimum of IPX7 rated</w:t>
      </w:r>
    </w:p>
    <w:p w14:paraId="268856FB" w14:textId="77777777" w:rsidR="00FD0EAB" w:rsidRPr="00A55878" w:rsidRDefault="00FD0EAB" w:rsidP="00336AB3">
      <w:pPr>
        <w:pStyle w:val="ListParagraph"/>
        <w:numPr>
          <w:ilvl w:val="0"/>
          <w:numId w:val="42"/>
        </w:numPr>
        <w:spacing w:after="160"/>
        <w:jc w:val="left"/>
        <w:rPr>
          <w:szCs w:val="22"/>
        </w:rPr>
      </w:pPr>
      <w:r w:rsidRPr="00A55878">
        <w:rPr>
          <w:szCs w:val="22"/>
        </w:rPr>
        <w:t>Detection range 1800m</w:t>
      </w:r>
    </w:p>
    <w:p w14:paraId="577DB313" w14:textId="77777777" w:rsidR="00FD0EAB" w:rsidRPr="00A55878" w:rsidRDefault="00FD0EAB" w:rsidP="00336AB3">
      <w:pPr>
        <w:pStyle w:val="ListParagraph"/>
        <w:numPr>
          <w:ilvl w:val="0"/>
          <w:numId w:val="42"/>
        </w:numPr>
        <w:spacing w:after="160"/>
        <w:jc w:val="left"/>
        <w:rPr>
          <w:szCs w:val="22"/>
        </w:rPr>
      </w:pPr>
      <w:r w:rsidRPr="00A55878">
        <w:rPr>
          <w:szCs w:val="22"/>
        </w:rPr>
        <w:t>Display is 1024 x 768 or above</w:t>
      </w:r>
    </w:p>
    <w:p w14:paraId="0C4BBC38" w14:textId="77777777" w:rsidR="00FD0EAB" w:rsidRPr="00A55878" w:rsidRDefault="00FD0EAB" w:rsidP="00336AB3">
      <w:pPr>
        <w:pStyle w:val="ListParagraph"/>
        <w:numPr>
          <w:ilvl w:val="0"/>
          <w:numId w:val="42"/>
        </w:numPr>
        <w:spacing w:after="160"/>
        <w:jc w:val="left"/>
        <w:rPr>
          <w:szCs w:val="22"/>
        </w:rPr>
      </w:pPr>
      <w:r w:rsidRPr="00A55878">
        <w:rPr>
          <w:szCs w:val="22"/>
        </w:rPr>
        <w:t>Battery to last for a minimum of 6 hours or above</w:t>
      </w:r>
    </w:p>
    <w:p w14:paraId="50805B6D" w14:textId="77777777" w:rsidR="00FD0EAB" w:rsidRPr="00A55878" w:rsidRDefault="00FD0EAB" w:rsidP="00336AB3">
      <w:pPr>
        <w:pStyle w:val="ListParagraph"/>
        <w:numPr>
          <w:ilvl w:val="0"/>
          <w:numId w:val="42"/>
        </w:numPr>
        <w:spacing w:after="160"/>
        <w:jc w:val="left"/>
        <w:rPr>
          <w:szCs w:val="22"/>
        </w:rPr>
      </w:pPr>
      <w:r w:rsidRPr="00A55878">
        <w:rPr>
          <w:szCs w:val="22"/>
        </w:rPr>
        <w:t>Frame rate of 50Hz</w:t>
      </w:r>
    </w:p>
    <w:p w14:paraId="3533719C" w14:textId="1A41330E" w:rsidR="00865812" w:rsidRPr="00865812" w:rsidRDefault="00D46B10" w:rsidP="00007674">
      <w:pPr>
        <w:rPr>
          <w:b/>
          <w:bCs/>
          <w:szCs w:val="22"/>
        </w:rPr>
      </w:pPr>
      <w:r w:rsidRPr="00865812">
        <w:rPr>
          <w:b/>
          <w:bCs/>
          <w:szCs w:val="22"/>
        </w:rPr>
        <w:t>For the initial order</w:t>
      </w:r>
      <w:r w:rsidR="00865812" w:rsidRPr="00865812">
        <w:rPr>
          <w:b/>
          <w:bCs/>
          <w:szCs w:val="22"/>
        </w:rPr>
        <w:t xml:space="preserve"> 5 (five) </w:t>
      </w:r>
      <w:r w:rsidR="00FE1861">
        <w:rPr>
          <w:b/>
          <w:bCs/>
          <w:szCs w:val="22"/>
        </w:rPr>
        <w:t>un</w:t>
      </w:r>
      <w:r w:rsidR="00865812" w:rsidRPr="00865812">
        <w:rPr>
          <w:b/>
          <w:bCs/>
          <w:szCs w:val="22"/>
        </w:rPr>
        <w:t>its meeting the minimum specification above will be required</w:t>
      </w:r>
    </w:p>
    <w:p w14:paraId="6814EE7B" w14:textId="77777777" w:rsidR="00865812" w:rsidRDefault="00865812" w:rsidP="00007674">
      <w:pPr>
        <w:rPr>
          <w:b/>
          <w:bCs/>
          <w:szCs w:val="22"/>
        </w:rPr>
      </w:pPr>
    </w:p>
    <w:p w14:paraId="2F786206" w14:textId="119A50A8" w:rsidR="007148C4" w:rsidRPr="00327F00" w:rsidRDefault="00266CD0" w:rsidP="00007674">
      <w:pPr>
        <w:rPr>
          <w:b/>
          <w:bCs/>
          <w:szCs w:val="22"/>
        </w:rPr>
      </w:pPr>
      <w:r>
        <w:rPr>
          <w:b/>
          <w:bCs/>
          <w:szCs w:val="22"/>
        </w:rPr>
        <w:lastRenderedPageBreak/>
        <w:t>Lot</w:t>
      </w:r>
      <w:r w:rsidR="009E1262" w:rsidRPr="00A6144A">
        <w:rPr>
          <w:b/>
          <w:bCs/>
          <w:szCs w:val="22"/>
        </w:rPr>
        <w:t xml:space="preserve"> 2 –</w:t>
      </w:r>
      <w:r w:rsidR="009E1262" w:rsidRPr="00327F00">
        <w:rPr>
          <w:b/>
          <w:bCs/>
          <w:szCs w:val="22"/>
        </w:rPr>
        <w:t xml:space="preserve"> </w:t>
      </w:r>
      <w:r w:rsidR="00327F00" w:rsidRPr="00327F00">
        <w:rPr>
          <w:b/>
          <w:bCs/>
          <w:szCs w:val="22"/>
        </w:rPr>
        <w:t>Spotting Scopes</w:t>
      </w:r>
    </w:p>
    <w:p w14:paraId="7D4F20D7" w14:textId="77777777" w:rsidR="007148C4" w:rsidRPr="007148C4" w:rsidRDefault="007148C4" w:rsidP="007148C4">
      <w:pPr>
        <w:jc w:val="left"/>
        <w:rPr>
          <w:szCs w:val="22"/>
        </w:rPr>
      </w:pPr>
      <w:r w:rsidRPr="007148C4">
        <w:rPr>
          <w:szCs w:val="22"/>
        </w:rPr>
        <w:t>Any proposed Spotting scopes must include the following elements which are considered essential and must be included in any tender.</w:t>
      </w:r>
    </w:p>
    <w:p w14:paraId="6AAA0D98" w14:textId="77777777" w:rsidR="000A788C" w:rsidRPr="0058542C" w:rsidRDefault="000A788C" w:rsidP="000A788C">
      <w:r w:rsidRPr="0058542C">
        <w:t>Any proposed Spotting scopes must include the following elements which are considered essential and must be included in any tender.</w:t>
      </w:r>
    </w:p>
    <w:p w14:paraId="2885C64B" w14:textId="77777777" w:rsidR="00CC0679" w:rsidRPr="00A55878" w:rsidRDefault="00CC0679" w:rsidP="00CC0679">
      <w:pPr>
        <w:rPr>
          <w:b/>
          <w:bCs/>
          <w:szCs w:val="22"/>
        </w:rPr>
      </w:pPr>
      <w:r w:rsidRPr="00A55878">
        <w:rPr>
          <w:b/>
          <w:bCs/>
          <w:szCs w:val="22"/>
        </w:rPr>
        <w:t>Key Elements</w:t>
      </w:r>
    </w:p>
    <w:p w14:paraId="431CF3EB" w14:textId="77777777" w:rsidR="000A788C" w:rsidRPr="00CC0679" w:rsidRDefault="000A788C" w:rsidP="00CC0679">
      <w:pPr>
        <w:pStyle w:val="ListParagraph"/>
        <w:numPr>
          <w:ilvl w:val="0"/>
          <w:numId w:val="42"/>
        </w:numPr>
        <w:spacing w:after="160"/>
        <w:jc w:val="left"/>
        <w:rPr>
          <w:szCs w:val="22"/>
        </w:rPr>
      </w:pPr>
      <w:r w:rsidRPr="00CC0679">
        <w:rPr>
          <w:szCs w:val="22"/>
        </w:rPr>
        <w:t>A minimum zoom range of 20x with a maximum range of 70x</w:t>
      </w:r>
    </w:p>
    <w:p w14:paraId="48C64FBE" w14:textId="77777777" w:rsidR="000A788C" w:rsidRPr="00CC0679" w:rsidRDefault="000A788C" w:rsidP="00CC0679">
      <w:pPr>
        <w:pStyle w:val="ListParagraph"/>
        <w:numPr>
          <w:ilvl w:val="0"/>
          <w:numId w:val="42"/>
        </w:numPr>
        <w:spacing w:after="160"/>
        <w:jc w:val="left"/>
        <w:rPr>
          <w:szCs w:val="22"/>
        </w:rPr>
      </w:pPr>
      <w:r w:rsidRPr="00CC0679">
        <w:rPr>
          <w:szCs w:val="22"/>
        </w:rPr>
        <w:t>Straight eyepiece</w:t>
      </w:r>
    </w:p>
    <w:p w14:paraId="7AEE0FE6" w14:textId="77777777" w:rsidR="000A788C" w:rsidRPr="00CC0679" w:rsidRDefault="000A788C" w:rsidP="00CC0679">
      <w:pPr>
        <w:pStyle w:val="ListParagraph"/>
        <w:numPr>
          <w:ilvl w:val="0"/>
          <w:numId w:val="42"/>
        </w:numPr>
        <w:spacing w:after="160"/>
        <w:jc w:val="left"/>
        <w:rPr>
          <w:szCs w:val="22"/>
        </w:rPr>
      </w:pPr>
      <w:r w:rsidRPr="00CC0679">
        <w:rPr>
          <w:szCs w:val="22"/>
        </w:rPr>
        <w:t>Effective lens diameter of at least 95mm – 115mm</w:t>
      </w:r>
    </w:p>
    <w:p w14:paraId="19E4EFA1" w14:textId="77777777" w:rsidR="000A788C" w:rsidRPr="00CC0679" w:rsidRDefault="000A788C" w:rsidP="00CC0679">
      <w:pPr>
        <w:pStyle w:val="ListParagraph"/>
        <w:numPr>
          <w:ilvl w:val="0"/>
          <w:numId w:val="42"/>
        </w:numPr>
        <w:spacing w:after="160"/>
        <w:jc w:val="left"/>
        <w:rPr>
          <w:szCs w:val="22"/>
        </w:rPr>
      </w:pPr>
      <w:r w:rsidRPr="00CC0679">
        <w:rPr>
          <w:szCs w:val="22"/>
        </w:rPr>
        <w:t xml:space="preserve">The optics must be capable of long-range visibility and sharp image rendition across the entire field of view; bright high contrast images are essential especially in difficult weather and light conditions </w:t>
      </w:r>
    </w:p>
    <w:p w14:paraId="7EC9BDBD" w14:textId="77777777" w:rsidR="000A788C" w:rsidRPr="00CC0679" w:rsidRDefault="000A788C" w:rsidP="00CC0679">
      <w:pPr>
        <w:pStyle w:val="ListParagraph"/>
        <w:numPr>
          <w:ilvl w:val="0"/>
          <w:numId w:val="42"/>
        </w:numPr>
        <w:spacing w:after="160"/>
        <w:jc w:val="left"/>
        <w:rPr>
          <w:szCs w:val="22"/>
        </w:rPr>
      </w:pPr>
      <w:r w:rsidRPr="00CC0679">
        <w:rPr>
          <w:szCs w:val="22"/>
        </w:rPr>
        <w:t xml:space="preserve">Light transmission of at least 86% - 88% is required </w:t>
      </w:r>
    </w:p>
    <w:p w14:paraId="1C80FC17" w14:textId="77777777" w:rsidR="000A788C" w:rsidRPr="00CC0679" w:rsidRDefault="000A788C" w:rsidP="00CC0679">
      <w:pPr>
        <w:pStyle w:val="ListParagraph"/>
        <w:numPr>
          <w:ilvl w:val="0"/>
          <w:numId w:val="42"/>
        </w:numPr>
        <w:spacing w:after="160"/>
        <w:jc w:val="left"/>
        <w:rPr>
          <w:szCs w:val="22"/>
        </w:rPr>
      </w:pPr>
      <w:r w:rsidRPr="00CC0679">
        <w:rPr>
          <w:szCs w:val="22"/>
        </w:rPr>
        <w:t>A scratchproof/treated lens and protective eyepiece coating is required</w:t>
      </w:r>
    </w:p>
    <w:p w14:paraId="1B53BEB9" w14:textId="77777777" w:rsidR="000A788C" w:rsidRPr="00CC0679" w:rsidRDefault="000A788C" w:rsidP="00CC0679">
      <w:pPr>
        <w:pStyle w:val="ListParagraph"/>
        <w:numPr>
          <w:ilvl w:val="0"/>
          <w:numId w:val="42"/>
        </w:numPr>
        <w:spacing w:after="160"/>
        <w:jc w:val="left"/>
        <w:rPr>
          <w:szCs w:val="22"/>
        </w:rPr>
      </w:pPr>
      <w:r w:rsidRPr="00CC0679">
        <w:rPr>
          <w:szCs w:val="22"/>
        </w:rPr>
        <w:t>There should be no difference in field of view between spectacle wearers and other users</w:t>
      </w:r>
    </w:p>
    <w:p w14:paraId="76C873CE" w14:textId="77777777" w:rsidR="000A788C" w:rsidRPr="00CC0679" w:rsidRDefault="000A788C" w:rsidP="00CC0679">
      <w:pPr>
        <w:pStyle w:val="ListParagraph"/>
        <w:numPr>
          <w:ilvl w:val="0"/>
          <w:numId w:val="42"/>
        </w:numPr>
        <w:spacing w:after="160"/>
        <w:jc w:val="left"/>
        <w:rPr>
          <w:szCs w:val="22"/>
        </w:rPr>
      </w:pPr>
      <w:r w:rsidRPr="00CC0679">
        <w:rPr>
          <w:szCs w:val="22"/>
        </w:rPr>
        <w:t>Exterior body of scope must be of non-slip design for use in adverse weather conditions</w:t>
      </w:r>
    </w:p>
    <w:p w14:paraId="030F934F" w14:textId="77777777" w:rsidR="000A788C" w:rsidRPr="00CC0679" w:rsidRDefault="000A788C" w:rsidP="00CC0679">
      <w:pPr>
        <w:pStyle w:val="ListParagraph"/>
        <w:numPr>
          <w:ilvl w:val="0"/>
          <w:numId w:val="42"/>
        </w:numPr>
        <w:spacing w:after="160"/>
        <w:jc w:val="left"/>
        <w:rPr>
          <w:szCs w:val="22"/>
        </w:rPr>
      </w:pPr>
      <w:r w:rsidRPr="00CC0679">
        <w:rPr>
          <w:szCs w:val="22"/>
        </w:rPr>
        <w:t>A submersion capability of 4m is required as the scopes will be used in and around water. In addition, be waterproof to 400mbar of pressure and resistant to internal fogging</w:t>
      </w:r>
    </w:p>
    <w:p w14:paraId="0792FFB7" w14:textId="178AF2C0" w:rsidR="000A788C" w:rsidRPr="00CC0679" w:rsidRDefault="000A788C" w:rsidP="00CC0679">
      <w:pPr>
        <w:pStyle w:val="ListParagraph"/>
        <w:numPr>
          <w:ilvl w:val="0"/>
          <w:numId w:val="42"/>
        </w:numPr>
        <w:spacing w:after="160"/>
        <w:jc w:val="left"/>
        <w:rPr>
          <w:szCs w:val="22"/>
        </w:rPr>
      </w:pPr>
      <w:r w:rsidRPr="00CC0679">
        <w:rPr>
          <w:szCs w:val="22"/>
        </w:rPr>
        <w:t xml:space="preserve">A </w:t>
      </w:r>
      <w:r w:rsidR="00CC0679" w:rsidRPr="00CC0679">
        <w:rPr>
          <w:szCs w:val="22"/>
        </w:rPr>
        <w:t>ten-year</w:t>
      </w:r>
      <w:r w:rsidRPr="00CC0679">
        <w:rPr>
          <w:szCs w:val="22"/>
        </w:rPr>
        <w:t xml:space="preserve"> warranty is required.</w:t>
      </w:r>
    </w:p>
    <w:p w14:paraId="2D68C3EF" w14:textId="77777777" w:rsidR="000A788C" w:rsidRPr="00CC0679" w:rsidRDefault="000A788C" w:rsidP="00CC0679">
      <w:pPr>
        <w:pStyle w:val="ListParagraph"/>
        <w:numPr>
          <w:ilvl w:val="0"/>
          <w:numId w:val="42"/>
        </w:numPr>
        <w:spacing w:after="160"/>
        <w:jc w:val="left"/>
        <w:rPr>
          <w:szCs w:val="22"/>
        </w:rPr>
      </w:pPr>
      <w:r w:rsidRPr="00CC0679">
        <w:rPr>
          <w:szCs w:val="22"/>
        </w:rPr>
        <w:t>The unit must be light weight and of rugged design. Size and transport dimensions are important factors.</w:t>
      </w:r>
    </w:p>
    <w:p w14:paraId="273177FD" w14:textId="77777777" w:rsidR="000A788C" w:rsidRPr="00CC0679" w:rsidRDefault="000A788C" w:rsidP="00CC0679">
      <w:pPr>
        <w:pStyle w:val="ListParagraph"/>
        <w:numPr>
          <w:ilvl w:val="0"/>
          <w:numId w:val="42"/>
        </w:numPr>
        <w:spacing w:after="160"/>
        <w:jc w:val="left"/>
        <w:rPr>
          <w:szCs w:val="22"/>
        </w:rPr>
      </w:pPr>
      <w:r w:rsidRPr="00CC0679">
        <w:rPr>
          <w:szCs w:val="22"/>
        </w:rPr>
        <w:t>The unit must be user friendly with quick and precise focus adjustment for positive target identification and monitoring.</w:t>
      </w:r>
    </w:p>
    <w:p w14:paraId="19001034" w14:textId="77777777" w:rsidR="000A788C" w:rsidRPr="00CC0679" w:rsidRDefault="000A788C" w:rsidP="000A788C">
      <w:pPr>
        <w:rPr>
          <w:b/>
          <w:bCs/>
          <w:szCs w:val="22"/>
        </w:rPr>
      </w:pPr>
      <w:r w:rsidRPr="00CC0679">
        <w:rPr>
          <w:b/>
          <w:bCs/>
          <w:szCs w:val="22"/>
        </w:rPr>
        <w:t>Accessories</w:t>
      </w:r>
    </w:p>
    <w:p w14:paraId="327A6CFA" w14:textId="77777777" w:rsidR="000A788C" w:rsidRPr="00CC0679" w:rsidRDefault="000A788C" w:rsidP="00CC0679">
      <w:pPr>
        <w:pStyle w:val="ListParagraph"/>
        <w:numPr>
          <w:ilvl w:val="0"/>
          <w:numId w:val="42"/>
        </w:numPr>
        <w:spacing w:after="160"/>
        <w:jc w:val="left"/>
        <w:rPr>
          <w:szCs w:val="22"/>
        </w:rPr>
      </w:pPr>
      <w:r w:rsidRPr="00CC0679">
        <w:rPr>
          <w:szCs w:val="22"/>
        </w:rPr>
        <w:t>Carrying, protective case must be practical for field operations and offer a degree of protection for the unit.</w:t>
      </w:r>
    </w:p>
    <w:p w14:paraId="1DB378FE" w14:textId="3E662C9D" w:rsidR="000A788C" w:rsidRPr="00CC0679" w:rsidRDefault="000A788C" w:rsidP="00CC0679">
      <w:pPr>
        <w:pStyle w:val="ListParagraph"/>
        <w:numPr>
          <w:ilvl w:val="0"/>
          <w:numId w:val="42"/>
        </w:numPr>
        <w:spacing w:after="160"/>
        <w:jc w:val="left"/>
        <w:rPr>
          <w:szCs w:val="22"/>
        </w:rPr>
      </w:pPr>
      <w:r w:rsidRPr="00CC0679">
        <w:rPr>
          <w:szCs w:val="22"/>
        </w:rPr>
        <w:t xml:space="preserve">The legs of the tripod must be made of </w:t>
      </w:r>
      <w:r w:rsidR="00CC0679" w:rsidRPr="00CC0679">
        <w:rPr>
          <w:szCs w:val="22"/>
        </w:rPr>
        <w:t>carbon and</w:t>
      </w:r>
      <w:r w:rsidRPr="00CC0679">
        <w:rPr>
          <w:szCs w:val="22"/>
        </w:rPr>
        <w:t xml:space="preserve"> be capable of rapid adjustment and compact for ease of transport. The tripod head should allow for panning and tilting with ease.</w:t>
      </w:r>
    </w:p>
    <w:p w14:paraId="09357305" w14:textId="77777777" w:rsidR="000A788C" w:rsidRPr="00CC0679" w:rsidRDefault="000A788C" w:rsidP="00CC0679">
      <w:pPr>
        <w:pStyle w:val="ListParagraph"/>
        <w:numPr>
          <w:ilvl w:val="0"/>
          <w:numId w:val="42"/>
        </w:numPr>
        <w:spacing w:after="160"/>
        <w:jc w:val="left"/>
        <w:rPr>
          <w:szCs w:val="22"/>
        </w:rPr>
      </w:pPr>
      <w:r w:rsidRPr="00CC0679">
        <w:rPr>
          <w:szCs w:val="22"/>
        </w:rPr>
        <w:t>Camera adaptor to enable attachment of cameras</w:t>
      </w:r>
    </w:p>
    <w:p w14:paraId="628A2E44" w14:textId="77777777" w:rsidR="000A788C" w:rsidRPr="00CC0679" w:rsidRDefault="000A788C" w:rsidP="00CC0679">
      <w:pPr>
        <w:pStyle w:val="ListParagraph"/>
        <w:numPr>
          <w:ilvl w:val="0"/>
          <w:numId w:val="42"/>
        </w:numPr>
        <w:spacing w:after="160"/>
        <w:jc w:val="left"/>
        <w:rPr>
          <w:szCs w:val="22"/>
        </w:rPr>
      </w:pPr>
      <w:r w:rsidRPr="00CC0679">
        <w:rPr>
          <w:szCs w:val="22"/>
        </w:rPr>
        <w:t>Smart phone adaptor to enable photographs to be taken</w:t>
      </w:r>
    </w:p>
    <w:p w14:paraId="6A1DC5AC" w14:textId="77777777" w:rsidR="000A788C" w:rsidRPr="00CC0679" w:rsidRDefault="000A788C" w:rsidP="00FE56A5">
      <w:pPr>
        <w:pStyle w:val="ListParagraph"/>
        <w:numPr>
          <w:ilvl w:val="0"/>
          <w:numId w:val="42"/>
        </w:numPr>
        <w:ind w:left="714" w:hanging="357"/>
        <w:jc w:val="left"/>
        <w:rPr>
          <w:szCs w:val="22"/>
        </w:rPr>
      </w:pPr>
      <w:r w:rsidRPr="00CC0679">
        <w:rPr>
          <w:szCs w:val="22"/>
        </w:rPr>
        <w:t>Car window mount/clamp to enable scope to be used from a vehicle</w:t>
      </w:r>
    </w:p>
    <w:p w14:paraId="5D1BB214" w14:textId="77777777" w:rsidR="00FE56A5" w:rsidRDefault="00FE56A5" w:rsidP="00FE56A5">
      <w:pPr>
        <w:pStyle w:val="ListParagraph"/>
        <w:numPr>
          <w:ilvl w:val="0"/>
          <w:numId w:val="42"/>
        </w:numPr>
        <w:ind w:left="714" w:hanging="357"/>
        <w:jc w:val="left"/>
        <w:rPr>
          <w:szCs w:val="22"/>
        </w:rPr>
      </w:pPr>
      <w:r w:rsidRPr="00FE56A5">
        <w:rPr>
          <w:szCs w:val="22"/>
        </w:rPr>
        <w:lastRenderedPageBreak/>
        <w:t>Repair and maintenance of equipment and goods purchased through this framework agreement</w:t>
      </w:r>
    </w:p>
    <w:p w14:paraId="3CD943B7" w14:textId="7887FD2A" w:rsidR="00865812" w:rsidRPr="00865812" w:rsidRDefault="00865812" w:rsidP="00865812">
      <w:pPr>
        <w:rPr>
          <w:b/>
          <w:bCs/>
          <w:szCs w:val="22"/>
        </w:rPr>
      </w:pPr>
      <w:r w:rsidRPr="00865812">
        <w:rPr>
          <w:b/>
          <w:bCs/>
          <w:szCs w:val="22"/>
        </w:rPr>
        <w:t xml:space="preserve">For the initial order </w:t>
      </w:r>
      <w:r w:rsidR="00FE1861">
        <w:rPr>
          <w:b/>
          <w:bCs/>
          <w:szCs w:val="22"/>
        </w:rPr>
        <w:t>3</w:t>
      </w:r>
      <w:r w:rsidRPr="00865812">
        <w:rPr>
          <w:b/>
          <w:bCs/>
          <w:szCs w:val="22"/>
        </w:rPr>
        <w:t xml:space="preserve"> (</w:t>
      </w:r>
      <w:r w:rsidR="00FE1861">
        <w:rPr>
          <w:b/>
          <w:bCs/>
          <w:szCs w:val="22"/>
        </w:rPr>
        <w:t>three</w:t>
      </w:r>
      <w:r w:rsidRPr="00865812">
        <w:rPr>
          <w:b/>
          <w:bCs/>
          <w:szCs w:val="22"/>
        </w:rPr>
        <w:t xml:space="preserve">) </w:t>
      </w:r>
      <w:r w:rsidR="00FE1861">
        <w:rPr>
          <w:b/>
          <w:bCs/>
          <w:szCs w:val="22"/>
        </w:rPr>
        <w:t>u</w:t>
      </w:r>
      <w:r w:rsidRPr="00865812">
        <w:rPr>
          <w:b/>
          <w:bCs/>
          <w:szCs w:val="22"/>
        </w:rPr>
        <w:t>nits meeting the minimum specification above will be required</w:t>
      </w:r>
    </w:p>
    <w:p w14:paraId="4AC25B94" w14:textId="192D6019" w:rsidR="00F00A74" w:rsidRPr="000555F0" w:rsidRDefault="00F00A74" w:rsidP="00DE4498">
      <w:pPr>
        <w:pStyle w:val="Heading2"/>
      </w:pPr>
      <w:bookmarkStart w:id="30" w:name="_Toc240642938"/>
      <w:r>
        <w:t xml:space="preserve">3.5. </w:t>
      </w:r>
      <w:r w:rsidR="00FE56A5" w:rsidRPr="00FE56A5">
        <w:t>Environmental Considerations</w:t>
      </w:r>
      <w:bookmarkEnd w:id="30"/>
    </w:p>
    <w:p w14:paraId="6603B333" w14:textId="098C965F" w:rsidR="003E79DD" w:rsidRPr="00336AB3" w:rsidRDefault="003E79DD" w:rsidP="00357570">
      <w:pPr>
        <w:jc w:val="left"/>
        <w:rPr>
          <w:lang w:val="en-IE"/>
        </w:rPr>
      </w:pPr>
      <w:r w:rsidRPr="00336AB3">
        <w:rPr>
          <w:lang w:val="en-IE"/>
        </w:rPr>
        <w:t xml:space="preserve">IFI promotes Incorporating </w:t>
      </w:r>
      <w:r w:rsidR="002456D2">
        <w:rPr>
          <w:lang w:val="en-IE"/>
        </w:rPr>
        <w:t xml:space="preserve">sustainable </w:t>
      </w:r>
      <w:r w:rsidRPr="00336AB3">
        <w:rPr>
          <w:lang w:val="en-IE"/>
        </w:rPr>
        <w:t xml:space="preserve">criteria into public </w:t>
      </w:r>
      <w:r w:rsidR="002456D2">
        <w:rPr>
          <w:lang w:val="en-IE"/>
        </w:rPr>
        <w:t>procurement</w:t>
      </w:r>
      <w:r w:rsidR="002456D2" w:rsidRPr="00336AB3">
        <w:rPr>
          <w:lang w:val="en-IE"/>
        </w:rPr>
        <w:t xml:space="preserve"> </w:t>
      </w:r>
      <w:r w:rsidR="002456D2">
        <w:rPr>
          <w:lang w:val="en-IE"/>
        </w:rPr>
        <w:t xml:space="preserve">and </w:t>
      </w:r>
      <w:r w:rsidRPr="00336AB3">
        <w:rPr>
          <w:lang w:val="en-IE"/>
        </w:rPr>
        <w:t>purchasing to minimize the long-term impact on the environment. Addressing energy saving (e.g. minimising packaging/waste, reducing water and power consumption), recycling (e.g. using sustainable and recyclable materials) and circular economy initiatives (keeping products in use for longer and reusing components) are among IFI’s guiding sustainability principles.</w:t>
      </w:r>
    </w:p>
    <w:p w14:paraId="5026FAAD" w14:textId="25A2CEC8" w:rsidR="004157C1" w:rsidRPr="004157C1" w:rsidRDefault="004157C1" w:rsidP="00DE4498">
      <w:pPr>
        <w:pStyle w:val="Heading2"/>
      </w:pPr>
      <w:bookmarkStart w:id="31" w:name="_Toc240642939"/>
      <w:r>
        <w:t>3.6</w:t>
      </w:r>
      <w:r>
        <w:tab/>
      </w:r>
      <w:r w:rsidRPr="004157C1">
        <w:t>Delivery Location</w:t>
      </w:r>
      <w:bookmarkEnd w:id="31"/>
    </w:p>
    <w:p w14:paraId="026B8E33" w14:textId="4978F1F7" w:rsidR="004157C1" w:rsidRPr="00E77E34" w:rsidRDefault="00B45C12" w:rsidP="00E77E34">
      <w:pPr>
        <w:ind w:right="-46"/>
        <w:rPr>
          <w:szCs w:val="22"/>
        </w:rPr>
      </w:pPr>
      <w:r>
        <w:rPr>
          <w:szCs w:val="22"/>
        </w:rPr>
        <w:t>The initial order</w:t>
      </w:r>
      <w:r w:rsidR="004157C1" w:rsidRPr="00E77E34">
        <w:rPr>
          <w:szCs w:val="22"/>
        </w:rPr>
        <w:t xml:space="preserve"> goods must be delivered </w:t>
      </w:r>
      <w:r>
        <w:rPr>
          <w:szCs w:val="22"/>
        </w:rPr>
        <w:t xml:space="preserve">to </w:t>
      </w:r>
      <w:r w:rsidRPr="002E25BA">
        <w:rPr>
          <w:b/>
          <w:bCs/>
          <w:szCs w:val="22"/>
        </w:rPr>
        <w:t xml:space="preserve">Inland Fisheries Ireland, </w:t>
      </w:r>
      <w:proofErr w:type="spellStart"/>
      <w:r w:rsidRPr="002E25BA">
        <w:rPr>
          <w:b/>
          <w:bCs/>
          <w:szCs w:val="22"/>
        </w:rPr>
        <w:t>Ardnaree</w:t>
      </w:r>
      <w:proofErr w:type="spellEnd"/>
      <w:r w:rsidRPr="002E25BA">
        <w:rPr>
          <w:b/>
          <w:bCs/>
          <w:szCs w:val="22"/>
        </w:rPr>
        <w:t xml:space="preserve"> House, Abbey Street, Ballina, Co Mayo F26 KO29</w:t>
      </w:r>
      <w:r w:rsidRPr="00B45C12">
        <w:rPr>
          <w:szCs w:val="22"/>
        </w:rPr>
        <w:t xml:space="preserve"> </w:t>
      </w:r>
      <w:r w:rsidR="004157C1" w:rsidRPr="00E77E34">
        <w:rPr>
          <w:szCs w:val="22"/>
        </w:rPr>
        <w:t xml:space="preserve">and the cost of such deliveries must be included in the overall costing for this tender – ref </w:t>
      </w:r>
      <w:r w:rsidR="001B71EA">
        <w:rPr>
          <w:szCs w:val="22"/>
        </w:rPr>
        <w:t>TRD Form of Tender</w:t>
      </w:r>
      <w:r w:rsidR="004157C1" w:rsidRPr="00E77E34">
        <w:rPr>
          <w:szCs w:val="22"/>
        </w:rPr>
        <w:t xml:space="preserve">.  Deliveries to other alternative locations may also be requested from time to time throughout the lifetime of any contract.  </w:t>
      </w:r>
    </w:p>
    <w:p w14:paraId="4670AA2B" w14:textId="02200DA8" w:rsidR="004731FB" w:rsidRPr="002F6B48" w:rsidRDefault="001364D7" w:rsidP="002F6B48">
      <w:pPr>
        <w:spacing w:after="160"/>
        <w:jc w:val="left"/>
      </w:pPr>
      <w:r>
        <w:br w:type="page"/>
      </w:r>
    </w:p>
    <w:p w14:paraId="54803F3B" w14:textId="7E661E8C" w:rsidR="0006305D" w:rsidRPr="00AF4BBD" w:rsidRDefault="004C1CB0" w:rsidP="00416767">
      <w:pPr>
        <w:pStyle w:val="Heading1"/>
        <w:shd w:val="clear" w:color="auto" w:fill="002060"/>
        <w:spacing w:line="360" w:lineRule="auto"/>
        <w:ind w:right="-48"/>
        <w:rPr>
          <w:rFonts w:cs="Calibri"/>
          <w:b w:val="0"/>
          <w:sz w:val="28"/>
          <w:szCs w:val="28"/>
        </w:rPr>
      </w:pPr>
      <w:bookmarkStart w:id="32" w:name="_Toc201192824"/>
      <w:bookmarkStart w:id="33" w:name="_Toc203098892"/>
      <w:bookmarkStart w:id="34" w:name="_Toc204143281"/>
      <w:bookmarkStart w:id="35" w:name="_Toc204144061"/>
      <w:bookmarkStart w:id="36" w:name="_Toc240642940"/>
      <w:r w:rsidRPr="00AF4BBD">
        <w:rPr>
          <w:rFonts w:cs="Calibri"/>
          <w:sz w:val="28"/>
          <w:szCs w:val="28"/>
        </w:rPr>
        <w:lastRenderedPageBreak/>
        <w:t>Section Four: Selection Criteria</w:t>
      </w:r>
      <w:bookmarkEnd w:id="32"/>
      <w:bookmarkEnd w:id="33"/>
      <w:bookmarkEnd w:id="34"/>
      <w:bookmarkEnd w:id="35"/>
      <w:bookmarkEnd w:id="36"/>
      <w:r w:rsidRPr="00AF4BBD">
        <w:rPr>
          <w:rFonts w:cs="Calibri"/>
          <w:sz w:val="28"/>
          <w:szCs w:val="28"/>
        </w:rPr>
        <w:t xml:space="preserve"> </w:t>
      </w:r>
    </w:p>
    <w:p w14:paraId="0AEEDEC6" w14:textId="53709380" w:rsidR="0006305D" w:rsidRPr="00EF5F61" w:rsidRDefault="0006305D" w:rsidP="00DE4498">
      <w:pPr>
        <w:pStyle w:val="Heading2"/>
      </w:pPr>
      <w:bookmarkStart w:id="37" w:name="_Toc201192825"/>
      <w:bookmarkStart w:id="38" w:name="_Toc203098893"/>
      <w:bookmarkStart w:id="39" w:name="_Toc240642941"/>
      <w:r>
        <w:t xml:space="preserve">4.1. Compliant </w:t>
      </w:r>
      <w:bookmarkEnd w:id="37"/>
      <w:r>
        <w:t>Tenders</w:t>
      </w:r>
      <w:bookmarkEnd w:id="38"/>
      <w:r w:rsidR="004C1CB0">
        <w:t xml:space="preserve"> (ESPD)</w:t>
      </w:r>
      <w:bookmarkEnd w:id="39"/>
    </w:p>
    <w:p w14:paraId="08E505B5" w14:textId="77777777" w:rsidR="0006305D" w:rsidRPr="00EF5F61" w:rsidRDefault="0006305D" w:rsidP="00416767">
      <w:pPr>
        <w:tabs>
          <w:tab w:val="center" w:pos="533"/>
          <w:tab w:val="center" w:pos="2728"/>
        </w:tabs>
        <w:ind w:right="-48"/>
      </w:pPr>
      <w:r w:rsidRPr="00EF5F61">
        <w:t xml:space="preserve">Only those </w:t>
      </w:r>
      <w:r>
        <w:t>Tenderers</w:t>
      </w:r>
      <w:r w:rsidRPr="00EF5F61">
        <w:t xml:space="preserve"> who have: - </w:t>
      </w:r>
    </w:p>
    <w:p w14:paraId="5518B7EF" w14:textId="15685DD7" w:rsidR="0006305D" w:rsidRPr="00EF5F61" w:rsidRDefault="0006305D" w:rsidP="00416767">
      <w:pPr>
        <w:numPr>
          <w:ilvl w:val="0"/>
          <w:numId w:val="9"/>
        </w:numPr>
        <w:pBdr>
          <w:top w:val="nil"/>
          <w:left w:val="nil"/>
          <w:bottom w:val="nil"/>
          <w:right w:val="nil"/>
          <w:between w:val="nil"/>
        </w:pBdr>
        <w:ind w:left="360" w:right="-48"/>
      </w:pPr>
      <w:r w:rsidRPr="00EF5F61">
        <w:rPr>
          <w:color w:val="000000"/>
        </w:rPr>
        <w:t xml:space="preserve">Submitted compliant </w:t>
      </w:r>
      <w:r>
        <w:rPr>
          <w:color w:val="000000"/>
        </w:rPr>
        <w:t>Tenders</w:t>
      </w:r>
      <w:r w:rsidRPr="00EF5F61">
        <w:rPr>
          <w:color w:val="000000"/>
        </w:rPr>
        <w:t xml:space="preserve"> pursuant to </w:t>
      </w:r>
      <w:r w:rsidR="00F21B31">
        <w:rPr>
          <w:szCs w:val="22"/>
        </w:rPr>
        <w:t>Section</w:t>
      </w:r>
      <w:r w:rsidRPr="00EF5F61">
        <w:rPr>
          <w:color w:val="000000"/>
        </w:rPr>
        <w:t xml:space="preserve"> </w:t>
      </w:r>
      <w:r>
        <w:rPr>
          <w:color w:val="000000"/>
        </w:rPr>
        <w:t>6.</w:t>
      </w:r>
      <w:r w:rsidRPr="00EF5F61">
        <w:rPr>
          <w:color w:val="000000"/>
        </w:rPr>
        <w:t xml:space="preserve">2 below, and </w:t>
      </w:r>
    </w:p>
    <w:p w14:paraId="30553B18" w14:textId="77777777" w:rsidR="0006305D" w:rsidRPr="00EF5F61" w:rsidRDefault="0006305D" w:rsidP="00416767">
      <w:pPr>
        <w:numPr>
          <w:ilvl w:val="0"/>
          <w:numId w:val="9"/>
        </w:numPr>
        <w:pBdr>
          <w:top w:val="nil"/>
          <w:left w:val="nil"/>
          <w:bottom w:val="nil"/>
          <w:right w:val="nil"/>
          <w:between w:val="nil"/>
        </w:pBdr>
        <w:ind w:left="360" w:right="-48"/>
      </w:pPr>
      <w:r w:rsidRPr="00EF5F61">
        <w:rPr>
          <w:color w:val="000000"/>
        </w:rPr>
        <w:t xml:space="preserve">Declared by way of eESPD that either: </w:t>
      </w:r>
    </w:p>
    <w:p w14:paraId="50C8D771" w14:textId="77777777" w:rsidR="0006305D" w:rsidRPr="00EF5F61" w:rsidRDefault="0006305D" w:rsidP="00416767">
      <w:pPr>
        <w:numPr>
          <w:ilvl w:val="1"/>
          <w:numId w:val="10"/>
        </w:numPr>
        <w:pBdr>
          <w:top w:val="nil"/>
          <w:left w:val="nil"/>
          <w:bottom w:val="nil"/>
          <w:right w:val="nil"/>
          <w:between w:val="nil"/>
        </w:pBdr>
        <w:tabs>
          <w:tab w:val="left" w:pos="2268"/>
        </w:tabs>
        <w:ind w:left="916" w:right="-48" w:hanging="567"/>
      </w:pPr>
      <w:r w:rsidRPr="00EF5F61">
        <w:rPr>
          <w:color w:val="000000"/>
        </w:rPr>
        <w:t xml:space="preserve">no grounds for exclusion of the </w:t>
      </w:r>
      <w:r>
        <w:rPr>
          <w:color w:val="000000"/>
        </w:rPr>
        <w:t>Tenderer</w:t>
      </w:r>
      <w:r w:rsidRPr="00EF5F61">
        <w:rPr>
          <w:color w:val="000000"/>
        </w:rPr>
        <w:t xml:space="preserve"> pursuant to Regulation 57 of the Regulations (the “Exclusion Grounds”) apply to them, or </w:t>
      </w:r>
    </w:p>
    <w:p w14:paraId="43FDEE15" w14:textId="77777777" w:rsidR="0006305D" w:rsidRPr="00EF5F61" w:rsidRDefault="0006305D" w:rsidP="00416767">
      <w:pPr>
        <w:numPr>
          <w:ilvl w:val="1"/>
          <w:numId w:val="10"/>
        </w:numPr>
        <w:pBdr>
          <w:top w:val="nil"/>
          <w:left w:val="nil"/>
          <w:bottom w:val="nil"/>
          <w:right w:val="nil"/>
          <w:between w:val="nil"/>
        </w:pBdr>
        <w:tabs>
          <w:tab w:val="left" w:pos="2268"/>
        </w:tabs>
        <w:spacing w:after="38"/>
        <w:ind w:left="916" w:right="-48" w:hanging="567"/>
      </w:pPr>
      <w:r w:rsidRPr="00EF5F61">
        <w:rPr>
          <w:color w:val="000000"/>
        </w:rPr>
        <w:t xml:space="preserve">where any such Exclusion Grounds apply, and where the </w:t>
      </w:r>
      <w:r>
        <w:rPr>
          <w:color w:val="000000"/>
        </w:rPr>
        <w:t>Tenderer</w:t>
      </w:r>
      <w:r w:rsidRPr="00EF5F61">
        <w:rPr>
          <w:color w:val="000000"/>
        </w:rPr>
        <w:t xml:space="preserve"> is not precluded from doing so under Regulation 57(17) of the Regulations, it can provide evidence to the effect that measures taken by the </w:t>
      </w:r>
      <w:r>
        <w:rPr>
          <w:color w:val="000000"/>
        </w:rPr>
        <w:t>Tenderer</w:t>
      </w:r>
      <w:r w:rsidRPr="00EF5F61">
        <w:rPr>
          <w:color w:val="000000"/>
        </w:rPr>
        <w:t xml:space="preserve"> are sufficient to demonstrate its reliability despite the existence of any relevant Exclusion Ground, and </w:t>
      </w:r>
      <w:r w:rsidRPr="00EF5F61">
        <w:t xml:space="preserve"> </w:t>
      </w:r>
    </w:p>
    <w:p w14:paraId="7FA361E8" w14:textId="6754A2BE" w:rsidR="0006305D" w:rsidRPr="00EF5F61" w:rsidRDefault="0006305D" w:rsidP="00416767">
      <w:pPr>
        <w:numPr>
          <w:ilvl w:val="0"/>
          <w:numId w:val="9"/>
        </w:numPr>
        <w:pBdr>
          <w:top w:val="nil"/>
          <w:left w:val="nil"/>
          <w:bottom w:val="nil"/>
          <w:right w:val="nil"/>
          <w:between w:val="nil"/>
        </w:pBdr>
        <w:spacing w:after="9"/>
        <w:ind w:left="426" w:right="-48" w:hanging="426"/>
      </w:pPr>
      <w:r w:rsidRPr="00EF5F61">
        <w:rPr>
          <w:color w:val="000000"/>
        </w:rPr>
        <w:t xml:space="preserve">Declared by way of eESPD that they satisfy the selection criteria for this Competition as set out in </w:t>
      </w:r>
      <w:r w:rsidR="00F21B31">
        <w:rPr>
          <w:szCs w:val="22"/>
        </w:rPr>
        <w:t>Section</w:t>
      </w:r>
      <w:r w:rsidRPr="00EF5F61">
        <w:rPr>
          <w:color w:val="000000"/>
        </w:rPr>
        <w:t xml:space="preserve"> </w:t>
      </w:r>
      <w:r w:rsidR="00585831">
        <w:rPr>
          <w:color w:val="000000"/>
        </w:rPr>
        <w:t>4</w:t>
      </w:r>
      <w:r w:rsidRPr="00EF5F61">
        <w:rPr>
          <w:color w:val="000000"/>
        </w:rPr>
        <w:t xml:space="preserve">.2 below (the “Selection Criteria”), will be admitted to the </w:t>
      </w:r>
      <w:r>
        <w:rPr>
          <w:color w:val="000000"/>
        </w:rPr>
        <w:t>Framework Agreement</w:t>
      </w:r>
      <w:r w:rsidRPr="00EF5F61">
        <w:rPr>
          <w:color w:val="000000"/>
        </w:rPr>
        <w:t xml:space="preserve">. </w:t>
      </w:r>
    </w:p>
    <w:p w14:paraId="39F01005" w14:textId="77777777" w:rsidR="0006305D" w:rsidRPr="00EF5F61" w:rsidRDefault="0006305D" w:rsidP="00416767">
      <w:pPr>
        <w:spacing w:after="9"/>
        <w:ind w:right="-48"/>
      </w:pPr>
    </w:p>
    <w:p w14:paraId="49A36AB4" w14:textId="198EC7C0" w:rsidR="0006305D" w:rsidRPr="00EF5F61" w:rsidRDefault="0006305D" w:rsidP="00416767">
      <w:pPr>
        <w:spacing w:after="9"/>
        <w:ind w:right="-48"/>
      </w:pPr>
      <w:r>
        <w:t>Tenderers</w:t>
      </w:r>
      <w:r w:rsidRPr="00EF5F61">
        <w:t xml:space="preserve"> should note that where a </w:t>
      </w:r>
      <w:r>
        <w:t>Tenderer</w:t>
      </w:r>
      <w:r w:rsidRPr="00EF5F61">
        <w:t xml:space="preserve"> (Prime Contractor) is relying on the capacity of other entities (Subcontractors) for the purposes of fulfilling any of the Selection Criteria in </w:t>
      </w:r>
      <w:r w:rsidR="00F21B31">
        <w:rPr>
          <w:szCs w:val="22"/>
        </w:rPr>
        <w:t>Section</w:t>
      </w:r>
      <w:r w:rsidRPr="00EF5F61">
        <w:t xml:space="preserve"> </w:t>
      </w:r>
      <w:r w:rsidR="00585831">
        <w:t>4</w:t>
      </w:r>
      <w:r w:rsidRPr="00EF5F61">
        <w:t xml:space="preserve">.2 below it must:  </w:t>
      </w:r>
    </w:p>
    <w:p w14:paraId="1D4161E5" w14:textId="77777777" w:rsidR="0006305D" w:rsidRPr="00EF5F61" w:rsidRDefault="0006305D" w:rsidP="00416767">
      <w:pPr>
        <w:numPr>
          <w:ilvl w:val="0"/>
          <w:numId w:val="11"/>
        </w:numPr>
        <w:pBdr>
          <w:top w:val="nil"/>
          <w:left w:val="nil"/>
          <w:bottom w:val="nil"/>
          <w:right w:val="nil"/>
          <w:between w:val="nil"/>
        </w:pBdr>
        <w:ind w:left="851" w:right="-48" w:hanging="567"/>
      </w:pPr>
      <w:r w:rsidRPr="00EF5F61">
        <w:rPr>
          <w:color w:val="000000"/>
        </w:rPr>
        <w:t xml:space="preserve">complete and submit a separate eESPD in respect of each such Subcontractor and </w:t>
      </w:r>
    </w:p>
    <w:p w14:paraId="7055543F" w14:textId="77777777" w:rsidR="0006305D" w:rsidRPr="00EF5F61" w:rsidRDefault="0006305D" w:rsidP="00416767">
      <w:pPr>
        <w:numPr>
          <w:ilvl w:val="0"/>
          <w:numId w:val="11"/>
        </w:numPr>
        <w:pBdr>
          <w:top w:val="nil"/>
          <w:left w:val="nil"/>
          <w:bottom w:val="nil"/>
          <w:right w:val="nil"/>
          <w:between w:val="nil"/>
        </w:pBdr>
        <w:spacing w:after="58"/>
        <w:ind w:left="851" w:right="-48" w:hanging="567"/>
      </w:pPr>
      <w:r w:rsidRPr="00EF5F61">
        <w:rPr>
          <w:color w:val="000000"/>
        </w:rPr>
        <w:t xml:space="preserve">submit proof, to the satisfaction of the Contracting Authority, that each such Subcontractor will place the necessary resources at the disposal of the Prime Contractor. </w:t>
      </w:r>
    </w:p>
    <w:p w14:paraId="148DEEB9" w14:textId="77777777" w:rsidR="0006305D" w:rsidRPr="00EF5F61" w:rsidRDefault="0006305D" w:rsidP="00416767">
      <w:pPr>
        <w:spacing w:after="20"/>
        <w:ind w:right="-48"/>
      </w:pPr>
    </w:p>
    <w:p w14:paraId="240BF02C" w14:textId="139D7CB2" w:rsidR="0006305D" w:rsidRPr="00EF5F61" w:rsidRDefault="0006305D" w:rsidP="00416767">
      <w:pPr>
        <w:spacing w:after="20"/>
        <w:ind w:right="-48"/>
      </w:pPr>
      <w:r w:rsidRPr="00EF5F61">
        <w:t xml:space="preserve">Where </w:t>
      </w:r>
      <w:r>
        <w:t xml:space="preserve">a Tenderer </w:t>
      </w:r>
      <w:r w:rsidRPr="00EF5F61">
        <w:t xml:space="preserve">(Prime Contractor) intends to subcontract any share of any Contract to a Subcontractor, but is not relying on the capacity of such Subcontractor for the purposes of fulfilling any of the Selection Criteria in </w:t>
      </w:r>
      <w:r w:rsidR="00F21B31">
        <w:rPr>
          <w:szCs w:val="22"/>
        </w:rPr>
        <w:t>Section</w:t>
      </w:r>
      <w:r w:rsidRPr="00EF5F61">
        <w:t xml:space="preserve"> 4.2 below, it must ensure that each such Subcontractor submits a separate eESPD in respect of such Subcontractor completing those sections of the eESPD which are specified in section 2.D of the eESPD for this Competition. </w:t>
      </w:r>
    </w:p>
    <w:p w14:paraId="79098DF7" w14:textId="77777777" w:rsidR="0006305D" w:rsidRPr="00EF5F61" w:rsidRDefault="0006305D" w:rsidP="00416767">
      <w:pPr>
        <w:spacing w:after="41"/>
        <w:ind w:right="-48"/>
      </w:pPr>
    </w:p>
    <w:p w14:paraId="7E982F98" w14:textId="7F6AF767" w:rsidR="0006305D" w:rsidRPr="00177C53" w:rsidRDefault="0006305D" w:rsidP="00416767">
      <w:pPr>
        <w:spacing w:after="9"/>
        <w:ind w:right="-48"/>
        <w:rPr>
          <w:lang w:val="en-IE"/>
        </w:rPr>
      </w:pPr>
      <w:r w:rsidRPr="00177C53">
        <w:rPr>
          <w:lang w:val="en-IE"/>
        </w:rPr>
        <w:t xml:space="preserve">However, notwithstanding anything to the contrary in this </w:t>
      </w:r>
      <w:r w:rsidR="00F21B31">
        <w:rPr>
          <w:szCs w:val="22"/>
        </w:rPr>
        <w:t>Section</w:t>
      </w:r>
      <w:r w:rsidRPr="00177C53">
        <w:rPr>
          <w:lang w:val="en-IE"/>
        </w:rPr>
        <w:t xml:space="preserve"> </w:t>
      </w:r>
      <w:r>
        <w:rPr>
          <w:lang w:val="en-IE"/>
        </w:rPr>
        <w:t>4</w:t>
      </w:r>
      <w:r w:rsidRPr="00177C53">
        <w:rPr>
          <w:lang w:val="en-IE"/>
        </w:rPr>
        <w:t xml:space="preserve">.1, the Contracting Authority reserves the right to ask Tenderers at any moment during the Competition to submit any or </w:t>
      </w:r>
      <w:proofErr w:type="gramStart"/>
      <w:r w:rsidRPr="00177C53">
        <w:rPr>
          <w:lang w:val="en-IE"/>
        </w:rPr>
        <w:t>all of</w:t>
      </w:r>
      <w:proofErr w:type="gramEnd"/>
      <w:r w:rsidRPr="00177C53">
        <w:rPr>
          <w:lang w:val="en-IE"/>
        </w:rPr>
        <w:t xml:space="preserve"> the following for the purposes of verification of the status of the Tenderer (including the Prime Contractor and any Subcontractor): </w:t>
      </w:r>
    </w:p>
    <w:p w14:paraId="2F66C598" w14:textId="77777777" w:rsidR="0006305D" w:rsidRPr="00EF5F61" w:rsidRDefault="0006305D" w:rsidP="00416767">
      <w:pPr>
        <w:spacing w:after="9"/>
        <w:ind w:right="-48"/>
      </w:pPr>
    </w:p>
    <w:p w14:paraId="14B716F0" w14:textId="45A22513" w:rsidR="0006305D" w:rsidRPr="00EF5F61" w:rsidRDefault="00585831" w:rsidP="00416767">
      <w:pPr>
        <w:numPr>
          <w:ilvl w:val="0"/>
          <w:numId w:val="12"/>
        </w:numPr>
        <w:pBdr>
          <w:top w:val="nil"/>
          <w:left w:val="nil"/>
          <w:bottom w:val="nil"/>
          <w:right w:val="nil"/>
          <w:between w:val="nil"/>
        </w:pBdr>
        <w:ind w:left="851" w:right="-48" w:hanging="567"/>
      </w:pPr>
      <w:r>
        <w:rPr>
          <w:color w:val="000000"/>
        </w:rPr>
        <w:t>The Declaration</w:t>
      </w:r>
      <w:r w:rsidR="00F21B31">
        <w:rPr>
          <w:color w:val="000000"/>
        </w:rPr>
        <w:t>s</w:t>
      </w:r>
      <w:r>
        <w:rPr>
          <w:color w:val="000000"/>
        </w:rPr>
        <w:t xml:space="preserve"> within the Tender Response Document</w:t>
      </w:r>
      <w:r w:rsidR="0006305D" w:rsidRPr="00EF5F61">
        <w:rPr>
          <w:color w:val="000000"/>
        </w:rPr>
        <w:t xml:space="preserve">; </w:t>
      </w:r>
    </w:p>
    <w:p w14:paraId="4EF7A9F0" w14:textId="77777777" w:rsidR="0006305D" w:rsidRPr="00EF5F61" w:rsidRDefault="0006305D" w:rsidP="00416767">
      <w:pPr>
        <w:numPr>
          <w:ilvl w:val="0"/>
          <w:numId w:val="12"/>
        </w:numPr>
        <w:pBdr>
          <w:top w:val="nil"/>
          <w:left w:val="nil"/>
          <w:bottom w:val="nil"/>
          <w:right w:val="nil"/>
          <w:between w:val="nil"/>
        </w:pBdr>
        <w:ind w:left="851" w:right="-48" w:hanging="567"/>
      </w:pPr>
      <w:r w:rsidRPr="00EF5F61">
        <w:rPr>
          <w:color w:val="000000"/>
        </w:rPr>
        <w:lastRenderedPageBreak/>
        <w:t xml:space="preserve">evidence to the effect that measures taken by the entity concerned are sufficient to demonstrate its reliability despite the existence of a relevant Exclusion Ground; </w:t>
      </w:r>
    </w:p>
    <w:p w14:paraId="0E3F313C" w14:textId="77777777" w:rsidR="0006305D" w:rsidRPr="00EF5F61" w:rsidRDefault="0006305D" w:rsidP="00416767">
      <w:pPr>
        <w:numPr>
          <w:ilvl w:val="0"/>
          <w:numId w:val="12"/>
        </w:numPr>
        <w:pBdr>
          <w:top w:val="nil"/>
          <w:left w:val="nil"/>
          <w:bottom w:val="nil"/>
          <w:right w:val="nil"/>
          <w:between w:val="nil"/>
        </w:pBdr>
        <w:spacing w:after="9"/>
        <w:ind w:left="851" w:right="-48" w:hanging="567"/>
      </w:pPr>
      <w:r w:rsidRPr="00EF5F61">
        <w:rPr>
          <w:color w:val="000000"/>
        </w:rPr>
        <w:t xml:space="preserve">all or any of the supporting documents specified at paragraph 4.2 below. </w:t>
      </w:r>
    </w:p>
    <w:p w14:paraId="2950847E" w14:textId="77777777" w:rsidR="0006305D" w:rsidRPr="00EF5F61" w:rsidRDefault="0006305D" w:rsidP="00416767">
      <w:pPr>
        <w:spacing w:after="20"/>
        <w:ind w:right="-48"/>
      </w:pPr>
    </w:p>
    <w:p w14:paraId="084FB4C3" w14:textId="77777777" w:rsidR="0006305D" w:rsidRPr="00EF5F61" w:rsidRDefault="0006305D" w:rsidP="00416767">
      <w:pPr>
        <w:spacing w:after="20"/>
        <w:ind w:right="-48"/>
      </w:pPr>
      <w:r w:rsidRPr="00EF5F61">
        <w:t>If a</w:t>
      </w:r>
      <w:r>
        <w:t xml:space="preserve"> Tenderer</w:t>
      </w:r>
      <w:r w:rsidRPr="00EF5F61">
        <w:t xml:space="preserve"> does not provide evidence which is considered by the Contracting Authority as sufficient to demonstrate:</w:t>
      </w:r>
    </w:p>
    <w:p w14:paraId="74D663CB" w14:textId="77777777" w:rsidR="0006305D" w:rsidRPr="00EF5F61" w:rsidRDefault="0006305D" w:rsidP="00416767">
      <w:pPr>
        <w:pStyle w:val="ListParagraph"/>
        <w:numPr>
          <w:ilvl w:val="0"/>
          <w:numId w:val="13"/>
        </w:numPr>
        <w:spacing w:after="20"/>
        <w:ind w:right="-48"/>
      </w:pPr>
      <w:r w:rsidRPr="00EF5F61">
        <w:t xml:space="preserve">its fulfilment of the Selection Criteria (or any one of them) in accordance with this </w:t>
      </w:r>
      <w:r>
        <w:t>RFT</w:t>
      </w:r>
      <w:r w:rsidRPr="00EF5F61">
        <w:t xml:space="preserve"> and </w:t>
      </w:r>
    </w:p>
    <w:p w14:paraId="5FBF6379" w14:textId="731135EC" w:rsidR="0006305D" w:rsidRPr="00EF5F61" w:rsidRDefault="0006305D" w:rsidP="00416767">
      <w:pPr>
        <w:pStyle w:val="ListParagraph"/>
        <w:numPr>
          <w:ilvl w:val="0"/>
          <w:numId w:val="13"/>
        </w:numPr>
        <w:spacing w:after="20"/>
        <w:ind w:right="-48"/>
      </w:pPr>
      <w:r w:rsidRPr="00EF5F61">
        <w:t xml:space="preserve">the absence of Exclusion Grounds, or its reliability despite the existence of a relevant Exclusion Ground, </w:t>
      </w:r>
      <w:r w:rsidRPr="0092206A">
        <w:rPr>
          <w:rFonts w:eastAsia="Times New Roman" w:cs="Times New Roman"/>
          <w:szCs w:val="22"/>
        </w:rPr>
        <w:t>it shall be excluded from further participation in this Competition</w:t>
      </w:r>
      <w:r w:rsidR="00585831">
        <w:rPr>
          <w:rFonts w:eastAsia="Times New Roman" w:cs="Times New Roman"/>
          <w:szCs w:val="22"/>
        </w:rPr>
        <w:t>,</w:t>
      </w:r>
      <w:r w:rsidR="00585831" w:rsidRPr="00585831">
        <w:t xml:space="preserve"> </w:t>
      </w:r>
      <w:r w:rsidR="00585831" w:rsidRPr="00EF5F61">
        <w:t xml:space="preserve">unless it replaces the Subcontractor with one which meets all relevant requirements of this </w:t>
      </w:r>
      <w:r w:rsidR="00585831">
        <w:t>RFT</w:t>
      </w:r>
      <w:r w:rsidR="00585831" w:rsidRPr="00EF5F61">
        <w:t>.</w:t>
      </w:r>
    </w:p>
    <w:p w14:paraId="0A6C870E" w14:textId="77777777" w:rsidR="0006305D" w:rsidRPr="00EF5F61" w:rsidRDefault="0006305D" w:rsidP="00416767">
      <w:pPr>
        <w:spacing w:after="20"/>
        <w:ind w:right="-48"/>
      </w:pPr>
    </w:p>
    <w:p w14:paraId="0085E8E0" w14:textId="30890ED9" w:rsidR="0006305D" w:rsidRPr="00EF5F61" w:rsidRDefault="0006305D" w:rsidP="00416767">
      <w:pPr>
        <w:spacing w:after="20"/>
        <w:ind w:right="-48"/>
      </w:pPr>
      <w:r w:rsidRPr="00EF5F61">
        <w:t xml:space="preserve">Subcontractors nominated and relied upon by the </w:t>
      </w:r>
      <w:r>
        <w:t>Framework Member</w:t>
      </w:r>
      <w:r w:rsidRPr="00EF5F61">
        <w:t xml:space="preserve"> in their </w:t>
      </w:r>
      <w:r>
        <w:t>Tender</w:t>
      </w:r>
      <w:r w:rsidRPr="00EF5F61">
        <w:t xml:space="preserve"> for admission to the </w:t>
      </w:r>
      <w:r>
        <w:t>Framework Agreement</w:t>
      </w:r>
      <w:r w:rsidRPr="00EF5F61">
        <w:t xml:space="preserve"> may not be changed throughout the Term of the </w:t>
      </w:r>
      <w:r>
        <w:t>Framework Agreement</w:t>
      </w:r>
      <w:r w:rsidRPr="00EF5F61">
        <w:t xml:space="preserve"> without the prior consent in writing of the Contracting Authority. The </w:t>
      </w:r>
      <w:r>
        <w:t>Framework Member</w:t>
      </w:r>
      <w:r w:rsidRPr="00EF5F61">
        <w:t xml:space="preserve"> must set out the rationale for the proposed change in Subcontractor. The responsibility will be on the </w:t>
      </w:r>
      <w:r>
        <w:t>Framework Member</w:t>
      </w:r>
      <w:r w:rsidRPr="00EF5F61">
        <w:t xml:space="preserve"> to demonstrate to the satisfaction of the Contracting Authority, including by way of submitting updated documentary evidence as set out in clause </w:t>
      </w:r>
      <w:r>
        <w:t>4</w:t>
      </w:r>
      <w:r w:rsidRPr="00EF5F61">
        <w:t xml:space="preserve">.2 of the </w:t>
      </w:r>
      <w:r>
        <w:t>Framework</w:t>
      </w:r>
      <w:r w:rsidRPr="00EF5F61">
        <w:t xml:space="preserve"> Agreement, that by changing Subcontractor the </w:t>
      </w:r>
      <w:r>
        <w:t>Framework Member</w:t>
      </w:r>
      <w:r w:rsidRPr="00EF5F61">
        <w:t xml:space="preserve"> continues to fulfil the Compliance and Selection requirements specified at </w:t>
      </w:r>
      <w:r w:rsidR="007224BC">
        <w:t>section</w:t>
      </w:r>
      <w:r w:rsidRPr="00EF5F61">
        <w:t xml:space="preserve"> </w:t>
      </w:r>
      <w:r w:rsidR="007224BC">
        <w:t>4</w:t>
      </w:r>
      <w:r w:rsidRPr="00EF5F61">
        <w:t xml:space="preserve"> of the </w:t>
      </w:r>
      <w:r>
        <w:t>RFT</w:t>
      </w:r>
      <w:r w:rsidRPr="00EF5F61">
        <w:t xml:space="preserve">. </w:t>
      </w:r>
    </w:p>
    <w:p w14:paraId="4EBF5BC1" w14:textId="77777777" w:rsidR="0006305D" w:rsidRPr="00EF5F61" w:rsidRDefault="0006305D" w:rsidP="00416767">
      <w:pPr>
        <w:spacing w:after="20"/>
        <w:ind w:right="-48"/>
      </w:pPr>
    </w:p>
    <w:p w14:paraId="1E2FCDA6" w14:textId="3C6B4C1A" w:rsidR="0006305D" w:rsidRPr="00EF5F61" w:rsidRDefault="0006305D" w:rsidP="00416767">
      <w:pPr>
        <w:spacing w:after="20"/>
        <w:ind w:right="-48"/>
      </w:pPr>
      <w:r w:rsidRPr="00EF5F61">
        <w:t xml:space="preserve">The Contractor and Subcontractors shall have the use of sufficient appropriate resources to satisfy the delivery of </w:t>
      </w:r>
      <w:sdt>
        <w:sdtPr>
          <w:rPr>
            <w:szCs w:val="22"/>
            <w:highlight w:val="lightGray"/>
          </w:rPr>
          <w:alias w:val="Select Goods/Services"/>
          <w:tag w:val="Select Goods/Services"/>
          <w:id w:val="-258681219"/>
          <w:placeholder>
            <w:docPart w:val="17EFF23E956E411C98520D77B7CFDD54"/>
          </w:placeholder>
          <w15:color w:val="99CC00"/>
          <w:comboBox>
            <w:listItem w:displayText="Select Goods/Services" w:value="Select Goods/Services"/>
            <w:listItem w:displayText="Goods" w:value="Goods"/>
            <w:listItem w:displayText="Services" w:value="Services"/>
          </w:comboBox>
        </w:sdtPr>
        <w:sdtContent>
          <w:r w:rsidR="00485DE0">
            <w:rPr>
              <w:szCs w:val="22"/>
              <w:highlight w:val="lightGray"/>
            </w:rPr>
            <w:t>Goods</w:t>
          </w:r>
        </w:sdtContent>
      </w:sdt>
      <w:r w:rsidRPr="00EF5F61">
        <w:t xml:space="preserve"> to meet the requirements of </w:t>
      </w:r>
      <w:r>
        <w:t xml:space="preserve">the Contracting Authority </w:t>
      </w:r>
      <w:r w:rsidRPr="00EF5F61">
        <w:t xml:space="preserve">for the duration of any </w:t>
      </w:r>
      <w:sdt>
        <w:sdtPr>
          <w:rPr>
            <w:szCs w:val="22"/>
            <w:highlight w:val="lightGray"/>
          </w:rPr>
          <w:alias w:val="Select Goods/Services"/>
          <w:tag w:val="Select Goods/Services"/>
          <w:id w:val="990607422"/>
          <w:placeholder>
            <w:docPart w:val="B6355FFA2D534DC88E6812A9FC20287E"/>
          </w:placeholder>
          <w15:color w:val="99CC00"/>
          <w:comboBox>
            <w:listItem w:displayText="Select Goods/Services" w:value="Select Goods/Services"/>
            <w:listItem w:displayText="Goods" w:value="Goods"/>
            <w:listItem w:displayText="Services" w:value="Services"/>
          </w:comboBox>
        </w:sdtPr>
        <w:sdtContent>
          <w:r w:rsidR="00485DE0">
            <w:rPr>
              <w:szCs w:val="22"/>
              <w:highlight w:val="lightGray"/>
            </w:rPr>
            <w:t>Goods</w:t>
          </w:r>
        </w:sdtContent>
      </w:sdt>
      <w:r w:rsidRPr="00EF5F61">
        <w:t xml:space="preserve"> Contract awarded under the </w:t>
      </w:r>
      <w:r>
        <w:t>Framework</w:t>
      </w:r>
      <w:r w:rsidRPr="00EF5F61">
        <w:t xml:space="preserve">. </w:t>
      </w:r>
    </w:p>
    <w:p w14:paraId="2AF122E3" w14:textId="72EF0709" w:rsidR="007224BC" w:rsidRDefault="007224BC" w:rsidP="00416767">
      <w:pPr>
        <w:spacing w:after="160"/>
        <w:jc w:val="left"/>
      </w:pPr>
      <w:r>
        <w:br w:type="page"/>
      </w:r>
    </w:p>
    <w:p w14:paraId="0277AECD" w14:textId="77777777" w:rsidR="0091736C" w:rsidRPr="00EF5F61" w:rsidRDefault="0091736C" w:rsidP="00DE4498">
      <w:pPr>
        <w:pStyle w:val="Heading2"/>
      </w:pPr>
      <w:bookmarkStart w:id="40" w:name="_Toc240642942"/>
      <w:r>
        <w:lastRenderedPageBreak/>
        <w:t>4.2. Selection Criteria</w:t>
      </w:r>
      <w:bookmarkEnd w:id="40"/>
    </w:p>
    <w:p w14:paraId="447993F0" w14:textId="72E88397" w:rsidR="0091736C" w:rsidRDefault="0091736C" w:rsidP="00416767">
      <w:pPr>
        <w:ind w:right="-48"/>
        <w:rPr>
          <w:rFonts w:eastAsia="Times New Roman" w:cs="Times New Roman"/>
          <w:szCs w:val="22"/>
        </w:rPr>
      </w:pPr>
      <w:r w:rsidRPr="0092206A">
        <w:rPr>
          <w:rFonts w:eastAsia="Times New Roman" w:cs="Times New Roman"/>
          <w:szCs w:val="22"/>
        </w:rPr>
        <w:t xml:space="preserve">Tenderers will either pass OR fail each of the Selection Criteria </w:t>
      </w:r>
      <w:r>
        <w:rPr>
          <w:rFonts w:eastAsia="Times New Roman" w:cs="Times New Roman"/>
          <w:szCs w:val="22"/>
        </w:rPr>
        <w:t xml:space="preserve">specified below in </w:t>
      </w:r>
      <w:r w:rsidR="00F21B31">
        <w:rPr>
          <w:szCs w:val="22"/>
        </w:rPr>
        <w:t>Section</w:t>
      </w:r>
      <w:r>
        <w:rPr>
          <w:rFonts w:eastAsia="Times New Roman" w:cs="Times New Roman"/>
          <w:szCs w:val="22"/>
        </w:rPr>
        <w:t>s 4.2.1 and 4.2.2.</w:t>
      </w:r>
    </w:p>
    <w:p w14:paraId="072D3124" w14:textId="77777777" w:rsidR="0091736C" w:rsidRPr="006514A0" w:rsidRDefault="0091736C" w:rsidP="00416767">
      <w:pPr>
        <w:ind w:right="-48"/>
        <w:rPr>
          <w:rFonts w:eastAsia="Times New Roman" w:cs="Times New Roman"/>
          <w:szCs w:val="22"/>
        </w:rPr>
      </w:pPr>
      <w:r w:rsidRPr="0092206A">
        <w:rPr>
          <w:rFonts w:eastAsia="Times New Roman" w:cs="Times New Roman"/>
          <w:szCs w:val="22"/>
        </w:rPr>
        <w:t>A Tenderer who fails a selection criterion will be excluded from participating in this Competition.</w:t>
      </w:r>
    </w:p>
    <w:p w14:paraId="6BC2D91D" w14:textId="77777777" w:rsidR="0091736C" w:rsidRPr="00EF5F61" w:rsidRDefault="0091736C" w:rsidP="00416767">
      <w:pPr>
        <w:ind w:right="-48"/>
      </w:pPr>
      <w:r>
        <w:t>Tenderers</w:t>
      </w:r>
      <w:r w:rsidRPr="00EF5F61">
        <w:t xml:space="preserve"> are reminded that they may rely on the capacities of other entities </w:t>
      </w:r>
      <w:proofErr w:type="gramStart"/>
      <w:r w:rsidRPr="00EF5F61">
        <w:t>in order to</w:t>
      </w:r>
      <w:proofErr w:type="gramEnd"/>
      <w:r w:rsidRPr="00EF5F61">
        <w:t xml:space="preserve"> meet any of the Selection Criteria</w:t>
      </w:r>
      <w:r>
        <w:t>.</w:t>
      </w:r>
    </w:p>
    <w:p w14:paraId="2D101FBA" w14:textId="77777777" w:rsidR="0091736C" w:rsidRDefault="0091736C" w:rsidP="00DE4498">
      <w:pPr>
        <w:pStyle w:val="Heading2"/>
      </w:pPr>
      <w:bookmarkStart w:id="41" w:name="_Toc201192827"/>
      <w:bookmarkStart w:id="42" w:name="_Toc203098895"/>
      <w:bookmarkStart w:id="43" w:name="_Toc204143284"/>
      <w:bookmarkStart w:id="44" w:name="_Toc204144064"/>
      <w:bookmarkStart w:id="45" w:name="_Toc240642943"/>
      <w:r>
        <w:t>4.2.1.  Economic and Financial Requirements</w:t>
      </w:r>
      <w:bookmarkEnd w:id="41"/>
      <w:bookmarkEnd w:id="42"/>
      <w:bookmarkEnd w:id="43"/>
      <w:bookmarkEnd w:id="44"/>
      <w:bookmarkEnd w:id="45"/>
    </w:p>
    <w:p w14:paraId="5E9DF584" w14:textId="77777777" w:rsidR="0091736C" w:rsidRPr="00E56258" w:rsidRDefault="0091736C" w:rsidP="00416767">
      <w:pPr>
        <w:spacing w:before="100" w:beforeAutospacing="1" w:after="100" w:afterAutospacing="1"/>
        <w:rPr>
          <w:rFonts w:eastAsia="Times New Roman" w:cstheme="minorHAnsi"/>
        </w:rPr>
      </w:pPr>
      <w:r w:rsidRPr="000F23ED">
        <w:rPr>
          <w:rFonts w:eastAsia="Times New Roman" w:cstheme="minorHAnsi"/>
          <w:szCs w:val="22"/>
        </w:rPr>
        <w:t xml:space="preserve">Tenderers must declare by way of ESPD that they satisfy the financial and economic standing requirement(s) set out below and that they are able, upon request and without delay, to provide the supporting documentation specified below to the Contracting Authority in each case.  </w:t>
      </w:r>
      <w:r w:rsidRPr="00EF5F61">
        <w:t xml:space="preserve">  </w:t>
      </w:r>
    </w:p>
    <w:p w14:paraId="6CE0A5B6" w14:textId="77777777" w:rsidR="0091736C" w:rsidRPr="00EF5F61" w:rsidRDefault="0091736C" w:rsidP="00416767">
      <w:pPr>
        <w:ind w:right="-48"/>
        <w:rPr>
          <w:b/>
          <w:bCs/>
          <w:u w:val="single"/>
        </w:rPr>
      </w:pPr>
      <w:r w:rsidRPr="00EF5F61">
        <w:rPr>
          <w:b/>
          <w:bCs/>
          <w:u w:val="single"/>
        </w:rPr>
        <w:t xml:space="preserve">Evaluation – Pass / Fail  </w:t>
      </w:r>
    </w:p>
    <w:p w14:paraId="01423261" w14:textId="77777777" w:rsidR="0091736C" w:rsidRPr="00EF5F61" w:rsidRDefault="0091736C" w:rsidP="00416767">
      <w:pPr>
        <w:numPr>
          <w:ilvl w:val="0"/>
          <w:numId w:val="2"/>
        </w:numPr>
        <w:spacing w:before="280"/>
        <w:ind w:right="-48"/>
      </w:pPr>
      <w:r w:rsidRPr="00EF5F61">
        <w:t xml:space="preserve">Tenderers have a current Tax Clearance Certificate and will provide evidence to this effect on contract award. </w:t>
      </w:r>
    </w:p>
    <w:p w14:paraId="63935F12" w14:textId="77777777" w:rsidR="0091736C" w:rsidRPr="00EF5F61" w:rsidRDefault="0091736C" w:rsidP="00416767">
      <w:pPr>
        <w:numPr>
          <w:ilvl w:val="0"/>
          <w:numId w:val="2"/>
        </w:numPr>
        <w:ind w:right="-48"/>
      </w:pPr>
      <w:r w:rsidRPr="00EF5F61">
        <w:t xml:space="preserve">Tenderers will be compliant with their social security and revenue obligations for the duration of any contract awarded. </w:t>
      </w:r>
    </w:p>
    <w:p w14:paraId="27B31959" w14:textId="168B8CCB" w:rsidR="0091736C" w:rsidRDefault="0091736C" w:rsidP="00416767">
      <w:pPr>
        <w:numPr>
          <w:ilvl w:val="0"/>
          <w:numId w:val="2"/>
        </w:numPr>
        <w:ind w:right="-48"/>
      </w:pPr>
      <w:r w:rsidRPr="00EF5F61">
        <w:t xml:space="preserve">Tenderers meet the minimum turnover requirement of </w:t>
      </w:r>
      <w:r w:rsidRPr="00EA4D85">
        <w:rPr>
          <w:b/>
          <w:bCs/>
        </w:rPr>
        <w:t>€</w:t>
      </w:r>
      <w:r w:rsidR="00EA4D85" w:rsidRPr="00EA4D85">
        <w:rPr>
          <w:b/>
          <w:bCs/>
        </w:rPr>
        <w:t>1</w:t>
      </w:r>
      <w:r w:rsidR="00594F42" w:rsidRPr="00EA4D85">
        <w:rPr>
          <w:b/>
          <w:bCs/>
        </w:rPr>
        <w:t>00,000</w:t>
      </w:r>
      <w:r w:rsidRPr="00EF5F61">
        <w:t xml:space="preserve"> over each of the last three financial years and will provide evidence from their auditors to this effect</w:t>
      </w:r>
      <w:r w:rsidR="00017097">
        <w:t xml:space="preserve"> if requested to do so</w:t>
      </w:r>
      <w:r w:rsidRPr="00EF5F61">
        <w:t xml:space="preserve">.  </w:t>
      </w:r>
    </w:p>
    <w:p w14:paraId="1CE0282D" w14:textId="77777777" w:rsidR="0091736C" w:rsidRDefault="0091736C" w:rsidP="00416767">
      <w:pPr>
        <w:numPr>
          <w:ilvl w:val="0"/>
          <w:numId w:val="2"/>
        </w:numPr>
        <w:ind w:right="-48"/>
      </w:pPr>
      <w:r w:rsidRPr="00EF5F61">
        <w:t xml:space="preserve">Tenderers shall provide evidence about the insurance policies specified in section </w:t>
      </w:r>
      <w:r>
        <w:t>6.</w:t>
      </w:r>
      <w:r w:rsidRPr="00EF5F61">
        <w:t>21</w:t>
      </w:r>
      <w:r>
        <w:t xml:space="preserve"> and in the below table:</w:t>
      </w:r>
    </w:p>
    <w:tbl>
      <w:tblPr>
        <w:tblW w:w="4845" w:type="pct"/>
        <w:tblInd w:w="279" w:type="dxa"/>
        <w:tblLook w:val="0400" w:firstRow="0" w:lastRow="0" w:firstColumn="0" w:lastColumn="0" w:noHBand="0" w:noVBand="1"/>
      </w:tblPr>
      <w:tblGrid>
        <w:gridCol w:w="2410"/>
        <w:gridCol w:w="6327"/>
      </w:tblGrid>
      <w:tr w:rsidR="0091736C" w:rsidRPr="003C2586" w14:paraId="585E44BC" w14:textId="77777777" w:rsidTr="00AD22DB">
        <w:tc>
          <w:tcPr>
            <w:tcW w:w="5000" w:type="pct"/>
            <w:gridSpan w:val="2"/>
            <w:tcBorders>
              <w:top w:val="single" w:sz="4" w:space="0" w:color="5999D3"/>
              <w:left w:val="single" w:sz="4" w:space="0" w:color="5999D3"/>
              <w:bottom w:val="single" w:sz="4" w:space="0" w:color="5999D3"/>
              <w:right w:val="single" w:sz="4" w:space="0" w:color="5999D3"/>
            </w:tcBorders>
            <w:shd w:val="clear" w:color="auto" w:fill="002060"/>
            <w:vAlign w:val="center"/>
          </w:tcPr>
          <w:p w14:paraId="5E720CB4" w14:textId="77777777" w:rsidR="0091736C" w:rsidRPr="003C2586" w:rsidRDefault="0091736C" w:rsidP="00416767">
            <w:pPr>
              <w:ind w:right="-336"/>
              <w:rPr>
                <w:sz w:val="28"/>
                <w:szCs w:val="28"/>
              </w:rPr>
            </w:pPr>
            <w:r w:rsidRPr="003C2586">
              <w:rPr>
                <w:noProof/>
                <w:sz w:val="28"/>
                <w:szCs w:val="28"/>
              </w:rPr>
              <w:drawing>
                <wp:inline distT="0" distB="0" distL="0" distR="0" wp14:anchorId="672F69CA" wp14:editId="20FA6B43">
                  <wp:extent cx="15240" cy="15240"/>
                  <wp:effectExtent l="0" t="0" r="0" b="0"/>
                  <wp:docPr id="3636481" name="image5.png" descr="page11image5072464"/>
                  <wp:cNvGraphicFramePr/>
                  <a:graphic xmlns:a="http://schemas.openxmlformats.org/drawingml/2006/main">
                    <a:graphicData uri="http://schemas.openxmlformats.org/drawingml/2006/picture">
                      <pic:pic xmlns:pic="http://schemas.openxmlformats.org/drawingml/2006/picture">
                        <pic:nvPicPr>
                          <pic:cNvPr id="0" name="image5.png" descr="page11image5072464"/>
                          <pic:cNvPicPr preferRelativeResize="0"/>
                        </pic:nvPicPr>
                        <pic:blipFill>
                          <a:blip r:embed="rId16"/>
                          <a:srcRect/>
                          <a:stretch>
                            <a:fillRect/>
                          </a:stretch>
                        </pic:blipFill>
                        <pic:spPr>
                          <a:xfrm>
                            <a:off x="0" y="0"/>
                            <a:ext cx="15240" cy="15240"/>
                          </a:xfrm>
                          <a:prstGeom prst="rect">
                            <a:avLst/>
                          </a:prstGeom>
                          <a:ln/>
                        </pic:spPr>
                      </pic:pic>
                    </a:graphicData>
                  </a:graphic>
                </wp:inline>
              </w:drawing>
            </w:r>
            <w:r w:rsidRPr="003C2586">
              <w:rPr>
                <w:noProof/>
                <w:sz w:val="28"/>
                <w:szCs w:val="28"/>
              </w:rPr>
              <w:drawing>
                <wp:inline distT="0" distB="0" distL="0" distR="0" wp14:anchorId="41F1AD00" wp14:editId="6F86B3A9">
                  <wp:extent cx="15240" cy="15240"/>
                  <wp:effectExtent l="0" t="0" r="0" b="0"/>
                  <wp:docPr id="3636480" name="image7.png" descr="page11image5798992"/>
                  <wp:cNvGraphicFramePr/>
                  <a:graphic xmlns:a="http://schemas.openxmlformats.org/drawingml/2006/main">
                    <a:graphicData uri="http://schemas.openxmlformats.org/drawingml/2006/picture">
                      <pic:pic xmlns:pic="http://schemas.openxmlformats.org/drawingml/2006/picture">
                        <pic:nvPicPr>
                          <pic:cNvPr id="0" name="image7.png" descr="page11image5798992"/>
                          <pic:cNvPicPr preferRelativeResize="0"/>
                        </pic:nvPicPr>
                        <pic:blipFill>
                          <a:blip r:embed="rId17"/>
                          <a:srcRect/>
                          <a:stretch>
                            <a:fillRect/>
                          </a:stretch>
                        </pic:blipFill>
                        <pic:spPr>
                          <a:xfrm>
                            <a:off x="0" y="0"/>
                            <a:ext cx="15240" cy="15240"/>
                          </a:xfrm>
                          <a:prstGeom prst="rect">
                            <a:avLst/>
                          </a:prstGeom>
                          <a:ln/>
                        </pic:spPr>
                      </pic:pic>
                    </a:graphicData>
                  </a:graphic>
                </wp:inline>
              </w:drawing>
            </w:r>
            <w:r w:rsidRPr="003C2586">
              <w:rPr>
                <w:noProof/>
                <w:sz w:val="28"/>
                <w:szCs w:val="28"/>
              </w:rPr>
              <w:drawing>
                <wp:inline distT="0" distB="0" distL="0" distR="0" wp14:anchorId="1DA7525B" wp14:editId="370F3F8E">
                  <wp:extent cx="15240" cy="15240"/>
                  <wp:effectExtent l="0" t="0" r="0" b="0"/>
                  <wp:docPr id="3636483" name="image5.png" descr="page11image5072352"/>
                  <wp:cNvGraphicFramePr/>
                  <a:graphic xmlns:a="http://schemas.openxmlformats.org/drawingml/2006/main">
                    <a:graphicData uri="http://schemas.openxmlformats.org/drawingml/2006/picture">
                      <pic:pic xmlns:pic="http://schemas.openxmlformats.org/drawingml/2006/picture">
                        <pic:nvPicPr>
                          <pic:cNvPr id="0" name="image5.png" descr="page11image5072352"/>
                          <pic:cNvPicPr preferRelativeResize="0"/>
                        </pic:nvPicPr>
                        <pic:blipFill>
                          <a:blip r:embed="rId16"/>
                          <a:srcRect/>
                          <a:stretch>
                            <a:fillRect/>
                          </a:stretch>
                        </pic:blipFill>
                        <pic:spPr>
                          <a:xfrm>
                            <a:off x="0" y="0"/>
                            <a:ext cx="15240" cy="15240"/>
                          </a:xfrm>
                          <a:prstGeom prst="rect">
                            <a:avLst/>
                          </a:prstGeom>
                          <a:ln/>
                        </pic:spPr>
                      </pic:pic>
                    </a:graphicData>
                  </a:graphic>
                </wp:inline>
              </w:drawing>
            </w:r>
            <w:r w:rsidRPr="003C2586">
              <w:rPr>
                <w:b/>
                <w:color w:val="FFFFFF"/>
                <w:sz w:val="28"/>
                <w:szCs w:val="28"/>
              </w:rPr>
              <w:t xml:space="preserve">Type of Insurance Indemnity Limit </w:t>
            </w:r>
          </w:p>
        </w:tc>
      </w:tr>
      <w:tr w:rsidR="0091736C" w:rsidRPr="003C2586" w14:paraId="091929F3" w14:textId="77777777" w:rsidTr="00AD22DB">
        <w:trPr>
          <w:trHeight w:val="212"/>
        </w:trPr>
        <w:tc>
          <w:tcPr>
            <w:tcW w:w="1379" w:type="pct"/>
            <w:tcBorders>
              <w:top w:val="single" w:sz="4" w:space="0" w:color="5999D3"/>
              <w:left w:val="single" w:sz="4" w:space="0" w:color="9BBFE2"/>
              <w:bottom w:val="single" w:sz="4" w:space="0" w:color="9BC1E2"/>
              <w:right w:val="single" w:sz="4" w:space="0" w:color="9BBFE2"/>
            </w:tcBorders>
            <w:shd w:val="clear" w:color="auto" w:fill="D9F2D0" w:themeFill="accent6" w:themeFillTint="33"/>
          </w:tcPr>
          <w:p w14:paraId="337FB6FD" w14:textId="77777777" w:rsidR="0091736C" w:rsidRPr="00400DD2" w:rsidRDefault="0091736C" w:rsidP="00416767">
            <w:pPr>
              <w:ind w:right="-43"/>
              <w:rPr>
                <w:color w:val="002060"/>
                <w:sz w:val="20"/>
                <w:szCs w:val="20"/>
              </w:rPr>
            </w:pPr>
            <w:r w:rsidRPr="00400DD2">
              <w:rPr>
                <w:b/>
                <w:color w:val="002060"/>
                <w:sz w:val="20"/>
                <w:szCs w:val="20"/>
              </w:rPr>
              <w:t xml:space="preserve">Employer’s Liability </w:t>
            </w:r>
            <w:r w:rsidRPr="00400DD2">
              <w:rPr>
                <w:noProof/>
                <w:color w:val="002060"/>
                <w:sz w:val="20"/>
                <w:szCs w:val="20"/>
              </w:rPr>
              <w:drawing>
                <wp:inline distT="0" distB="0" distL="0" distR="0" wp14:anchorId="5F0603E6" wp14:editId="04D07C2E">
                  <wp:extent cx="15240" cy="15240"/>
                  <wp:effectExtent l="0" t="0" r="0" b="0"/>
                  <wp:docPr id="3636482" name="image10.png" descr="page11image5801904"/>
                  <wp:cNvGraphicFramePr/>
                  <a:graphic xmlns:a="http://schemas.openxmlformats.org/drawingml/2006/main">
                    <a:graphicData uri="http://schemas.openxmlformats.org/drawingml/2006/picture">
                      <pic:pic xmlns:pic="http://schemas.openxmlformats.org/drawingml/2006/picture">
                        <pic:nvPicPr>
                          <pic:cNvPr id="0" name="image10.png" descr="page11image5801904"/>
                          <pic:cNvPicPr preferRelativeResize="0"/>
                        </pic:nvPicPr>
                        <pic:blipFill>
                          <a:blip r:embed="rId18"/>
                          <a:srcRect/>
                          <a:stretch>
                            <a:fillRect/>
                          </a:stretch>
                        </pic:blipFill>
                        <pic:spPr>
                          <a:xfrm>
                            <a:off x="0" y="0"/>
                            <a:ext cx="15240" cy="15240"/>
                          </a:xfrm>
                          <a:prstGeom prst="rect">
                            <a:avLst/>
                          </a:prstGeom>
                          <a:ln/>
                        </pic:spPr>
                      </pic:pic>
                    </a:graphicData>
                  </a:graphic>
                </wp:inline>
              </w:drawing>
            </w:r>
          </w:p>
        </w:tc>
        <w:tc>
          <w:tcPr>
            <w:tcW w:w="3621" w:type="pct"/>
            <w:tcBorders>
              <w:top w:val="single" w:sz="4" w:space="0" w:color="5999D3"/>
              <w:left w:val="single" w:sz="4" w:space="0" w:color="9BBFE2"/>
              <w:bottom w:val="single" w:sz="4" w:space="0" w:color="9BC1E2"/>
              <w:right w:val="single" w:sz="4" w:space="0" w:color="9BBFE2"/>
            </w:tcBorders>
            <w:shd w:val="clear" w:color="auto" w:fill="D9F2D0" w:themeFill="accent6" w:themeFillTint="33"/>
          </w:tcPr>
          <w:p w14:paraId="459BE7D1" w14:textId="77777777" w:rsidR="0091736C" w:rsidRPr="00400DD2" w:rsidRDefault="0091736C" w:rsidP="00416767">
            <w:pPr>
              <w:ind w:right="255"/>
              <w:rPr>
                <w:color w:val="002060"/>
                <w:sz w:val="20"/>
                <w:szCs w:val="20"/>
                <w:highlight w:val="yellow"/>
              </w:rPr>
            </w:pPr>
            <w:r w:rsidRPr="00400DD2">
              <w:rPr>
                <w:color w:val="002060"/>
                <w:sz w:val="20"/>
                <w:szCs w:val="20"/>
              </w:rPr>
              <w:t>€12.7million limit for any one claim or series of claims arising out of a single occurrence</w:t>
            </w:r>
          </w:p>
        </w:tc>
      </w:tr>
      <w:tr w:rsidR="0091736C" w:rsidRPr="003C2586" w14:paraId="5D500156" w14:textId="77777777" w:rsidTr="00AD22DB">
        <w:trPr>
          <w:trHeight w:val="75"/>
        </w:trPr>
        <w:tc>
          <w:tcPr>
            <w:tcW w:w="1379" w:type="pct"/>
            <w:tcBorders>
              <w:top w:val="single" w:sz="4" w:space="0" w:color="9BC1E2"/>
              <w:left w:val="single" w:sz="4" w:space="0" w:color="9BBFE2"/>
              <w:bottom w:val="single" w:sz="4" w:space="0" w:color="9BC1E2"/>
              <w:right w:val="single" w:sz="4" w:space="0" w:color="9BBFE2"/>
            </w:tcBorders>
          </w:tcPr>
          <w:p w14:paraId="256B0DC5" w14:textId="77777777" w:rsidR="0091736C" w:rsidRPr="00400DD2" w:rsidRDefault="0091736C" w:rsidP="00416767">
            <w:pPr>
              <w:ind w:right="-336"/>
              <w:rPr>
                <w:color w:val="002060"/>
                <w:sz w:val="20"/>
                <w:szCs w:val="20"/>
              </w:rPr>
            </w:pPr>
            <w:r w:rsidRPr="00400DD2">
              <w:rPr>
                <w:b/>
                <w:color w:val="002060"/>
                <w:sz w:val="20"/>
                <w:szCs w:val="20"/>
              </w:rPr>
              <w:t xml:space="preserve">Public Liability </w:t>
            </w:r>
          </w:p>
        </w:tc>
        <w:tc>
          <w:tcPr>
            <w:tcW w:w="3621" w:type="pct"/>
            <w:tcBorders>
              <w:top w:val="single" w:sz="4" w:space="0" w:color="9BC1E2"/>
              <w:left w:val="single" w:sz="4" w:space="0" w:color="9BBFE2"/>
              <w:bottom w:val="single" w:sz="4" w:space="0" w:color="9BC1E2"/>
              <w:right w:val="single" w:sz="4" w:space="0" w:color="9BBFE2"/>
            </w:tcBorders>
          </w:tcPr>
          <w:p w14:paraId="16FC04C7" w14:textId="0246464C" w:rsidR="0091736C" w:rsidRPr="002C4FD3" w:rsidRDefault="0091736C" w:rsidP="00416767">
            <w:pPr>
              <w:ind w:right="255"/>
              <w:rPr>
                <w:color w:val="002060"/>
                <w:sz w:val="20"/>
                <w:szCs w:val="20"/>
              </w:rPr>
            </w:pPr>
            <w:r w:rsidRPr="002C4FD3">
              <w:rPr>
                <w:color w:val="002060"/>
                <w:sz w:val="20"/>
                <w:szCs w:val="20"/>
              </w:rPr>
              <w:t>€6.5 million limit for any one claim or series of claims arising out of a single occurrence</w:t>
            </w:r>
            <w:r w:rsidR="00773853" w:rsidRPr="002C4FD3">
              <w:rPr>
                <w:color w:val="002060"/>
                <w:sz w:val="20"/>
                <w:szCs w:val="20"/>
              </w:rPr>
              <w:t xml:space="preserve">. </w:t>
            </w:r>
            <w:r w:rsidR="001A310A" w:rsidRPr="002C4FD3">
              <w:rPr>
                <w:color w:val="002060"/>
                <w:sz w:val="20"/>
                <w:szCs w:val="20"/>
              </w:rPr>
              <w:t>(</w:t>
            </w:r>
            <w:r w:rsidR="00773853" w:rsidRPr="002C4FD3">
              <w:rPr>
                <w:color w:val="002060"/>
                <w:sz w:val="20"/>
                <w:szCs w:val="20"/>
              </w:rPr>
              <w:t>A reduced level may be acceptable for remote supply)</w:t>
            </w:r>
          </w:p>
        </w:tc>
      </w:tr>
      <w:tr w:rsidR="0091736C" w:rsidRPr="003C2586" w14:paraId="0A59A8EE" w14:textId="77777777" w:rsidTr="00AD22DB">
        <w:trPr>
          <w:trHeight w:val="75"/>
        </w:trPr>
        <w:tc>
          <w:tcPr>
            <w:tcW w:w="1379"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61501F2D" w14:textId="77777777" w:rsidR="0091736C" w:rsidRPr="00400DD2" w:rsidRDefault="0091736C" w:rsidP="00416767">
            <w:pPr>
              <w:ind w:right="-336"/>
              <w:rPr>
                <w:color w:val="002060"/>
                <w:sz w:val="20"/>
                <w:szCs w:val="20"/>
              </w:rPr>
            </w:pPr>
            <w:r w:rsidRPr="00400DD2">
              <w:rPr>
                <w:b/>
                <w:color w:val="002060"/>
                <w:sz w:val="20"/>
                <w:szCs w:val="20"/>
              </w:rPr>
              <w:t>Product Liability</w:t>
            </w:r>
            <w:sdt>
              <w:sdtPr>
                <w:rPr>
                  <w:color w:val="002060"/>
                </w:rPr>
                <w:tag w:val="goog_rdk_7"/>
                <w:id w:val="-900596384"/>
                <w:showingPlcHdr/>
              </w:sdtPr>
              <w:sdtContent>
                <w:r w:rsidRPr="00400DD2">
                  <w:rPr>
                    <w:color w:val="002060"/>
                  </w:rPr>
                  <w:t xml:space="preserve">     </w:t>
                </w:r>
              </w:sdtContent>
            </w:sdt>
          </w:p>
        </w:tc>
        <w:tc>
          <w:tcPr>
            <w:tcW w:w="3621"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59C8E081" w14:textId="77777777" w:rsidR="0091736C" w:rsidRPr="002C4FD3" w:rsidRDefault="0091736C" w:rsidP="00416767">
            <w:pPr>
              <w:ind w:right="-336"/>
              <w:rPr>
                <w:color w:val="002060"/>
                <w:sz w:val="20"/>
                <w:szCs w:val="20"/>
              </w:rPr>
            </w:pPr>
            <w:r w:rsidRPr="002C4FD3">
              <w:rPr>
                <w:color w:val="002060"/>
                <w:sz w:val="20"/>
                <w:szCs w:val="20"/>
              </w:rPr>
              <w:t xml:space="preserve">€6.5 million for </w:t>
            </w:r>
            <w:proofErr w:type="gramStart"/>
            <w:r w:rsidRPr="002C4FD3">
              <w:rPr>
                <w:color w:val="002060"/>
                <w:sz w:val="20"/>
                <w:szCs w:val="20"/>
              </w:rPr>
              <w:t>each and every</w:t>
            </w:r>
            <w:proofErr w:type="gramEnd"/>
            <w:r w:rsidRPr="002C4FD3">
              <w:rPr>
                <w:color w:val="002060"/>
                <w:sz w:val="20"/>
                <w:szCs w:val="20"/>
              </w:rPr>
              <w:t xml:space="preserve"> claim excluding defence costs</w:t>
            </w:r>
          </w:p>
        </w:tc>
      </w:tr>
      <w:tr w:rsidR="0091736C" w:rsidRPr="003C2586" w14:paraId="121B4C16" w14:textId="77777777" w:rsidTr="00AD22DB">
        <w:trPr>
          <w:trHeight w:val="75"/>
        </w:trPr>
        <w:tc>
          <w:tcPr>
            <w:tcW w:w="1379" w:type="pct"/>
            <w:tcBorders>
              <w:top w:val="single" w:sz="4" w:space="0" w:color="9BC1E2"/>
              <w:left w:val="single" w:sz="4" w:space="0" w:color="9BBFE2"/>
              <w:bottom w:val="single" w:sz="4" w:space="0" w:color="99C1E2"/>
              <w:right w:val="single" w:sz="4" w:space="0" w:color="9BBFE2"/>
            </w:tcBorders>
            <w:shd w:val="clear" w:color="auto" w:fill="FFFFFF" w:themeFill="background1"/>
          </w:tcPr>
          <w:p w14:paraId="2CB273CD" w14:textId="77777777" w:rsidR="0091736C" w:rsidRPr="00400DD2" w:rsidRDefault="0091736C" w:rsidP="00416767">
            <w:pPr>
              <w:ind w:right="-336"/>
              <w:rPr>
                <w:b/>
                <w:color w:val="002060"/>
                <w:sz w:val="20"/>
                <w:szCs w:val="20"/>
              </w:rPr>
            </w:pPr>
            <w:r w:rsidRPr="00400DD2">
              <w:rPr>
                <w:b/>
                <w:color w:val="002060"/>
                <w:sz w:val="20"/>
                <w:szCs w:val="20"/>
              </w:rPr>
              <w:t>Professional Indemnity</w:t>
            </w:r>
          </w:p>
        </w:tc>
        <w:tc>
          <w:tcPr>
            <w:tcW w:w="3621" w:type="pct"/>
            <w:tcBorders>
              <w:top w:val="single" w:sz="4" w:space="0" w:color="9BC1E2"/>
              <w:left w:val="single" w:sz="4" w:space="0" w:color="9BBFE2"/>
              <w:bottom w:val="single" w:sz="4" w:space="0" w:color="99C1E2"/>
              <w:right w:val="single" w:sz="4" w:space="0" w:color="9BBFE2"/>
            </w:tcBorders>
            <w:shd w:val="clear" w:color="auto" w:fill="FFFFFF" w:themeFill="background1"/>
          </w:tcPr>
          <w:p w14:paraId="551141EF" w14:textId="06390054" w:rsidR="0091736C" w:rsidRPr="00400DD2" w:rsidRDefault="0091736C" w:rsidP="00416767">
            <w:pPr>
              <w:ind w:right="-336"/>
              <w:rPr>
                <w:color w:val="002060"/>
                <w:sz w:val="20"/>
                <w:szCs w:val="20"/>
              </w:rPr>
            </w:pPr>
            <w:r w:rsidRPr="00400DD2">
              <w:rPr>
                <w:color w:val="002060"/>
                <w:sz w:val="20"/>
                <w:szCs w:val="20"/>
              </w:rPr>
              <w:t xml:space="preserve">€ </w:t>
            </w:r>
            <w:r w:rsidRPr="00400DD2">
              <w:rPr>
                <w:color w:val="002060"/>
                <w:sz w:val="20"/>
                <w:szCs w:val="20"/>
                <w:highlight w:val="lightGray"/>
              </w:rPr>
              <w:t>[</w:t>
            </w:r>
            <w:r w:rsidR="004C61B5">
              <w:rPr>
                <w:color w:val="002060"/>
                <w:sz w:val="20"/>
                <w:szCs w:val="20"/>
                <w:highlight w:val="lightGray"/>
              </w:rPr>
              <w:t>N/A</w:t>
            </w:r>
            <w:r w:rsidRPr="00400DD2">
              <w:rPr>
                <w:color w:val="002060"/>
                <w:sz w:val="20"/>
                <w:szCs w:val="20"/>
                <w:highlight w:val="lightGray"/>
              </w:rPr>
              <w:t>]</w:t>
            </w:r>
            <w:r w:rsidRPr="00400DD2">
              <w:rPr>
                <w:color w:val="002060"/>
                <w:sz w:val="20"/>
                <w:szCs w:val="20"/>
              </w:rPr>
              <w:t xml:space="preserve"> for </w:t>
            </w:r>
            <w:proofErr w:type="gramStart"/>
            <w:r w:rsidRPr="00400DD2">
              <w:rPr>
                <w:color w:val="002060"/>
                <w:sz w:val="20"/>
                <w:szCs w:val="20"/>
              </w:rPr>
              <w:t>each and every</w:t>
            </w:r>
            <w:proofErr w:type="gramEnd"/>
            <w:r w:rsidRPr="00400DD2">
              <w:rPr>
                <w:color w:val="002060"/>
                <w:sz w:val="20"/>
                <w:szCs w:val="20"/>
              </w:rPr>
              <w:t xml:space="preserve"> claim</w:t>
            </w:r>
          </w:p>
        </w:tc>
      </w:tr>
    </w:tbl>
    <w:p w14:paraId="3C42AECD" w14:textId="77777777" w:rsidR="0091736C" w:rsidRDefault="0091736C" w:rsidP="00416767">
      <w:pPr>
        <w:spacing w:before="280" w:after="280"/>
        <w:ind w:right="-48"/>
      </w:pPr>
      <w:r w:rsidRPr="007A4154">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w:t>
      </w:r>
      <w:r w:rsidRPr="007A4154">
        <w:lastRenderedPageBreak/>
        <w:t xml:space="preserve">given to be valid, provide such other suitable alternative documentation to prove, to the satisfaction of the Contracting Authority, their economic and financial capacity. </w:t>
      </w:r>
    </w:p>
    <w:p w14:paraId="6538BAE6" w14:textId="77777777" w:rsidR="0091736C" w:rsidRPr="00EF5F61" w:rsidRDefault="0091736C" w:rsidP="00416767">
      <w:pPr>
        <w:spacing w:before="280" w:after="280"/>
        <w:ind w:right="-48"/>
      </w:pPr>
      <w:r w:rsidRPr="00EF5F61">
        <w:t xml:space="preserve">In the case of the </w:t>
      </w:r>
      <w:r>
        <w:t>Tenderer</w:t>
      </w:r>
      <w:r w:rsidRPr="00EF5F61">
        <w:t xml:space="preserve"> being a consortium, this financial criterion may be fulfilled by the consortium </w:t>
      </w:r>
      <w:proofErr w:type="gramStart"/>
      <w:r w:rsidRPr="00EF5F61">
        <w:t>members as a whole</w:t>
      </w:r>
      <w:proofErr w:type="gramEnd"/>
      <w:r w:rsidRPr="00EF5F61">
        <w:t xml:space="preserve">. </w:t>
      </w:r>
    </w:p>
    <w:p w14:paraId="4C66EDE2" w14:textId="3F42576D" w:rsidR="0091736C" w:rsidRPr="00EF5F61" w:rsidRDefault="0091736C" w:rsidP="00416767">
      <w:pPr>
        <w:spacing w:before="280" w:after="280"/>
        <w:ind w:right="-48"/>
      </w:pPr>
      <w:r w:rsidRPr="00EF5F61">
        <w:rPr>
          <w:b/>
          <w:bCs/>
        </w:rPr>
        <w:t xml:space="preserve">NOTE TO </w:t>
      </w:r>
      <w:r>
        <w:rPr>
          <w:b/>
          <w:bCs/>
        </w:rPr>
        <w:t>TENDERERS</w:t>
      </w:r>
      <w:r w:rsidRPr="00EF5F61">
        <w:rPr>
          <w:b/>
          <w:bCs/>
        </w:rPr>
        <w:t>-1:</w:t>
      </w:r>
      <w:r w:rsidRPr="00EF5F61">
        <w:t xml:space="preserve"> For the avoidance of doubt if </w:t>
      </w:r>
      <w:r>
        <w:t xml:space="preserve">a Tenderer </w:t>
      </w:r>
      <w:r w:rsidRPr="00EF5F61">
        <w:t xml:space="preserve">is submitting a response for multiple </w:t>
      </w:r>
      <w:r w:rsidR="00594C7C" w:rsidRPr="00EF5F61">
        <w:t>Categories,</w:t>
      </w:r>
      <w:r w:rsidRPr="00EF5F61">
        <w:t xml:space="preserve"> they must submit an eESPD, </w:t>
      </w:r>
      <w:r>
        <w:t>T</w:t>
      </w:r>
      <w:r w:rsidRPr="00EF5F61">
        <w:t xml:space="preserve">RD and Documentary Evidence of Financial and Economic Standing for all Categories applied for. </w:t>
      </w:r>
    </w:p>
    <w:p w14:paraId="23C0D942" w14:textId="77777777" w:rsidR="0091736C" w:rsidRPr="00EF5F61" w:rsidRDefault="0091736C" w:rsidP="00416767">
      <w:pPr>
        <w:spacing w:before="280" w:after="280"/>
        <w:ind w:right="-48"/>
      </w:pPr>
      <w:r w:rsidRPr="00EF5F61">
        <w:t xml:space="preserve">However, where the </w:t>
      </w:r>
      <w:r>
        <w:t>Tenderer</w:t>
      </w:r>
      <w:r w:rsidRPr="00EF5F61">
        <w:t xml:space="preserve"> is unable, for a valid reason, to provide the documentation specified, the </w:t>
      </w:r>
      <w:r>
        <w:t>Tenderer</w:t>
      </w:r>
      <w:r w:rsidRPr="00EF5F61">
        <w:t xml:space="preserve">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385B90DE" w14:textId="465802E9" w:rsidR="0091736C" w:rsidRPr="00EF5F61" w:rsidRDefault="0091736C" w:rsidP="00416767">
      <w:pPr>
        <w:spacing w:before="280" w:after="280"/>
        <w:ind w:right="-48"/>
      </w:pPr>
      <w:bookmarkStart w:id="46" w:name="_Toc201192828"/>
      <w:bookmarkStart w:id="47" w:name="_Toc203098896"/>
      <w:r w:rsidRPr="00EF5F61">
        <w:rPr>
          <w:b/>
          <w:bCs/>
        </w:rPr>
        <w:t xml:space="preserve">NOTE TO </w:t>
      </w:r>
      <w:r>
        <w:rPr>
          <w:b/>
          <w:bCs/>
        </w:rPr>
        <w:t>TENDERERS</w:t>
      </w:r>
      <w:r w:rsidRPr="00EF5F61">
        <w:rPr>
          <w:b/>
          <w:bCs/>
        </w:rPr>
        <w:t>-2</w:t>
      </w:r>
      <w:r w:rsidRPr="00EF5F61">
        <w:t xml:space="preserve"> Tenderers are encouraged to meet the minimum requirements stated in the tender documents by submitting a joint response as part of a joint venture or consortium. SMEs that consider the scope of this Competition beyond their current technical or business capacity are encouraged, subject to paragraph 1.</w:t>
      </w:r>
      <w:r w:rsidR="00F21B31">
        <w:t>8</w:t>
      </w:r>
      <w:r w:rsidRPr="00EF5F61">
        <w:t xml:space="preserve">, to explore forming relationships with other SMEs or larger enterprises. Such collaborations enable participation in and contribution to the successful implementation of any resulting </w:t>
      </w:r>
      <w:sdt>
        <w:sdtPr>
          <w:rPr>
            <w:szCs w:val="22"/>
            <w:highlight w:val="lightGray"/>
          </w:rPr>
          <w:alias w:val="Select Goods/Services"/>
          <w:tag w:val="Select Goods/Services"/>
          <w:id w:val="458307715"/>
          <w:placeholder>
            <w:docPart w:val="A1065C9580384F10B71FB57B30B5215B"/>
          </w:placeholder>
          <w15:color w:val="99CC00"/>
          <w:comboBox>
            <w:listItem w:displayText="Select Goods/Services" w:value="Select Goods/Services"/>
            <w:listItem w:displayText="Goods" w:value="Goods"/>
            <w:listItem w:displayText="Services" w:value="Services"/>
          </w:comboBox>
        </w:sdtPr>
        <w:sdtContent>
          <w:r w:rsidR="00485DE0">
            <w:rPr>
              <w:szCs w:val="22"/>
              <w:highlight w:val="lightGray"/>
            </w:rPr>
            <w:t>Goods</w:t>
          </w:r>
        </w:sdtContent>
      </w:sdt>
      <w:r w:rsidRPr="00EF5F61">
        <w:t xml:space="preserve"> Contract, thereby enhancing social and economic benefits. Likewise, larger enterprises are encouraged, also subject to paragraph 1.</w:t>
      </w:r>
      <w:r w:rsidR="00F21B31">
        <w:t>8</w:t>
      </w:r>
      <w:r w:rsidRPr="00EF5F61">
        <w:t xml:space="preserve"> to consider including SMEs in their proposals to maximise these benefits</w:t>
      </w:r>
    </w:p>
    <w:p w14:paraId="2BD170F6" w14:textId="77777777" w:rsidR="0091736C" w:rsidRDefault="0091736C" w:rsidP="00416767">
      <w:pPr>
        <w:jc w:val="left"/>
        <w:rPr>
          <w:rFonts w:eastAsiaTheme="majorEastAsia"/>
          <w:b/>
          <w:color w:val="275317" w:themeColor="accent6" w:themeShade="80"/>
          <w:sz w:val="28"/>
          <w:szCs w:val="28"/>
          <w:u w:val="single"/>
        </w:rPr>
      </w:pPr>
      <w:r>
        <w:br w:type="page"/>
      </w:r>
    </w:p>
    <w:p w14:paraId="1CE75ED1" w14:textId="77777777" w:rsidR="0091736C" w:rsidRPr="00EF5F61" w:rsidRDefault="0091736C" w:rsidP="00DE4498">
      <w:pPr>
        <w:pStyle w:val="Heading2"/>
      </w:pPr>
      <w:bookmarkStart w:id="48" w:name="_Toc204143285"/>
      <w:bookmarkStart w:id="49" w:name="_Toc204144065"/>
      <w:bookmarkStart w:id="50" w:name="_Toc240642944"/>
      <w:r>
        <w:lastRenderedPageBreak/>
        <w:t>4.2.2 Technical and Professional Ability</w:t>
      </w:r>
      <w:bookmarkEnd w:id="46"/>
      <w:bookmarkEnd w:id="47"/>
      <w:bookmarkEnd w:id="48"/>
      <w:bookmarkEnd w:id="49"/>
      <w:bookmarkEnd w:id="50"/>
      <w:r>
        <w:t xml:space="preserve"> </w:t>
      </w:r>
    </w:p>
    <w:p w14:paraId="732D3C68" w14:textId="77777777" w:rsidR="0091736C" w:rsidRPr="00EF5F61" w:rsidRDefault="0091736C" w:rsidP="00416767">
      <w:pPr>
        <w:ind w:right="-48"/>
        <w:rPr>
          <w:b/>
          <w:bCs/>
        </w:rPr>
      </w:pPr>
      <w:r w:rsidRPr="00EF5F61">
        <w:rPr>
          <w:b/>
          <w:bCs/>
        </w:rPr>
        <w:t>Evaluation –</w:t>
      </w:r>
      <w:r>
        <w:rPr>
          <w:b/>
          <w:bCs/>
        </w:rPr>
        <w:t>Pass/Fail</w:t>
      </w:r>
    </w:p>
    <w:p w14:paraId="4A9F9100" w14:textId="3E4CF348" w:rsidR="0091736C" w:rsidRDefault="0091736C" w:rsidP="00416767">
      <w:pPr>
        <w:spacing w:after="20"/>
        <w:ind w:right="-48"/>
      </w:pPr>
      <w:r w:rsidRPr="00EA4ED6">
        <w:t xml:space="preserve">Tenderers must declare in the Tender Response Document that they satisfy the technical and professional requirement(s) </w:t>
      </w:r>
      <w:r>
        <w:t>and</w:t>
      </w:r>
      <w:r w:rsidRPr="00EA4ED6">
        <w:t xml:space="preserve"> that they are able, upon request and without delay, to provide the supporting documentation specified below to the Contracting Authority in each case.</w:t>
      </w:r>
    </w:p>
    <w:p w14:paraId="668A8A82" w14:textId="77777777" w:rsidR="0091736C" w:rsidRPr="00EF5F61" w:rsidRDefault="0091736C" w:rsidP="00416767">
      <w:pPr>
        <w:spacing w:after="20"/>
        <w:ind w:right="-48"/>
      </w:pPr>
    </w:p>
    <w:p w14:paraId="6BF09170" w14:textId="4376001E" w:rsidR="0091736C" w:rsidRDefault="0091736C" w:rsidP="00416767">
      <w:pPr>
        <w:spacing w:after="20"/>
        <w:ind w:right="-48"/>
      </w:pPr>
      <w:r>
        <w:t>Tenderers</w:t>
      </w:r>
      <w:r w:rsidRPr="00EF5F61">
        <w:t xml:space="preserve"> must demonstrate in a clear and comprehensive manner that they have the level of experience and capacity necessary to deliver the </w:t>
      </w:r>
      <w:sdt>
        <w:sdtPr>
          <w:rPr>
            <w:szCs w:val="22"/>
            <w:highlight w:val="lightGray"/>
          </w:rPr>
          <w:alias w:val="Select Goods/Services"/>
          <w:tag w:val="Select Goods/Services"/>
          <w:id w:val="1533382055"/>
          <w:placeholder>
            <w:docPart w:val="649D9F779A74467FA158D32D8CC90DB7"/>
          </w:placeholder>
          <w15:color w:val="99CC00"/>
          <w:comboBox>
            <w:listItem w:displayText="Select Goods/Services" w:value="Select Goods/Services"/>
            <w:listItem w:displayText="Goods" w:value="Goods"/>
            <w:listItem w:displayText="Services" w:value="Services"/>
          </w:comboBox>
        </w:sdtPr>
        <w:sdtContent>
          <w:r w:rsidR="00485DE0">
            <w:rPr>
              <w:szCs w:val="22"/>
              <w:highlight w:val="lightGray"/>
            </w:rPr>
            <w:t>Goods</w:t>
          </w:r>
        </w:sdtContent>
      </w:sdt>
      <w:r w:rsidRPr="00EF5F61">
        <w:t xml:space="preserve"> required for this</w:t>
      </w:r>
      <w:r>
        <w:t xml:space="preserve"> tender</w:t>
      </w:r>
      <w:r w:rsidRPr="00EF5F61">
        <w:t>, for which they intend to submit a</w:t>
      </w:r>
      <w:r>
        <w:t xml:space="preserve"> tender</w:t>
      </w:r>
      <w:r w:rsidRPr="00EF5F61">
        <w:t xml:space="preserve">. </w:t>
      </w:r>
    </w:p>
    <w:p w14:paraId="07086B54" w14:textId="77777777" w:rsidR="0091736C" w:rsidRDefault="0091736C" w:rsidP="00416767">
      <w:pPr>
        <w:spacing w:after="20"/>
        <w:ind w:right="-48"/>
      </w:pPr>
    </w:p>
    <w:p w14:paraId="7BE2503E" w14:textId="77777777" w:rsidR="0091736C" w:rsidRDefault="0091736C" w:rsidP="00DE4498">
      <w:pPr>
        <w:pStyle w:val="Heading2"/>
      </w:pPr>
      <w:bookmarkStart w:id="51" w:name="_Toc204143286"/>
      <w:bookmarkStart w:id="52" w:name="_Toc204144066"/>
      <w:bookmarkStart w:id="53" w:name="_Toc240642945"/>
      <w:r>
        <w:t>General Selection Criteria Relevant to All Procurements</w:t>
      </w:r>
      <w:bookmarkEnd w:id="51"/>
      <w:bookmarkEnd w:id="52"/>
      <w:bookmarkEnd w:id="5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0B67A6" w:rsidRPr="003C2586" w14:paraId="22B764FF" w14:textId="77777777" w:rsidTr="008B0439">
        <w:tc>
          <w:tcPr>
            <w:tcW w:w="5000" w:type="pct"/>
            <w:shd w:val="clear" w:color="auto" w:fill="002060"/>
            <w:tcMar>
              <w:top w:w="28" w:type="dxa"/>
              <w:bottom w:w="28" w:type="dxa"/>
            </w:tcMar>
          </w:tcPr>
          <w:p w14:paraId="6A7B995D" w14:textId="77777777" w:rsidR="000B67A6" w:rsidRPr="00CD2EAF" w:rsidRDefault="000B67A6" w:rsidP="008B0439">
            <w:pPr>
              <w:ind w:right="-46"/>
              <w:rPr>
                <w:b/>
                <w:color w:val="FFFFFF" w:themeColor="background1"/>
                <w:sz w:val="28"/>
                <w:szCs w:val="28"/>
              </w:rPr>
            </w:pPr>
            <w:r>
              <w:rPr>
                <w:b/>
                <w:color w:val="FFFFFF" w:themeColor="background1"/>
                <w:sz w:val="28"/>
                <w:szCs w:val="28"/>
              </w:rPr>
              <w:t>Organisation Profile &amp; Capacity</w:t>
            </w:r>
          </w:p>
        </w:tc>
      </w:tr>
      <w:tr w:rsidR="000B67A6" w:rsidRPr="003C2586" w14:paraId="1688316F" w14:textId="77777777" w:rsidTr="008B0439">
        <w:tc>
          <w:tcPr>
            <w:tcW w:w="5000" w:type="pct"/>
            <w:tcMar>
              <w:top w:w="28" w:type="dxa"/>
              <w:bottom w:w="28" w:type="dxa"/>
            </w:tcMar>
          </w:tcPr>
          <w:p w14:paraId="70AA46CD" w14:textId="589527EE" w:rsidR="000B67A6" w:rsidRPr="00B00C37" w:rsidRDefault="000B67A6" w:rsidP="008B0439">
            <w:pPr>
              <w:spacing w:before="100" w:beforeAutospacing="1" w:after="200"/>
              <w:ind w:right="120"/>
            </w:pPr>
            <w:r w:rsidRPr="00B00C37">
              <w:t xml:space="preserve">Tenderers must confirm that they have </w:t>
            </w:r>
            <w:r w:rsidR="00114BA0">
              <w:t xml:space="preserve">the </w:t>
            </w:r>
            <w:r w:rsidRPr="00B00C37">
              <w:t xml:space="preserve">appropriate resources to deliver the required </w:t>
            </w:r>
            <w:sdt>
              <w:sdtPr>
                <w:rPr>
                  <w:szCs w:val="22"/>
                  <w:highlight w:val="lightGray"/>
                </w:rPr>
                <w:alias w:val="Select Goods/Services"/>
                <w:tag w:val="Select Goods/Services"/>
                <w:id w:val="-959722726"/>
                <w:placeholder>
                  <w:docPart w:val="E38977A36C7E4616B22EF15505A844D8"/>
                </w:placeholder>
                <w15:color w:val="99CC00"/>
                <w:comboBox>
                  <w:listItem w:displayText="Select Goods/Services" w:value="Select Goods/Services"/>
                  <w:listItem w:displayText="Goods" w:value="Goods"/>
                  <w:listItem w:displayText="Services" w:value="Services"/>
                </w:comboBox>
              </w:sdtPr>
              <w:sdtContent>
                <w:r>
                  <w:rPr>
                    <w:szCs w:val="22"/>
                    <w:highlight w:val="lightGray"/>
                  </w:rPr>
                  <w:t>Goods</w:t>
                </w:r>
              </w:sdtContent>
            </w:sdt>
            <w:r w:rsidRPr="00B00C37">
              <w:t xml:space="preserve"> as well as demonstrating that they operate within the scope of the subject matter in question.:</w:t>
            </w:r>
          </w:p>
          <w:p w14:paraId="4F6B2134" w14:textId="77777777" w:rsidR="000B67A6" w:rsidRPr="00B00C37" w:rsidRDefault="000B67A6" w:rsidP="008B0439">
            <w:pPr>
              <w:numPr>
                <w:ilvl w:val="0"/>
                <w:numId w:val="15"/>
              </w:numPr>
              <w:spacing w:before="100" w:beforeAutospacing="1" w:after="200"/>
              <w:ind w:right="120"/>
            </w:pPr>
            <w:r w:rsidRPr="00B00C37">
              <w:t xml:space="preserve">Provide information on the general </w:t>
            </w:r>
            <w:sdt>
              <w:sdtPr>
                <w:rPr>
                  <w:szCs w:val="22"/>
                  <w:highlight w:val="lightGray"/>
                </w:rPr>
                <w:alias w:val="Select Goods/Services"/>
                <w:tag w:val="Select Goods/Services"/>
                <w:id w:val="-1576962921"/>
                <w:placeholder>
                  <w:docPart w:val="C71ED1063925485584CD46CCF43104FC"/>
                </w:placeholder>
                <w15:color w:val="99CC00"/>
                <w:comboBox>
                  <w:listItem w:displayText="Select Goods/Services" w:value="Select Goods/Services"/>
                  <w:listItem w:displayText="Goods" w:value="Goods"/>
                  <w:listItem w:displayText="Services" w:value="Services"/>
                </w:comboBox>
              </w:sdtPr>
              <w:sdtContent>
                <w:r>
                  <w:rPr>
                    <w:szCs w:val="22"/>
                    <w:highlight w:val="lightGray"/>
                  </w:rPr>
                  <w:t>Goods</w:t>
                </w:r>
              </w:sdtContent>
            </w:sdt>
            <w:r w:rsidRPr="00B00C37">
              <w:t xml:space="preserve"> provided by their organisation.</w:t>
            </w:r>
          </w:p>
          <w:p w14:paraId="5BE5B61C" w14:textId="44210C9B" w:rsidR="000B67A6" w:rsidRPr="00A5014E" w:rsidRDefault="000B67A6" w:rsidP="008B0439">
            <w:pPr>
              <w:numPr>
                <w:ilvl w:val="0"/>
                <w:numId w:val="15"/>
              </w:numPr>
              <w:spacing w:before="100" w:beforeAutospacing="1" w:after="200"/>
              <w:ind w:right="120"/>
            </w:pPr>
            <w:r>
              <w:t>P</w:t>
            </w:r>
            <w:r w:rsidRPr="00AD0A3C">
              <w:t xml:space="preserve">rovide a </w:t>
            </w:r>
            <w:r w:rsidR="00114BA0">
              <w:t xml:space="preserve">brief </w:t>
            </w:r>
            <w:r w:rsidRPr="00AD0A3C">
              <w:t>description on their organisations profile and background relevant to this tender competition.</w:t>
            </w:r>
          </w:p>
        </w:tc>
      </w:tr>
    </w:tbl>
    <w:p w14:paraId="7CC37098" w14:textId="77777777" w:rsidR="000B67A6" w:rsidRPr="000B67A6" w:rsidRDefault="000B67A6" w:rsidP="000B67A6"/>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91736C" w:rsidRPr="003C2586" w14:paraId="48AB5E03" w14:textId="77777777" w:rsidTr="00AD22DB">
        <w:tc>
          <w:tcPr>
            <w:tcW w:w="5000" w:type="pct"/>
            <w:shd w:val="clear" w:color="auto" w:fill="002060"/>
            <w:tcMar>
              <w:top w:w="28" w:type="dxa"/>
              <w:bottom w:w="28" w:type="dxa"/>
            </w:tcMar>
          </w:tcPr>
          <w:p w14:paraId="342D4B37" w14:textId="77777777" w:rsidR="0091736C" w:rsidRPr="00CD2EAF" w:rsidRDefault="0091736C" w:rsidP="00416767">
            <w:pPr>
              <w:ind w:right="-46"/>
              <w:rPr>
                <w:b/>
                <w:color w:val="FFFFFF" w:themeColor="background1"/>
                <w:sz w:val="28"/>
                <w:szCs w:val="28"/>
              </w:rPr>
            </w:pPr>
            <w:r w:rsidRPr="00CD2EAF">
              <w:rPr>
                <w:b/>
                <w:color w:val="FFFFFF" w:themeColor="background1"/>
                <w:sz w:val="28"/>
                <w:szCs w:val="28"/>
              </w:rPr>
              <w:t>Previous Experience</w:t>
            </w:r>
          </w:p>
        </w:tc>
      </w:tr>
      <w:tr w:rsidR="0091736C" w:rsidRPr="003C2586" w14:paraId="1E8A7743" w14:textId="77777777" w:rsidTr="00AD22DB">
        <w:tc>
          <w:tcPr>
            <w:tcW w:w="5000" w:type="pct"/>
            <w:tcMar>
              <w:top w:w="28" w:type="dxa"/>
              <w:bottom w:w="28" w:type="dxa"/>
            </w:tcMar>
          </w:tcPr>
          <w:p w14:paraId="71427B8B" w14:textId="01656E2C" w:rsidR="0091736C" w:rsidRPr="003C2586" w:rsidRDefault="0091736C" w:rsidP="00416767">
            <w:pPr>
              <w:ind w:right="-46"/>
              <w:rPr>
                <w:i/>
                <w:iCs/>
              </w:rPr>
            </w:pPr>
            <w:r w:rsidRPr="003C2586">
              <w:rPr>
                <w:i/>
                <w:iCs/>
                <w:szCs w:val="22"/>
              </w:rPr>
              <w:t xml:space="preserve">Tenders must provide details of </w:t>
            </w:r>
            <w:r w:rsidRPr="006514A0">
              <w:rPr>
                <w:b/>
                <w:bCs/>
                <w:i/>
                <w:iCs/>
                <w:color w:val="124F1A" w:themeColor="accent3" w:themeShade="BF"/>
              </w:rPr>
              <w:t>[</w:t>
            </w:r>
            <w:r w:rsidR="003E66B7">
              <w:rPr>
                <w:b/>
                <w:bCs/>
                <w:i/>
                <w:iCs/>
                <w:color w:val="124F1A" w:themeColor="accent3" w:themeShade="BF"/>
              </w:rPr>
              <w:t>Three</w:t>
            </w:r>
            <w:r w:rsidRPr="006514A0">
              <w:rPr>
                <w:b/>
                <w:bCs/>
                <w:i/>
                <w:iCs/>
                <w:color w:val="124F1A" w:themeColor="accent3" w:themeShade="BF"/>
              </w:rPr>
              <w:t>]</w:t>
            </w:r>
            <w:r w:rsidRPr="006514A0">
              <w:rPr>
                <w:color w:val="124F1A" w:themeColor="accent3" w:themeShade="BF"/>
              </w:rPr>
              <w:t xml:space="preserve"> </w:t>
            </w:r>
            <w:r>
              <w:t xml:space="preserve">comparable </w:t>
            </w:r>
            <w:r w:rsidRPr="003C2586">
              <w:rPr>
                <w:i/>
                <w:iCs/>
                <w:szCs w:val="22"/>
              </w:rPr>
              <w:t>contracts of a similar nature within the last three (3) years. The successful tenderer’s nominated contacts for these contracts may be checked by the Contracting Authority at award stage (Please complete the relevant section in the Tender Response Document)</w:t>
            </w:r>
          </w:p>
        </w:tc>
      </w:tr>
    </w:tbl>
    <w:p w14:paraId="410E113E" w14:textId="77777777" w:rsidR="0091736C" w:rsidRDefault="0091736C" w:rsidP="00416767">
      <w:pPr>
        <w:ind w:right="-48"/>
      </w:pPr>
    </w:p>
    <w:p w14:paraId="3997C74A" w14:textId="77777777" w:rsidR="0091736C" w:rsidRDefault="0091736C" w:rsidP="00416767">
      <w:pPr>
        <w:spacing w:before="280" w:after="280"/>
        <w:ind w:right="-46"/>
        <w:rPr>
          <w:b/>
          <w:color w:val="000000"/>
          <w:szCs w:val="22"/>
        </w:rPr>
      </w:pPr>
      <w:r w:rsidRPr="003C2586">
        <w:rPr>
          <w:b/>
          <w:color w:val="000000"/>
          <w:szCs w:val="22"/>
        </w:rPr>
        <w:t>Tenderers must provide the supporting documentation specified above without delay when requested by the Contracting Authority.</w:t>
      </w:r>
      <w:r>
        <w:rPr>
          <w:b/>
          <w:color w:val="000000"/>
          <w:szCs w:val="22"/>
        </w:rPr>
        <w:t xml:space="preserve"> </w:t>
      </w:r>
    </w:p>
    <w:p w14:paraId="0EC53428" w14:textId="77777777" w:rsidR="0091736C" w:rsidRDefault="0091736C" w:rsidP="00416767">
      <w:pPr>
        <w:spacing w:before="280" w:after="280"/>
        <w:ind w:right="-46"/>
      </w:pPr>
      <w:proofErr w:type="gramStart"/>
      <w:r w:rsidRPr="00EF5F61">
        <w:t>In order to</w:t>
      </w:r>
      <w:proofErr w:type="gramEnd"/>
      <w:r w:rsidRPr="00EF5F61">
        <w:t xml:space="preserve"> facilitate evaluation of responses, </w:t>
      </w:r>
      <w:r>
        <w:rPr>
          <w:b/>
        </w:rPr>
        <w:t>Tenderers</w:t>
      </w:r>
      <w:r w:rsidRPr="00EF5F61">
        <w:rPr>
          <w:b/>
        </w:rPr>
        <w:t xml:space="preserve"> must submit the above within the </w:t>
      </w:r>
      <w:r>
        <w:rPr>
          <w:b/>
        </w:rPr>
        <w:t>Tenderer</w:t>
      </w:r>
      <w:r w:rsidRPr="00EF5F61">
        <w:rPr>
          <w:b/>
        </w:rPr>
        <w:t xml:space="preserve"> Response Document (</w:t>
      </w:r>
      <w:r>
        <w:rPr>
          <w:b/>
        </w:rPr>
        <w:t>T</w:t>
      </w:r>
      <w:r w:rsidRPr="00EF5F61">
        <w:rPr>
          <w:b/>
        </w:rPr>
        <w:t>RD)</w:t>
      </w:r>
      <w:r w:rsidRPr="00EF5F61">
        <w:t>, completed in line with instructions provided in that document.</w:t>
      </w:r>
    </w:p>
    <w:p w14:paraId="36073F2C" w14:textId="77777777" w:rsidR="0091736C" w:rsidRPr="006A582B" w:rsidRDefault="0091736C" w:rsidP="00416767">
      <w:pPr>
        <w:pStyle w:val="Heading1"/>
        <w:shd w:val="clear" w:color="auto" w:fill="002060"/>
        <w:spacing w:line="360" w:lineRule="auto"/>
        <w:ind w:right="-48"/>
        <w:rPr>
          <w:rFonts w:cs="Calibri"/>
          <w:b w:val="0"/>
          <w:color w:val="D9F2D0" w:themeColor="accent6" w:themeTint="33"/>
          <w:sz w:val="28"/>
          <w:szCs w:val="28"/>
        </w:rPr>
      </w:pPr>
      <w:bookmarkStart w:id="54" w:name="_Toc203098897"/>
      <w:bookmarkStart w:id="55" w:name="_Toc204143288"/>
      <w:bookmarkStart w:id="56" w:name="_Toc204144067"/>
      <w:bookmarkStart w:id="57" w:name="_Toc240642946"/>
      <w:bookmarkStart w:id="58" w:name="_Toc201192832"/>
      <w:r w:rsidRPr="006A582B">
        <w:rPr>
          <w:rFonts w:cs="Calibri"/>
          <w:color w:val="D9F2D0" w:themeColor="accent6" w:themeTint="33"/>
          <w:sz w:val="28"/>
          <w:szCs w:val="28"/>
        </w:rPr>
        <w:lastRenderedPageBreak/>
        <w:t>Section Five: Award Criteria</w:t>
      </w:r>
      <w:bookmarkEnd w:id="54"/>
      <w:bookmarkEnd w:id="55"/>
      <w:bookmarkEnd w:id="56"/>
      <w:bookmarkEnd w:id="57"/>
      <w:r w:rsidRPr="006A582B">
        <w:rPr>
          <w:rFonts w:cs="Calibri"/>
          <w:color w:val="D9F2D0" w:themeColor="accent6" w:themeTint="33"/>
          <w:sz w:val="28"/>
          <w:szCs w:val="28"/>
        </w:rPr>
        <w:t xml:space="preserve"> </w:t>
      </w:r>
      <w:bookmarkEnd w:id="58"/>
    </w:p>
    <w:p w14:paraId="4F0F49BC" w14:textId="77777777" w:rsidR="0091736C" w:rsidRDefault="0091736C" w:rsidP="00DE4498">
      <w:pPr>
        <w:pStyle w:val="Heading2"/>
      </w:pPr>
      <w:bookmarkStart w:id="59" w:name="_Toc203098898"/>
      <w:bookmarkStart w:id="60" w:name="_Toc204143289"/>
      <w:bookmarkStart w:id="61" w:name="_Toc204144068"/>
      <w:bookmarkStart w:id="62" w:name="_Toc240642947"/>
      <w:r>
        <w:t>5.1. Award Criteria Table</w:t>
      </w:r>
      <w:bookmarkEnd w:id="59"/>
      <w:bookmarkEnd w:id="60"/>
      <w:bookmarkEnd w:id="61"/>
      <w:bookmarkEnd w:id="62"/>
    </w:p>
    <w:p w14:paraId="188C8778" w14:textId="17D6C6FD" w:rsidR="0091736C" w:rsidRDefault="0091736C" w:rsidP="00416767">
      <w:pPr>
        <w:ind w:right="-48"/>
      </w:pPr>
      <w:r w:rsidRPr="005B0CB6">
        <w:t xml:space="preserve">The </w:t>
      </w:r>
      <w:sdt>
        <w:sdtPr>
          <w:rPr>
            <w:szCs w:val="22"/>
            <w:highlight w:val="lightGray"/>
          </w:rPr>
          <w:alias w:val="Select Goods/Services"/>
          <w:tag w:val="Select Goods/Services"/>
          <w:id w:val="-1861345461"/>
          <w:placeholder>
            <w:docPart w:val="A2FAE52821FB464AB18F386520111BF5"/>
          </w:placeholder>
          <w15:color w:val="99CC00"/>
          <w:comboBox>
            <w:listItem w:displayText="Select Goods/Services" w:value="Select Goods/Services"/>
            <w:listItem w:displayText="Goods" w:value="Goods"/>
            <w:listItem w:displayText="Services" w:value="Services"/>
          </w:comboBox>
        </w:sdtPr>
        <w:sdtContent>
          <w:r w:rsidR="006A582B">
            <w:rPr>
              <w:szCs w:val="22"/>
              <w:highlight w:val="lightGray"/>
            </w:rPr>
            <w:t>Goods</w:t>
          </w:r>
        </w:sdtContent>
      </w:sdt>
      <w:r w:rsidRPr="005B0CB6">
        <w:t xml:space="preserve"> Contract will be awarded </w:t>
      </w:r>
      <w:proofErr w:type="gramStart"/>
      <w:r w:rsidRPr="005B0CB6">
        <w:t>on the basis of</w:t>
      </w:r>
      <w:proofErr w:type="gramEnd"/>
      <w:r w:rsidRPr="005B0CB6">
        <w:t xml:space="preserve"> the most economically advantageous tender(s) as identified in accordance with the following criteria</w:t>
      </w:r>
      <w:r>
        <w:t xml:space="preserve">: </w:t>
      </w:r>
    </w:p>
    <w:p w14:paraId="6235B5B9" w14:textId="77777777" w:rsidR="0091736C" w:rsidRPr="006651F3" w:rsidRDefault="0091736C" w:rsidP="00416767">
      <w:pPr>
        <w:ind w:right="-48"/>
        <w:rPr>
          <w:szCs w:val="22"/>
        </w:rPr>
      </w:pPr>
      <w:r w:rsidRPr="00A5014E">
        <w:rPr>
          <w:szCs w:val="22"/>
        </w:rPr>
        <w:t>*Attention should be paid to minimum qualifying thresholds for response.</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254"/>
        <w:gridCol w:w="2254"/>
        <w:gridCol w:w="2305"/>
      </w:tblGrid>
      <w:tr w:rsidR="0091736C" w:rsidRPr="003C2586" w14:paraId="60CF4718" w14:textId="77777777" w:rsidTr="00AD22DB">
        <w:tc>
          <w:tcPr>
            <w:tcW w:w="2259" w:type="dxa"/>
            <w:vMerge w:val="restart"/>
            <w:tcBorders>
              <w:top w:val="single" w:sz="4" w:space="0" w:color="000000"/>
              <w:left w:val="single" w:sz="4" w:space="0" w:color="000000"/>
              <w:right w:val="single" w:sz="4" w:space="0" w:color="000000"/>
            </w:tcBorders>
            <w:shd w:val="clear" w:color="auto" w:fill="002060"/>
            <w:tcMar>
              <w:top w:w="28" w:type="dxa"/>
              <w:bottom w:w="28" w:type="dxa"/>
            </w:tcMar>
            <w:vAlign w:val="center"/>
          </w:tcPr>
          <w:p w14:paraId="41895DB6" w14:textId="3689CBF2" w:rsidR="0091736C" w:rsidRPr="003C2586" w:rsidRDefault="00CE0E6D" w:rsidP="00416767">
            <w:pPr>
              <w:ind w:right="-46"/>
              <w:rPr>
                <w:b/>
                <w:color w:val="FFFFFF"/>
              </w:rPr>
            </w:pPr>
            <w:r>
              <w:rPr>
                <w:b/>
                <w:color w:val="FFFFFF"/>
              </w:rPr>
              <w:t>Criterion A</w:t>
            </w:r>
          </w:p>
        </w:tc>
        <w:tc>
          <w:tcPr>
            <w:tcW w:w="2254"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4DDCF159" w14:textId="77777777" w:rsidR="0091736C" w:rsidRPr="006651F3" w:rsidRDefault="0091736C" w:rsidP="00416767">
            <w:pPr>
              <w:ind w:right="-46"/>
              <w:rPr>
                <w:b/>
                <w:color w:val="0C3512" w:themeColor="accent3" w:themeShade="80"/>
              </w:rPr>
            </w:pPr>
            <w:r w:rsidRPr="006651F3">
              <w:rPr>
                <w:b/>
                <w:color w:val="0C3512" w:themeColor="accent3" w:themeShade="80"/>
              </w:rPr>
              <w:t>Weighting</w:t>
            </w:r>
          </w:p>
        </w:tc>
        <w:tc>
          <w:tcPr>
            <w:tcW w:w="2254"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3023C231" w14:textId="77777777" w:rsidR="0091736C" w:rsidRPr="006651F3" w:rsidRDefault="0091736C" w:rsidP="00416767">
            <w:pPr>
              <w:ind w:right="-46"/>
              <w:rPr>
                <w:b/>
                <w:color w:val="0C3512" w:themeColor="accent3" w:themeShade="80"/>
              </w:rPr>
            </w:pPr>
            <w:r w:rsidRPr="006651F3">
              <w:rPr>
                <w:b/>
                <w:color w:val="0C3512" w:themeColor="accent3" w:themeShade="80"/>
              </w:rPr>
              <w:t>Maximum Marks</w:t>
            </w:r>
          </w:p>
        </w:tc>
        <w:tc>
          <w:tcPr>
            <w:tcW w:w="2305"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66DDA9FD" w14:textId="77777777" w:rsidR="0091736C" w:rsidRPr="006651F3" w:rsidRDefault="0091736C" w:rsidP="00416767">
            <w:pPr>
              <w:ind w:right="-46"/>
              <w:rPr>
                <w:b/>
                <w:color w:val="0C3512" w:themeColor="accent3" w:themeShade="80"/>
              </w:rPr>
            </w:pPr>
            <w:r w:rsidRPr="006651F3">
              <w:rPr>
                <w:b/>
                <w:color w:val="0C3512" w:themeColor="accent3" w:themeShade="80"/>
              </w:rPr>
              <w:t xml:space="preserve">Minimum Marks </w:t>
            </w:r>
          </w:p>
        </w:tc>
      </w:tr>
      <w:tr w:rsidR="0091736C" w:rsidRPr="003C2586" w14:paraId="1B5987DE" w14:textId="77777777" w:rsidTr="00AD22DB">
        <w:tc>
          <w:tcPr>
            <w:tcW w:w="2259" w:type="dxa"/>
            <w:vMerge/>
            <w:tcBorders>
              <w:left w:val="single" w:sz="4" w:space="0" w:color="000000"/>
              <w:bottom w:val="single" w:sz="4" w:space="0" w:color="000000"/>
              <w:right w:val="single" w:sz="4" w:space="0" w:color="000000"/>
            </w:tcBorders>
            <w:shd w:val="clear" w:color="auto" w:fill="002060"/>
            <w:tcMar>
              <w:top w:w="28" w:type="dxa"/>
              <w:bottom w:w="28" w:type="dxa"/>
            </w:tcMar>
            <w:vAlign w:val="center"/>
          </w:tcPr>
          <w:p w14:paraId="0AE74B0C" w14:textId="77777777" w:rsidR="0091736C" w:rsidRPr="003C2586" w:rsidRDefault="0091736C" w:rsidP="00416767">
            <w:pPr>
              <w:ind w:right="-46"/>
              <w:rPr>
                <w:b/>
                <w:color w:val="FFFFFF"/>
              </w:rPr>
            </w:pPr>
          </w:p>
        </w:tc>
        <w:tc>
          <w:tcPr>
            <w:tcW w:w="2254"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636D157" w14:textId="6F4E7D43" w:rsidR="0091736C" w:rsidRPr="006651F3" w:rsidRDefault="00911A26" w:rsidP="00416767">
            <w:pPr>
              <w:ind w:right="-46"/>
              <w:rPr>
                <w:b/>
                <w:highlight w:val="lightGray"/>
              </w:rPr>
            </w:pPr>
            <w:r>
              <w:rPr>
                <w:b/>
                <w:highlight w:val="lightGray"/>
              </w:rPr>
              <w:t>3</w:t>
            </w:r>
            <w:r w:rsidR="00D908AC">
              <w:rPr>
                <w:b/>
                <w:highlight w:val="lightGray"/>
              </w:rPr>
              <w:t>0</w:t>
            </w:r>
            <w:r w:rsidR="0091736C" w:rsidRPr="006651F3">
              <w:rPr>
                <w:b/>
                <w:highlight w:val="lightGray"/>
              </w:rPr>
              <w:t>%</w:t>
            </w:r>
          </w:p>
        </w:tc>
        <w:tc>
          <w:tcPr>
            <w:tcW w:w="2254"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009E978" w14:textId="75DA44C7" w:rsidR="0091736C" w:rsidRPr="006651F3" w:rsidRDefault="00911A26" w:rsidP="00416767">
            <w:pPr>
              <w:ind w:right="-46"/>
              <w:rPr>
                <w:b/>
                <w:highlight w:val="lightGray"/>
              </w:rPr>
            </w:pPr>
            <w:r>
              <w:rPr>
                <w:b/>
                <w:highlight w:val="lightGray"/>
              </w:rPr>
              <w:t>3</w:t>
            </w:r>
            <w:r w:rsidR="00BD3717">
              <w:rPr>
                <w:b/>
                <w:highlight w:val="lightGray"/>
              </w:rPr>
              <w:t>00</w:t>
            </w:r>
          </w:p>
        </w:tc>
        <w:tc>
          <w:tcPr>
            <w:tcW w:w="230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774E8BE3" w14:textId="76104715" w:rsidR="0091736C" w:rsidRPr="006651F3" w:rsidRDefault="00911A26" w:rsidP="00416767">
            <w:pPr>
              <w:ind w:right="-46"/>
              <w:rPr>
                <w:b/>
                <w:highlight w:val="lightGray"/>
              </w:rPr>
            </w:pPr>
            <w:r>
              <w:rPr>
                <w:b/>
                <w:highlight w:val="lightGray"/>
              </w:rPr>
              <w:t>15</w:t>
            </w:r>
            <w:r w:rsidR="00BD3717">
              <w:rPr>
                <w:b/>
                <w:highlight w:val="lightGray"/>
              </w:rPr>
              <w:t>0</w:t>
            </w:r>
          </w:p>
        </w:tc>
      </w:tr>
      <w:tr w:rsidR="0091736C" w:rsidRPr="003C2586" w14:paraId="185136E3" w14:textId="77777777" w:rsidTr="00AD22DB">
        <w:tc>
          <w:tcPr>
            <w:tcW w:w="9072" w:type="dxa"/>
            <w:gridSpan w:val="4"/>
            <w:shd w:val="clear" w:color="auto" w:fill="D9F2D0" w:themeFill="accent6" w:themeFillTint="33"/>
            <w:tcMar>
              <w:top w:w="28" w:type="dxa"/>
              <w:bottom w:w="28" w:type="dxa"/>
            </w:tcMar>
            <w:vAlign w:val="center"/>
          </w:tcPr>
          <w:p w14:paraId="54BE01A0" w14:textId="054BB917" w:rsidR="0091736C" w:rsidRPr="006651F3" w:rsidRDefault="001E5282" w:rsidP="00416767">
            <w:pPr>
              <w:ind w:right="-46"/>
              <w:rPr>
                <w:b/>
                <w:color w:val="0C3512" w:themeColor="accent3" w:themeShade="80"/>
                <w:sz w:val="28"/>
                <w:szCs w:val="32"/>
              </w:rPr>
            </w:pPr>
            <w:r>
              <w:rPr>
                <w:b/>
                <w:color w:val="0C3512" w:themeColor="accent3" w:themeShade="80"/>
                <w:sz w:val="28"/>
                <w:szCs w:val="32"/>
              </w:rPr>
              <w:t>Compliance to Specification</w:t>
            </w:r>
          </w:p>
        </w:tc>
      </w:tr>
      <w:tr w:rsidR="0091736C" w:rsidRPr="003C2586" w14:paraId="3225E872" w14:textId="77777777" w:rsidTr="00AD22DB">
        <w:tc>
          <w:tcPr>
            <w:tcW w:w="2259" w:type="dxa"/>
            <w:tcMar>
              <w:top w:w="28" w:type="dxa"/>
              <w:bottom w:w="28" w:type="dxa"/>
            </w:tcMar>
            <w:vAlign w:val="center"/>
          </w:tcPr>
          <w:p w14:paraId="7EB35B2F" w14:textId="77777777" w:rsidR="0091736C" w:rsidRPr="003C2586" w:rsidRDefault="0091736C" w:rsidP="00416767">
            <w:pPr>
              <w:ind w:right="-46"/>
              <w:rPr>
                <w:b/>
              </w:rPr>
            </w:pPr>
            <w:r w:rsidRPr="003C2586">
              <w:rPr>
                <w:b/>
              </w:rPr>
              <w:t>Description</w:t>
            </w:r>
          </w:p>
        </w:tc>
        <w:tc>
          <w:tcPr>
            <w:tcW w:w="6813" w:type="dxa"/>
            <w:gridSpan w:val="3"/>
            <w:tcMar>
              <w:top w:w="28" w:type="dxa"/>
              <w:bottom w:w="28" w:type="dxa"/>
            </w:tcMar>
            <w:vAlign w:val="center"/>
          </w:tcPr>
          <w:p w14:paraId="0D096CBE" w14:textId="5CD86CA2" w:rsidR="00911A26" w:rsidRPr="00911A26" w:rsidRDefault="00911A26" w:rsidP="00911A26">
            <w:pPr>
              <w:rPr>
                <w:bCs/>
                <w:iCs/>
                <w:szCs w:val="22"/>
                <w:lang w:val="en-IE"/>
              </w:rPr>
            </w:pPr>
            <w:r w:rsidRPr="00911A26">
              <w:rPr>
                <w:szCs w:val="22"/>
                <w:lang w:val="en-IE"/>
              </w:rPr>
              <w:t>This criterion will assess how well the product(s) offered meet Inland Fisheries Ireland requirements and specifications as set</w:t>
            </w:r>
            <w:r w:rsidRPr="00911A26">
              <w:rPr>
                <w:bCs/>
                <w:iCs/>
                <w:szCs w:val="22"/>
                <w:lang w:val="en-IE"/>
              </w:rPr>
              <w:t xml:space="preserve"> out in section 3 of this RFT.</w:t>
            </w:r>
            <w:r w:rsidR="00CD255B">
              <w:rPr>
                <w:bCs/>
                <w:iCs/>
                <w:szCs w:val="22"/>
                <w:lang w:val="en-IE"/>
              </w:rPr>
              <w:t xml:space="preserve"> </w:t>
            </w:r>
          </w:p>
          <w:p w14:paraId="41BE072C" w14:textId="0A584168" w:rsidR="00240C01" w:rsidRPr="009A11A0" w:rsidRDefault="00911A26" w:rsidP="00911A26">
            <w:pPr>
              <w:rPr>
                <w:bCs/>
                <w:iCs/>
                <w:szCs w:val="22"/>
              </w:rPr>
            </w:pPr>
            <w:r w:rsidRPr="00911A26">
              <w:rPr>
                <w:bCs/>
                <w:iCs/>
                <w:szCs w:val="22"/>
                <w:lang w:val="en-IE"/>
              </w:rPr>
              <w:t xml:space="preserve">Tenders that meet the specified minimum requirements will be assessed against the </w:t>
            </w:r>
            <w:r w:rsidR="00502664">
              <w:rPr>
                <w:bCs/>
                <w:iCs/>
                <w:szCs w:val="22"/>
                <w:lang w:val="en-IE"/>
              </w:rPr>
              <w:t xml:space="preserve">specification. </w:t>
            </w:r>
            <w:r w:rsidRPr="00911A26">
              <w:rPr>
                <w:bCs/>
                <w:iCs/>
                <w:szCs w:val="22"/>
                <w:lang w:val="en-IE"/>
              </w:rPr>
              <w:t xml:space="preserve">Marks will be awarded based on how well the equipment proposed provides the </w:t>
            </w:r>
            <w:r w:rsidR="00502664">
              <w:rPr>
                <w:bCs/>
                <w:iCs/>
                <w:szCs w:val="22"/>
                <w:lang w:val="en-IE"/>
              </w:rPr>
              <w:t>required</w:t>
            </w:r>
            <w:r w:rsidRPr="00911A26">
              <w:rPr>
                <w:bCs/>
                <w:iCs/>
                <w:szCs w:val="22"/>
                <w:lang w:val="en-IE"/>
              </w:rPr>
              <w:t xml:space="preserve"> functionality and which in the opinion of IFI will provide added value. </w:t>
            </w:r>
            <w:r w:rsidR="00BA0054">
              <w:rPr>
                <w:bCs/>
                <w:iCs/>
                <w:szCs w:val="22"/>
                <w:lang w:val="en-IE"/>
              </w:rPr>
              <w:t>Specification requirements</w:t>
            </w:r>
            <w:r w:rsidRPr="00911A26">
              <w:rPr>
                <w:bCs/>
                <w:iCs/>
                <w:szCs w:val="22"/>
                <w:lang w:val="en-IE"/>
              </w:rPr>
              <w:t xml:space="preserve"> will be marked as 0, 1 or 2 marks representing non-conformance, conformance at a minimum level and conformance with added value</w:t>
            </w:r>
            <w:r w:rsidR="00BA0054">
              <w:rPr>
                <w:bCs/>
                <w:iCs/>
                <w:szCs w:val="22"/>
                <w:lang w:val="en-IE"/>
              </w:rPr>
              <w:t xml:space="preserve"> respectively.</w:t>
            </w:r>
          </w:p>
        </w:tc>
      </w:tr>
      <w:tr w:rsidR="0091736C" w:rsidRPr="003C2586" w14:paraId="1C3B4BB0" w14:textId="77777777" w:rsidTr="00A271FF">
        <w:tc>
          <w:tcPr>
            <w:tcW w:w="2259" w:type="dxa"/>
            <w:vMerge w:val="restart"/>
            <w:shd w:val="clear" w:color="auto" w:fill="002060"/>
            <w:tcMar>
              <w:top w:w="28" w:type="dxa"/>
              <w:bottom w:w="28" w:type="dxa"/>
            </w:tcMar>
            <w:vAlign w:val="center"/>
          </w:tcPr>
          <w:p w14:paraId="73531F7F" w14:textId="7628119C" w:rsidR="0091736C" w:rsidRPr="003C2586" w:rsidRDefault="00CE0E6D" w:rsidP="00416767">
            <w:pPr>
              <w:ind w:right="-46"/>
              <w:rPr>
                <w:b/>
                <w:color w:val="FFFFFF"/>
              </w:rPr>
            </w:pPr>
            <w:r>
              <w:rPr>
                <w:b/>
                <w:color w:val="FFFFFF"/>
              </w:rPr>
              <w:t>Criterion B</w:t>
            </w:r>
          </w:p>
        </w:tc>
        <w:tc>
          <w:tcPr>
            <w:tcW w:w="2254" w:type="dxa"/>
            <w:shd w:val="clear" w:color="auto" w:fill="D9F2D0" w:themeFill="accent6" w:themeFillTint="33"/>
            <w:tcMar>
              <w:top w:w="28" w:type="dxa"/>
              <w:bottom w:w="28" w:type="dxa"/>
            </w:tcMar>
            <w:vAlign w:val="center"/>
          </w:tcPr>
          <w:p w14:paraId="56EC5348" w14:textId="77777777" w:rsidR="0091736C" w:rsidRPr="006651F3" w:rsidRDefault="0091736C" w:rsidP="00416767">
            <w:pPr>
              <w:ind w:right="-46"/>
              <w:rPr>
                <w:b/>
                <w:color w:val="0C3512" w:themeColor="accent3" w:themeShade="80"/>
              </w:rPr>
            </w:pPr>
            <w:r w:rsidRPr="006651F3">
              <w:rPr>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4343CCA5" w14:textId="77777777" w:rsidR="0091736C" w:rsidRPr="006651F3" w:rsidRDefault="0091736C" w:rsidP="00416767">
            <w:pPr>
              <w:ind w:right="-46"/>
              <w:rPr>
                <w:b/>
                <w:color w:val="0C3512" w:themeColor="accent3" w:themeShade="80"/>
              </w:rPr>
            </w:pPr>
            <w:r w:rsidRPr="006651F3">
              <w:rPr>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1B0EA777" w14:textId="77777777" w:rsidR="0091736C" w:rsidRPr="006651F3" w:rsidRDefault="0091736C" w:rsidP="00416767">
            <w:pPr>
              <w:ind w:right="-46"/>
              <w:rPr>
                <w:b/>
                <w:color w:val="0C3512" w:themeColor="accent3" w:themeShade="80"/>
              </w:rPr>
            </w:pPr>
            <w:r w:rsidRPr="006651F3">
              <w:rPr>
                <w:b/>
                <w:color w:val="0C3512" w:themeColor="accent3" w:themeShade="80"/>
              </w:rPr>
              <w:t>Minimum Marks</w:t>
            </w:r>
          </w:p>
        </w:tc>
      </w:tr>
      <w:tr w:rsidR="0091736C" w:rsidRPr="003C2586" w14:paraId="13FD61A3" w14:textId="77777777" w:rsidTr="00AD22DB">
        <w:tc>
          <w:tcPr>
            <w:tcW w:w="2259" w:type="dxa"/>
            <w:vMerge/>
            <w:shd w:val="clear" w:color="auto" w:fill="002060"/>
            <w:tcMar>
              <w:top w:w="28" w:type="dxa"/>
              <w:bottom w:w="28" w:type="dxa"/>
            </w:tcMar>
            <w:vAlign w:val="center"/>
          </w:tcPr>
          <w:p w14:paraId="29D34F0B" w14:textId="77777777" w:rsidR="0091736C" w:rsidRPr="003C2586" w:rsidRDefault="0091736C" w:rsidP="00416767">
            <w:pPr>
              <w:widowControl w:val="0"/>
              <w:pBdr>
                <w:top w:val="nil"/>
                <w:left w:val="nil"/>
                <w:bottom w:val="nil"/>
                <w:right w:val="nil"/>
                <w:between w:val="nil"/>
              </w:pBdr>
              <w:ind w:right="-46"/>
              <w:rPr>
                <w:b/>
              </w:rPr>
            </w:pPr>
          </w:p>
        </w:tc>
        <w:tc>
          <w:tcPr>
            <w:tcW w:w="2254" w:type="dxa"/>
            <w:tcMar>
              <w:top w:w="28" w:type="dxa"/>
              <w:bottom w:w="28" w:type="dxa"/>
            </w:tcMar>
            <w:vAlign w:val="center"/>
          </w:tcPr>
          <w:p w14:paraId="2A8C2400" w14:textId="1FB9CE74" w:rsidR="0091736C" w:rsidRPr="006651F3" w:rsidRDefault="00EB67D7" w:rsidP="00416767">
            <w:pPr>
              <w:ind w:right="-46"/>
              <w:rPr>
                <w:highlight w:val="lightGray"/>
              </w:rPr>
            </w:pPr>
            <w:r>
              <w:rPr>
                <w:highlight w:val="lightGray"/>
              </w:rPr>
              <w:t>10</w:t>
            </w:r>
            <w:r w:rsidR="0091736C" w:rsidRPr="006651F3">
              <w:rPr>
                <w:highlight w:val="lightGray"/>
              </w:rPr>
              <w:t>%</w:t>
            </w:r>
          </w:p>
        </w:tc>
        <w:tc>
          <w:tcPr>
            <w:tcW w:w="2254" w:type="dxa"/>
            <w:tcMar>
              <w:top w:w="28" w:type="dxa"/>
              <w:bottom w:w="28" w:type="dxa"/>
            </w:tcMar>
            <w:vAlign w:val="center"/>
          </w:tcPr>
          <w:p w14:paraId="5D4DE705" w14:textId="0263725B" w:rsidR="0091736C" w:rsidRPr="006651F3" w:rsidRDefault="00FA511F" w:rsidP="00416767">
            <w:pPr>
              <w:ind w:right="-46"/>
              <w:rPr>
                <w:highlight w:val="lightGray"/>
              </w:rPr>
            </w:pPr>
            <w:r>
              <w:rPr>
                <w:highlight w:val="lightGray"/>
              </w:rPr>
              <w:t>1</w:t>
            </w:r>
            <w:r w:rsidR="0091736C" w:rsidRPr="006651F3">
              <w:rPr>
                <w:highlight w:val="lightGray"/>
              </w:rPr>
              <w:t>00</w:t>
            </w:r>
          </w:p>
        </w:tc>
        <w:tc>
          <w:tcPr>
            <w:tcW w:w="2305" w:type="dxa"/>
            <w:tcMar>
              <w:top w:w="28" w:type="dxa"/>
              <w:bottom w:w="28" w:type="dxa"/>
            </w:tcMar>
            <w:vAlign w:val="center"/>
          </w:tcPr>
          <w:p w14:paraId="10A48E8D" w14:textId="34AB99AA" w:rsidR="0091736C" w:rsidRPr="006651F3" w:rsidRDefault="00FA511F" w:rsidP="00416767">
            <w:pPr>
              <w:ind w:right="-46"/>
              <w:rPr>
                <w:highlight w:val="lightGray"/>
              </w:rPr>
            </w:pPr>
            <w:r>
              <w:rPr>
                <w:highlight w:val="lightGray"/>
              </w:rPr>
              <w:t>5</w:t>
            </w:r>
            <w:r w:rsidR="00BD3717">
              <w:rPr>
                <w:highlight w:val="lightGray"/>
              </w:rPr>
              <w:t>0</w:t>
            </w:r>
          </w:p>
        </w:tc>
      </w:tr>
      <w:tr w:rsidR="0091736C" w:rsidRPr="003C2586" w14:paraId="1AD86DA6" w14:textId="77777777" w:rsidTr="00A271FF">
        <w:tc>
          <w:tcPr>
            <w:tcW w:w="9072" w:type="dxa"/>
            <w:gridSpan w:val="4"/>
            <w:shd w:val="clear" w:color="auto" w:fill="D9F2D0"/>
            <w:tcMar>
              <w:top w:w="28" w:type="dxa"/>
              <w:bottom w:w="28" w:type="dxa"/>
            </w:tcMar>
            <w:vAlign w:val="center"/>
          </w:tcPr>
          <w:p w14:paraId="7A975658" w14:textId="4A0D1D0C" w:rsidR="0091736C" w:rsidRPr="006651F3" w:rsidRDefault="00CA0105" w:rsidP="00416767">
            <w:pPr>
              <w:ind w:right="-46"/>
              <w:rPr>
                <w:color w:val="0C3512" w:themeColor="accent3" w:themeShade="80"/>
                <w:sz w:val="28"/>
                <w:szCs w:val="32"/>
              </w:rPr>
            </w:pPr>
            <w:r>
              <w:rPr>
                <w:b/>
                <w:color w:val="0C3512" w:themeColor="accent3" w:themeShade="80"/>
                <w:sz w:val="28"/>
                <w:szCs w:val="32"/>
              </w:rPr>
              <w:t>Delivery</w:t>
            </w:r>
          </w:p>
        </w:tc>
      </w:tr>
      <w:tr w:rsidR="0091736C" w:rsidRPr="003C2586" w14:paraId="39A79131" w14:textId="77777777" w:rsidTr="00AD22DB">
        <w:tc>
          <w:tcPr>
            <w:tcW w:w="2259" w:type="dxa"/>
            <w:tcMar>
              <w:top w:w="28" w:type="dxa"/>
              <w:bottom w:w="28" w:type="dxa"/>
            </w:tcMar>
            <w:vAlign w:val="center"/>
          </w:tcPr>
          <w:p w14:paraId="7BF3408F" w14:textId="77777777" w:rsidR="0091736C" w:rsidRPr="003C2586" w:rsidRDefault="0091736C" w:rsidP="00416767">
            <w:pPr>
              <w:ind w:right="-46"/>
              <w:rPr>
                <w:b/>
              </w:rPr>
            </w:pPr>
            <w:r w:rsidRPr="003C2586">
              <w:rPr>
                <w:b/>
              </w:rPr>
              <w:t>Description</w:t>
            </w:r>
          </w:p>
        </w:tc>
        <w:tc>
          <w:tcPr>
            <w:tcW w:w="6813" w:type="dxa"/>
            <w:gridSpan w:val="3"/>
            <w:tcMar>
              <w:top w:w="28" w:type="dxa"/>
              <w:bottom w:w="28" w:type="dxa"/>
            </w:tcMar>
            <w:vAlign w:val="center"/>
          </w:tcPr>
          <w:p w14:paraId="6F48A7E9" w14:textId="20A70E45" w:rsidR="0091736C" w:rsidRDefault="000F62AA" w:rsidP="00416767">
            <w:pPr>
              <w:pBdr>
                <w:top w:val="nil"/>
                <w:left w:val="nil"/>
                <w:bottom w:val="nil"/>
                <w:right w:val="nil"/>
                <w:between w:val="nil"/>
              </w:pBdr>
              <w:ind w:right="-46"/>
              <w:rPr>
                <w:sz w:val="24"/>
                <w:lang w:val="en-IE"/>
              </w:rPr>
            </w:pPr>
            <w:r w:rsidRPr="009A485A">
              <w:rPr>
                <w:sz w:val="24"/>
                <w:lang w:val="en-IE"/>
              </w:rPr>
              <w:t xml:space="preserve">Delivery should be made to </w:t>
            </w:r>
            <w:r w:rsidR="005D76DB" w:rsidRPr="005D76DB">
              <w:rPr>
                <w:b/>
                <w:bCs/>
                <w:sz w:val="24"/>
              </w:rPr>
              <w:t xml:space="preserve">Inland Fisheries Ireland, </w:t>
            </w:r>
            <w:proofErr w:type="spellStart"/>
            <w:r w:rsidR="005D76DB" w:rsidRPr="005D76DB">
              <w:rPr>
                <w:b/>
                <w:bCs/>
                <w:sz w:val="24"/>
              </w:rPr>
              <w:t>Ardnaree</w:t>
            </w:r>
            <w:proofErr w:type="spellEnd"/>
            <w:r w:rsidR="005D76DB" w:rsidRPr="005D76DB">
              <w:rPr>
                <w:b/>
                <w:bCs/>
                <w:sz w:val="24"/>
              </w:rPr>
              <w:t xml:space="preserve"> House, Abbey Street, Ballina, Co Mayo F26 KO29</w:t>
            </w:r>
            <w:r w:rsidRPr="005D76DB">
              <w:rPr>
                <w:b/>
                <w:bCs/>
                <w:sz w:val="24"/>
                <w:lang w:val="en-IE"/>
              </w:rPr>
              <w:t>, Ireland</w:t>
            </w:r>
            <w:r w:rsidRPr="009A485A">
              <w:rPr>
                <w:sz w:val="24"/>
                <w:lang w:val="en-IE"/>
              </w:rPr>
              <w:t xml:space="preserve"> at the earliest date possible following confirmation of the order</w:t>
            </w:r>
            <w:r w:rsidR="004F1097">
              <w:rPr>
                <w:sz w:val="24"/>
                <w:lang w:val="en-IE"/>
              </w:rPr>
              <w:t>.</w:t>
            </w:r>
            <w:r w:rsidR="009D2BA5">
              <w:rPr>
                <w:sz w:val="24"/>
                <w:lang w:val="en-IE"/>
              </w:rPr>
              <w:t xml:space="preserve"> The earliest delivery </w:t>
            </w:r>
            <w:r w:rsidR="004F1097">
              <w:rPr>
                <w:sz w:val="24"/>
                <w:lang w:val="en-IE"/>
              </w:rPr>
              <w:t xml:space="preserve">commencement </w:t>
            </w:r>
            <w:r w:rsidR="009D2BA5">
              <w:rPr>
                <w:sz w:val="24"/>
                <w:lang w:val="en-IE"/>
              </w:rPr>
              <w:t>date will receive the maximum marks for this criterion with all other delivery dates awarded marks on a pro rata basis</w:t>
            </w:r>
            <w:r w:rsidR="0082658D">
              <w:rPr>
                <w:sz w:val="24"/>
                <w:lang w:val="en-IE"/>
              </w:rPr>
              <w:t xml:space="preserve"> in the same way as the cost criterion scoring detailed at </w:t>
            </w:r>
            <w:r w:rsidR="00095DD8">
              <w:rPr>
                <w:sz w:val="24"/>
                <w:lang w:val="en-IE"/>
              </w:rPr>
              <w:t xml:space="preserve">section </w:t>
            </w:r>
            <w:r w:rsidR="0082658D">
              <w:rPr>
                <w:sz w:val="24"/>
                <w:lang w:val="en-IE"/>
              </w:rPr>
              <w:t>5.2</w:t>
            </w:r>
            <w:r w:rsidR="00233ABF">
              <w:rPr>
                <w:sz w:val="24"/>
                <w:lang w:val="en-IE"/>
              </w:rPr>
              <w:t xml:space="preserve"> of the RFT document</w:t>
            </w:r>
            <w:r w:rsidR="00A57A64">
              <w:rPr>
                <w:sz w:val="24"/>
                <w:lang w:val="en-IE"/>
              </w:rPr>
              <w:t>.</w:t>
            </w:r>
          </w:p>
          <w:p w14:paraId="3E00A430" w14:textId="301ACCB4" w:rsidR="00A57A64" w:rsidRPr="003C2586" w:rsidRDefault="00A57A64" w:rsidP="00416767">
            <w:pPr>
              <w:pBdr>
                <w:top w:val="nil"/>
                <w:left w:val="nil"/>
                <w:bottom w:val="nil"/>
                <w:right w:val="nil"/>
                <w:between w:val="nil"/>
              </w:pBdr>
              <w:ind w:right="-46"/>
              <w:rPr>
                <w:color w:val="000000"/>
                <w:szCs w:val="22"/>
              </w:rPr>
            </w:pPr>
            <w:r>
              <w:rPr>
                <w:sz w:val="24"/>
                <w:lang w:val="en-IE"/>
              </w:rPr>
              <w:t xml:space="preserve">Tenderers must </w:t>
            </w:r>
            <w:r w:rsidR="0003549D">
              <w:rPr>
                <w:sz w:val="24"/>
                <w:lang w:val="en-IE"/>
              </w:rPr>
              <w:t>provide in Appendix</w:t>
            </w:r>
            <w:r>
              <w:rPr>
                <w:sz w:val="24"/>
                <w:lang w:val="en-IE"/>
              </w:rPr>
              <w:t xml:space="preserve"> </w:t>
            </w:r>
            <w:r w:rsidR="00A402A7">
              <w:rPr>
                <w:sz w:val="24"/>
                <w:lang w:val="en-IE"/>
              </w:rPr>
              <w:t xml:space="preserve">A, </w:t>
            </w:r>
            <w:r>
              <w:rPr>
                <w:sz w:val="24"/>
                <w:lang w:val="en-IE"/>
              </w:rPr>
              <w:t xml:space="preserve">their </w:t>
            </w:r>
            <w:r w:rsidR="000802D6">
              <w:rPr>
                <w:sz w:val="24"/>
                <w:lang w:val="en-IE"/>
              </w:rPr>
              <w:t xml:space="preserve">maximum delivery lead time </w:t>
            </w:r>
            <w:r w:rsidR="000802D6" w:rsidRPr="00EE775F">
              <w:rPr>
                <w:sz w:val="24"/>
                <w:u w:val="single"/>
                <w:lang w:val="en-IE"/>
              </w:rPr>
              <w:t xml:space="preserve">in </w:t>
            </w:r>
            <w:r w:rsidR="00A402A7" w:rsidRPr="00EE775F">
              <w:rPr>
                <w:sz w:val="24"/>
                <w:u w:val="single"/>
                <w:lang w:val="en-IE"/>
              </w:rPr>
              <w:t>c</w:t>
            </w:r>
            <w:r w:rsidR="00A402A7" w:rsidRPr="00A402A7">
              <w:rPr>
                <w:sz w:val="24"/>
                <w:u w:val="single"/>
                <w:lang w:val="en-IE"/>
              </w:rPr>
              <w:t xml:space="preserve">alendar </w:t>
            </w:r>
            <w:r w:rsidR="000802D6" w:rsidRPr="00A402A7">
              <w:rPr>
                <w:sz w:val="24"/>
                <w:u w:val="single"/>
                <w:lang w:val="en-IE"/>
              </w:rPr>
              <w:t>days</w:t>
            </w:r>
            <w:r w:rsidR="00EE775F">
              <w:rPr>
                <w:sz w:val="24"/>
                <w:u w:val="single"/>
                <w:lang w:val="en-IE"/>
              </w:rPr>
              <w:t>,</w:t>
            </w:r>
            <w:r w:rsidR="000802D6">
              <w:rPr>
                <w:sz w:val="24"/>
                <w:lang w:val="en-IE"/>
              </w:rPr>
              <w:t xml:space="preserve"> post confirmation of an order</w:t>
            </w:r>
            <w:r w:rsidR="00A402A7">
              <w:rPr>
                <w:sz w:val="24"/>
                <w:lang w:val="en-IE"/>
              </w:rPr>
              <w:t xml:space="preserve"> for the drone being offered in </w:t>
            </w:r>
            <w:r w:rsidR="00EE775F">
              <w:rPr>
                <w:sz w:val="24"/>
                <w:lang w:val="en-IE"/>
              </w:rPr>
              <w:t xml:space="preserve">each of </w:t>
            </w:r>
            <w:r w:rsidR="00A402A7">
              <w:rPr>
                <w:sz w:val="24"/>
                <w:lang w:val="en-IE"/>
              </w:rPr>
              <w:t>the Lot</w:t>
            </w:r>
            <w:r w:rsidR="00EE775F">
              <w:rPr>
                <w:sz w:val="24"/>
                <w:lang w:val="en-IE"/>
              </w:rPr>
              <w:t>s</w:t>
            </w:r>
            <w:r w:rsidR="00A402A7">
              <w:rPr>
                <w:sz w:val="24"/>
                <w:lang w:val="en-IE"/>
              </w:rPr>
              <w:t xml:space="preserve"> applied for</w:t>
            </w:r>
            <w:r w:rsidR="00EE775F">
              <w:rPr>
                <w:sz w:val="24"/>
                <w:lang w:val="en-IE"/>
              </w:rPr>
              <w:t>.</w:t>
            </w:r>
          </w:p>
        </w:tc>
      </w:tr>
      <w:tr w:rsidR="00A40D8C" w:rsidRPr="006651F3" w14:paraId="104E4756" w14:textId="77777777" w:rsidTr="005F27CB">
        <w:tc>
          <w:tcPr>
            <w:tcW w:w="2259" w:type="dxa"/>
            <w:vMerge w:val="restart"/>
            <w:shd w:val="clear" w:color="auto" w:fill="002060"/>
            <w:tcMar>
              <w:top w:w="28" w:type="dxa"/>
              <w:bottom w:w="28" w:type="dxa"/>
            </w:tcMar>
            <w:vAlign w:val="center"/>
          </w:tcPr>
          <w:p w14:paraId="2F2604F5" w14:textId="77777777" w:rsidR="00A40D8C" w:rsidRPr="003C2586" w:rsidRDefault="00A40D8C" w:rsidP="005F27CB">
            <w:pPr>
              <w:ind w:right="-46"/>
              <w:rPr>
                <w:b/>
                <w:color w:val="FFFFFF"/>
              </w:rPr>
            </w:pPr>
            <w:r>
              <w:rPr>
                <w:b/>
                <w:color w:val="FFFFFF"/>
              </w:rPr>
              <w:lastRenderedPageBreak/>
              <w:t>Criterion C</w:t>
            </w:r>
          </w:p>
        </w:tc>
        <w:tc>
          <w:tcPr>
            <w:tcW w:w="2254" w:type="dxa"/>
            <w:shd w:val="clear" w:color="auto" w:fill="D9F2D0" w:themeFill="accent6" w:themeFillTint="33"/>
            <w:tcMar>
              <w:top w:w="28" w:type="dxa"/>
              <w:bottom w:w="28" w:type="dxa"/>
            </w:tcMar>
            <w:vAlign w:val="center"/>
          </w:tcPr>
          <w:p w14:paraId="6099018C" w14:textId="77777777" w:rsidR="00A40D8C" w:rsidRPr="006651F3" w:rsidRDefault="00A40D8C" w:rsidP="005F27CB">
            <w:pPr>
              <w:ind w:right="-46"/>
              <w:rPr>
                <w:b/>
                <w:color w:val="0C3512" w:themeColor="accent3" w:themeShade="80"/>
              </w:rPr>
            </w:pPr>
            <w:r w:rsidRPr="006651F3">
              <w:rPr>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68DD40D5" w14:textId="77777777" w:rsidR="00A40D8C" w:rsidRPr="006651F3" w:rsidRDefault="00A40D8C" w:rsidP="005F27CB">
            <w:pPr>
              <w:ind w:right="-46"/>
              <w:rPr>
                <w:b/>
                <w:color w:val="0C3512" w:themeColor="accent3" w:themeShade="80"/>
              </w:rPr>
            </w:pPr>
            <w:r w:rsidRPr="006651F3">
              <w:rPr>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0B0D1794" w14:textId="77777777" w:rsidR="00A40D8C" w:rsidRPr="006651F3" w:rsidRDefault="00A40D8C" w:rsidP="005F27CB">
            <w:pPr>
              <w:ind w:right="-46"/>
              <w:rPr>
                <w:b/>
                <w:color w:val="0C3512" w:themeColor="accent3" w:themeShade="80"/>
              </w:rPr>
            </w:pPr>
            <w:r w:rsidRPr="006651F3">
              <w:rPr>
                <w:b/>
                <w:color w:val="0C3512" w:themeColor="accent3" w:themeShade="80"/>
              </w:rPr>
              <w:t xml:space="preserve">Minimum Marks </w:t>
            </w:r>
          </w:p>
        </w:tc>
      </w:tr>
      <w:tr w:rsidR="00A40D8C" w:rsidRPr="006651F3" w14:paraId="7549F08E" w14:textId="77777777" w:rsidTr="005F27CB">
        <w:tc>
          <w:tcPr>
            <w:tcW w:w="2259" w:type="dxa"/>
            <w:vMerge/>
            <w:shd w:val="clear" w:color="auto" w:fill="002060"/>
            <w:tcMar>
              <w:top w:w="28" w:type="dxa"/>
              <w:bottom w:w="28" w:type="dxa"/>
            </w:tcMar>
            <w:vAlign w:val="center"/>
          </w:tcPr>
          <w:p w14:paraId="2613550F" w14:textId="77777777" w:rsidR="00A40D8C" w:rsidRPr="003C2586" w:rsidRDefault="00A40D8C" w:rsidP="005F27CB">
            <w:pPr>
              <w:widowControl w:val="0"/>
              <w:pBdr>
                <w:top w:val="nil"/>
                <w:left w:val="nil"/>
                <w:bottom w:val="nil"/>
                <w:right w:val="nil"/>
                <w:between w:val="nil"/>
              </w:pBdr>
              <w:ind w:right="-46"/>
              <w:rPr>
                <w:b/>
              </w:rPr>
            </w:pPr>
          </w:p>
        </w:tc>
        <w:tc>
          <w:tcPr>
            <w:tcW w:w="2254" w:type="dxa"/>
            <w:tcMar>
              <w:top w:w="28" w:type="dxa"/>
              <w:bottom w:w="28" w:type="dxa"/>
            </w:tcMar>
            <w:vAlign w:val="center"/>
          </w:tcPr>
          <w:p w14:paraId="4EB2D75F" w14:textId="77777777" w:rsidR="00A40D8C" w:rsidRPr="006651F3" w:rsidRDefault="00A40D8C" w:rsidP="005F27CB">
            <w:pPr>
              <w:ind w:right="-46"/>
              <w:rPr>
                <w:highlight w:val="lightGray"/>
              </w:rPr>
            </w:pPr>
            <w:r w:rsidRPr="006651F3">
              <w:rPr>
                <w:highlight w:val="lightGray"/>
              </w:rPr>
              <w:t>10%</w:t>
            </w:r>
          </w:p>
        </w:tc>
        <w:tc>
          <w:tcPr>
            <w:tcW w:w="2254" w:type="dxa"/>
            <w:tcMar>
              <w:top w:w="28" w:type="dxa"/>
              <w:bottom w:w="28" w:type="dxa"/>
            </w:tcMar>
            <w:vAlign w:val="center"/>
          </w:tcPr>
          <w:p w14:paraId="3DFD36D2" w14:textId="77777777" w:rsidR="00A40D8C" w:rsidRPr="006651F3" w:rsidRDefault="00A40D8C" w:rsidP="005F27CB">
            <w:pPr>
              <w:ind w:right="-46"/>
              <w:rPr>
                <w:highlight w:val="lightGray"/>
              </w:rPr>
            </w:pPr>
            <w:r w:rsidRPr="006651F3">
              <w:rPr>
                <w:highlight w:val="lightGray"/>
              </w:rPr>
              <w:t>100</w:t>
            </w:r>
          </w:p>
        </w:tc>
        <w:tc>
          <w:tcPr>
            <w:tcW w:w="2305" w:type="dxa"/>
            <w:tcMar>
              <w:top w:w="28" w:type="dxa"/>
              <w:bottom w:w="28" w:type="dxa"/>
            </w:tcMar>
            <w:vAlign w:val="center"/>
          </w:tcPr>
          <w:p w14:paraId="362CF1ED" w14:textId="77777777" w:rsidR="00A40D8C" w:rsidRPr="006651F3" w:rsidRDefault="00A40D8C" w:rsidP="005F27CB">
            <w:pPr>
              <w:ind w:right="-46"/>
              <w:rPr>
                <w:highlight w:val="lightGray"/>
              </w:rPr>
            </w:pPr>
            <w:r w:rsidRPr="006651F3">
              <w:rPr>
                <w:highlight w:val="lightGray"/>
              </w:rPr>
              <w:t>50</w:t>
            </w:r>
          </w:p>
        </w:tc>
      </w:tr>
      <w:tr w:rsidR="00A40D8C" w:rsidRPr="006651F3" w14:paraId="47023930" w14:textId="77777777" w:rsidTr="005F27CB">
        <w:tc>
          <w:tcPr>
            <w:tcW w:w="9072" w:type="dxa"/>
            <w:gridSpan w:val="4"/>
            <w:shd w:val="clear" w:color="auto" w:fill="D9F2D0" w:themeFill="accent6" w:themeFillTint="33"/>
            <w:tcMar>
              <w:top w:w="28" w:type="dxa"/>
              <w:bottom w:w="28" w:type="dxa"/>
            </w:tcMar>
            <w:vAlign w:val="center"/>
          </w:tcPr>
          <w:p w14:paraId="309E6129" w14:textId="77777777" w:rsidR="00A40D8C" w:rsidRPr="00A82A96" w:rsidRDefault="00A40D8C" w:rsidP="005F27CB">
            <w:pPr>
              <w:ind w:right="-46"/>
              <w:rPr>
                <w:b/>
                <w:color w:val="0C3512" w:themeColor="accent3" w:themeShade="80"/>
                <w:sz w:val="24"/>
              </w:rPr>
            </w:pPr>
            <w:r w:rsidRPr="00A82A96">
              <w:rPr>
                <w:b/>
                <w:color w:val="0C3512" w:themeColor="accent3" w:themeShade="80"/>
                <w:sz w:val="24"/>
              </w:rPr>
              <w:t>After Sales Care</w:t>
            </w:r>
          </w:p>
        </w:tc>
      </w:tr>
      <w:tr w:rsidR="00A40D8C" w:rsidRPr="00260B72" w14:paraId="5F792084" w14:textId="77777777" w:rsidTr="005F27CB">
        <w:tc>
          <w:tcPr>
            <w:tcW w:w="2259" w:type="dxa"/>
            <w:tcMar>
              <w:top w:w="28" w:type="dxa"/>
              <w:bottom w:w="28" w:type="dxa"/>
            </w:tcMar>
            <w:vAlign w:val="center"/>
          </w:tcPr>
          <w:p w14:paraId="3B58B15E" w14:textId="77777777" w:rsidR="00A40D8C" w:rsidRPr="00A82A96" w:rsidRDefault="00A40D8C" w:rsidP="005F27CB">
            <w:pPr>
              <w:ind w:right="-46"/>
              <w:rPr>
                <w:b/>
                <w:sz w:val="24"/>
              </w:rPr>
            </w:pPr>
            <w:r w:rsidRPr="00A82A96">
              <w:rPr>
                <w:b/>
                <w:sz w:val="24"/>
              </w:rPr>
              <w:t>Description</w:t>
            </w:r>
          </w:p>
        </w:tc>
        <w:tc>
          <w:tcPr>
            <w:tcW w:w="6813" w:type="dxa"/>
            <w:gridSpan w:val="3"/>
            <w:tcMar>
              <w:top w:w="28" w:type="dxa"/>
              <w:bottom w:w="28" w:type="dxa"/>
            </w:tcMar>
            <w:vAlign w:val="center"/>
          </w:tcPr>
          <w:p w14:paraId="54992F33" w14:textId="77777777" w:rsidR="00A40D8C" w:rsidRPr="00A82A96" w:rsidRDefault="00A40D8C" w:rsidP="005F27CB">
            <w:pPr>
              <w:ind w:right="-46"/>
              <w:rPr>
                <w:bCs/>
                <w:sz w:val="24"/>
                <w:lang w:val="en-IE"/>
              </w:rPr>
            </w:pPr>
            <w:r w:rsidRPr="00A82A96">
              <w:rPr>
                <w:bCs/>
                <w:sz w:val="24"/>
                <w:lang w:val="en-IE"/>
              </w:rPr>
              <w:t xml:space="preserve">Tenderers must outline the provision for ongoing product and after sales support to include, but not limited to, the following: </w:t>
            </w:r>
          </w:p>
          <w:p w14:paraId="13B49F62" w14:textId="77777777" w:rsidR="00A40D8C" w:rsidRPr="00A82A96" w:rsidRDefault="00A40D8C" w:rsidP="005F27CB">
            <w:pPr>
              <w:pStyle w:val="ListParagraph"/>
              <w:numPr>
                <w:ilvl w:val="1"/>
                <w:numId w:val="35"/>
              </w:numPr>
              <w:ind w:left="750" w:right="-46"/>
              <w:rPr>
                <w:bCs/>
                <w:sz w:val="24"/>
                <w:lang w:val="en-IE"/>
              </w:rPr>
            </w:pPr>
            <w:r w:rsidRPr="00A82A96">
              <w:rPr>
                <w:bCs/>
                <w:sz w:val="24"/>
                <w:lang w:val="en-IE"/>
              </w:rPr>
              <w:t xml:space="preserve">a statement on the availability of spare parts and after sales service </w:t>
            </w:r>
          </w:p>
          <w:p w14:paraId="13531CA4" w14:textId="77777777" w:rsidR="00A40D8C" w:rsidRPr="00A82A96" w:rsidRDefault="00A40D8C" w:rsidP="005F27CB">
            <w:pPr>
              <w:pStyle w:val="ListParagraph"/>
              <w:numPr>
                <w:ilvl w:val="1"/>
                <w:numId w:val="35"/>
              </w:numPr>
              <w:ind w:left="750" w:right="-46"/>
              <w:rPr>
                <w:bCs/>
                <w:sz w:val="24"/>
                <w:lang w:val="en-IE"/>
              </w:rPr>
            </w:pPr>
            <w:r w:rsidRPr="00A82A96">
              <w:rPr>
                <w:bCs/>
                <w:sz w:val="24"/>
                <w:lang w:val="en-IE"/>
              </w:rPr>
              <w:t>the location of main dealer(s) or approved workshop(s) where service/repair can be provided during the warranty period and beyond</w:t>
            </w:r>
          </w:p>
          <w:p w14:paraId="767E6F3B" w14:textId="48E07400" w:rsidR="00A40D8C" w:rsidRPr="00A82A96" w:rsidRDefault="00A40D8C" w:rsidP="005F27CB">
            <w:pPr>
              <w:pStyle w:val="ListParagraph"/>
              <w:numPr>
                <w:ilvl w:val="0"/>
                <w:numId w:val="39"/>
              </w:numPr>
              <w:ind w:right="-46"/>
              <w:rPr>
                <w:bCs/>
                <w:sz w:val="24"/>
                <w:lang w:val="en-IE"/>
              </w:rPr>
            </w:pPr>
            <w:r w:rsidRPr="00A82A96">
              <w:rPr>
                <w:bCs/>
                <w:sz w:val="24"/>
                <w:lang w:val="en-IE"/>
              </w:rPr>
              <w:t xml:space="preserve">the methodology to be followed to affect repairs, i.e. where to send the </w:t>
            </w:r>
            <w:r w:rsidR="002D55E3">
              <w:rPr>
                <w:bCs/>
                <w:sz w:val="24"/>
                <w:lang w:val="en-IE"/>
              </w:rPr>
              <w:t>equipment</w:t>
            </w:r>
            <w:r w:rsidRPr="00A82A96">
              <w:rPr>
                <w:bCs/>
                <w:sz w:val="24"/>
                <w:lang w:val="en-IE"/>
              </w:rPr>
              <w:t xml:space="preserve">, collection &amp; delivery protocols, service level agreements for repairs/service etc.  </w:t>
            </w:r>
          </w:p>
          <w:p w14:paraId="6B7E185A" w14:textId="77777777" w:rsidR="00A40D8C" w:rsidRPr="00A82A96" w:rsidRDefault="00A40D8C" w:rsidP="005F27CB">
            <w:pPr>
              <w:pStyle w:val="ListParagraph"/>
              <w:numPr>
                <w:ilvl w:val="0"/>
                <w:numId w:val="39"/>
              </w:numPr>
              <w:ind w:right="-46"/>
              <w:rPr>
                <w:bCs/>
                <w:sz w:val="24"/>
                <w:lang w:val="en-IE"/>
              </w:rPr>
            </w:pPr>
            <w:r w:rsidRPr="00A82A96">
              <w:rPr>
                <w:bCs/>
                <w:sz w:val="24"/>
                <w:lang w:val="en-IE"/>
              </w:rPr>
              <w:t>support services available for the equipment to include hardware, and software, support where necessary.</w:t>
            </w:r>
          </w:p>
        </w:tc>
      </w:tr>
      <w:tr w:rsidR="0091736C" w:rsidRPr="003C2586" w14:paraId="62F1D537" w14:textId="77777777" w:rsidTr="00AD22DB">
        <w:tc>
          <w:tcPr>
            <w:tcW w:w="2259" w:type="dxa"/>
            <w:vMerge w:val="restart"/>
            <w:shd w:val="clear" w:color="auto" w:fill="002060"/>
            <w:tcMar>
              <w:top w:w="28" w:type="dxa"/>
              <w:bottom w:w="28" w:type="dxa"/>
            </w:tcMar>
            <w:vAlign w:val="center"/>
          </w:tcPr>
          <w:p w14:paraId="6C79D0C7" w14:textId="24A1A553" w:rsidR="0091736C" w:rsidRPr="003C2586" w:rsidRDefault="00CE0E6D" w:rsidP="00416767">
            <w:pPr>
              <w:ind w:right="-46"/>
              <w:rPr>
                <w:b/>
                <w:color w:val="FFFFFF"/>
              </w:rPr>
            </w:pPr>
            <w:r>
              <w:rPr>
                <w:b/>
                <w:color w:val="FFFFFF"/>
              </w:rPr>
              <w:t xml:space="preserve">Criterion </w:t>
            </w:r>
            <w:r w:rsidR="00AF2873">
              <w:rPr>
                <w:b/>
                <w:color w:val="FFFFFF"/>
              </w:rPr>
              <w:t>D</w:t>
            </w:r>
          </w:p>
        </w:tc>
        <w:tc>
          <w:tcPr>
            <w:tcW w:w="2254" w:type="dxa"/>
            <w:shd w:val="clear" w:color="auto" w:fill="D9F2D0" w:themeFill="accent6" w:themeFillTint="33"/>
            <w:tcMar>
              <w:top w:w="28" w:type="dxa"/>
              <w:bottom w:w="28" w:type="dxa"/>
            </w:tcMar>
            <w:vAlign w:val="center"/>
          </w:tcPr>
          <w:p w14:paraId="184B432E" w14:textId="77777777" w:rsidR="0091736C" w:rsidRPr="006651F3" w:rsidRDefault="0091736C" w:rsidP="00416767">
            <w:pPr>
              <w:ind w:right="-46"/>
              <w:rPr>
                <w:b/>
                <w:color w:val="0C3512" w:themeColor="accent3" w:themeShade="80"/>
              </w:rPr>
            </w:pPr>
            <w:r w:rsidRPr="006651F3">
              <w:rPr>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1A5CE9F2" w14:textId="77777777" w:rsidR="0091736C" w:rsidRPr="006651F3" w:rsidRDefault="0091736C" w:rsidP="00416767">
            <w:pPr>
              <w:ind w:right="-46"/>
              <w:rPr>
                <w:b/>
                <w:color w:val="0C3512" w:themeColor="accent3" w:themeShade="80"/>
              </w:rPr>
            </w:pPr>
            <w:r w:rsidRPr="006651F3">
              <w:rPr>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79879F29" w14:textId="77777777" w:rsidR="0091736C" w:rsidRPr="006651F3" w:rsidRDefault="0091736C" w:rsidP="00416767">
            <w:pPr>
              <w:ind w:right="-46"/>
              <w:rPr>
                <w:b/>
                <w:color w:val="0C3512" w:themeColor="accent3" w:themeShade="80"/>
              </w:rPr>
            </w:pPr>
            <w:r w:rsidRPr="006651F3">
              <w:rPr>
                <w:b/>
                <w:color w:val="0C3512" w:themeColor="accent3" w:themeShade="80"/>
              </w:rPr>
              <w:t xml:space="preserve">Minimum Marks </w:t>
            </w:r>
          </w:p>
        </w:tc>
      </w:tr>
      <w:tr w:rsidR="0091736C" w:rsidRPr="003C2586" w14:paraId="5643FEE0" w14:textId="77777777" w:rsidTr="00AD22DB">
        <w:tc>
          <w:tcPr>
            <w:tcW w:w="2259" w:type="dxa"/>
            <w:vMerge/>
            <w:shd w:val="clear" w:color="auto" w:fill="002060"/>
            <w:tcMar>
              <w:top w:w="28" w:type="dxa"/>
              <w:bottom w:w="28" w:type="dxa"/>
            </w:tcMar>
            <w:vAlign w:val="center"/>
          </w:tcPr>
          <w:p w14:paraId="728D796B" w14:textId="77777777" w:rsidR="0091736C" w:rsidRPr="003C2586" w:rsidRDefault="0091736C" w:rsidP="00416767">
            <w:pPr>
              <w:widowControl w:val="0"/>
              <w:pBdr>
                <w:top w:val="nil"/>
                <w:left w:val="nil"/>
                <w:bottom w:val="nil"/>
                <w:right w:val="nil"/>
                <w:between w:val="nil"/>
              </w:pBdr>
              <w:ind w:right="-46"/>
              <w:rPr>
                <w:b/>
              </w:rPr>
            </w:pPr>
          </w:p>
        </w:tc>
        <w:tc>
          <w:tcPr>
            <w:tcW w:w="2254" w:type="dxa"/>
            <w:tcMar>
              <w:top w:w="28" w:type="dxa"/>
              <w:bottom w:w="28" w:type="dxa"/>
            </w:tcMar>
            <w:vAlign w:val="center"/>
          </w:tcPr>
          <w:p w14:paraId="3877E0ED" w14:textId="77777777" w:rsidR="0091736C" w:rsidRPr="006651F3" w:rsidRDefault="0091736C" w:rsidP="00416767">
            <w:pPr>
              <w:ind w:right="-46"/>
              <w:rPr>
                <w:highlight w:val="lightGray"/>
              </w:rPr>
            </w:pPr>
            <w:r w:rsidRPr="006651F3">
              <w:rPr>
                <w:highlight w:val="lightGray"/>
              </w:rPr>
              <w:t>10%</w:t>
            </w:r>
          </w:p>
        </w:tc>
        <w:tc>
          <w:tcPr>
            <w:tcW w:w="2254" w:type="dxa"/>
            <w:tcMar>
              <w:top w:w="28" w:type="dxa"/>
              <w:bottom w:w="28" w:type="dxa"/>
            </w:tcMar>
            <w:vAlign w:val="center"/>
          </w:tcPr>
          <w:p w14:paraId="69FCC308" w14:textId="77777777" w:rsidR="0091736C" w:rsidRPr="006651F3" w:rsidRDefault="0091736C" w:rsidP="00416767">
            <w:pPr>
              <w:ind w:right="-46"/>
              <w:rPr>
                <w:highlight w:val="lightGray"/>
              </w:rPr>
            </w:pPr>
            <w:r w:rsidRPr="006651F3">
              <w:rPr>
                <w:highlight w:val="lightGray"/>
              </w:rPr>
              <w:t>100</w:t>
            </w:r>
          </w:p>
        </w:tc>
        <w:tc>
          <w:tcPr>
            <w:tcW w:w="2305" w:type="dxa"/>
            <w:tcMar>
              <w:top w:w="28" w:type="dxa"/>
              <w:bottom w:w="28" w:type="dxa"/>
            </w:tcMar>
            <w:vAlign w:val="center"/>
          </w:tcPr>
          <w:p w14:paraId="20D2E911" w14:textId="77777777" w:rsidR="0091736C" w:rsidRPr="006651F3" w:rsidRDefault="0091736C" w:rsidP="00416767">
            <w:pPr>
              <w:ind w:right="-46"/>
              <w:rPr>
                <w:highlight w:val="lightGray"/>
              </w:rPr>
            </w:pPr>
            <w:r w:rsidRPr="006651F3">
              <w:rPr>
                <w:highlight w:val="lightGray"/>
              </w:rPr>
              <w:t>50</w:t>
            </w:r>
          </w:p>
        </w:tc>
      </w:tr>
      <w:tr w:rsidR="0091736C" w:rsidRPr="003C2586" w14:paraId="50D024BA" w14:textId="77777777" w:rsidTr="00AD22DB">
        <w:tc>
          <w:tcPr>
            <w:tcW w:w="9072" w:type="dxa"/>
            <w:gridSpan w:val="4"/>
            <w:shd w:val="clear" w:color="auto" w:fill="D9F2D0" w:themeFill="accent6" w:themeFillTint="33"/>
            <w:tcMar>
              <w:top w:w="28" w:type="dxa"/>
              <w:bottom w:w="28" w:type="dxa"/>
            </w:tcMar>
            <w:vAlign w:val="center"/>
          </w:tcPr>
          <w:p w14:paraId="0995BF14" w14:textId="7CBF2066" w:rsidR="0091736C" w:rsidRPr="006651F3" w:rsidRDefault="00AF2873" w:rsidP="00416767">
            <w:pPr>
              <w:ind w:right="-46"/>
              <w:rPr>
                <w:b/>
                <w:color w:val="0C3512" w:themeColor="accent3" w:themeShade="80"/>
                <w:sz w:val="28"/>
                <w:szCs w:val="32"/>
              </w:rPr>
            </w:pPr>
            <w:r>
              <w:rPr>
                <w:b/>
                <w:color w:val="0C3512" w:themeColor="accent3" w:themeShade="80"/>
                <w:sz w:val="28"/>
                <w:szCs w:val="32"/>
              </w:rPr>
              <w:t>Environmental Considerations</w:t>
            </w:r>
          </w:p>
        </w:tc>
      </w:tr>
      <w:tr w:rsidR="0091736C" w:rsidRPr="003C2586" w14:paraId="6272C0DD" w14:textId="77777777" w:rsidTr="00AD22DB">
        <w:tc>
          <w:tcPr>
            <w:tcW w:w="2259" w:type="dxa"/>
            <w:tcMar>
              <w:top w:w="28" w:type="dxa"/>
              <w:bottom w:w="28" w:type="dxa"/>
            </w:tcMar>
            <w:vAlign w:val="center"/>
          </w:tcPr>
          <w:p w14:paraId="5C1DD1D4" w14:textId="77777777" w:rsidR="0091736C" w:rsidRPr="003C2586" w:rsidRDefault="0091736C" w:rsidP="00416767">
            <w:pPr>
              <w:ind w:right="-46"/>
              <w:rPr>
                <w:b/>
              </w:rPr>
            </w:pPr>
            <w:r w:rsidRPr="003C2586">
              <w:rPr>
                <w:b/>
              </w:rPr>
              <w:t>Description</w:t>
            </w:r>
          </w:p>
        </w:tc>
        <w:tc>
          <w:tcPr>
            <w:tcW w:w="6813" w:type="dxa"/>
            <w:gridSpan w:val="3"/>
            <w:tcMar>
              <w:top w:w="28" w:type="dxa"/>
              <w:bottom w:w="28" w:type="dxa"/>
            </w:tcMar>
            <w:vAlign w:val="center"/>
          </w:tcPr>
          <w:p w14:paraId="5E4784FD" w14:textId="1D9E2DD6" w:rsidR="006C6CB7" w:rsidRDefault="006C6CB7" w:rsidP="006C6CB7">
            <w:pPr>
              <w:ind w:right="-46"/>
              <w:rPr>
                <w:bCs/>
                <w:szCs w:val="22"/>
                <w:lang w:val="en-IE"/>
              </w:rPr>
            </w:pPr>
            <w:r w:rsidRPr="006C6CB7">
              <w:rPr>
                <w:bCs/>
                <w:szCs w:val="22"/>
                <w:lang w:val="en-IE"/>
              </w:rPr>
              <w:t xml:space="preserve">The </w:t>
            </w:r>
            <w:r>
              <w:rPr>
                <w:bCs/>
                <w:szCs w:val="22"/>
                <w:lang w:val="en-IE"/>
              </w:rPr>
              <w:t>criteria</w:t>
            </w:r>
            <w:r w:rsidRPr="006C6CB7">
              <w:rPr>
                <w:bCs/>
                <w:szCs w:val="22"/>
                <w:lang w:val="en-IE"/>
              </w:rPr>
              <w:t xml:space="preserve"> will be evaluated on the </w:t>
            </w:r>
            <w:r>
              <w:rPr>
                <w:bCs/>
                <w:szCs w:val="22"/>
                <w:lang w:val="en-IE"/>
              </w:rPr>
              <w:t xml:space="preserve">environmental </w:t>
            </w:r>
            <w:r w:rsidRPr="006C6CB7">
              <w:rPr>
                <w:bCs/>
                <w:szCs w:val="22"/>
                <w:lang w:val="en-IE"/>
              </w:rPr>
              <w:t xml:space="preserve">measures </w:t>
            </w:r>
            <w:r>
              <w:rPr>
                <w:bCs/>
                <w:szCs w:val="22"/>
                <w:lang w:val="en-IE"/>
              </w:rPr>
              <w:t xml:space="preserve">associated with supply of </w:t>
            </w:r>
            <w:r w:rsidRPr="006C6CB7">
              <w:rPr>
                <w:bCs/>
                <w:szCs w:val="22"/>
                <w:lang w:val="en-IE"/>
              </w:rPr>
              <w:t>the proposed goods</w:t>
            </w:r>
            <w:r w:rsidR="00F710C1">
              <w:rPr>
                <w:bCs/>
                <w:szCs w:val="22"/>
                <w:lang w:val="en-IE"/>
              </w:rPr>
              <w:t>.</w:t>
            </w:r>
            <w:r w:rsidRPr="006C6CB7">
              <w:rPr>
                <w:bCs/>
                <w:szCs w:val="22"/>
                <w:lang w:val="en-IE"/>
              </w:rPr>
              <w:t xml:space="preserve"> Points will be awarded based on the extent to which the proposal minimizes waste, extends product lifecycles, and incorporates recycled or regenerative materials.</w:t>
            </w:r>
          </w:p>
          <w:p w14:paraId="0359F8A0" w14:textId="2B9CAA23" w:rsidR="00CA5C0B" w:rsidRDefault="00CA5C0B" w:rsidP="006C6CB7">
            <w:pPr>
              <w:ind w:right="-46"/>
              <w:rPr>
                <w:bCs/>
                <w:szCs w:val="22"/>
              </w:rPr>
            </w:pPr>
            <w:r w:rsidRPr="00CA5C0B">
              <w:rPr>
                <w:bCs/>
                <w:szCs w:val="22"/>
              </w:rPr>
              <w:t>Evidence of post-consumer recycled content, bio-based materials, or certified sustainably sourced inputs used in the product.</w:t>
            </w:r>
          </w:p>
          <w:p w14:paraId="7F079F2F" w14:textId="5A8E7EE9" w:rsidR="0091736C" w:rsidRPr="006C6CB7" w:rsidRDefault="00165B13" w:rsidP="006C6CB7">
            <w:pPr>
              <w:ind w:right="-46"/>
              <w:rPr>
                <w:bCs/>
                <w:szCs w:val="22"/>
                <w:lang w:val="en-IE"/>
              </w:rPr>
            </w:pPr>
            <w:r w:rsidRPr="00165B13">
              <w:rPr>
                <w:bCs/>
                <w:szCs w:val="22"/>
              </w:rPr>
              <w:t>Demonstrat</w:t>
            </w:r>
            <w:r>
              <w:rPr>
                <w:bCs/>
                <w:szCs w:val="22"/>
              </w:rPr>
              <w:t>e</w:t>
            </w:r>
            <w:r w:rsidRPr="00165B13">
              <w:rPr>
                <w:bCs/>
                <w:szCs w:val="22"/>
              </w:rPr>
              <w:t xml:space="preserve"> that the product is designed for a long operational lifespan</w:t>
            </w:r>
          </w:p>
        </w:tc>
      </w:tr>
      <w:tr w:rsidR="0091736C" w:rsidRPr="006651F3" w14:paraId="6CE2487B" w14:textId="77777777" w:rsidTr="00AD22DB">
        <w:tc>
          <w:tcPr>
            <w:tcW w:w="2259" w:type="dxa"/>
            <w:vMerge w:val="restart"/>
            <w:shd w:val="clear" w:color="auto" w:fill="002060"/>
            <w:tcMar>
              <w:top w:w="28" w:type="dxa"/>
              <w:bottom w:w="28" w:type="dxa"/>
            </w:tcMar>
            <w:vAlign w:val="center"/>
          </w:tcPr>
          <w:p w14:paraId="675DC29D" w14:textId="386356A8" w:rsidR="0091736C" w:rsidRPr="003C2586" w:rsidRDefault="00CA0105" w:rsidP="00416767">
            <w:pPr>
              <w:ind w:right="-46"/>
              <w:rPr>
                <w:b/>
                <w:color w:val="FFFFFF"/>
              </w:rPr>
            </w:pPr>
            <w:r>
              <w:rPr>
                <w:b/>
                <w:color w:val="FFFFFF"/>
              </w:rPr>
              <w:t xml:space="preserve">Criterion </w:t>
            </w:r>
            <w:r w:rsidR="00B30044">
              <w:rPr>
                <w:b/>
                <w:color w:val="FFFFFF"/>
              </w:rPr>
              <w:t>E</w:t>
            </w:r>
          </w:p>
        </w:tc>
        <w:tc>
          <w:tcPr>
            <w:tcW w:w="2254" w:type="dxa"/>
            <w:shd w:val="clear" w:color="auto" w:fill="D9F2D0" w:themeFill="accent6" w:themeFillTint="33"/>
            <w:tcMar>
              <w:top w:w="28" w:type="dxa"/>
              <w:bottom w:w="28" w:type="dxa"/>
            </w:tcMar>
            <w:vAlign w:val="center"/>
          </w:tcPr>
          <w:p w14:paraId="12FFE332" w14:textId="77777777" w:rsidR="0091736C" w:rsidRPr="006651F3" w:rsidRDefault="0091736C" w:rsidP="00416767">
            <w:pPr>
              <w:ind w:right="-46"/>
              <w:rPr>
                <w:b/>
                <w:color w:val="0C3512" w:themeColor="accent3" w:themeShade="80"/>
              </w:rPr>
            </w:pPr>
            <w:r w:rsidRPr="006651F3">
              <w:rPr>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7DBBA6B0" w14:textId="77777777" w:rsidR="0091736C" w:rsidRPr="006651F3" w:rsidRDefault="0091736C" w:rsidP="00416767">
            <w:pPr>
              <w:ind w:right="-46"/>
              <w:rPr>
                <w:b/>
                <w:color w:val="0C3512" w:themeColor="accent3" w:themeShade="80"/>
              </w:rPr>
            </w:pPr>
            <w:r w:rsidRPr="006651F3">
              <w:rPr>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22F6B09D" w14:textId="77777777" w:rsidR="0091736C" w:rsidRPr="006651F3" w:rsidRDefault="0091736C" w:rsidP="00416767">
            <w:pPr>
              <w:ind w:right="-46"/>
              <w:rPr>
                <w:b/>
                <w:color w:val="0C3512" w:themeColor="accent3" w:themeShade="80"/>
              </w:rPr>
            </w:pPr>
            <w:r w:rsidRPr="006651F3">
              <w:rPr>
                <w:b/>
                <w:color w:val="0C3512" w:themeColor="accent3" w:themeShade="80"/>
              </w:rPr>
              <w:t xml:space="preserve">Minimum Marks </w:t>
            </w:r>
          </w:p>
        </w:tc>
      </w:tr>
      <w:tr w:rsidR="0091736C" w:rsidRPr="003C2586" w14:paraId="1060AF58" w14:textId="77777777" w:rsidTr="00AD22DB">
        <w:tc>
          <w:tcPr>
            <w:tcW w:w="2259" w:type="dxa"/>
            <w:vMerge/>
            <w:shd w:val="clear" w:color="auto" w:fill="002060"/>
            <w:tcMar>
              <w:top w:w="28" w:type="dxa"/>
              <w:bottom w:w="28" w:type="dxa"/>
            </w:tcMar>
            <w:vAlign w:val="center"/>
          </w:tcPr>
          <w:p w14:paraId="40038188" w14:textId="77777777" w:rsidR="0091736C" w:rsidRPr="003C2586" w:rsidRDefault="0091736C" w:rsidP="00416767">
            <w:pPr>
              <w:widowControl w:val="0"/>
              <w:pBdr>
                <w:top w:val="nil"/>
                <w:left w:val="nil"/>
                <w:bottom w:val="nil"/>
                <w:right w:val="nil"/>
                <w:between w:val="nil"/>
              </w:pBdr>
              <w:ind w:right="-46"/>
              <w:rPr>
                <w:b/>
              </w:rPr>
            </w:pPr>
          </w:p>
        </w:tc>
        <w:tc>
          <w:tcPr>
            <w:tcW w:w="2254" w:type="dxa"/>
            <w:tcMar>
              <w:top w:w="28" w:type="dxa"/>
              <w:bottom w:w="28" w:type="dxa"/>
            </w:tcMar>
            <w:vAlign w:val="center"/>
          </w:tcPr>
          <w:p w14:paraId="618D1925" w14:textId="5B949BF3" w:rsidR="0091736C" w:rsidRPr="006651F3" w:rsidRDefault="00CA0105" w:rsidP="00416767">
            <w:pPr>
              <w:ind w:right="-46"/>
              <w:rPr>
                <w:highlight w:val="lightGray"/>
              </w:rPr>
            </w:pPr>
            <w:r>
              <w:rPr>
                <w:highlight w:val="lightGray"/>
              </w:rPr>
              <w:t>4</w:t>
            </w:r>
            <w:r w:rsidR="0091736C" w:rsidRPr="006651F3">
              <w:rPr>
                <w:highlight w:val="lightGray"/>
              </w:rPr>
              <w:t>0%</w:t>
            </w:r>
          </w:p>
        </w:tc>
        <w:tc>
          <w:tcPr>
            <w:tcW w:w="2254" w:type="dxa"/>
            <w:tcMar>
              <w:top w:w="28" w:type="dxa"/>
              <w:bottom w:w="28" w:type="dxa"/>
            </w:tcMar>
            <w:vAlign w:val="center"/>
          </w:tcPr>
          <w:p w14:paraId="7D0A7901" w14:textId="5A73C2DB" w:rsidR="0091736C" w:rsidRPr="006651F3" w:rsidRDefault="00FA511F" w:rsidP="00416767">
            <w:pPr>
              <w:ind w:right="-46"/>
              <w:rPr>
                <w:highlight w:val="lightGray"/>
              </w:rPr>
            </w:pPr>
            <w:r>
              <w:rPr>
                <w:highlight w:val="lightGray"/>
              </w:rPr>
              <w:t>4</w:t>
            </w:r>
            <w:r w:rsidR="0091736C" w:rsidRPr="006651F3">
              <w:rPr>
                <w:highlight w:val="lightGray"/>
              </w:rPr>
              <w:t>00</w:t>
            </w:r>
          </w:p>
        </w:tc>
        <w:tc>
          <w:tcPr>
            <w:tcW w:w="2305" w:type="dxa"/>
            <w:tcMar>
              <w:top w:w="28" w:type="dxa"/>
              <w:bottom w:w="28" w:type="dxa"/>
            </w:tcMar>
            <w:vAlign w:val="center"/>
          </w:tcPr>
          <w:p w14:paraId="15D11008" w14:textId="7BE0898A" w:rsidR="0091736C" w:rsidRPr="006651F3" w:rsidRDefault="00FA511F" w:rsidP="00416767">
            <w:pPr>
              <w:ind w:right="-46"/>
              <w:rPr>
                <w:highlight w:val="lightGray"/>
              </w:rPr>
            </w:pPr>
            <w:r>
              <w:rPr>
                <w:highlight w:val="lightGray"/>
              </w:rPr>
              <w:t>200</w:t>
            </w:r>
          </w:p>
        </w:tc>
      </w:tr>
      <w:tr w:rsidR="0091736C" w:rsidRPr="006651F3" w14:paraId="17AD3819" w14:textId="77777777" w:rsidTr="00AD22DB">
        <w:tc>
          <w:tcPr>
            <w:tcW w:w="9072" w:type="dxa"/>
            <w:gridSpan w:val="4"/>
            <w:shd w:val="clear" w:color="auto" w:fill="D9F2D0" w:themeFill="accent6" w:themeFillTint="33"/>
            <w:tcMar>
              <w:top w:w="28" w:type="dxa"/>
              <w:bottom w:w="28" w:type="dxa"/>
            </w:tcMar>
            <w:vAlign w:val="center"/>
          </w:tcPr>
          <w:p w14:paraId="68336B6E" w14:textId="77777777" w:rsidR="0091736C" w:rsidRPr="006651F3" w:rsidRDefault="0091736C" w:rsidP="00416767">
            <w:pPr>
              <w:ind w:right="-46"/>
              <w:rPr>
                <w:b/>
                <w:color w:val="0C3512" w:themeColor="accent3" w:themeShade="80"/>
                <w:sz w:val="28"/>
                <w:szCs w:val="32"/>
              </w:rPr>
            </w:pPr>
            <w:r>
              <w:rPr>
                <w:b/>
                <w:color w:val="0C3512" w:themeColor="accent3" w:themeShade="80"/>
                <w:sz w:val="28"/>
                <w:szCs w:val="32"/>
              </w:rPr>
              <w:t>Ultimate Price</w:t>
            </w:r>
          </w:p>
        </w:tc>
      </w:tr>
      <w:tr w:rsidR="0091736C" w:rsidRPr="00CD051D" w14:paraId="4FE4349A" w14:textId="77777777" w:rsidTr="00AD22DB">
        <w:tc>
          <w:tcPr>
            <w:tcW w:w="2259" w:type="dxa"/>
            <w:tcMar>
              <w:top w:w="28" w:type="dxa"/>
              <w:bottom w:w="28" w:type="dxa"/>
            </w:tcMar>
            <w:vAlign w:val="center"/>
          </w:tcPr>
          <w:p w14:paraId="6B4DE874" w14:textId="77777777" w:rsidR="0091736C" w:rsidRPr="003C2586" w:rsidRDefault="0091736C" w:rsidP="00416767">
            <w:pPr>
              <w:ind w:right="-46"/>
              <w:rPr>
                <w:b/>
              </w:rPr>
            </w:pPr>
            <w:r w:rsidRPr="003C2586">
              <w:rPr>
                <w:b/>
              </w:rPr>
              <w:t>Description</w:t>
            </w:r>
          </w:p>
        </w:tc>
        <w:tc>
          <w:tcPr>
            <w:tcW w:w="6813" w:type="dxa"/>
            <w:gridSpan w:val="3"/>
            <w:tcMar>
              <w:top w:w="28" w:type="dxa"/>
              <w:bottom w:w="28" w:type="dxa"/>
            </w:tcMar>
            <w:vAlign w:val="center"/>
          </w:tcPr>
          <w:p w14:paraId="26DB8E06" w14:textId="77777777" w:rsidR="0091736C" w:rsidRPr="00CD051D" w:rsidRDefault="0091736C" w:rsidP="00416767">
            <w:pPr>
              <w:ind w:right="-46"/>
              <w:rPr>
                <w:bCs/>
                <w:szCs w:val="22"/>
              </w:rPr>
            </w:pPr>
            <w:r w:rsidRPr="003C2586">
              <w:rPr>
                <w:bCs/>
                <w:szCs w:val="22"/>
              </w:rPr>
              <w:t xml:space="preserve"> </w:t>
            </w:r>
            <w:r>
              <w:rPr>
                <w:bCs/>
                <w:szCs w:val="22"/>
              </w:rPr>
              <w:t xml:space="preserve">Tenderer’s must complete the Pricing Schedule and the Form of Tender included in the TRD. </w:t>
            </w:r>
          </w:p>
        </w:tc>
      </w:tr>
      <w:tr w:rsidR="0091736C" w:rsidRPr="003C2586" w14:paraId="2C021744" w14:textId="77777777" w:rsidTr="00AD22DB">
        <w:tc>
          <w:tcPr>
            <w:tcW w:w="2259" w:type="dxa"/>
            <w:shd w:val="clear" w:color="auto" w:fill="002060"/>
            <w:tcMar>
              <w:top w:w="28" w:type="dxa"/>
              <w:bottom w:w="28" w:type="dxa"/>
            </w:tcMar>
            <w:vAlign w:val="center"/>
          </w:tcPr>
          <w:p w14:paraId="00C2C92C" w14:textId="77777777" w:rsidR="0091736C" w:rsidRPr="006651F3" w:rsidRDefault="0091736C" w:rsidP="00416767">
            <w:pPr>
              <w:ind w:right="158"/>
              <w:rPr>
                <w:b/>
                <w:color w:val="D9F2D0" w:themeColor="accent6" w:themeTint="33"/>
                <w:sz w:val="28"/>
                <w:szCs w:val="28"/>
              </w:rPr>
            </w:pPr>
            <w:r w:rsidRPr="006651F3">
              <w:rPr>
                <w:b/>
                <w:color w:val="D9F2D0" w:themeColor="accent6" w:themeTint="33"/>
                <w:sz w:val="28"/>
                <w:szCs w:val="28"/>
              </w:rPr>
              <w:lastRenderedPageBreak/>
              <w:t>Total Available Marks</w:t>
            </w:r>
          </w:p>
        </w:tc>
        <w:tc>
          <w:tcPr>
            <w:tcW w:w="6813" w:type="dxa"/>
            <w:gridSpan w:val="3"/>
            <w:tcMar>
              <w:top w:w="28" w:type="dxa"/>
              <w:bottom w:w="28" w:type="dxa"/>
            </w:tcMar>
            <w:vAlign w:val="center"/>
          </w:tcPr>
          <w:p w14:paraId="4BAC4C90" w14:textId="77777777" w:rsidR="0091736C" w:rsidRPr="003C2586" w:rsidRDefault="0091736C" w:rsidP="00416767">
            <w:pPr>
              <w:ind w:right="-46"/>
              <w:jc w:val="center"/>
              <w:rPr>
                <w:b/>
                <w:szCs w:val="22"/>
              </w:rPr>
            </w:pPr>
            <w:r w:rsidRPr="003C2586">
              <w:rPr>
                <w:b/>
                <w:szCs w:val="22"/>
              </w:rPr>
              <w:t>1000 (100%)</w:t>
            </w:r>
          </w:p>
        </w:tc>
      </w:tr>
    </w:tbl>
    <w:p w14:paraId="674360AB" w14:textId="77777777" w:rsidR="0091736C" w:rsidRPr="003C2586" w:rsidRDefault="0091736C" w:rsidP="00416767">
      <w:pPr>
        <w:ind w:right="-46"/>
        <w:rPr>
          <w:szCs w:val="22"/>
        </w:rPr>
      </w:pPr>
    </w:p>
    <w:p w14:paraId="1EE07F94" w14:textId="77777777" w:rsidR="0091736C" w:rsidRPr="005D37FC" w:rsidRDefault="0091736C" w:rsidP="00DE4498">
      <w:pPr>
        <w:pStyle w:val="Heading2"/>
      </w:pPr>
      <w:bookmarkStart w:id="63" w:name="_Toc200701463"/>
      <w:bookmarkStart w:id="64" w:name="_Toc201192833"/>
      <w:bookmarkStart w:id="65" w:name="_Toc203098899"/>
      <w:bookmarkStart w:id="66" w:name="_Toc204313174"/>
      <w:bookmarkStart w:id="67" w:name="_Toc240642948"/>
      <w:r>
        <w:t>5.1.1. Minimum Scoring Requirements for Qualitative Award Criteria</w:t>
      </w:r>
      <w:bookmarkEnd w:id="63"/>
      <w:bookmarkEnd w:id="64"/>
      <w:bookmarkEnd w:id="65"/>
      <w:bookmarkEnd w:id="66"/>
      <w:bookmarkEnd w:id="67"/>
    </w:p>
    <w:p w14:paraId="258B031F" w14:textId="40F2F75D" w:rsidR="0091736C" w:rsidRPr="005D37FC" w:rsidRDefault="0091736C" w:rsidP="00416767">
      <w:pPr>
        <w:ind w:right="-48"/>
      </w:pPr>
      <w:r w:rsidRPr="006651F3">
        <w:t xml:space="preserve">Tenderers are advised that, </w:t>
      </w:r>
      <w:proofErr w:type="gramStart"/>
      <w:r w:rsidRPr="006651F3">
        <w:t>in order to</w:t>
      </w:r>
      <w:proofErr w:type="gramEnd"/>
      <w:r w:rsidRPr="006651F3">
        <w:t xml:space="preserve"> be considered for award of the </w:t>
      </w:r>
      <w:r>
        <w:t>Contract</w:t>
      </w:r>
      <w:r w:rsidRPr="006651F3">
        <w:t xml:space="preserve">, a </w:t>
      </w:r>
      <w:r w:rsidRPr="006651F3">
        <w:rPr>
          <w:b/>
          <w:bCs/>
        </w:rPr>
        <w:t xml:space="preserve">minimum score of </w:t>
      </w:r>
      <w:r w:rsidR="00386D05">
        <w:rPr>
          <w:b/>
          <w:bCs/>
        </w:rPr>
        <w:t>5</w:t>
      </w:r>
      <w:r w:rsidRPr="006651F3">
        <w:rPr>
          <w:b/>
          <w:bCs/>
        </w:rPr>
        <w:t>0% must be achieved for each qualitative award criterion</w:t>
      </w:r>
      <w:r w:rsidRPr="006651F3">
        <w:t xml:space="preserve"> (i.e., all criteria except </w:t>
      </w:r>
      <w:r w:rsidRPr="006651F3">
        <w:rPr>
          <w:i/>
          <w:iCs/>
        </w:rPr>
        <w:t>Award Criterion D – Price</w:t>
      </w:r>
      <w:r w:rsidRPr="006651F3">
        <w:t>). Failure to achieve the minimum threshold on any of the qualitative criteria will result in the tender being excluded from further evaluation, regardless of the total overall score.</w:t>
      </w:r>
      <w:bookmarkStart w:id="68" w:name="_Toc200701465"/>
      <w:bookmarkStart w:id="69" w:name="_Toc201192834"/>
      <w:bookmarkStart w:id="70" w:name="_Toc203098900"/>
    </w:p>
    <w:p w14:paraId="61037222" w14:textId="77777777" w:rsidR="0091736C" w:rsidRPr="005D37FC" w:rsidRDefault="0091736C" w:rsidP="00DE4498">
      <w:pPr>
        <w:pStyle w:val="Heading2"/>
      </w:pPr>
      <w:bookmarkStart w:id="71" w:name="_Toc204313175"/>
      <w:bookmarkStart w:id="72" w:name="_Toc240642949"/>
      <w:r>
        <w:t>5.2. Methodology for calculating the Cost Score</w:t>
      </w:r>
      <w:bookmarkEnd w:id="68"/>
      <w:bookmarkEnd w:id="69"/>
      <w:bookmarkEnd w:id="70"/>
      <w:bookmarkEnd w:id="71"/>
      <w:bookmarkEnd w:id="72"/>
    </w:p>
    <w:p w14:paraId="5C3E7331" w14:textId="77777777" w:rsidR="0091736C" w:rsidRPr="006651F3" w:rsidRDefault="0091736C" w:rsidP="00416767">
      <w:r w:rsidRPr="006651F3">
        <w:t xml:space="preserve">The following formula will be applied to the cost score: </w:t>
      </w:r>
    </w:p>
    <w:p w14:paraId="48DB18C8" w14:textId="6F4617ED" w:rsidR="0091736C" w:rsidRPr="006651F3" w:rsidRDefault="0091736C" w:rsidP="00416767">
      <w:r w:rsidRPr="006651F3">
        <w:t>The lowest cost tender that also meets all the minimum requirements of the qualitative award criteria will receive the maximum score achievable under this criterion. The scores of the other valid tenders will be calculated using the following formula:</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55"/>
        <w:gridCol w:w="425"/>
        <w:gridCol w:w="2977"/>
        <w:gridCol w:w="1134"/>
        <w:gridCol w:w="2745"/>
      </w:tblGrid>
      <w:tr w:rsidR="0091736C" w:rsidRPr="006651F3" w14:paraId="427CAB2D" w14:textId="77777777" w:rsidTr="00AD22DB">
        <w:trPr>
          <w:trHeight w:val="672"/>
        </w:trPr>
        <w:tc>
          <w:tcPr>
            <w:tcW w:w="1555" w:type="dxa"/>
            <w:vMerge w:val="restart"/>
            <w:tcBorders>
              <w:right w:val="single" w:sz="4" w:space="0" w:color="auto"/>
            </w:tcBorders>
            <w:shd w:val="clear" w:color="auto" w:fill="FFFFFF"/>
            <w:noWrap/>
            <w:vAlign w:val="center"/>
            <w:hideMark/>
          </w:tcPr>
          <w:p w14:paraId="18527ECF" w14:textId="77777777" w:rsidR="0091736C" w:rsidRPr="006651F3" w:rsidRDefault="0091736C" w:rsidP="00416767">
            <w:pPr>
              <w:jc w:val="center"/>
              <w:rPr>
                <w:b/>
                <w:bCs/>
              </w:rPr>
            </w:pPr>
            <w:r w:rsidRPr="006651F3">
              <w:rPr>
                <w:b/>
                <w:bCs/>
              </w:rPr>
              <w:t>Cost Score</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D78FFC" w14:textId="77777777" w:rsidR="0091736C" w:rsidRPr="006651F3" w:rsidRDefault="0091736C" w:rsidP="00416767">
            <w:pPr>
              <w:jc w:val="center"/>
            </w:pPr>
            <w:r w:rsidRPr="006651F3">
              <w:t>=</w:t>
            </w:r>
          </w:p>
        </w:tc>
        <w:tc>
          <w:tcPr>
            <w:tcW w:w="297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BB86A4" w14:textId="77777777" w:rsidR="0091736C" w:rsidRPr="006651F3" w:rsidRDefault="0091736C" w:rsidP="00416767">
            <w:pPr>
              <w:jc w:val="center"/>
            </w:pPr>
            <w:r w:rsidRPr="006651F3">
              <w:t>Lowest Tendered Rate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294872" w14:textId="77777777" w:rsidR="0091736C" w:rsidRPr="006651F3" w:rsidRDefault="0091736C" w:rsidP="00416767">
            <w:pPr>
              <w:jc w:val="center"/>
            </w:pPr>
            <w:r w:rsidRPr="006651F3">
              <w:t>x</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ECD3BD2" w14:textId="77777777" w:rsidR="0091736C" w:rsidRPr="006651F3" w:rsidRDefault="0091736C" w:rsidP="00416767">
            <w:pPr>
              <w:jc w:val="center"/>
            </w:pPr>
            <w:r w:rsidRPr="006651F3">
              <w:t>Maximum Number of Marks Available</w:t>
            </w:r>
          </w:p>
        </w:tc>
      </w:tr>
      <w:tr w:rsidR="0091736C" w:rsidRPr="006651F3" w14:paraId="4A51C736" w14:textId="77777777" w:rsidTr="00FA0FA4">
        <w:trPr>
          <w:trHeight w:val="672"/>
        </w:trPr>
        <w:tc>
          <w:tcPr>
            <w:tcW w:w="1555" w:type="dxa"/>
            <w:vMerge/>
            <w:shd w:val="clear" w:color="auto" w:fill="FFFFFF"/>
            <w:vAlign w:val="center"/>
            <w:hideMark/>
          </w:tcPr>
          <w:p w14:paraId="43BFA68D" w14:textId="77777777" w:rsidR="0091736C" w:rsidRPr="006651F3" w:rsidRDefault="0091736C" w:rsidP="00416767">
            <w:pPr>
              <w:rPr>
                <w:b/>
                <w:bCs/>
              </w:rPr>
            </w:pPr>
          </w:p>
        </w:tc>
        <w:tc>
          <w:tcPr>
            <w:tcW w:w="425" w:type="dxa"/>
            <w:vMerge/>
            <w:tcBorders>
              <w:top w:val="single" w:sz="4" w:space="0" w:color="auto"/>
              <w:bottom w:val="single" w:sz="4" w:space="0" w:color="auto"/>
              <w:right w:val="single" w:sz="4" w:space="0" w:color="auto"/>
            </w:tcBorders>
            <w:shd w:val="clear" w:color="auto" w:fill="FFFFFF"/>
            <w:vAlign w:val="center"/>
            <w:hideMark/>
          </w:tcPr>
          <w:p w14:paraId="2A655AD2" w14:textId="77777777" w:rsidR="0091736C" w:rsidRPr="006651F3" w:rsidRDefault="0091736C" w:rsidP="00416767">
            <w:pPr>
              <w:jc w:val="center"/>
            </w:pPr>
          </w:p>
        </w:tc>
        <w:tc>
          <w:tcPr>
            <w:tcW w:w="297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D59FDD6" w14:textId="77777777" w:rsidR="0091736C" w:rsidRPr="006651F3" w:rsidRDefault="0091736C" w:rsidP="00416767">
            <w:pPr>
              <w:jc w:val="center"/>
            </w:pPr>
            <w:r w:rsidRPr="006651F3">
              <w:t>Tendered Rate under evaluation</w:t>
            </w:r>
          </w:p>
        </w:tc>
        <w:tc>
          <w:tcPr>
            <w:tcW w:w="1134"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06BC286" w14:textId="77777777" w:rsidR="0091736C" w:rsidRPr="006651F3" w:rsidRDefault="0091736C" w:rsidP="00416767"/>
        </w:tc>
        <w:tc>
          <w:tcPr>
            <w:tcW w:w="274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11268F8" w14:textId="77777777" w:rsidR="0091736C" w:rsidRPr="006651F3" w:rsidRDefault="0091736C" w:rsidP="00416767"/>
        </w:tc>
      </w:tr>
    </w:tbl>
    <w:p w14:paraId="13B85B1C" w14:textId="77777777" w:rsidR="00FA0FA4" w:rsidRDefault="00FA0FA4" w:rsidP="00FA0FA4">
      <w:bookmarkStart w:id="73" w:name="_Toc200701466"/>
      <w:bookmarkStart w:id="74" w:name="_Toc201192835"/>
      <w:bookmarkStart w:id="75" w:name="_Toc203098901"/>
      <w:bookmarkStart w:id="76" w:name="_Toc204313176"/>
    </w:p>
    <w:p w14:paraId="4FC5A3E2" w14:textId="50F64B6C" w:rsidR="00883125" w:rsidRDefault="0091736C" w:rsidP="00DE4498">
      <w:pPr>
        <w:pStyle w:val="Heading2"/>
      </w:pPr>
      <w:bookmarkStart w:id="77" w:name="_Toc240642950"/>
      <w:r>
        <w:t>5.3. Methodology for scoring Criteria</w:t>
      </w:r>
      <w:bookmarkEnd w:id="73"/>
      <w:bookmarkEnd w:id="74"/>
      <w:bookmarkEnd w:id="75"/>
      <w:bookmarkEnd w:id="76"/>
      <w:r w:rsidR="009F06F6">
        <w:t xml:space="preserve"> </w:t>
      </w:r>
      <w:r w:rsidR="00095DD8">
        <w:t>C</w:t>
      </w:r>
      <w:bookmarkEnd w:id="77"/>
    </w:p>
    <w:tbl>
      <w:tblPr>
        <w:tblStyle w:val="GridTable4"/>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440"/>
        <w:gridCol w:w="1625"/>
        <w:gridCol w:w="5951"/>
      </w:tblGrid>
      <w:tr w:rsidR="00FE3380" w:rsidRPr="00517E99" w14:paraId="32BA657B" w14:textId="77777777" w:rsidTr="002D7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1D9710A5" w14:textId="77777777" w:rsidR="00FE3380" w:rsidRPr="003C2177" w:rsidRDefault="00FE3380" w:rsidP="002D76FB">
            <w:pPr>
              <w:rPr>
                <w:b w:val="0"/>
                <w:color w:val="D9F2D0"/>
                <w:sz w:val="28"/>
                <w:szCs w:val="32"/>
              </w:rPr>
            </w:pPr>
            <w:r w:rsidRPr="003C2177">
              <w:rPr>
                <w:b w:val="0"/>
                <w:color w:val="D9F2D0"/>
                <w:sz w:val="28"/>
                <w:szCs w:val="32"/>
              </w:rPr>
              <w:t>Score</w:t>
            </w:r>
          </w:p>
        </w:tc>
        <w:tc>
          <w:tcPr>
            <w:tcW w:w="1625"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47663A45" w14:textId="77777777" w:rsidR="00FE3380" w:rsidRPr="003C2177" w:rsidRDefault="00FE3380" w:rsidP="002D76FB">
            <w:pPr>
              <w:cnfStyle w:val="100000000000" w:firstRow="1" w:lastRow="0" w:firstColumn="0" w:lastColumn="0" w:oddVBand="0" w:evenVBand="0" w:oddHBand="0" w:evenHBand="0" w:firstRowFirstColumn="0" w:firstRowLastColumn="0" w:lastRowFirstColumn="0" w:lastRowLastColumn="0"/>
              <w:rPr>
                <w:b w:val="0"/>
                <w:color w:val="D9F2D0"/>
                <w:sz w:val="28"/>
                <w:szCs w:val="32"/>
              </w:rPr>
            </w:pPr>
            <w:r w:rsidRPr="003C2177">
              <w:rPr>
                <w:b w:val="0"/>
                <w:color w:val="D9F2D0"/>
                <w:sz w:val="28"/>
                <w:szCs w:val="32"/>
              </w:rPr>
              <w:t>Meaning</w:t>
            </w:r>
          </w:p>
        </w:tc>
        <w:tc>
          <w:tcPr>
            <w:tcW w:w="5951"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37D648FA" w14:textId="77777777" w:rsidR="00FE3380" w:rsidRPr="003C2177" w:rsidRDefault="00FE3380" w:rsidP="002D76FB">
            <w:pPr>
              <w:cnfStyle w:val="100000000000" w:firstRow="1" w:lastRow="0" w:firstColumn="0" w:lastColumn="0" w:oddVBand="0" w:evenVBand="0" w:oddHBand="0" w:evenHBand="0" w:firstRowFirstColumn="0" w:firstRowLastColumn="0" w:lastRowFirstColumn="0" w:lastRowLastColumn="0"/>
              <w:rPr>
                <w:b w:val="0"/>
                <w:color w:val="D9F2D0"/>
                <w:sz w:val="28"/>
                <w:szCs w:val="32"/>
              </w:rPr>
            </w:pPr>
            <w:r w:rsidRPr="003C2177">
              <w:rPr>
                <w:b w:val="0"/>
                <w:color w:val="D9F2D0"/>
                <w:sz w:val="28"/>
                <w:szCs w:val="32"/>
              </w:rPr>
              <w:t>Interpretation</w:t>
            </w:r>
          </w:p>
        </w:tc>
      </w:tr>
      <w:tr w:rsidR="00FE3380" w:rsidRPr="00517E99" w14:paraId="31E57135" w14:textId="77777777" w:rsidTr="002D7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33D3DE2D" w14:textId="77777777" w:rsidR="00FE3380" w:rsidRPr="00517E99" w:rsidRDefault="00FE3380" w:rsidP="002D76FB">
            <w:pPr>
              <w:spacing w:line="253" w:lineRule="atLeast"/>
              <w:rPr>
                <w:rFonts w:asciiTheme="minorHAnsi" w:hAnsiTheme="minorHAnsi" w:cstheme="minorHAnsi"/>
                <w:sz w:val="24"/>
                <w:szCs w:val="24"/>
              </w:rPr>
            </w:pPr>
            <w:r w:rsidRPr="00517E99">
              <w:rPr>
                <w:rFonts w:asciiTheme="minorHAnsi" w:hAnsiTheme="minorHAnsi" w:cstheme="minorHAnsi"/>
                <w:sz w:val="24"/>
                <w:szCs w:val="24"/>
              </w:rPr>
              <w:t>90 – 100%</w:t>
            </w:r>
          </w:p>
        </w:tc>
        <w:tc>
          <w:tcPr>
            <w:tcW w:w="1625" w:type="dxa"/>
            <w:shd w:val="clear" w:color="auto" w:fill="8DD873" w:themeFill="accent6" w:themeFillTint="99"/>
            <w:hideMark/>
          </w:tcPr>
          <w:p w14:paraId="61FF2A8E"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Outstanding   </w:t>
            </w:r>
          </w:p>
        </w:tc>
        <w:tc>
          <w:tcPr>
            <w:tcW w:w="5951" w:type="dxa"/>
            <w:hideMark/>
          </w:tcPr>
          <w:p w14:paraId="15106AFF"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An outstanding response demonstrating extensive understanding offering full assurance to client – fully supported with no reservations.</w:t>
            </w:r>
          </w:p>
        </w:tc>
      </w:tr>
      <w:tr w:rsidR="00FE3380" w:rsidRPr="00517E99" w14:paraId="37FA7277" w14:textId="77777777" w:rsidTr="002D76FB">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4A34DD6A" w14:textId="77777777" w:rsidR="00FE3380" w:rsidRPr="00517E99" w:rsidRDefault="00FE3380" w:rsidP="002D76FB">
            <w:pPr>
              <w:spacing w:line="253" w:lineRule="atLeast"/>
              <w:rPr>
                <w:rFonts w:asciiTheme="minorHAnsi" w:hAnsiTheme="minorHAnsi" w:cstheme="minorHAnsi"/>
                <w:sz w:val="24"/>
                <w:szCs w:val="24"/>
              </w:rPr>
            </w:pPr>
            <w:r w:rsidRPr="00517E99">
              <w:rPr>
                <w:rFonts w:asciiTheme="minorHAnsi" w:hAnsiTheme="minorHAnsi" w:cstheme="minorHAnsi"/>
                <w:sz w:val="24"/>
                <w:szCs w:val="24"/>
              </w:rPr>
              <w:t>80 – 89%</w:t>
            </w:r>
          </w:p>
        </w:tc>
        <w:tc>
          <w:tcPr>
            <w:tcW w:w="1625" w:type="dxa"/>
            <w:shd w:val="clear" w:color="auto" w:fill="B3E5A1" w:themeFill="accent6" w:themeFillTint="66"/>
            <w:hideMark/>
          </w:tcPr>
          <w:p w14:paraId="691EF935" w14:textId="77777777" w:rsidR="00FE3380" w:rsidRPr="00517E99" w:rsidRDefault="00FE3380" w:rsidP="002D76FB">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Excellent        </w:t>
            </w:r>
          </w:p>
        </w:tc>
        <w:tc>
          <w:tcPr>
            <w:tcW w:w="5951" w:type="dxa"/>
            <w:hideMark/>
          </w:tcPr>
          <w:p w14:paraId="644B4DF4" w14:textId="77777777" w:rsidR="00FE3380" w:rsidRPr="00517E99" w:rsidRDefault="00FE3380" w:rsidP="002D76FB">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An excellent response demonstrating excellent understanding offering assurance to client – fully supported.</w:t>
            </w:r>
          </w:p>
        </w:tc>
      </w:tr>
      <w:tr w:rsidR="00FE3380" w:rsidRPr="00517E99" w14:paraId="744E44E9" w14:textId="77777777" w:rsidTr="002D7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1E061D7E" w14:textId="77777777" w:rsidR="00FE3380" w:rsidRPr="00517E99" w:rsidRDefault="00FE3380" w:rsidP="002D76FB">
            <w:pPr>
              <w:spacing w:line="253" w:lineRule="atLeast"/>
              <w:rPr>
                <w:rFonts w:asciiTheme="minorHAnsi" w:hAnsiTheme="minorHAnsi" w:cstheme="minorHAnsi"/>
                <w:sz w:val="24"/>
                <w:szCs w:val="24"/>
              </w:rPr>
            </w:pPr>
            <w:r w:rsidRPr="00517E99">
              <w:rPr>
                <w:rFonts w:asciiTheme="minorHAnsi" w:hAnsiTheme="minorHAnsi" w:cstheme="minorHAnsi"/>
                <w:sz w:val="24"/>
                <w:szCs w:val="24"/>
              </w:rPr>
              <w:t>70 – 79%</w:t>
            </w:r>
          </w:p>
        </w:tc>
        <w:tc>
          <w:tcPr>
            <w:tcW w:w="1625" w:type="dxa"/>
            <w:shd w:val="clear" w:color="auto" w:fill="FFC000"/>
            <w:hideMark/>
          </w:tcPr>
          <w:p w14:paraId="6BA63194"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Very good       </w:t>
            </w:r>
          </w:p>
        </w:tc>
        <w:tc>
          <w:tcPr>
            <w:tcW w:w="5951" w:type="dxa"/>
            <w:hideMark/>
          </w:tcPr>
          <w:p w14:paraId="61C8ED8E"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 very good response demonstrating very good understanding offering assurance to client – strongly supported.</w:t>
            </w:r>
          </w:p>
        </w:tc>
      </w:tr>
      <w:tr w:rsidR="00FE3380" w:rsidRPr="00517E99" w14:paraId="6C9498FB" w14:textId="77777777" w:rsidTr="002D76FB">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79B6A729" w14:textId="77777777" w:rsidR="00FE3380" w:rsidRPr="00517E99" w:rsidRDefault="00FE3380" w:rsidP="002D76FB">
            <w:pPr>
              <w:spacing w:line="253" w:lineRule="atLeast"/>
              <w:rPr>
                <w:rFonts w:asciiTheme="minorHAnsi" w:hAnsiTheme="minorHAnsi" w:cstheme="minorHAnsi"/>
                <w:sz w:val="24"/>
                <w:szCs w:val="24"/>
              </w:rPr>
            </w:pPr>
            <w:r w:rsidRPr="00517E99">
              <w:rPr>
                <w:rFonts w:asciiTheme="minorHAnsi" w:hAnsiTheme="minorHAnsi" w:cstheme="minorHAnsi"/>
                <w:sz w:val="24"/>
                <w:szCs w:val="24"/>
              </w:rPr>
              <w:t>60 – 69%</w:t>
            </w:r>
          </w:p>
        </w:tc>
        <w:tc>
          <w:tcPr>
            <w:tcW w:w="1625" w:type="dxa"/>
            <w:shd w:val="clear" w:color="auto" w:fill="FFFF00"/>
            <w:hideMark/>
          </w:tcPr>
          <w:p w14:paraId="6F37CE4C" w14:textId="77777777" w:rsidR="00FE3380" w:rsidRPr="00517E99" w:rsidRDefault="00FE3380" w:rsidP="002D76FB">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Good               </w:t>
            </w:r>
          </w:p>
        </w:tc>
        <w:tc>
          <w:tcPr>
            <w:tcW w:w="5951" w:type="dxa"/>
            <w:hideMark/>
          </w:tcPr>
          <w:p w14:paraId="4AF223EF" w14:textId="77777777" w:rsidR="00FE3380" w:rsidRDefault="00FE3380" w:rsidP="002D76FB">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 good response demonstrating good understanding offering assurance to client – well supported.</w:t>
            </w:r>
          </w:p>
          <w:p w14:paraId="46595813" w14:textId="77777777" w:rsidR="00FE3380" w:rsidRPr="00517E99" w:rsidRDefault="00FE3380" w:rsidP="002D76FB">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p>
        </w:tc>
      </w:tr>
      <w:tr w:rsidR="00FE3380" w:rsidRPr="00517E99" w14:paraId="68852D40" w14:textId="77777777" w:rsidTr="002D7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1BBDCB59" w14:textId="77777777" w:rsidR="00FE3380" w:rsidRPr="00517E99" w:rsidRDefault="00FE3380" w:rsidP="002D76FB">
            <w:pPr>
              <w:spacing w:line="253" w:lineRule="atLeast"/>
              <w:rPr>
                <w:rFonts w:asciiTheme="minorHAnsi" w:hAnsiTheme="minorHAnsi" w:cstheme="minorHAnsi"/>
                <w:sz w:val="24"/>
                <w:szCs w:val="24"/>
              </w:rPr>
            </w:pPr>
            <w:r w:rsidRPr="00517E99">
              <w:rPr>
                <w:rFonts w:asciiTheme="minorHAnsi" w:hAnsiTheme="minorHAnsi" w:cstheme="minorHAnsi"/>
                <w:sz w:val="24"/>
                <w:szCs w:val="24"/>
              </w:rPr>
              <w:t>50 – 59%</w:t>
            </w:r>
          </w:p>
        </w:tc>
        <w:tc>
          <w:tcPr>
            <w:tcW w:w="1625" w:type="dxa"/>
            <w:shd w:val="clear" w:color="auto" w:fill="EE0000"/>
            <w:hideMark/>
          </w:tcPr>
          <w:p w14:paraId="5B2EDA0A"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Acceptable      </w:t>
            </w:r>
          </w:p>
        </w:tc>
        <w:tc>
          <w:tcPr>
            <w:tcW w:w="5951" w:type="dxa"/>
            <w:hideMark/>
          </w:tcPr>
          <w:p w14:paraId="2F6FA121"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An acceptable response demonstrating a minimum understanding offering assurance to client - satisfactorily supported.</w:t>
            </w:r>
          </w:p>
        </w:tc>
      </w:tr>
      <w:tr w:rsidR="00FE3380" w:rsidRPr="00517E99" w14:paraId="42330790" w14:textId="77777777" w:rsidTr="002D76FB">
        <w:trPr>
          <w:trHeight w:val="459"/>
        </w:trPr>
        <w:tc>
          <w:tcPr>
            <w:cnfStyle w:val="001000000000" w:firstRow="0" w:lastRow="0" w:firstColumn="1" w:lastColumn="0" w:oddVBand="0" w:evenVBand="0" w:oddHBand="0" w:evenHBand="0" w:firstRowFirstColumn="0" w:firstRowLastColumn="0" w:lastRowFirstColumn="0" w:lastRowLastColumn="0"/>
            <w:tcW w:w="9016" w:type="dxa"/>
            <w:gridSpan w:val="3"/>
          </w:tcPr>
          <w:p w14:paraId="5825EE47" w14:textId="77777777" w:rsidR="00FE3380" w:rsidRPr="00517E99" w:rsidRDefault="00FE3380" w:rsidP="002D76FB">
            <w:pPr>
              <w:spacing w:line="253" w:lineRule="atLeast"/>
              <w:rPr>
                <w:rFonts w:asciiTheme="minorHAnsi" w:hAnsiTheme="minorHAnsi" w:cstheme="minorHAnsi"/>
                <w:color w:val="000000"/>
                <w:sz w:val="24"/>
                <w:szCs w:val="24"/>
              </w:rPr>
            </w:pPr>
            <w:r w:rsidRPr="00517E99">
              <w:rPr>
                <w:rFonts w:asciiTheme="minorHAnsi" w:hAnsiTheme="minorHAnsi" w:cstheme="minorHAnsi"/>
                <w:color w:val="000000"/>
                <w:sz w:val="24"/>
                <w:szCs w:val="24"/>
              </w:rPr>
              <w:lastRenderedPageBreak/>
              <w:t>Less than 50% is unacceptable</w:t>
            </w:r>
          </w:p>
        </w:tc>
      </w:tr>
    </w:tbl>
    <w:p w14:paraId="58BBE2CD" w14:textId="77777777" w:rsidR="00FE3380" w:rsidRDefault="00FE3380" w:rsidP="00FE3380"/>
    <w:p w14:paraId="4643826E" w14:textId="4F2A2DD9" w:rsidR="0091736C" w:rsidRPr="005D37FC" w:rsidRDefault="0091736C" w:rsidP="00416767">
      <w:pPr>
        <w:ind w:right="-46"/>
      </w:pPr>
      <w:r w:rsidRPr="006651F3">
        <w:t>Marks within the defined scoring ranges above may be awarded where tender responses demonstrate merit beyond the minimum requirements, in accordance with the evaluation criteria.</w:t>
      </w:r>
      <w:bookmarkStart w:id="78" w:name="_Toc203098902"/>
      <w:bookmarkStart w:id="79" w:name="_Toc200701467"/>
      <w:bookmarkStart w:id="80" w:name="_Toc201192836"/>
    </w:p>
    <w:p w14:paraId="43A62BF3" w14:textId="77777777" w:rsidR="00883125" w:rsidRDefault="00883125" w:rsidP="00DE4498">
      <w:pPr>
        <w:pStyle w:val="Heading2"/>
      </w:pPr>
      <w:bookmarkStart w:id="81" w:name="_Toc240642951"/>
      <w:bookmarkEnd w:id="78"/>
      <w:bookmarkEnd w:id="79"/>
      <w:bookmarkEnd w:id="80"/>
      <w:r>
        <w:t>5.4. Tie-Break Rules</w:t>
      </w:r>
      <w:bookmarkEnd w:id="81"/>
    </w:p>
    <w:p w14:paraId="58F0D986" w14:textId="77777777" w:rsidR="00883125" w:rsidRDefault="00883125" w:rsidP="00416767">
      <w:proofErr w:type="gramStart"/>
      <w:r>
        <w:t>In the event that</w:t>
      </w:r>
      <w:proofErr w:type="gramEnd"/>
      <w:r>
        <w:t xml:space="preserve"> there is a tie for the last available place, the following tie-break approach will be adopted:</w:t>
      </w:r>
    </w:p>
    <w:p w14:paraId="2AD5D820" w14:textId="77777777" w:rsidR="00883125" w:rsidRDefault="00883125" w:rsidP="00416767">
      <w:r>
        <w:t xml:space="preserve">The Tenderer who has been awarded the highest marks for total Qualitative Award Criteria (A to C) combined (Non-Cost) of their Tender will be deemed to be the most economically advantageous tender (“MEAT”). </w:t>
      </w:r>
    </w:p>
    <w:p w14:paraId="68D1136C" w14:textId="77777777" w:rsidR="00883125" w:rsidRDefault="00883125" w:rsidP="00416767"/>
    <w:p w14:paraId="37E3013C" w14:textId="77777777" w:rsidR="00883125" w:rsidRDefault="00883125" w:rsidP="00416767">
      <w:r>
        <w:t>In the event the Tenderers receive the same marks for the Qualitative Award Criteria (Non-Cost) element of their Tender, the Tenderer who has been awarded the highest marks for Criterion A of their Tender will be deemed the MEAT.</w:t>
      </w:r>
    </w:p>
    <w:p w14:paraId="646ACBC0" w14:textId="77777777" w:rsidR="00883125" w:rsidRPr="00EF5F61" w:rsidRDefault="00883125" w:rsidP="00DE4498">
      <w:pPr>
        <w:pStyle w:val="Heading2"/>
      </w:pPr>
      <w:bookmarkStart w:id="82" w:name="_Toc203098903"/>
      <w:bookmarkStart w:id="83" w:name="_Toc240642952"/>
      <w:r>
        <w:t>5.5. Post Tender Clarification</w:t>
      </w:r>
      <w:bookmarkEnd w:id="82"/>
      <w:bookmarkEnd w:id="83"/>
    </w:p>
    <w:p w14:paraId="70178267" w14:textId="77777777" w:rsidR="00883125" w:rsidRPr="00EF5F61" w:rsidRDefault="00883125" w:rsidP="00416767">
      <w:pPr>
        <w:ind w:right="-46"/>
      </w:pPr>
      <w:r w:rsidRPr="00EF5F61">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0626042C" w14:textId="77777777" w:rsidR="00883125" w:rsidRPr="00EF5F61" w:rsidRDefault="00883125" w:rsidP="00DE4498">
      <w:pPr>
        <w:pStyle w:val="Heading2"/>
      </w:pPr>
      <w:bookmarkStart w:id="84" w:name="_Toc200701468"/>
      <w:bookmarkStart w:id="85" w:name="_Toc201192837"/>
      <w:bookmarkStart w:id="86" w:name="_Toc203098904"/>
      <w:bookmarkStart w:id="87" w:name="_Toc240642953"/>
      <w:r>
        <w:t>5.6. Verification</w:t>
      </w:r>
      <w:bookmarkEnd w:id="84"/>
      <w:bookmarkEnd w:id="85"/>
      <w:bookmarkEnd w:id="86"/>
      <w:bookmarkEnd w:id="87"/>
    </w:p>
    <w:p w14:paraId="7B7ACD78" w14:textId="77777777" w:rsidR="00883125" w:rsidRPr="00EF5F61" w:rsidRDefault="00883125" w:rsidP="00416767">
      <w:pPr>
        <w:ind w:right="-46"/>
      </w:pPr>
      <w:r w:rsidRPr="00EF5F61">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31296B5B" w14:textId="77777777" w:rsidR="00883125" w:rsidRPr="00EF5F61" w:rsidRDefault="00883125" w:rsidP="00416767">
      <w:pPr>
        <w:ind w:right="-46"/>
      </w:pPr>
    </w:p>
    <w:p w14:paraId="1D085827" w14:textId="77777777" w:rsidR="00883125" w:rsidRPr="00EF5F61" w:rsidRDefault="00883125" w:rsidP="00DE4498">
      <w:pPr>
        <w:pStyle w:val="Heading2"/>
      </w:pPr>
      <w:bookmarkStart w:id="88" w:name="_Toc200701469"/>
      <w:bookmarkStart w:id="89" w:name="_Toc201192838"/>
      <w:bookmarkStart w:id="90" w:name="_Toc203098905"/>
      <w:bookmarkStart w:id="91" w:name="_Toc240642954"/>
      <w:r>
        <w:t>5.7. Clarification of Abnormally Low Tenders</w:t>
      </w:r>
      <w:bookmarkEnd w:id="88"/>
      <w:bookmarkEnd w:id="89"/>
      <w:bookmarkEnd w:id="90"/>
      <w:bookmarkEnd w:id="91"/>
    </w:p>
    <w:p w14:paraId="642A9EB1" w14:textId="77777777" w:rsidR="00883125" w:rsidRPr="00EF5F61" w:rsidRDefault="00883125" w:rsidP="00416767">
      <w:pPr>
        <w:ind w:right="-46"/>
      </w:pPr>
      <w:r w:rsidRPr="00EF5F61">
        <w:t xml:space="preserve">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w:t>
      </w:r>
      <w:r w:rsidRPr="00EF5F61">
        <w:lastRenderedPageBreak/>
        <w:t>Contracting Authority’s concerns, may, at the discretion of the Contracting Authority, result in the elimination of the tender in question based on it being considered abnormally low.</w:t>
      </w:r>
    </w:p>
    <w:p w14:paraId="50CD0CF4" w14:textId="77777777" w:rsidR="00883125" w:rsidRDefault="00883125" w:rsidP="00DE4498">
      <w:pPr>
        <w:pStyle w:val="Heading2"/>
      </w:pPr>
      <w:bookmarkStart w:id="92" w:name="_Toc200701470"/>
      <w:bookmarkStart w:id="93" w:name="_Toc201192839"/>
      <w:bookmarkStart w:id="94" w:name="_Toc203098906"/>
      <w:bookmarkStart w:id="95" w:name="_Toc240642955"/>
      <w:r>
        <w:t>5.8. Right to Confirm Suitability</w:t>
      </w:r>
      <w:bookmarkEnd w:id="92"/>
      <w:bookmarkEnd w:id="93"/>
      <w:bookmarkEnd w:id="94"/>
      <w:bookmarkEnd w:id="95"/>
    </w:p>
    <w:p w14:paraId="6576CF05" w14:textId="77777777" w:rsidR="00883125" w:rsidRPr="00EF5F61" w:rsidRDefault="00883125" w:rsidP="00416767">
      <w:pPr>
        <w:ind w:right="-46"/>
      </w:pPr>
      <w:r w:rsidRPr="00EF5F61">
        <w:t>Tenderers should note that the Contracting Authority reserves the right to confirm that the financial and technical capacity of the tenderer is valid and unchanged prior to the award of any contract.</w:t>
      </w:r>
    </w:p>
    <w:p w14:paraId="48BF59FC" w14:textId="77777777" w:rsidR="00883125" w:rsidRDefault="00883125" w:rsidP="00DE4498">
      <w:pPr>
        <w:pStyle w:val="Heading2"/>
      </w:pPr>
      <w:bookmarkStart w:id="96" w:name="_Toc203098907"/>
      <w:bookmarkStart w:id="97" w:name="_Toc240642956"/>
      <w:r>
        <w:t>5.9. Presentation of Proposals</w:t>
      </w:r>
      <w:bookmarkEnd w:id="96"/>
      <w:bookmarkEnd w:id="97"/>
    </w:p>
    <w:p w14:paraId="6FEBEB1E" w14:textId="77777777" w:rsidR="00883125" w:rsidRDefault="00883125" w:rsidP="00416767">
      <w:r w:rsidRPr="00160EF6">
        <w:t xml:space="preserve">Tenderers may be required to make an in-person presentation of the proposal contained in their Tender. The Contracting Authority will not be responsible for the cost of such presentations (in accordance with paragraph </w:t>
      </w:r>
      <w:r>
        <w:t>6</w:t>
      </w:r>
      <w:r w:rsidRPr="00160EF6">
        <w:t>.8). Performance at presentations will NOT be evaluated.</w:t>
      </w:r>
    </w:p>
    <w:p w14:paraId="48A7BE2E" w14:textId="77777777" w:rsidR="00883125" w:rsidRDefault="00883125" w:rsidP="00DE4498">
      <w:pPr>
        <w:pStyle w:val="Heading2"/>
      </w:pPr>
      <w:bookmarkStart w:id="98" w:name="_Toc203098908"/>
      <w:bookmarkStart w:id="99" w:name="_Toc240642957"/>
      <w:r>
        <w:t>5.10. Standstill Period</w:t>
      </w:r>
      <w:bookmarkEnd w:id="98"/>
      <w:bookmarkEnd w:id="99"/>
    </w:p>
    <w:p w14:paraId="6637D448" w14:textId="77777777" w:rsidR="00883125" w:rsidRDefault="00883125" w:rsidP="00416767">
      <w: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p w14:paraId="06D7CBBD" w14:textId="77777777" w:rsidR="00883125" w:rsidRDefault="00883125" w:rsidP="00416767"/>
    <w:p w14:paraId="1FAFD59F" w14:textId="77777777" w:rsidR="00883125" w:rsidRDefault="00883125" w:rsidP="00416767">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04012C4E" w14:textId="57EB7A5F" w:rsidR="00883125" w:rsidRDefault="00883125" w:rsidP="00DE4498">
      <w:pPr>
        <w:pStyle w:val="Heading2"/>
      </w:pPr>
      <w:bookmarkStart w:id="100" w:name="_Toc203098909"/>
      <w:bookmarkStart w:id="101" w:name="_Toc240642958"/>
      <w:r>
        <w:t>5.11. Return of Signed Contracts</w:t>
      </w:r>
      <w:bookmarkEnd w:id="100"/>
      <w:bookmarkEnd w:id="101"/>
    </w:p>
    <w:p w14:paraId="3C0D59E5" w14:textId="77777777" w:rsidR="00883125" w:rsidRDefault="00883125" w:rsidP="00416767">
      <w:r>
        <w:t>The successful Tenderer(s) must sign and return the Framework Agreement and Contract in duplicate to the Contracting Authority no later than seven [7] calendar days from the date of expiry of the Standstill Period unless notified otherwise in writing by the Contracting Authority.  A signed Framework Agreement returned by the successful Tenderer(s) is not binding on the Contracting Authority until the Contracting Authority has signed the Framework Agreement in accordance with paragraph 6.1.2 below.</w:t>
      </w:r>
    </w:p>
    <w:p w14:paraId="6086A9D3" w14:textId="77777777" w:rsidR="00883125" w:rsidRPr="00895CD6" w:rsidRDefault="00883125" w:rsidP="00416767">
      <w:r>
        <w:lastRenderedPageBreak/>
        <w:t>Where the signed Framework Agreement and Contract has not been received by the Contracting Authority within the period as specified in tender document then the Contracting Authority may proceed to offer an award to the next highest-ranked Tenderer in accordance with the above.</w:t>
      </w:r>
    </w:p>
    <w:p w14:paraId="56EDC676" w14:textId="77777777" w:rsidR="0006305D" w:rsidRPr="00EF5F61" w:rsidRDefault="0006305D" w:rsidP="00416767">
      <w:pPr>
        <w:spacing w:after="160"/>
        <w:jc w:val="left"/>
      </w:pPr>
    </w:p>
    <w:p w14:paraId="36418743" w14:textId="77777777" w:rsidR="0006305D" w:rsidRDefault="0006305D" w:rsidP="00416767">
      <w:pPr>
        <w:jc w:val="left"/>
        <w:rPr>
          <w:rFonts w:eastAsiaTheme="majorEastAsia" w:cstheme="majorBidi"/>
          <w:b/>
          <w:color w:val="275317" w:themeColor="accent6" w:themeShade="80"/>
          <w:sz w:val="28"/>
          <w:szCs w:val="28"/>
          <w:u w:val="single"/>
        </w:rPr>
      </w:pPr>
    </w:p>
    <w:p w14:paraId="1E7503F8" w14:textId="77777777" w:rsidR="005E3684" w:rsidRPr="001B44A2" w:rsidRDefault="005E3684" w:rsidP="00416767">
      <w:pPr>
        <w:jc w:val="left"/>
        <w:rPr>
          <w:rFonts w:eastAsiaTheme="majorEastAsia" w:cstheme="majorBidi"/>
          <w:b/>
          <w:color w:val="124F1A" w:themeColor="accent3" w:themeShade="BF"/>
          <w:sz w:val="40"/>
          <w:szCs w:val="40"/>
        </w:rPr>
      </w:pPr>
    </w:p>
    <w:p w14:paraId="7370E0C5" w14:textId="11B0D9EC" w:rsidR="0001092F" w:rsidRDefault="0001092F" w:rsidP="00416767">
      <w:pPr>
        <w:tabs>
          <w:tab w:val="left" w:pos="2794"/>
        </w:tabs>
      </w:pPr>
      <w:r>
        <w:tab/>
      </w:r>
    </w:p>
    <w:p w14:paraId="48A4EBE8" w14:textId="77777777" w:rsidR="0001092F" w:rsidRDefault="0001092F" w:rsidP="00416767">
      <w:pPr>
        <w:spacing w:after="160"/>
        <w:jc w:val="left"/>
      </w:pPr>
      <w:r>
        <w:br w:type="page"/>
      </w:r>
    </w:p>
    <w:p w14:paraId="79FAED75" w14:textId="77777777" w:rsidR="0001092F" w:rsidRPr="00386D05" w:rsidRDefault="0001092F" w:rsidP="00416767">
      <w:pPr>
        <w:pStyle w:val="Heading1"/>
        <w:shd w:val="clear" w:color="auto" w:fill="002060"/>
        <w:spacing w:line="360" w:lineRule="auto"/>
        <w:rPr>
          <w:rFonts w:cs="Calibri"/>
          <w:color w:val="D9F2D0" w:themeColor="accent6" w:themeTint="33"/>
          <w:sz w:val="28"/>
          <w:szCs w:val="28"/>
        </w:rPr>
      </w:pPr>
      <w:bookmarkStart w:id="102" w:name="_Toc201192840"/>
      <w:bookmarkStart w:id="103" w:name="_Toc203098910"/>
      <w:bookmarkStart w:id="104" w:name="_Toc240642959"/>
      <w:r w:rsidRPr="00386D05">
        <w:rPr>
          <w:rFonts w:cs="Calibri"/>
          <w:color w:val="D9F2D0" w:themeColor="accent6" w:themeTint="33"/>
          <w:sz w:val="28"/>
          <w:szCs w:val="28"/>
        </w:rPr>
        <w:lastRenderedPageBreak/>
        <w:t>Part 6: Instruction to Tenderers</w:t>
      </w:r>
      <w:bookmarkEnd w:id="102"/>
      <w:bookmarkEnd w:id="103"/>
      <w:bookmarkEnd w:id="104"/>
      <w:r w:rsidRPr="00386D05">
        <w:rPr>
          <w:rFonts w:cs="Calibri"/>
          <w:color w:val="D9F2D0" w:themeColor="accent6" w:themeTint="33"/>
          <w:sz w:val="28"/>
          <w:szCs w:val="28"/>
        </w:rPr>
        <w:t xml:space="preserve"> </w:t>
      </w:r>
    </w:p>
    <w:p w14:paraId="205A11C1" w14:textId="77777777" w:rsidR="00386D05" w:rsidRDefault="00386D05" w:rsidP="007F66B5">
      <w:bookmarkStart w:id="105" w:name="_Toc201192841"/>
      <w:bookmarkStart w:id="106" w:name="_Toc203098911"/>
    </w:p>
    <w:p w14:paraId="2A749AF7" w14:textId="5DD71C00" w:rsidR="0001092F" w:rsidRPr="00EF5F61" w:rsidRDefault="0001092F" w:rsidP="00DE4498">
      <w:pPr>
        <w:pStyle w:val="Heading2"/>
        <w:numPr>
          <w:ilvl w:val="1"/>
          <w:numId w:val="21"/>
        </w:numPr>
      </w:pPr>
      <w:bookmarkStart w:id="107" w:name="_Toc240642960"/>
      <w:r>
        <w:t>Important Notices</w:t>
      </w:r>
      <w:bookmarkEnd w:id="105"/>
      <w:bookmarkEnd w:id="106"/>
      <w:bookmarkEnd w:id="107"/>
      <w:r>
        <w:t xml:space="preserve"> </w:t>
      </w:r>
    </w:p>
    <w:p w14:paraId="5669BA24" w14:textId="77777777" w:rsidR="0001092F" w:rsidRPr="00EF5F61" w:rsidRDefault="0001092F" w:rsidP="00416767">
      <w:pPr>
        <w:numPr>
          <w:ilvl w:val="2"/>
          <w:numId w:val="21"/>
        </w:numPr>
        <w:pBdr>
          <w:top w:val="nil"/>
          <w:left w:val="nil"/>
          <w:bottom w:val="nil"/>
          <w:right w:val="nil"/>
          <w:between w:val="nil"/>
        </w:pBdr>
        <w:ind w:right="-48"/>
      </w:pPr>
      <w:r w:rsidRPr="00EF5F61">
        <w:rPr>
          <w:color w:val="000000"/>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w:t>
      </w:r>
      <w:r>
        <w:rPr>
          <w:color w:val="000000"/>
        </w:rPr>
        <w:t>Tenderers</w:t>
      </w:r>
      <w:r w:rsidRPr="00EF5F61">
        <w:rPr>
          <w:color w:val="000000"/>
        </w:rPr>
        <w:t xml:space="preserve"> must form their own conclusions about the solution needed to meet the requirements set out in this </w:t>
      </w:r>
      <w:r>
        <w:rPr>
          <w:color w:val="000000"/>
        </w:rPr>
        <w:t>RFT</w:t>
      </w:r>
      <w:r w:rsidRPr="00EF5F61">
        <w:rPr>
          <w:color w:val="000000"/>
        </w:rPr>
        <w:t xml:space="preserve"> and may wish to consult their legal advisers. </w:t>
      </w:r>
    </w:p>
    <w:p w14:paraId="3116CAB3" w14:textId="77777777" w:rsidR="0001092F" w:rsidRPr="00EF5F61" w:rsidRDefault="0001092F" w:rsidP="00416767">
      <w:pPr>
        <w:pBdr>
          <w:top w:val="nil"/>
          <w:left w:val="nil"/>
          <w:bottom w:val="nil"/>
          <w:right w:val="nil"/>
          <w:between w:val="nil"/>
        </w:pBdr>
        <w:ind w:left="720" w:right="-48"/>
        <w:rPr>
          <w:color w:val="000000"/>
        </w:rPr>
      </w:pPr>
    </w:p>
    <w:p w14:paraId="42C9E75C" w14:textId="2C080C44" w:rsidR="0001092F" w:rsidRPr="00DF21C6" w:rsidRDefault="0001092F" w:rsidP="00DF21C6">
      <w:pPr>
        <w:numPr>
          <w:ilvl w:val="2"/>
          <w:numId w:val="21"/>
        </w:numPr>
        <w:pBdr>
          <w:top w:val="nil"/>
          <w:left w:val="nil"/>
          <w:bottom w:val="nil"/>
          <w:right w:val="nil"/>
          <w:between w:val="nil"/>
        </w:pBdr>
        <w:spacing w:after="20"/>
        <w:ind w:right="-48"/>
        <w:rPr>
          <w:lang w:val="en-IE"/>
        </w:rPr>
      </w:pPr>
      <w:r w:rsidRPr="00DF21C6">
        <w:rPr>
          <w:color w:val="000000"/>
        </w:rPr>
        <w:t xml:space="preserve">The Contracting Authority does not bind itself to accept any Tender.   </w:t>
      </w:r>
      <w:r w:rsidRPr="00DF21C6">
        <w:rPr>
          <w:lang w:val="en-IE"/>
        </w:rPr>
        <w:t xml:space="preserve">This RFT does not constitute an offer or commitment to enter into a Framework Agreement and/or a </w:t>
      </w:r>
      <w:sdt>
        <w:sdtPr>
          <w:rPr>
            <w:szCs w:val="22"/>
            <w:highlight w:val="lightGray"/>
          </w:rPr>
          <w:alias w:val="Select Goods/Services"/>
          <w:tag w:val="Select Goods/Services"/>
          <w:id w:val="184495881"/>
          <w:placeholder>
            <w:docPart w:val="DA5D3211942B4C2E947881509F626C5B"/>
          </w:placeholder>
          <w15:color w:val="99CC00"/>
          <w:comboBox>
            <w:listItem w:displayText="Select Goods/Services" w:value="Select Goods/Services"/>
            <w:listItem w:displayText="Goods" w:value="Goods"/>
            <w:listItem w:displayText="Services" w:value="Services"/>
          </w:comboBox>
        </w:sdtPr>
        <w:sdtContent>
          <w:r w:rsidR="00752113" w:rsidRPr="00DF21C6">
            <w:rPr>
              <w:szCs w:val="22"/>
              <w:highlight w:val="lightGray"/>
            </w:rPr>
            <w:t>Goods</w:t>
          </w:r>
        </w:sdtContent>
      </w:sdt>
      <w:r w:rsidRPr="00DF21C6">
        <w:rPr>
          <w:lang w:val="en-IE"/>
        </w:rPr>
        <w:t xml:space="preserve"> Contract. The conclusion of a Framework Agreement with a Framework Member does not guarantee the award of any </w:t>
      </w:r>
      <w:sdt>
        <w:sdtPr>
          <w:rPr>
            <w:szCs w:val="22"/>
            <w:highlight w:val="lightGray"/>
          </w:rPr>
          <w:alias w:val="Select Goods/Services"/>
          <w:tag w:val="Select Goods/Services"/>
          <w:id w:val="-485933258"/>
          <w:placeholder>
            <w:docPart w:val="0D89CB98254E4F93982EB1DDEF9B202B"/>
          </w:placeholder>
          <w15:color w:val="99CC00"/>
          <w:comboBox>
            <w:listItem w:displayText="Select Goods/Services" w:value="Select Goods/Services"/>
            <w:listItem w:displayText="Goods" w:value="Goods"/>
            <w:listItem w:displayText="Services" w:value="Services"/>
          </w:comboBox>
        </w:sdtPr>
        <w:sdtContent>
          <w:r w:rsidR="00752113" w:rsidRPr="00DF21C6">
            <w:rPr>
              <w:szCs w:val="22"/>
              <w:highlight w:val="lightGray"/>
            </w:rPr>
            <w:t>Goods</w:t>
          </w:r>
        </w:sdtContent>
      </w:sdt>
      <w:r w:rsidRPr="00DF21C6">
        <w:rPr>
          <w:lang w:val="en-IE"/>
        </w:rPr>
        <w:t xml:space="preserve"> Contract.</w:t>
      </w:r>
    </w:p>
    <w:p w14:paraId="56BD9800" w14:textId="77777777" w:rsidR="0001092F" w:rsidRPr="007E412B" w:rsidRDefault="0001092F" w:rsidP="00416767">
      <w:pPr>
        <w:ind w:left="720" w:right="-48"/>
        <w:rPr>
          <w:lang w:val="en-IE"/>
        </w:rPr>
      </w:pPr>
    </w:p>
    <w:p w14:paraId="427D2133" w14:textId="77777777" w:rsidR="0001092F" w:rsidRDefault="0001092F" w:rsidP="00416767">
      <w:pPr>
        <w:ind w:left="720" w:right="-48"/>
        <w:rPr>
          <w:lang w:val="en-IE"/>
        </w:rPr>
      </w:pPr>
      <w:r w:rsidRPr="007E412B">
        <w:rPr>
          <w:lang w:val="en-IE"/>
        </w:rPr>
        <w:t>No enforceable commitment of any kind will exist unless and until a formal written Framework Agreement has been executed by or on behalf of the Contracting Authority</w:t>
      </w:r>
      <w:r>
        <w:rPr>
          <w:lang w:val="en-IE"/>
        </w:rPr>
        <w:t>.</w:t>
      </w:r>
    </w:p>
    <w:p w14:paraId="556F7C44" w14:textId="77777777" w:rsidR="0001092F" w:rsidRPr="007E412B" w:rsidRDefault="0001092F" w:rsidP="00416767">
      <w:pPr>
        <w:ind w:left="720" w:right="-48"/>
        <w:rPr>
          <w:lang w:val="en-IE"/>
        </w:rPr>
      </w:pPr>
    </w:p>
    <w:p w14:paraId="30FF1545" w14:textId="4A981F71" w:rsidR="0001092F" w:rsidRDefault="0001092F" w:rsidP="00416767">
      <w:pPr>
        <w:ind w:left="720" w:right="-48"/>
        <w:rPr>
          <w:lang w:val="en-IE"/>
        </w:rPr>
      </w:pPr>
      <w:r w:rsidRPr="007E412B">
        <w:rPr>
          <w:lang w:val="en-IE"/>
        </w:rPr>
        <w:t xml:space="preserve">No contractual rights in relation to the Contracting Authority will exist unless and until a formal written </w:t>
      </w:r>
      <w:sdt>
        <w:sdtPr>
          <w:rPr>
            <w:szCs w:val="22"/>
            <w:highlight w:val="lightGray"/>
          </w:rPr>
          <w:alias w:val="Select Goods/Services"/>
          <w:tag w:val="Select Goods/Services"/>
          <w:id w:val="209926006"/>
          <w:placeholder>
            <w:docPart w:val="8D09D06AA8C9449C9940BAB0E4C32174"/>
          </w:placeholder>
          <w15:color w:val="99CC00"/>
          <w:comboBox>
            <w:listItem w:displayText="Select Goods/Services" w:value="Select Goods/Services"/>
            <w:listItem w:displayText="Goods" w:value="Goods"/>
            <w:listItem w:displayText="Services" w:value="Services"/>
          </w:comboBox>
        </w:sdtPr>
        <w:sdtContent>
          <w:r w:rsidR="00752113">
            <w:rPr>
              <w:szCs w:val="22"/>
              <w:highlight w:val="lightGray"/>
            </w:rPr>
            <w:t>Goods</w:t>
          </w:r>
        </w:sdtContent>
      </w:sdt>
      <w:r w:rsidRPr="007E412B">
        <w:rPr>
          <w:lang w:val="en-IE"/>
        </w:rPr>
        <w:t xml:space="preserve"> Contract has been executed by or on behalf of the Contracting Authority. </w:t>
      </w:r>
    </w:p>
    <w:p w14:paraId="44DFC65E" w14:textId="77777777" w:rsidR="0001092F" w:rsidRPr="007E412B" w:rsidRDefault="0001092F" w:rsidP="00416767">
      <w:pPr>
        <w:ind w:left="720" w:right="-48"/>
        <w:rPr>
          <w:lang w:val="en-IE"/>
        </w:rPr>
      </w:pPr>
    </w:p>
    <w:p w14:paraId="57C9D6DE" w14:textId="77777777" w:rsidR="0001092F" w:rsidRDefault="0001092F" w:rsidP="00416767">
      <w:pPr>
        <w:ind w:left="720" w:right="-48"/>
        <w:rPr>
          <w:lang w:val="en-IE"/>
        </w:rPr>
      </w:pPr>
      <w:r w:rsidRPr="007E412B">
        <w:rPr>
          <w:lang w:val="en-IE"/>
        </w:rPr>
        <w:t xml:space="preserve">Any notification of preferred bidder status by the Contracting Authority shall not give rise to any enforceable rights by the Tenderer. </w:t>
      </w:r>
    </w:p>
    <w:p w14:paraId="7544F0DD" w14:textId="77777777" w:rsidR="0001092F" w:rsidRPr="007E412B" w:rsidRDefault="0001092F" w:rsidP="00416767">
      <w:pPr>
        <w:ind w:left="720" w:right="-48"/>
        <w:rPr>
          <w:lang w:val="en-IE"/>
        </w:rPr>
      </w:pPr>
    </w:p>
    <w:p w14:paraId="70D955E7" w14:textId="77777777" w:rsidR="0001092F" w:rsidRDefault="0001092F" w:rsidP="00416767">
      <w:pPr>
        <w:ind w:left="720" w:right="-48"/>
        <w:rPr>
          <w:lang w:val="en-IE"/>
        </w:rPr>
      </w:pPr>
      <w:r w:rsidRPr="007E412B">
        <w:rPr>
          <w:lang w:val="en-IE"/>
        </w:rPr>
        <w:t>The Contracting Authority may cancel this Competition or, for the avoidance of doubt, any individual Lot at any time prior to a formal written Framework Agreement being executed by or on behalf of the Contracting Authority.</w:t>
      </w:r>
    </w:p>
    <w:p w14:paraId="5CC1766D" w14:textId="77777777" w:rsidR="0001092F" w:rsidRPr="007E412B" w:rsidRDefault="0001092F" w:rsidP="00416767">
      <w:pPr>
        <w:ind w:left="720" w:right="-48"/>
        <w:rPr>
          <w:lang w:val="en-IE"/>
        </w:rPr>
      </w:pPr>
    </w:p>
    <w:p w14:paraId="04E92904" w14:textId="6348CCE2" w:rsidR="0001092F" w:rsidRPr="007E412B" w:rsidRDefault="0001092F" w:rsidP="00416767">
      <w:pPr>
        <w:ind w:left="720" w:right="-48"/>
        <w:rPr>
          <w:lang w:val="en-IE"/>
        </w:rPr>
      </w:pPr>
      <w:r w:rsidRPr="003A708C">
        <w:rPr>
          <w:lang w:val="en-IE"/>
        </w:rPr>
        <w:t xml:space="preserve">The award of a </w:t>
      </w:r>
      <w:sdt>
        <w:sdtPr>
          <w:rPr>
            <w:szCs w:val="22"/>
            <w:highlight w:val="lightGray"/>
          </w:rPr>
          <w:alias w:val="Select Goods/Services"/>
          <w:tag w:val="Select Goods/Services"/>
          <w:id w:val="-496106806"/>
          <w:placeholder>
            <w:docPart w:val="C98D6EE7EAB743FAA057B13969F65514"/>
          </w:placeholder>
          <w15:color w:val="99CC00"/>
          <w:comboBox>
            <w:listItem w:displayText="Select Goods/Services" w:value="Select Goods/Services"/>
            <w:listItem w:displayText="Goods" w:value="Goods"/>
            <w:listItem w:displayText="Services" w:value="Services"/>
          </w:comboBox>
        </w:sdtPr>
        <w:sdtContent>
          <w:r w:rsidR="00752113">
            <w:rPr>
              <w:szCs w:val="22"/>
              <w:highlight w:val="lightGray"/>
            </w:rPr>
            <w:t>Goods</w:t>
          </w:r>
        </w:sdtContent>
      </w:sdt>
      <w:r w:rsidRPr="003A708C">
        <w:rPr>
          <w:lang w:val="en-IE"/>
        </w:rPr>
        <w:t xml:space="preserve"> Contract does not confer exclusivity on the successful Tenderer.</w:t>
      </w:r>
    </w:p>
    <w:p w14:paraId="7FD723C4" w14:textId="77777777" w:rsidR="0001092F" w:rsidRDefault="0001092F" w:rsidP="00416767">
      <w:pPr>
        <w:ind w:left="720" w:right="-48"/>
        <w:rPr>
          <w:lang w:val="en-IE"/>
        </w:rPr>
      </w:pPr>
    </w:p>
    <w:p w14:paraId="7B840192" w14:textId="55F9FDF7" w:rsidR="0001092F" w:rsidRPr="007E412B" w:rsidRDefault="0001092F" w:rsidP="00416767">
      <w:pPr>
        <w:ind w:left="720" w:right="-48"/>
        <w:rPr>
          <w:lang w:val="en-IE"/>
        </w:rPr>
      </w:pPr>
      <w:r w:rsidRPr="007E412B">
        <w:rPr>
          <w:lang w:val="en-IE"/>
        </w:rPr>
        <w:t>Tenderers should note that</w:t>
      </w:r>
      <w:r>
        <w:rPr>
          <w:lang w:val="en-IE"/>
        </w:rPr>
        <w:t xml:space="preserve"> </w:t>
      </w:r>
      <w:r w:rsidRPr="007E412B">
        <w:rPr>
          <w:lang w:val="en-IE"/>
        </w:rPr>
        <w:t xml:space="preserve">the Contracting Authority shall be under any obligation to purchase any minimum value of </w:t>
      </w:r>
      <w:sdt>
        <w:sdtPr>
          <w:rPr>
            <w:szCs w:val="22"/>
            <w:highlight w:val="lightGray"/>
          </w:rPr>
          <w:alias w:val="Select Goods/Services"/>
          <w:tag w:val="Select Goods/Services"/>
          <w:id w:val="814987345"/>
          <w:placeholder>
            <w:docPart w:val="5D72E7BE91B44DC19E29C3E752619459"/>
          </w:placeholder>
          <w15:color w:val="99CC00"/>
          <w:comboBox>
            <w:listItem w:displayText="Select Goods/Services" w:value="Select Goods/Services"/>
            <w:listItem w:displayText="Goods" w:value="Goods"/>
            <w:listItem w:displayText="Services" w:value="Services"/>
          </w:comboBox>
        </w:sdtPr>
        <w:sdtContent>
          <w:r w:rsidR="00752113">
            <w:rPr>
              <w:szCs w:val="22"/>
              <w:highlight w:val="lightGray"/>
            </w:rPr>
            <w:t>Goods</w:t>
          </w:r>
        </w:sdtContent>
      </w:sdt>
      <w:r w:rsidRPr="007E412B">
        <w:rPr>
          <w:lang w:val="en-IE"/>
        </w:rPr>
        <w:t xml:space="preserve"> under any Framework Agreement.</w:t>
      </w:r>
    </w:p>
    <w:p w14:paraId="123D497C" w14:textId="77777777" w:rsidR="0001092F" w:rsidRPr="00EF5F61" w:rsidRDefault="0001092F" w:rsidP="00416767">
      <w:pPr>
        <w:ind w:right="-48"/>
      </w:pPr>
    </w:p>
    <w:p w14:paraId="5438CEDF" w14:textId="77777777" w:rsidR="0001092F" w:rsidRPr="007105FE" w:rsidRDefault="0001092F" w:rsidP="00416767">
      <w:pPr>
        <w:numPr>
          <w:ilvl w:val="2"/>
          <w:numId w:val="21"/>
        </w:numPr>
        <w:pBdr>
          <w:top w:val="nil"/>
          <w:left w:val="nil"/>
          <w:bottom w:val="nil"/>
          <w:right w:val="nil"/>
          <w:between w:val="nil"/>
        </w:pBdr>
        <w:ind w:right="-48"/>
      </w:pPr>
      <w:r w:rsidRPr="00EF5F61">
        <w:rPr>
          <w:color w:val="000000"/>
        </w:rPr>
        <w:lastRenderedPageBreak/>
        <w:t xml:space="preserve">This </w:t>
      </w:r>
      <w:r>
        <w:rPr>
          <w:color w:val="000000"/>
        </w:rPr>
        <w:t>RFT</w:t>
      </w:r>
      <w:r w:rsidRPr="00EF5F61">
        <w:rPr>
          <w:color w:val="000000"/>
        </w:rPr>
        <w:t xml:space="preserve"> supersedes and replaces </w:t>
      </w:r>
      <w:proofErr w:type="gramStart"/>
      <w:r w:rsidRPr="00EF5F61">
        <w:rPr>
          <w:color w:val="000000"/>
        </w:rPr>
        <w:t>any and all</w:t>
      </w:r>
      <w:proofErr w:type="gramEnd"/>
      <w:r w:rsidRPr="00EF5F61">
        <w:rPr>
          <w:color w:val="000000"/>
        </w:rPr>
        <w:t xml:space="preserve"> previous documentation, communications and correspondence between the Contracting Authority and </w:t>
      </w:r>
      <w:r>
        <w:rPr>
          <w:color w:val="000000"/>
        </w:rPr>
        <w:t>Tenderers</w:t>
      </w:r>
      <w:r w:rsidRPr="00EF5F61">
        <w:rPr>
          <w:color w:val="000000"/>
        </w:rPr>
        <w:t xml:space="preserve">, and </w:t>
      </w:r>
      <w:r>
        <w:rPr>
          <w:color w:val="000000"/>
        </w:rPr>
        <w:t>Tenderers</w:t>
      </w:r>
      <w:r w:rsidRPr="00EF5F61">
        <w:rPr>
          <w:color w:val="000000"/>
        </w:rPr>
        <w:t xml:space="preserve"> should place no reliance on such previous documentation and correspondence. </w:t>
      </w:r>
    </w:p>
    <w:p w14:paraId="22651D07" w14:textId="77777777" w:rsidR="0001092F" w:rsidRPr="00EF5F61" w:rsidRDefault="0001092F" w:rsidP="00416767">
      <w:pPr>
        <w:pBdr>
          <w:top w:val="nil"/>
          <w:left w:val="nil"/>
          <w:bottom w:val="nil"/>
          <w:right w:val="nil"/>
          <w:between w:val="nil"/>
        </w:pBdr>
        <w:ind w:left="720" w:right="-48"/>
      </w:pPr>
    </w:p>
    <w:p w14:paraId="1C174B1F" w14:textId="77777777" w:rsidR="0001092F" w:rsidRPr="00EF5F61" w:rsidRDefault="0001092F" w:rsidP="00416767">
      <w:pPr>
        <w:numPr>
          <w:ilvl w:val="2"/>
          <w:numId w:val="21"/>
        </w:numPr>
        <w:pBdr>
          <w:top w:val="nil"/>
          <w:left w:val="nil"/>
          <w:bottom w:val="nil"/>
          <w:right w:val="nil"/>
          <w:between w:val="nil"/>
        </w:pBdr>
        <w:ind w:right="-48"/>
      </w:pPr>
      <w:r w:rsidRPr="00EF5F61">
        <w:rPr>
          <w:color w:val="000000"/>
        </w:rPr>
        <w:t xml:space="preserve">In this clause </w:t>
      </w:r>
      <w:r>
        <w:rPr>
          <w:color w:val="000000"/>
        </w:rPr>
        <w:t>6.</w:t>
      </w:r>
      <w:r w:rsidRPr="00EF5F61">
        <w:rPr>
          <w:color w:val="000000"/>
        </w:rPr>
        <w:t xml:space="preserve">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44A992DE" w14:textId="77777777" w:rsidR="0001092F" w:rsidRPr="00EF5F61" w:rsidRDefault="0001092F" w:rsidP="00416767">
      <w:pPr>
        <w:spacing w:after="36"/>
        <w:ind w:right="-48"/>
      </w:pPr>
    </w:p>
    <w:p w14:paraId="387427BD" w14:textId="77777777" w:rsidR="0001092F" w:rsidRPr="00EF5F61" w:rsidRDefault="0001092F" w:rsidP="00416767">
      <w:pPr>
        <w:spacing w:after="36"/>
        <w:ind w:left="720" w:right="-48"/>
      </w:pPr>
      <w:r w:rsidRPr="00EF5F61">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t>Tenderer</w:t>
      </w:r>
      <w:r w:rsidRPr="00EF5F61">
        <w:t xml:space="preserve"> in response to this </w:t>
      </w:r>
      <w:r>
        <w:t>RFT</w:t>
      </w:r>
      <w:r w:rsidRPr="00EF5F61">
        <w:t xml:space="preserve">. </w:t>
      </w:r>
    </w:p>
    <w:p w14:paraId="5B255660" w14:textId="77777777" w:rsidR="0001092F" w:rsidRPr="00EF5F61" w:rsidRDefault="0001092F" w:rsidP="00416767">
      <w:pPr>
        <w:spacing w:after="20"/>
        <w:ind w:left="720" w:right="-48"/>
      </w:pPr>
    </w:p>
    <w:p w14:paraId="426F7D1D" w14:textId="77777777" w:rsidR="0001092F" w:rsidRDefault="0001092F" w:rsidP="00416767">
      <w:pPr>
        <w:spacing w:after="20"/>
        <w:ind w:left="720" w:right="-48"/>
      </w:pPr>
      <w:r w:rsidRPr="00EF5F61">
        <w:t xml:space="preserve">The </w:t>
      </w:r>
      <w:r>
        <w:t>Tenderer</w:t>
      </w:r>
      <w:r w:rsidRPr="00EF5F61">
        <w:t xml:space="preserve">, as Data Controller in respect of any Personal Data provided by it in its </w:t>
      </w:r>
      <w:r>
        <w:t>Tender</w:t>
      </w:r>
      <w:r w:rsidRPr="00EF5F61">
        <w:t xml:space="preserve">, is required to confirm in the statement required under paragraph </w:t>
      </w:r>
      <w:r>
        <w:t>6.</w:t>
      </w:r>
      <w:r w:rsidRPr="00EF5F61">
        <w:t xml:space="preserve">4 below that all Data Subjects (where Data Subject has the meaning given under the Data Protection Laws) whose Personal Data is provided by the </w:t>
      </w:r>
      <w:r>
        <w:t>Tenderer</w:t>
      </w:r>
      <w:r w:rsidRPr="00EF5F61">
        <w:t xml:space="preserve"> have consented to the processing of such Personal Data by the </w:t>
      </w:r>
      <w:r>
        <w:t>Tenderer</w:t>
      </w:r>
      <w:r w:rsidRPr="00EF5F61">
        <w:t xml:space="preserve">, the Contracting Authority, the Evaluation Team and the supplier of the etenders.gov.ie website, for the purposes of the participation of the </w:t>
      </w:r>
      <w:r>
        <w:t>Tenderer</w:t>
      </w:r>
      <w:r w:rsidRPr="00EF5F61">
        <w:t xml:space="preserve"> in this Competition or that the </w:t>
      </w:r>
      <w:r>
        <w:t>Tenderer</w:t>
      </w:r>
      <w:r w:rsidRPr="00EF5F61">
        <w:t xml:space="preserve"> otherwise has a legal basis for providing such Personal Data to the Contracting Authority for the purposes of its participation in this Competition . </w:t>
      </w:r>
    </w:p>
    <w:p w14:paraId="4A1F8C03" w14:textId="77777777" w:rsidR="0001092F" w:rsidRDefault="0001092F" w:rsidP="00416767">
      <w:pPr>
        <w:pBdr>
          <w:top w:val="nil"/>
          <w:left w:val="nil"/>
          <w:bottom w:val="nil"/>
          <w:right w:val="nil"/>
          <w:between w:val="nil"/>
        </w:pBdr>
        <w:ind w:left="720" w:right="-48"/>
      </w:pPr>
    </w:p>
    <w:p w14:paraId="374B3E0F" w14:textId="77777777" w:rsidR="0001092F" w:rsidRDefault="0001092F" w:rsidP="00416767">
      <w:pPr>
        <w:numPr>
          <w:ilvl w:val="2"/>
          <w:numId w:val="21"/>
        </w:numPr>
        <w:pBdr>
          <w:top w:val="nil"/>
          <w:left w:val="nil"/>
          <w:bottom w:val="nil"/>
          <w:right w:val="nil"/>
          <w:between w:val="nil"/>
        </w:pBdr>
        <w:ind w:right="-48"/>
      </w:pPr>
      <w:r w:rsidRPr="004F17AF">
        <w:t xml:space="preserve"> 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C989FA9" w14:textId="77777777" w:rsidR="0001092F" w:rsidRDefault="0001092F" w:rsidP="00416767">
      <w:pPr>
        <w:pBdr>
          <w:top w:val="nil"/>
          <w:left w:val="nil"/>
          <w:bottom w:val="nil"/>
          <w:right w:val="nil"/>
          <w:between w:val="nil"/>
        </w:pBdr>
        <w:ind w:left="720" w:right="-48"/>
        <w:rPr>
          <w:lang w:val="en-IE"/>
        </w:rPr>
      </w:pPr>
    </w:p>
    <w:p w14:paraId="66320AE8" w14:textId="77777777" w:rsidR="0001092F" w:rsidRPr="004F17AF" w:rsidRDefault="0001092F" w:rsidP="00416767">
      <w:pPr>
        <w:pBdr>
          <w:top w:val="nil"/>
          <w:left w:val="nil"/>
          <w:bottom w:val="nil"/>
          <w:right w:val="nil"/>
          <w:between w:val="nil"/>
        </w:pBdr>
        <w:ind w:left="720" w:right="-48"/>
      </w:pPr>
      <w:proofErr w:type="gramStart"/>
      <w:r w:rsidRPr="004F17AF">
        <w:rPr>
          <w:lang w:val="en-IE"/>
        </w:rPr>
        <w:lastRenderedPageBreak/>
        <w:t>In particular, tenderers</w:t>
      </w:r>
      <w:proofErr w:type="gramEnd"/>
      <w:r w:rsidRPr="004F17AF">
        <w:rPr>
          <w:lang w:val="en-IE"/>
        </w:rPr>
        <w:t xml:space="preserve"> and candidates should note in Article 6 of Regulation (EU) 2022/1031, the obligations for a Contracting Authority in the context of a procurement procedure where the EU Commission has adopted an IPI measure. </w:t>
      </w:r>
    </w:p>
    <w:p w14:paraId="28D9516E" w14:textId="77777777" w:rsidR="0001092F" w:rsidRDefault="0001092F" w:rsidP="00416767">
      <w:pPr>
        <w:pBdr>
          <w:top w:val="nil"/>
          <w:left w:val="nil"/>
          <w:bottom w:val="nil"/>
          <w:right w:val="nil"/>
          <w:between w:val="nil"/>
        </w:pBdr>
        <w:ind w:left="720" w:right="-48"/>
      </w:pPr>
    </w:p>
    <w:p w14:paraId="3415B90F" w14:textId="77777777" w:rsidR="0001092F" w:rsidRDefault="0001092F" w:rsidP="00416767">
      <w:pPr>
        <w:numPr>
          <w:ilvl w:val="2"/>
          <w:numId w:val="21"/>
        </w:numPr>
        <w:pBdr>
          <w:top w:val="nil"/>
          <w:left w:val="nil"/>
          <w:bottom w:val="nil"/>
          <w:right w:val="nil"/>
          <w:between w:val="nil"/>
        </w:pBdr>
        <w:ind w:right="-48"/>
      </w:pPr>
      <w:r w:rsidRPr="004F17AF">
        <w:rPr>
          <w:lang w:val="en-IE"/>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4F17AF">
        <w:rPr>
          <w:lang w:val="en-IE"/>
        </w:rPr>
        <w:t>In particular, tenderers</w:t>
      </w:r>
      <w:proofErr w:type="gramEnd"/>
      <w:r w:rsidRPr="004F17AF">
        <w:rPr>
          <w:lang w:val="en-IE"/>
        </w:rP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 </w:t>
      </w:r>
      <w:r w:rsidRPr="00EF5F61">
        <w:t xml:space="preserve">  </w:t>
      </w:r>
    </w:p>
    <w:p w14:paraId="1F284B9F" w14:textId="77777777" w:rsidR="00D10A1C" w:rsidRPr="00D10A1C" w:rsidRDefault="00D10A1C" w:rsidP="00D10A1C">
      <w:pPr>
        <w:pStyle w:val="ListParagraph"/>
        <w:numPr>
          <w:ilvl w:val="1"/>
          <w:numId w:val="21"/>
        </w:numPr>
        <w:pBdr>
          <w:top w:val="nil"/>
          <w:left w:val="nil"/>
          <w:bottom w:val="nil"/>
          <w:right w:val="nil"/>
          <w:between w:val="nil"/>
        </w:pBdr>
        <w:ind w:right="-48"/>
        <w:contextualSpacing w:val="0"/>
        <w:rPr>
          <w:vanish/>
        </w:rPr>
      </w:pPr>
    </w:p>
    <w:p w14:paraId="71B7CC0B" w14:textId="261F6B69" w:rsidR="00D10A1C" w:rsidRPr="00D10A1C" w:rsidRDefault="00D423A3" w:rsidP="00DE4498">
      <w:pPr>
        <w:pStyle w:val="Heading2"/>
      </w:pPr>
      <w:bookmarkStart w:id="108" w:name="_Toc201192842"/>
      <w:bookmarkStart w:id="109" w:name="_Toc203098912"/>
      <w:bookmarkStart w:id="110" w:name="_Toc240642961"/>
      <w:r>
        <w:t xml:space="preserve">6.2 </w:t>
      </w:r>
      <w:r w:rsidR="0001092F">
        <w:t xml:space="preserve">Compliant </w:t>
      </w:r>
      <w:bookmarkEnd w:id="108"/>
      <w:r w:rsidR="0001092F">
        <w:t>Tenders</w:t>
      </w:r>
      <w:bookmarkEnd w:id="109"/>
      <w:bookmarkEnd w:id="110"/>
    </w:p>
    <w:p w14:paraId="2B0B068E" w14:textId="40CD51F9" w:rsidR="00254C89" w:rsidRPr="00254C89" w:rsidRDefault="00254C89" w:rsidP="00D10A1C">
      <w:pPr>
        <w:numPr>
          <w:ilvl w:val="2"/>
          <w:numId w:val="21"/>
        </w:numPr>
        <w:pBdr>
          <w:top w:val="nil"/>
          <w:left w:val="nil"/>
          <w:bottom w:val="nil"/>
          <w:right w:val="nil"/>
          <w:between w:val="nil"/>
        </w:pBdr>
        <w:ind w:right="-48"/>
      </w:pPr>
      <w:r w:rsidRPr="00254C89">
        <w:rPr>
          <w:color w:val="000000"/>
        </w:rPr>
        <w:t xml:space="preserve">If a Tenderer fails to comply in any respect with the requirements of this paragraph. </w:t>
      </w:r>
    </w:p>
    <w:p w14:paraId="61073606" w14:textId="77777777" w:rsidR="00254C89" w:rsidRPr="00254C89" w:rsidRDefault="00254C89" w:rsidP="00254C89">
      <w:pPr>
        <w:pBdr>
          <w:top w:val="nil"/>
          <w:left w:val="nil"/>
          <w:bottom w:val="nil"/>
          <w:right w:val="nil"/>
          <w:between w:val="nil"/>
        </w:pBdr>
        <w:tabs>
          <w:tab w:val="center" w:pos="621"/>
          <w:tab w:val="center" w:pos="5157"/>
        </w:tabs>
        <w:ind w:left="709" w:right="-48"/>
        <w:contextualSpacing/>
      </w:pPr>
      <w:r w:rsidRPr="00254C89">
        <w:rPr>
          <w:color w:val="000000"/>
        </w:rPr>
        <w:t xml:space="preserve">The Contracting Authority reserves the right to reject the Tenderer’s Tender Submission as non-compliant or, without prejudice to this right and subject to its obligations at law, to take any other action it considers appropriate including but not limited to: </w:t>
      </w:r>
    </w:p>
    <w:p w14:paraId="6CB0661C" w14:textId="77777777" w:rsidR="00254C89" w:rsidRPr="00254C89" w:rsidRDefault="00254C89" w:rsidP="00254C89">
      <w:pPr>
        <w:numPr>
          <w:ilvl w:val="0"/>
          <w:numId w:val="18"/>
        </w:numPr>
        <w:pBdr>
          <w:top w:val="nil"/>
          <w:left w:val="nil"/>
          <w:bottom w:val="nil"/>
          <w:right w:val="nil"/>
          <w:between w:val="nil"/>
        </w:pBdr>
        <w:spacing w:after="160" w:line="278" w:lineRule="auto"/>
        <w:ind w:left="1418" w:right="-48" w:hanging="709"/>
      </w:pPr>
      <w:r w:rsidRPr="00254C89">
        <w:rPr>
          <w:color w:val="000000"/>
        </w:rPr>
        <w:t xml:space="preserve">seeking written (electronic) clarification from the Tenderer; </w:t>
      </w:r>
    </w:p>
    <w:p w14:paraId="464A2985" w14:textId="77777777" w:rsidR="00254C89" w:rsidRPr="00254C89" w:rsidRDefault="00254C89" w:rsidP="00254C89">
      <w:pPr>
        <w:numPr>
          <w:ilvl w:val="0"/>
          <w:numId w:val="18"/>
        </w:numPr>
        <w:pBdr>
          <w:top w:val="nil"/>
          <w:left w:val="nil"/>
          <w:bottom w:val="nil"/>
          <w:right w:val="nil"/>
          <w:between w:val="nil"/>
        </w:pBdr>
        <w:spacing w:after="160" w:line="278" w:lineRule="auto"/>
        <w:ind w:left="1418" w:right="-48" w:hanging="709"/>
      </w:pPr>
      <w:r w:rsidRPr="00254C89">
        <w:rPr>
          <w:color w:val="000000"/>
        </w:rPr>
        <w:t xml:space="preserve">seeking further information from the Tenderer; </w:t>
      </w:r>
    </w:p>
    <w:p w14:paraId="2627BC25" w14:textId="77777777" w:rsidR="00254C89" w:rsidRPr="00254C89" w:rsidRDefault="00254C89" w:rsidP="00254C89">
      <w:pPr>
        <w:numPr>
          <w:ilvl w:val="0"/>
          <w:numId w:val="18"/>
        </w:numPr>
        <w:pBdr>
          <w:top w:val="nil"/>
          <w:left w:val="nil"/>
          <w:bottom w:val="nil"/>
          <w:right w:val="nil"/>
          <w:between w:val="nil"/>
        </w:pBdr>
        <w:spacing w:after="160" w:line="278" w:lineRule="auto"/>
        <w:ind w:left="1418" w:right="-48" w:hanging="709"/>
      </w:pPr>
      <w:r w:rsidRPr="00254C89">
        <w:rPr>
          <w:color w:val="000000"/>
        </w:rPr>
        <w:t xml:space="preserve">waiving a requirement, which in the Contracting Authority’s view, is nonmaterial or procedural. </w:t>
      </w:r>
    </w:p>
    <w:p w14:paraId="5D698F56" w14:textId="77777777" w:rsidR="00254C89" w:rsidRPr="00254C89" w:rsidRDefault="00254C89" w:rsidP="00254C89">
      <w:pPr>
        <w:spacing w:after="20"/>
        <w:ind w:right="-48"/>
        <w:rPr>
          <w:b/>
          <w:color w:val="002060"/>
        </w:rPr>
      </w:pPr>
      <w:r w:rsidRPr="00254C89">
        <w:rPr>
          <w:b/>
          <w:color w:val="002060"/>
        </w:rPr>
        <w:t xml:space="preserve">Tenderers are required: </w:t>
      </w:r>
    </w:p>
    <w:p w14:paraId="35ACC36A" w14:textId="77777777" w:rsidR="00254C89" w:rsidRPr="00254C89" w:rsidRDefault="00254C89" w:rsidP="00254C89">
      <w:pPr>
        <w:numPr>
          <w:ilvl w:val="0"/>
          <w:numId w:val="19"/>
        </w:numPr>
        <w:pBdr>
          <w:top w:val="nil"/>
          <w:left w:val="nil"/>
          <w:bottom w:val="nil"/>
          <w:right w:val="nil"/>
          <w:between w:val="nil"/>
        </w:pBdr>
        <w:spacing w:after="42" w:line="278" w:lineRule="auto"/>
        <w:ind w:right="-48"/>
      </w:pPr>
      <w:r w:rsidRPr="00254C89">
        <w:rPr>
          <w:color w:val="000000"/>
        </w:rPr>
        <w:t xml:space="preserve">To complete and submit with their Tender the electronic version of the European Single Procurement Document (“eESPD”) which is available to download separately from www.etenders.gov.ie.  Alternatively, Tenderers may submit an eESPD which has already been used in a previous procurement procedure PROVIDED THAT they confirm that:  </w:t>
      </w:r>
    </w:p>
    <w:p w14:paraId="3FD185EF" w14:textId="77777777" w:rsidR="00254C89" w:rsidRPr="00254C89" w:rsidRDefault="00254C89" w:rsidP="00254C89">
      <w:pPr>
        <w:numPr>
          <w:ilvl w:val="2"/>
          <w:numId w:val="17"/>
        </w:numPr>
        <w:spacing w:after="57" w:line="278" w:lineRule="auto"/>
        <w:ind w:left="1494" w:right="-48" w:hanging="351"/>
      </w:pPr>
      <w:r w:rsidRPr="00254C89">
        <w:t xml:space="preserve">the information contained in it continues to be correct; and </w:t>
      </w:r>
    </w:p>
    <w:p w14:paraId="640C0627" w14:textId="77777777" w:rsidR="00254C89" w:rsidRPr="00254C89" w:rsidRDefault="00254C89" w:rsidP="00254C89">
      <w:pPr>
        <w:numPr>
          <w:ilvl w:val="2"/>
          <w:numId w:val="17"/>
        </w:numPr>
        <w:spacing w:after="9" w:line="278" w:lineRule="auto"/>
        <w:ind w:left="1494" w:right="-48" w:hanging="351"/>
      </w:pPr>
      <w:r w:rsidRPr="00254C89">
        <w:t xml:space="preserve">that they satisfy the Selection Criteria for this Competition as set out at part 4.2 below; </w:t>
      </w:r>
    </w:p>
    <w:p w14:paraId="3C54E853" w14:textId="77777777" w:rsidR="00254C89" w:rsidRPr="00254C89" w:rsidRDefault="00254C89" w:rsidP="00254C89">
      <w:pPr>
        <w:numPr>
          <w:ilvl w:val="0"/>
          <w:numId w:val="19"/>
        </w:numPr>
        <w:pBdr>
          <w:top w:val="nil"/>
          <w:left w:val="nil"/>
          <w:bottom w:val="nil"/>
          <w:right w:val="nil"/>
          <w:between w:val="nil"/>
        </w:pBdr>
        <w:spacing w:after="160" w:line="278" w:lineRule="auto"/>
        <w:ind w:right="-48"/>
      </w:pPr>
      <w:r w:rsidRPr="00254C89">
        <w:rPr>
          <w:color w:val="000000"/>
        </w:rPr>
        <w:t xml:space="preserve">To submit all documentation which this RFT requires to be submitted; </w:t>
      </w:r>
    </w:p>
    <w:p w14:paraId="2061900C" w14:textId="77777777" w:rsidR="00254C89" w:rsidRPr="00254C89" w:rsidRDefault="00254C89" w:rsidP="00254C89">
      <w:pPr>
        <w:numPr>
          <w:ilvl w:val="0"/>
          <w:numId w:val="19"/>
        </w:numPr>
        <w:pBdr>
          <w:top w:val="nil"/>
          <w:left w:val="nil"/>
          <w:bottom w:val="nil"/>
          <w:right w:val="nil"/>
          <w:between w:val="nil"/>
        </w:pBdr>
        <w:spacing w:after="160" w:line="278" w:lineRule="auto"/>
        <w:ind w:right="-48"/>
      </w:pPr>
      <w:r w:rsidRPr="00254C89">
        <w:rPr>
          <w:color w:val="000000"/>
        </w:rPr>
        <w:t xml:space="preserve">To follow the format of this RFT and respond to each element in the order as set out in this RFT; </w:t>
      </w:r>
    </w:p>
    <w:p w14:paraId="59DFD24E" w14:textId="77777777" w:rsidR="00254C89" w:rsidRPr="00254C89" w:rsidRDefault="00254C89" w:rsidP="00254C89">
      <w:pPr>
        <w:numPr>
          <w:ilvl w:val="0"/>
          <w:numId w:val="19"/>
        </w:numPr>
        <w:pBdr>
          <w:top w:val="nil"/>
          <w:left w:val="nil"/>
          <w:bottom w:val="nil"/>
          <w:right w:val="nil"/>
          <w:between w:val="nil"/>
        </w:pBdr>
        <w:spacing w:after="160" w:line="278" w:lineRule="auto"/>
        <w:ind w:right="-48"/>
      </w:pPr>
      <w:r w:rsidRPr="00254C89">
        <w:rPr>
          <w:color w:val="000000"/>
        </w:rPr>
        <w:t xml:space="preserve">To conform to and comply with all instructions and requirements set out in this RFT; </w:t>
      </w:r>
    </w:p>
    <w:p w14:paraId="7A93F225" w14:textId="77777777" w:rsidR="00254C89" w:rsidRPr="00254C89" w:rsidRDefault="00254C89" w:rsidP="00254C89">
      <w:pPr>
        <w:numPr>
          <w:ilvl w:val="0"/>
          <w:numId w:val="19"/>
        </w:numPr>
        <w:pBdr>
          <w:top w:val="nil"/>
          <w:left w:val="nil"/>
          <w:bottom w:val="nil"/>
          <w:right w:val="nil"/>
          <w:between w:val="nil"/>
        </w:pBdr>
        <w:spacing w:after="160" w:line="278" w:lineRule="auto"/>
        <w:ind w:right="-48"/>
      </w:pPr>
      <w:r w:rsidRPr="00254C89">
        <w:rPr>
          <w:color w:val="000000"/>
        </w:rPr>
        <w:t xml:space="preserve">To submit the Tenderer’s Statement required under paragraph 6.4, below;  </w:t>
      </w:r>
    </w:p>
    <w:p w14:paraId="18BD604B" w14:textId="77777777" w:rsidR="00254C89" w:rsidRPr="00254C89" w:rsidRDefault="00254C89" w:rsidP="00254C89">
      <w:pPr>
        <w:numPr>
          <w:ilvl w:val="0"/>
          <w:numId w:val="19"/>
        </w:numPr>
        <w:pBdr>
          <w:top w:val="nil"/>
          <w:left w:val="nil"/>
          <w:bottom w:val="nil"/>
          <w:right w:val="nil"/>
          <w:between w:val="nil"/>
        </w:pBdr>
        <w:spacing w:after="160" w:line="278" w:lineRule="auto"/>
        <w:ind w:right="-48"/>
      </w:pPr>
      <w:r w:rsidRPr="00254C89">
        <w:rPr>
          <w:color w:val="000000"/>
        </w:rPr>
        <w:t>Not to alter or edit this RFT in any way</w:t>
      </w:r>
    </w:p>
    <w:p w14:paraId="3423D19F" w14:textId="77777777" w:rsidR="00254C89" w:rsidRPr="00254C89" w:rsidRDefault="00254C89" w:rsidP="00254C89">
      <w:pPr>
        <w:pBdr>
          <w:top w:val="nil"/>
          <w:left w:val="nil"/>
          <w:bottom w:val="nil"/>
          <w:right w:val="nil"/>
          <w:between w:val="nil"/>
        </w:pBdr>
        <w:ind w:left="851" w:right="-48"/>
      </w:pPr>
    </w:p>
    <w:p w14:paraId="686E86E5" w14:textId="505111F0" w:rsidR="0001092F" w:rsidRPr="00EF5F61" w:rsidRDefault="00254C89" w:rsidP="00D10A1C">
      <w:pPr>
        <w:numPr>
          <w:ilvl w:val="2"/>
          <w:numId w:val="21"/>
        </w:numPr>
        <w:pBdr>
          <w:top w:val="nil"/>
          <w:left w:val="nil"/>
          <w:bottom w:val="nil"/>
          <w:right w:val="nil"/>
          <w:between w:val="nil"/>
        </w:pBdr>
        <w:ind w:right="-48"/>
      </w:pPr>
      <w:r w:rsidRPr="00D10A1C">
        <w:rPr>
          <w:color w:val="000000"/>
        </w:rPr>
        <w:t>Without prejudice to the generality of paragraph 6.2.1, failure to comply with paragraphs 6.61, 6.6.2, or 6.6.3 below will render the Tender non-compliant and it will be rejected</w:t>
      </w:r>
      <w:r w:rsidR="0001092F" w:rsidRPr="00EF5F61">
        <w:t xml:space="preserve"> </w:t>
      </w:r>
    </w:p>
    <w:p w14:paraId="7339F2CE" w14:textId="7E19BA4A" w:rsidR="0001092F" w:rsidRPr="00EF5F61" w:rsidRDefault="00B21E26" w:rsidP="00DE4498">
      <w:pPr>
        <w:pStyle w:val="Heading2"/>
      </w:pPr>
      <w:bookmarkStart w:id="111" w:name="_Toc201192843"/>
      <w:bookmarkStart w:id="112" w:name="_Toc203098913"/>
      <w:bookmarkStart w:id="113" w:name="_Toc240642962"/>
      <w:r w:rsidRPr="7598B6A4">
        <w:rPr>
          <w:highlight w:val="lightGray"/>
        </w:rPr>
        <w:t xml:space="preserve">6.3. </w:t>
      </w:r>
      <w:r w:rsidR="00AB25C3" w:rsidRPr="7598B6A4">
        <w:rPr>
          <w:highlight w:val="lightGray"/>
        </w:rPr>
        <w:t>Goods</w:t>
      </w:r>
      <w:r w:rsidR="0001092F">
        <w:t xml:space="preserve"> Contract</w:t>
      </w:r>
      <w:bookmarkEnd w:id="111"/>
      <w:bookmarkEnd w:id="112"/>
      <w:bookmarkEnd w:id="113"/>
    </w:p>
    <w:p w14:paraId="521B6DD4" w14:textId="77777777" w:rsidR="00D10A1C" w:rsidRPr="00D10A1C" w:rsidRDefault="00D10A1C" w:rsidP="00D10A1C">
      <w:pPr>
        <w:pStyle w:val="ListParagraph"/>
        <w:keepNext/>
        <w:keepLines/>
        <w:numPr>
          <w:ilvl w:val="1"/>
          <w:numId w:val="25"/>
        </w:numPr>
        <w:shd w:val="clear" w:color="auto" w:fill="92D050"/>
        <w:spacing w:before="160" w:after="240" w:line="276" w:lineRule="auto"/>
        <w:contextualSpacing w:val="0"/>
        <w:outlineLvl w:val="1"/>
        <w:rPr>
          <w:rFonts w:eastAsia="Cambria"/>
          <w:b/>
          <w:bCs/>
          <w:vanish/>
          <w:color w:val="002060"/>
          <w:sz w:val="28"/>
          <w:szCs w:val="22"/>
        </w:rPr>
      </w:pPr>
      <w:bookmarkStart w:id="114" w:name="_Toc214461766"/>
      <w:bookmarkStart w:id="115" w:name="_Toc239862210"/>
      <w:bookmarkStart w:id="116" w:name="_Toc239862811"/>
      <w:bookmarkStart w:id="117" w:name="_Toc239862876"/>
      <w:bookmarkStart w:id="118" w:name="_Toc239862940"/>
      <w:bookmarkStart w:id="119" w:name="_Toc240642963"/>
      <w:bookmarkEnd w:id="114"/>
      <w:bookmarkEnd w:id="115"/>
      <w:bookmarkEnd w:id="116"/>
      <w:bookmarkEnd w:id="117"/>
      <w:bookmarkEnd w:id="118"/>
      <w:bookmarkEnd w:id="119"/>
    </w:p>
    <w:p w14:paraId="23C75F02" w14:textId="77777777" w:rsidR="00D10A1C" w:rsidRPr="00D10A1C" w:rsidRDefault="00D10A1C" w:rsidP="00D10A1C">
      <w:pPr>
        <w:pStyle w:val="ListParagraph"/>
        <w:keepNext/>
        <w:keepLines/>
        <w:numPr>
          <w:ilvl w:val="1"/>
          <w:numId w:val="25"/>
        </w:numPr>
        <w:shd w:val="clear" w:color="auto" w:fill="92D050"/>
        <w:spacing w:before="160" w:after="240" w:line="276" w:lineRule="auto"/>
        <w:contextualSpacing w:val="0"/>
        <w:outlineLvl w:val="1"/>
        <w:rPr>
          <w:rFonts w:eastAsia="Cambria"/>
          <w:b/>
          <w:bCs/>
          <w:vanish/>
          <w:color w:val="002060"/>
          <w:sz w:val="28"/>
          <w:szCs w:val="22"/>
        </w:rPr>
      </w:pPr>
      <w:bookmarkStart w:id="120" w:name="_Toc214461767"/>
      <w:bookmarkStart w:id="121" w:name="_Toc239862211"/>
      <w:bookmarkStart w:id="122" w:name="_Toc239862812"/>
      <w:bookmarkStart w:id="123" w:name="_Toc239862877"/>
      <w:bookmarkStart w:id="124" w:name="_Toc239862941"/>
      <w:bookmarkStart w:id="125" w:name="_Toc240642964"/>
      <w:bookmarkEnd w:id="120"/>
      <w:bookmarkEnd w:id="121"/>
      <w:bookmarkEnd w:id="122"/>
      <w:bookmarkEnd w:id="123"/>
      <w:bookmarkEnd w:id="124"/>
      <w:bookmarkEnd w:id="125"/>
    </w:p>
    <w:p w14:paraId="6B192732" w14:textId="77777777" w:rsidR="00B21E26" w:rsidRPr="00B21E26" w:rsidRDefault="00B21E26" w:rsidP="00B21E26">
      <w:pPr>
        <w:pStyle w:val="ListParagraph"/>
        <w:numPr>
          <w:ilvl w:val="1"/>
          <w:numId w:val="21"/>
        </w:numPr>
        <w:pBdr>
          <w:top w:val="nil"/>
          <w:left w:val="nil"/>
          <w:bottom w:val="nil"/>
          <w:right w:val="nil"/>
          <w:between w:val="nil"/>
        </w:pBdr>
        <w:ind w:right="-48"/>
        <w:contextualSpacing w:val="0"/>
        <w:rPr>
          <w:vanish/>
        </w:rPr>
      </w:pPr>
    </w:p>
    <w:p w14:paraId="253E7745" w14:textId="61CD8F80" w:rsidR="00B21E26" w:rsidRDefault="0001092F" w:rsidP="00B21E26">
      <w:pPr>
        <w:numPr>
          <w:ilvl w:val="2"/>
          <w:numId w:val="21"/>
        </w:numPr>
        <w:pBdr>
          <w:top w:val="nil"/>
          <w:left w:val="nil"/>
          <w:bottom w:val="nil"/>
          <w:right w:val="nil"/>
          <w:between w:val="nil"/>
        </w:pBdr>
        <w:ind w:right="-48"/>
      </w:pPr>
      <w:r w:rsidRPr="00E64ACC">
        <w:t xml:space="preserve">Tenderers should also note the terms and conditions of the </w:t>
      </w:r>
      <w:sdt>
        <w:sdtPr>
          <w:rPr>
            <w:highlight w:val="lightGray"/>
          </w:rPr>
          <w:alias w:val="Select Goods/Services"/>
          <w:tag w:val="Select Goods/Services"/>
          <w:id w:val="-369232714"/>
          <w:placeholder>
            <w:docPart w:val="A836E89CF60B4764ADD63E75E1B5190F"/>
          </w:placeholder>
          <w15:color w:val="99CC00"/>
          <w:comboBox>
            <w:listItem w:displayText="Select Goods/Services" w:value="Select Goods/Services"/>
            <w:listItem w:displayText="Goods" w:value="Goods"/>
            <w:listItem w:displayText="Services" w:value="Services"/>
          </w:comboBox>
        </w:sdtPr>
        <w:sdtContent>
          <w:r w:rsidR="00522886">
            <w:rPr>
              <w:highlight w:val="lightGray"/>
            </w:rPr>
            <w:t>Goods</w:t>
          </w:r>
        </w:sdtContent>
      </w:sdt>
      <w:r w:rsidRPr="00E64ACC">
        <w:t xml:space="preserve"> Contract.</w:t>
      </w:r>
    </w:p>
    <w:p w14:paraId="471126B1" w14:textId="4E4F63BF" w:rsidR="0001092F" w:rsidRPr="00E64ACC" w:rsidRDefault="0001092F" w:rsidP="00B21E26">
      <w:pPr>
        <w:numPr>
          <w:ilvl w:val="2"/>
          <w:numId w:val="21"/>
        </w:numPr>
        <w:pBdr>
          <w:top w:val="nil"/>
          <w:left w:val="nil"/>
          <w:bottom w:val="nil"/>
          <w:right w:val="nil"/>
          <w:between w:val="nil"/>
        </w:pBdr>
        <w:ind w:right="-48"/>
      </w:pPr>
      <w:r w:rsidRPr="00B21E26">
        <w:rPr>
          <w:color w:val="000000"/>
        </w:rPr>
        <w:t xml:space="preserve">Tenderers are required to confirm their acceptance of the terms and conditions of the Framework Agreement and the </w:t>
      </w:r>
      <w:sdt>
        <w:sdtPr>
          <w:rPr>
            <w:szCs w:val="22"/>
            <w:highlight w:val="lightGray"/>
          </w:rPr>
          <w:alias w:val="Select Goods/Services"/>
          <w:tag w:val="Select Goods/Services"/>
          <w:id w:val="1504628674"/>
          <w:placeholder>
            <w:docPart w:val="125A0A5FD17A4A32AB64F7BC9F3C6A66"/>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B21E26">
        <w:rPr>
          <w:color w:val="000000"/>
        </w:rPr>
        <w:t xml:space="preserve"> Contract to thi</w:t>
      </w:r>
      <w:r w:rsidR="00AB25C3" w:rsidRPr="00B21E26">
        <w:rPr>
          <w:color w:val="000000"/>
        </w:rPr>
        <w:t>s</w:t>
      </w:r>
      <w:r w:rsidRPr="00B21E26">
        <w:rPr>
          <w:color w:val="000000"/>
        </w:rPr>
        <w:t xml:space="preserve"> by signing the Tenderer’s Statement at Appendix 3. Tenderers may not amend the Framework Agreement or the </w:t>
      </w:r>
      <w:sdt>
        <w:sdtPr>
          <w:rPr>
            <w:szCs w:val="22"/>
            <w:highlight w:val="lightGray"/>
          </w:rPr>
          <w:alias w:val="Select Goods/Services"/>
          <w:tag w:val="Select Goods/Services"/>
          <w:id w:val="1409190551"/>
          <w:placeholder>
            <w:docPart w:val="31993E8413284D559972CE67F658BC45"/>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B21E26">
        <w:rPr>
          <w:color w:val="000000"/>
        </w:rPr>
        <w:t xml:space="preserve"> Contract.</w:t>
      </w:r>
    </w:p>
    <w:p w14:paraId="78063E3F" w14:textId="77777777" w:rsidR="0001092F" w:rsidRPr="00EF5F61" w:rsidRDefault="0001092F" w:rsidP="00416767">
      <w:pPr>
        <w:pBdr>
          <w:top w:val="nil"/>
          <w:left w:val="nil"/>
          <w:bottom w:val="nil"/>
          <w:right w:val="nil"/>
          <w:between w:val="nil"/>
        </w:pBdr>
        <w:ind w:left="851" w:right="-48"/>
      </w:pPr>
    </w:p>
    <w:p w14:paraId="228EF0F2" w14:textId="29E412A1" w:rsidR="0001092F" w:rsidRPr="00EF5F61" w:rsidRDefault="00B21E26" w:rsidP="00DE4498">
      <w:pPr>
        <w:pStyle w:val="Heading2"/>
      </w:pPr>
      <w:bookmarkStart w:id="126" w:name="_Toc201192844"/>
      <w:bookmarkStart w:id="127" w:name="_Toc203098914"/>
      <w:bookmarkStart w:id="128" w:name="_Toc240642965"/>
      <w:r>
        <w:t xml:space="preserve">6.4. </w:t>
      </w:r>
      <w:r w:rsidR="0001092F">
        <w:t>Acceptance of RFT Requirements</w:t>
      </w:r>
      <w:bookmarkEnd w:id="126"/>
      <w:bookmarkEnd w:id="127"/>
      <w:bookmarkEnd w:id="128"/>
    </w:p>
    <w:p w14:paraId="60BE49B5" w14:textId="77777777" w:rsidR="0001092F" w:rsidRPr="00EF5F61" w:rsidRDefault="0001092F" w:rsidP="00416767">
      <w:pPr>
        <w:ind w:right="-48"/>
      </w:pPr>
      <w:r w:rsidRPr="00A12FAB">
        <w:t xml:space="preserve">Each Tenderer is required to accept the provisions of this RFT. ALL TENDERERS MUST RETURN, with their Tender, a scanned signed copy of the Tenderer’s Statement, as set out in Appendix </w:t>
      </w:r>
      <w:r>
        <w:t>3</w:t>
      </w:r>
      <w:r w:rsidRPr="00A12FAB">
        <w:t>, printed on the Tenderer’s letterhead (where available). The Contracting Authority must be able to read the scanned signature of the Tenderer. If possible, please sign documents using blue or black ink. If the Contracting Authority cannot read the scanned signature, Tenderers may be requested to re-submit. Tenderers may not amend the Tenderer’s Statement.</w:t>
      </w:r>
    </w:p>
    <w:p w14:paraId="7F1E7DC4" w14:textId="205BC152" w:rsidR="0001092F" w:rsidRPr="00EF5F61" w:rsidRDefault="00B21E26" w:rsidP="00DE4498">
      <w:pPr>
        <w:pStyle w:val="Heading2"/>
      </w:pPr>
      <w:bookmarkStart w:id="129" w:name="_Toc201192845"/>
      <w:bookmarkStart w:id="130" w:name="_Toc203098915"/>
      <w:bookmarkStart w:id="131" w:name="_Toc240642966"/>
      <w:r>
        <w:t xml:space="preserve">6.5. </w:t>
      </w:r>
      <w:r w:rsidR="0001092F">
        <w:t>Consortia and Prime/ Subcontractors</w:t>
      </w:r>
      <w:bookmarkEnd w:id="129"/>
      <w:bookmarkEnd w:id="130"/>
      <w:bookmarkEnd w:id="131"/>
    </w:p>
    <w:p w14:paraId="4FCBC050" w14:textId="77777777" w:rsidR="0001092F" w:rsidRDefault="0001092F" w:rsidP="00416767">
      <w:pPr>
        <w:spacing w:after="20"/>
        <w:ind w:right="-48"/>
      </w:pPr>
      <w:r w:rsidRPr="0099131E">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569D9D7F" w14:textId="77777777" w:rsidR="0001092F" w:rsidRPr="00EF5F61" w:rsidRDefault="0001092F" w:rsidP="00416767">
      <w:pPr>
        <w:spacing w:after="20"/>
        <w:ind w:right="-48"/>
      </w:pPr>
    </w:p>
    <w:p w14:paraId="77AFE235" w14:textId="76C140D7" w:rsidR="0001092F" w:rsidRDefault="0001092F" w:rsidP="00416767">
      <w:pPr>
        <w:spacing w:after="20"/>
        <w:ind w:right="-48"/>
      </w:pPr>
      <w:r w:rsidRPr="00761ABA">
        <w:t xml:space="preserve">Prior to and as a condition of award of any </w:t>
      </w:r>
      <w:sdt>
        <w:sdtPr>
          <w:rPr>
            <w:szCs w:val="22"/>
            <w:highlight w:val="lightGray"/>
          </w:rPr>
          <w:alias w:val="Select Goods/Services"/>
          <w:tag w:val="Select Goods/Services"/>
          <w:id w:val="1734969005"/>
          <w:placeholder>
            <w:docPart w:val="B61855301311415EA52801389D9A798A"/>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761ABA">
        <w:t xml:space="preserve"> Contract, the successful Tenderer shall be required to designate a single entity who will carry overall responsibility for the </w:t>
      </w:r>
      <w:sdt>
        <w:sdtPr>
          <w:rPr>
            <w:szCs w:val="22"/>
            <w:highlight w:val="lightGray"/>
          </w:rPr>
          <w:alias w:val="Select Goods/Services"/>
          <w:tag w:val="Select Goods/Services"/>
          <w:id w:val="753392436"/>
          <w:placeholder>
            <w:docPart w:val="F3C773AA60C2427597B3B8799627843C"/>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761ABA">
        <w:t xml:space="preserve"> Contract (the “Prime Contractor”), irrespective of whether or not tasks are to be performed by a subcontractor or other consortium member (the “Subcontractor”).</w:t>
      </w:r>
    </w:p>
    <w:p w14:paraId="3185F9A0" w14:textId="77777777" w:rsidR="0001092F" w:rsidRPr="00EF5F61" w:rsidRDefault="0001092F" w:rsidP="00416767">
      <w:pPr>
        <w:spacing w:after="20"/>
        <w:ind w:right="-48"/>
      </w:pPr>
    </w:p>
    <w:p w14:paraId="7BC63807" w14:textId="77777777" w:rsidR="0001092F" w:rsidRPr="00EF5F61" w:rsidRDefault="0001092F" w:rsidP="00DE4498">
      <w:pPr>
        <w:pStyle w:val="Heading2"/>
        <w:numPr>
          <w:ilvl w:val="1"/>
          <w:numId w:val="20"/>
        </w:numPr>
      </w:pPr>
      <w:bookmarkStart w:id="132" w:name="_Toc201192846"/>
      <w:bookmarkStart w:id="133" w:name="_Toc203098916"/>
      <w:bookmarkStart w:id="134" w:name="_Toc240642967"/>
      <w:r>
        <w:lastRenderedPageBreak/>
        <w:t>Tender Submission Requirements</w:t>
      </w:r>
      <w:bookmarkEnd w:id="132"/>
      <w:bookmarkEnd w:id="133"/>
      <w:bookmarkEnd w:id="134"/>
      <w:r>
        <w:t xml:space="preserve"> </w:t>
      </w:r>
    </w:p>
    <w:p w14:paraId="7E605AA0"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 </w:t>
      </w:r>
      <w:r>
        <w:rPr>
          <w:color w:val="000000"/>
        </w:rPr>
        <w:t>Tenders</w:t>
      </w:r>
      <w:r w:rsidRPr="00EF5F61">
        <w:rPr>
          <w:color w:val="000000"/>
        </w:rPr>
        <w:t xml:space="preserve"> must be submitted via the electronic post-box available on </w:t>
      </w:r>
      <w:hyperlink r:id="rId19">
        <w:r w:rsidRPr="00EF5F61">
          <w:rPr>
            <w:color w:val="0000FF"/>
            <w:u w:val="single"/>
          </w:rPr>
          <w:t>www.etenders.gov.ie</w:t>
        </w:r>
      </w:hyperlink>
      <w:r w:rsidRPr="00EF5F61">
        <w:rPr>
          <w:color w:val="000000"/>
        </w:rPr>
        <w:t xml:space="preserve">  (the “Electronic Platform”).  Only </w:t>
      </w:r>
      <w:r>
        <w:rPr>
          <w:color w:val="000000"/>
        </w:rPr>
        <w:t>Tenders</w:t>
      </w:r>
      <w:r w:rsidRPr="00EF5F61">
        <w:rPr>
          <w:color w:val="000000"/>
        </w:rPr>
        <w:t xml:space="preserve"> submitted to the electronic post-box will be accepted.  </w:t>
      </w:r>
      <w:r>
        <w:rPr>
          <w:color w:val="000000"/>
        </w:rPr>
        <w:t>Tenders</w:t>
      </w:r>
      <w:r w:rsidRPr="00EF5F61">
        <w:rPr>
          <w:color w:val="000000"/>
        </w:rPr>
        <w:t xml:space="preserve"> submitted by any other means (including but not limited to by email, fax, post or hand delivery) will NOT be accepted. </w:t>
      </w:r>
    </w:p>
    <w:p w14:paraId="5181B684" w14:textId="77777777" w:rsidR="0001092F" w:rsidRPr="00EF5F61" w:rsidRDefault="0001092F" w:rsidP="00416767">
      <w:pPr>
        <w:pBdr>
          <w:top w:val="nil"/>
          <w:left w:val="nil"/>
          <w:bottom w:val="nil"/>
          <w:right w:val="nil"/>
          <w:between w:val="nil"/>
        </w:pBdr>
        <w:ind w:right="-48"/>
        <w:rPr>
          <w:color w:val="000000"/>
        </w:rPr>
      </w:pPr>
    </w:p>
    <w:p w14:paraId="7843D2AC" w14:textId="77777777" w:rsidR="0001092F" w:rsidRPr="00EF5F61" w:rsidRDefault="0001092F" w:rsidP="00416767">
      <w:pPr>
        <w:spacing w:after="20"/>
        <w:ind w:left="720" w:right="-48"/>
      </w:pPr>
      <w:r>
        <w:t>Tenderers</w:t>
      </w:r>
      <w:r w:rsidRPr="00EF5F61">
        <w:t xml:space="preserve"> must ensure that they give themselves sufficient time to upload and submit all required </w:t>
      </w:r>
      <w:r>
        <w:t>Tender</w:t>
      </w:r>
      <w:r w:rsidRPr="00EF5F61">
        <w:t xml:space="preserve"> documentation before the initial </w:t>
      </w:r>
      <w:r>
        <w:t>Tender</w:t>
      </w:r>
      <w:r w:rsidRPr="00EF5F61">
        <w:t xml:space="preserve"> Deadline (as defined in paragraph </w:t>
      </w:r>
      <w:r>
        <w:t>6.</w:t>
      </w:r>
      <w:r w:rsidRPr="00EF5F61">
        <w:t xml:space="preserve">6.2) has passed.  </w:t>
      </w:r>
      <w:r>
        <w:t>Tenderers</w:t>
      </w:r>
      <w:r w:rsidRPr="00EF5F61">
        <w:t xml:space="preserve"> should </w:t>
      </w:r>
      <w:proofErr w:type="gramStart"/>
      <w:r w:rsidRPr="00EF5F61">
        <w:t>take into account</w:t>
      </w:r>
      <w:proofErr w:type="gramEnd"/>
      <w:r w:rsidRPr="00EF5F61">
        <w:t xml:space="preserve"> the fact that upload speeds vary.   There is a maximum of 4GB for the total (combined) documents sent to the electronic post-box.  </w:t>
      </w:r>
      <w:proofErr w:type="gramStart"/>
      <w:r w:rsidRPr="00EF5F61">
        <w:t>In order to</w:t>
      </w:r>
      <w:proofErr w:type="gramEnd"/>
      <w:r w:rsidRPr="00EF5F61">
        <w:t xml:space="preserve"> submit a document to the electronic post-box, please note that you must click “Submit Response”.  After submitting you can still modify and re-send your response up until response deadline.  </w:t>
      </w:r>
      <w:r>
        <w:t>Tenderers</w:t>
      </w:r>
      <w:r w:rsidRPr="00EF5F61">
        <w:t xml:space="preserve"> should be aware that the “Submit Response” button will be disabled automatically upon the expiration of the response deadline. </w:t>
      </w:r>
    </w:p>
    <w:p w14:paraId="5CF5FFD4" w14:textId="77777777" w:rsidR="0001092F" w:rsidRPr="00EF5F61" w:rsidRDefault="0001092F" w:rsidP="00416767">
      <w:pPr>
        <w:ind w:right="-48"/>
        <w:rPr>
          <w:color w:val="235D64"/>
        </w:rPr>
      </w:pPr>
    </w:p>
    <w:p w14:paraId="64643EDB" w14:textId="77777777" w:rsidR="0001092F" w:rsidRPr="00EF5F61" w:rsidRDefault="0001092F" w:rsidP="00416767">
      <w:pPr>
        <w:numPr>
          <w:ilvl w:val="2"/>
          <w:numId w:val="20"/>
        </w:numPr>
        <w:pBdr>
          <w:top w:val="nil"/>
          <w:left w:val="nil"/>
          <w:bottom w:val="nil"/>
          <w:right w:val="nil"/>
          <w:between w:val="nil"/>
        </w:pBdr>
        <w:ind w:right="-48"/>
        <w:rPr>
          <w:b/>
          <w:color w:val="000000"/>
        </w:rPr>
      </w:pPr>
      <w:r>
        <w:rPr>
          <w:b/>
          <w:color w:val="000000"/>
        </w:rPr>
        <w:t>Tender</w:t>
      </w:r>
      <w:r w:rsidRPr="00EF5F61">
        <w:rPr>
          <w:b/>
          <w:color w:val="000000"/>
        </w:rPr>
        <w:t xml:space="preserve"> Deadline</w:t>
      </w:r>
    </w:p>
    <w:p w14:paraId="74CC4567" w14:textId="2686050A" w:rsidR="0001092F" w:rsidRPr="00EF5F61" w:rsidRDefault="0001092F" w:rsidP="00416767">
      <w:pPr>
        <w:ind w:left="709" w:right="-48"/>
      </w:pPr>
      <w:r w:rsidRPr="00EF5F61">
        <w:t xml:space="preserve">Subject to paragraph </w:t>
      </w:r>
      <w:r>
        <w:t>6.</w:t>
      </w:r>
      <w:r w:rsidRPr="00EF5F61">
        <w:t xml:space="preserve">8.1 of this </w:t>
      </w:r>
      <w:r>
        <w:t>RFT</w:t>
      </w:r>
      <w:r w:rsidRPr="00EF5F61">
        <w:t xml:space="preserve">, </w:t>
      </w:r>
      <w:r>
        <w:t>Tenders</w:t>
      </w:r>
      <w:r w:rsidRPr="00EF5F61">
        <w:t xml:space="preserve"> must be received not later than </w:t>
      </w:r>
      <w:r w:rsidR="00E773BB">
        <w:rPr>
          <w:b/>
        </w:rPr>
        <w:t xml:space="preserve">the date </w:t>
      </w:r>
      <w:r w:rsidR="006C0BA6">
        <w:rPr>
          <w:b/>
        </w:rPr>
        <w:t xml:space="preserve">and time </w:t>
      </w:r>
      <w:r w:rsidR="00E773BB">
        <w:rPr>
          <w:b/>
        </w:rPr>
        <w:t>shown on the cover page of this tender documen</w:t>
      </w:r>
      <w:r w:rsidR="00AD6658">
        <w:rPr>
          <w:b/>
        </w:rPr>
        <w:t>t (t</w:t>
      </w:r>
      <w:r w:rsidRPr="00EF5F61">
        <w:t>he “</w:t>
      </w:r>
      <w:r>
        <w:t>Tender</w:t>
      </w:r>
      <w:r w:rsidRPr="00EF5F61">
        <w:t xml:space="preserve"> Deadline”). Please note that this deadline is an administrative date to establish the </w:t>
      </w:r>
      <w:r>
        <w:t>Framework</w:t>
      </w:r>
      <w:r w:rsidRPr="00EF5F61">
        <w:t xml:space="preserve">. </w:t>
      </w:r>
    </w:p>
    <w:p w14:paraId="5B8F6532" w14:textId="77777777" w:rsidR="0001092F" w:rsidRPr="00EF5F61" w:rsidRDefault="0001092F" w:rsidP="00416767">
      <w:pPr>
        <w:spacing w:after="35"/>
        <w:ind w:left="1250" w:right="-48"/>
      </w:pPr>
      <w:r w:rsidRPr="00EF5F61">
        <w:t xml:space="preserve"> </w:t>
      </w:r>
    </w:p>
    <w:p w14:paraId="272A14D8" w14:textId="77777777" w:rsidR="0001092F" w:rsidRPr="00EF5F61" w:rsidRDefault="0001092F" w:rsidP="00416767">
      <w:pPr>
        <w:numPr>
          <w:ilvl w:val="2"/>
          <w:numId w:val="20"/>
        </w:numPr>
        <w:pBdr>
          <w:top w:val="nil"/>
          <w:left w:val="nil"/>
          <w:bottom w:val="nil"/>
          <w:right w:val="nil"/>
          <w:between w:val="nil"/>
        </w:pBdr>
        <w:ind w:right="-48"/>
      </w:pPr>
      <w:r>
        <w:rPr>
          <w:color w:val="000000"/>
        </w:rPr>
        <w:t>Tenders</w:t>
      </w:r>
      <w:r w:rsidRPr="00EF5F61">
        <w:rPr>
          <w:color w:val="000000"/>
        </w:rPr>
        <w:t xml:space="preserve"> must be submitted in English.</w:t>
      </w:r>
    </w:p>
    <w:p w14:paraId="146E689B" w14:textId="77777777" w:rsidR="0001092F" w:rsidRPr="00EF5F61" w:rsidRDefault="0001092F" w:rsidP="00416767">
      <w:pPr>
        <w:pBdr>
          <w:top w:val="nil"/>
          <w:left w:val="nil"/>
          <w:bottom w:val="nil"/>
          <w:right w:val="nil"/>
          <w:between w:val="nil"/>
        </w:pBdr>
        <w:ind w:left="720" w:right="-48"/>
        <w:rPr>
          <w:color w:val="000000"/>
        </w:rPr>
      </w:pPr>
    </w:p>
    <w:p w14:paraId="6AAFB662" w14:textId="77777777" w:rsidR="0001092F" w:rsidRPr="00EF5F61" w:rsidRDefault="0001092F" w:rsidP="00416767">
      <w:pPr>
        <w:numPr>
          <w:ilvl w:val="2"/>
          <w:numId w:val="20"/>
        </w:numPr>
        <w:pBdr>
          <w:top w:val="nil"/>
          <w:left w:val="nil"/>
          <w:bottom w:val="nil"/>
          <w:right w:val="nil"/>
          <w:between w:val="nil"/>
        </w:pBdr>
        <w:ind w:right="-48"/>
      </w:pPr>
      <w:r w:rsidRPr="00172AB0">
        <w:rPr>
          <w:color w:val="000000"/>
          <w:lang w:val="en-IE"/>
        </w:rPr>
        <w:t xml:space="preserve">Subject to paragraph </w:t>
      </w:r>
      <w:r>
        <w:rPr>
          <w:color w:val="000000"/>
          <w:lang w:val="en-IE"/>
        </w:rPr>
        <w:t>6.</w:t>
      </w:r>
      <w:r w:rsidRPr="00172AB0">
        <w:rPr>
          <w:color w:val="000000"/>
          <w:lang w:val="en-IE"/>
        </w:rPr>
        <w:t xml:space="preserve">14 and </w:t>
      </w:r>
      <w:r>
        <w:rPr>
          <w:color w:val="000000"/>
          <w:lang w:val="en-IE"/>
        </w:rPr>
        <w:t>6.</w:t>
      </w:r>
      <w:r w:rsidRPr="00172AB0">
        <w:rPr>
          <w:color w:val="000000"/>
          <w:lang w:val="en-IE"/>
        </w:rPr>
        <w:t>18, each Tenderer is limited to submitting one Tender in its own capacity and one Tender as part of a consortium/group of undertakings under this RFT for each Lot.</w:t>
      </w:r>
    </w:p>
    <w:p w14:paraId="71F4B0A7" w14:textId="77777777" w:rsidR="0001092F" w:rsidRPr="00EF5F61" w:rsidRDefault="0001092F" w:rsidP="00416767">
      <w:pPr>
        <w:pBdr>
          <w:top w:val="nil"/>
          <w:left w:val="nil"/>
          <w:bottom w:val="nil"/>
          <w:right w:val="nil"/>
          <w:between w:val="nil"/>
        </w:pBdr>
        <w:ind w:left="720" w:right="-48"/>
        <w:rPr>
          <w:color w:val="000000"/>
        </w:rPr>
      </w:pPr>
    </w:p>
    <w:p w14:paraId="5329FBD1" w14:textId="77777777" w:rsidR="0001092F" w:rsidRPr="001F7317" w:rsidRDefault="0001092F" w:rsidP="00416767">
      <w:pPr>
        <w:numPr>
          <w:ilvl w:val="2"/>
          <w:numId w:val="20"/>
        </w:numPr>
        <w:pBdr>
          <w:top w:val="nil"/>
          <w:left w:val="nil"/>
          <w:bottom w:val="nil"/>
          <w:right w:val="nil"/>
          <w:between w:val="nil"/>
        </w:pBdr>
        <w:ind w:right="-48"/>
      </w:pPr>
      <w:r w:rsidRPr="001F7317">
        <w:rPr>
          <w:color w:val="000000"/>
          <w:lang w:val="en-IE"/>
        </w:rPr>
        <w:t>All Tenders submitted in soft copy must be compiled such that they can be read immediately using for example, PDF readers. The Contracting Authority is not responsible for corruption in electronic documents. Tenderers must ensure electronic documents are not corrupt.</w:t>
      </w:r>
    </w:p>
    <w:p w14:paraId="0CAE523A" w14:textId="77777777" w:rsidR="0001092F" w:rsidRPr="00EF5F61" w:rsidRDefault="0001092F" w:rsidP="00416767">
      <w:pPr>
        <w:pBdr>
          <w:top w:val="nil"/>
          <w:left w:val="nil"/>
          <w:bottom w:val="nil"/>
          <w:right w:val="nil"/>
          <w:between w:val="nil"/>
        </w:pBdr>
        <w:ind w:left="720" w:right="-48"/>
      </w:pPr>
    </w:p>
    <w:p w14:paraId="1695319F" w14:textId="77777777" w:rsidR="0001092F" w:rsidRPr="00EF5F61" w:rsidRDefault="0001092F" w:rsidP="00DE4498">
      <w:pPr>
        <w:pStyle w:val="Heading2"/>
        <w:numPr>
          <w:ilvl w:val="1"/>
          <w:numId w:val="20"/>
        </w:numPr>
      </w:pPr>
      <w:bookmarkStart w:id="135" w:name="_Toc201192847"/>
      <w:bookmarkStart w:id="136" w:name="_Toc203098917"/>
      <w:bookmarkStart w:id="137" w:name="_Toc240642968"/>
      <w:r>
        <w:t>Queries and Clarifications</w:t>
      </w:r>
      <w:bookmarkEnd w:id="135"/>
      <w:bookmarkEnd w:id="136"/>
      <w:bookmarkEnd w:id="137"/>
      <w:r>
        <w:t xml:space="preserve"> </w:t>
      </w:r>
    </w:p>
    <w:p w14:paraId="749D5D3A" w14:textId="296013A7" w:rsidR="0001092F" w:rsidRPr="00EF5F61" w:rsidRDefault="0001092F" w:rsidP="00416767">
      <w:pPr>
        <w:pStyle w:val="ListParagraph"/>
        <w:numPr>
          <w:ilvl w:val="2"/>
          <w:numId w:val="20"/>
        </w:numPr>
        <w:pBdr>
          <w:top w:val="nil"/>
          <w:left w:val="nil"/>
          <w:bottom w:val="nil"/>
          <w:right w:val="nil"/>
          <w:between w:val="nil"/>
        </w:pBdr>
        <w:ind w:right="-48"/>
      </w:pPr>
      <w:r w:rsidRPr="00EF5F61">
        <w:rPr>
          <w:color w:val="000000"/>
        </w:rPr>
        <w:t xml:space="preserve">All queries relating to any aspect of this Competition or of this </w:t>
      </w:r>
      <w:r>
        <w:rPr>
          <w:color w:val="000000"/>
        </w:rPr>
        <w:t>RFT</w:t>
      </w:r>
      <w:r w:rsidRPr="00EF5F61">
        <w:rPr>
          <w:color w:val="000000"/>
        </w:rPr>
        <w:t xml:space="preserve"> must be directed to the messaging facility on the Electronic Platform www.etenders.gov.ie. Subject to paragraph </w:t>
      </w:r>
      <w:r>
        <w:rPr>
          <w:color w:val="000000"/>
        </w:rPr>
        <w:t>6.</w:t>
      </w:r>
      <w:r w:rsidRPr="00E86CD7">
        <w:rPr>
          <w:color w:val="000000"/>
        </w:rPr>
        <w:t xml:space="preserve">8.1 </w:t>
      </w:r>
      <w:r w:rsidRPr="00E86CD7">
        <w:rPr>
          <w:color w:val="000000"/>
        </w:rPr>
        <w:lastRenderedPageBreak/>
        <w:t xml:space="preserve">of this RFT, queries must be submitted by no later than </w:t>
      </w:r>
      <w:r w:rsidR="006C0BA6">
        <w:rPr>
          <w:b/>
        </w:rPr>
        <w:t>the date and time shown on the cover page of this tender document</w:t>
      </w:r>
      <w:r w:rsidRPr="00E86CD7">
        <w:rPr>
          <w:b/>
          <w:color w:val="000000"/>
        </w:rPr>
        <w:t xml:space="preserve">. </w:t>
      </w:r>
      <w:r w:rsidRPr="00E86CD7">
        <w:rPr>
          <w:color w:val="000000"/>
        </w:rPr>
        <w:t xml:space="preserve">For the avoidance of doubt, Tenderers may not contact </w:t>
      </w:r>
      <w:r>
        <w:rPr>
          <w:color w:val="000000"/>
        </w:rPr>
        <w:t xml:space="preserve">the Contracting Authority </w:t>
      </w:r>
      <w:r w:rsidRPr="00E86CD7">
        <w:rPr>
          <w:color w:val="000000"/>
        </w:rPr>
        <w:t xml:space="preserve">regarding any aspect of this Competition. </w:t>
      </w:r>
    </w:p>
    <w:p w14:paraId="540E6A50"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All responses to queries will be issued by the Contracting Authority via the messaging facility on the Electronic Platfor</w:t>
      </w:r>
      <w:hyperlink r:id="rId20">
        <w:r w:rsidRPr="00EF5F61">
          <w:rPr>
            <w:color w:val="000000"/>
          </w:rPr>
          <w:t xml:space="preserve">m </w:t>
        </w:r>
      </w:hyperlink>
      <w:hyperlink r:id="rId21">
        <w:r w:rsidRPr="00EF5F61">
          <w:rPr>
            <w:color w:val="0000FF"/>
            <w:u w:val="single"/>
          </w:rPr>
          <w:t>www.etenders.gov.ie</w:t>
        </w:r>
      </w:hyperlink>
      <w:r w:rsidRPr="00EF5F61">
        <w:rPr>
          <w:color w:val="000000"/>
        </w:rPr>
        <w:t xml:space="preserve">   Where appropriate, queries may be amalgamated. </w:t>
      </w:r>
      <w:r>
        <w:rPr>
          <w:color w:val="000000"/>
        </w:rPr>
        <w:t>Tenderers</w:t>
      </w:r>
      <w:r w:rsidRPr="00EF5F61">
        <w:rPr>
          <w:color w:val="000000"/>
        </w:rPr>
        <w:t xml:space="preserve"> should note that the Contracting Authority will not respond to individual </w:t>
      </w:r>
      <w:r>
        <w:rPr>
          <w:color w:val="000000"/>
        </w:rPr>
        <w:t>Tenderers</w:t>
      </w:r>
      <w:r w:rsidRPr="00EF5F61">
        <w:rPr>
          <w:color w:val="000000"/>
        </w:rPr>
        <w:t xml:space="preserve"> privately. </w:t>
      </w:r>
    </w:p>
    <w:p w14:paraId="48115CCC" w14:textId="77777777" w:rsidR="0001092F" w:rsidRPr="00EF5F61" w:rsidRDefault="0001092F" w:rsidP="00416767">
      <w:pPr>
        <w:pBdr>
          <w:top w:val="nil"/>
          <w:left w:val="nil"/>
          <w:bottom w:val="nil"/>
          <w:right w:val="nil"/>
          <w:between w:val="nil"/>
        </w:pBdr>
        <w:ind w:left="720" w:right="-48"/>
      </w:pPr>
    </w:p>
    <w:p w14:paraId="5D21E0DD"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The Contracting Authority reserves the right to issue or seek written clarifications via the Electronic Platform. </w:t>
      </w:r>
    </w:p>
    <w:p w14:paraId="77BC678E" w14:textId="77777777" w:rsidR="0001092F" w:rsidRPr="00EF5F61" w:rsidRDefault="0001092F" w:rsidP="00416767">
      <w:pPr>
        <w:pBdr>
          <w:top w:val="nil"/>
          <w:left w:val="nil"/>
          <w:bottom w:val="nil"/>
          <w:right w:val="nil"/>
          <w:between w:val="nil"/>
        </w:pBdr>
        <w:ind w:left="720" w:right="-48"/>
      </w:pPr>
    </w:p>
    <w:p w14:paraId="11DDBAA9"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The Contracting Authority reserves the right, at any time before the </w:t>
      </w:r>
      <w:r>
        <w:rPr>
          <w:color w:val="000000"/>
        </w:rPr>
        <w:t>Tender</w:t>
      </w:r>
      <w:r w:rsidRPr="00EF5F61">
        <w:rPr>
          <w:color w:val="000000"/>
        </w:rPr>
        <w:t xml:space="preserve"> Deadline, to update or amend the information contained in this document and/or to extend the </w:t>
      </w:r>
      <w:r>
        <w:rPr>
          <w:color w:val="000000"/>
        </w:rPr>
        <w:t>Tender</w:t>
      </w:r>
      <w:r w:rsidRPr="00EF5F61">
        <w:rPr>
          <w:color w:val="000000"/>
        </w:rPr>
        <w:t xml:space="preserve"> Deadline.  Participating </w:t>
      </w:r>
      <w:r>
        <w:rPr>
          <w:color w:val="000000"/>
        </w:rPr>
        <w:t>Tenderers</w:t>
      </w:r>
      <w:r w:rsidRPr="00EF5F61">
        <w:rPr>
          <w:color w:val="000000"/>
        </w:rPr>
        <w:t xml:space="preserve"> will be informed of any such amendment or extension through the Electronic Platform. </w:t>
      </w:r>
    </w:p>
    <w:p w14:paraId="024E937B" w14:textId="77777777" w:rsidR="0001092F" w:rsidRPr="00EF5F61" w:rsidRDefault="0001092F" w:rsidP="00416767">
      <w:pPr>
        <w:pBdr>
          <w:top w:val="nil"/>
          <w:left w:val="nil"/>
          <w:bottom w:val="nil"/>
          <w:right w:val="nil"/>
          <w:between w:val="nil"/>
        </w:pBdr>
        <w:ind w:left="720" w:right="-48"/>
      </w:pPr>
    </w:p>
    <w:p w14:paraId="1B7C7DFF" w14:textId="77777777" w:rsidR="0001092F" w:rsidRPr="00EF5F61" w:rsidRDefault="0001092F" w:rsidP="00416767">
      <w:pPr>
        <w:numPr>
          <w:ilvl w:val="2"/>
          <w:numId w:val="20"/>
        </w:numPr>
        <w:pBdr>
          <w:top w:val="nil"/>
          <w:left w:val="nil"/>
          <w:bottom w:val="nil"/>
          <w:right w:val="nil"/>
          <w:between w:val="nil"/>
        </w:pBdr>
        <w:ind w:right="-48"/>
      </w:pPr>
      <w:r>
        <w:rPr>
          <w:color w:val="000000"/>
        </w:rPr>
        <w:t>Tenderers</w:t>
      </w:r>
      <w:r w:rsidRPr="00EF5F61">
        <w:rPr>
          <w:color w:val="000000"/>
        </w:rPr>
        <w:t xml:space="preserve"> should ensure that they register their interest in this Competition, by clicking on the “Accept” button on the Electronic Platform, </w:t>
      </w:r>
      <w:proofErr w:type="gramStart"/>
      <w:r w:rsidRPr="00EF5F61">
        <w:rPr>
          <w:color w:val="000000"/>
        </w:rPr>
        <w:t>in order to</w:t>
      </w:r>
      <w:proofErr w:type="gramEnd"/>
      <w:r w:rsidRPr="00EF5F61">
        <w:rPr>
          <w:color w:val="000000"/>
        </w:rPr>
        <w:t xml:space="preserve"> receive all responses to queries and other updates in relation to this Competition. </w:t>
      </w:r>
    </w:p>
    <w:p w14:paraId="11FA6ED7" w14:textId="77777777" w:rsidR="0001092F" w:rsidRPr="00EF5F61" w:rsidRDefault="0001092F" w:rsidP="00416767">
      <w:pPr>
        <w:ind w:right="-48"/>
      </w:pPr>
    </w:p>
    <w:p w14:paraId="4F7AF85C" w14:textId="77777777" w:rsidR="0001092F" w:rsidRPr="002E6CBA" w:rsidRDefault="0001092F" w:rsidP="00DE4498">
      <w:pPr>
        <w:pStyle w:val="Heading2"/>
        <w:numPr>
          <w:ilvl w:val="1"/>
          <w:numId w:val="20"/>
        </w:numPr>
      </w:pPr>
      <w:bookmarkStart w:id="138" w:name="_Toc201192848"/>
      <w:bookmarkStart w:id="139" w:name="_Toc203098918"/>
      <w:bookmarkStart w:id="140" w:name="_Toc240642969"/>
      <w:r>
        <w:t>Tendering Cost</w:t>
      </w:r>
      <w:bookmarkEnd w:id="138"/>
      <w:bookmarkEnd w:id="139"/>
      <w:bookmarkEnd w:id="140"/>
      <w:r>
        <w:t xml:space="preserve"> </w:t>
      </w:r>
    </w:p>
    <w:p w14:paraId="3B96BB7C" w14:textId="77777777" w:rsidR="0001092F" w:rsidRPr="00EF5F61" w:rsidRDefault="0001092F" w:rsidP="00416767">
      <w:pPr>
        <w:numPr>
          <w:ilvl w:val="2"/>
          <w:numId w:val="20"/>
        </w:numPr>
        <w:pBdr>
          <w:top w:val="nil"/>
          <w:left w:val="nil"/>
          <w:bottom w:val="nil"/>
          <w:right w:val="nil"/>
          <w:between w:val="nil"/>
        </w:pBdr>
        <w:ind w:right="-48"/>
      </w:pPr>
      <w:r w:rsidRPr="000D6533">
        <w:rPr>
          <w:color w:val="000000"/>
          <w:lang w:val="en-IE"/>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0A36AA0" w14:textId="77777777" w:rsidR="0001092F" w:rsidRPr="00EF5F61" w:rsidRDefault="0001092F" w:rsidP="00DE4498">
      <w:pPr>
        <w:pStyle w:val="Heading2"/>
        <w:numPr>
          <w:ilvl w:val="1"/>
          <w:numId w:val="20"/>
        </w:numPr>
      </w:pPr>
      <w:bookmarkStart w:id="141" w:name="_Toc201192849"/>
      <w:bookmarkStart w:id="142" w:name="_Toc203098919"/>
      <w:bookmarkStart w:id="143" w:name="_Toc240642970"/>
      <w:r>
        <w:t>Confidentiality</w:t>
      </w:r>
      <w:bookmarkEnd w:id="141"/>
      <w:bookmarkEnd w:id="142"/>
      <w:bookmarkEnd w:id="143"/>
      <w:r>
        <w:t xml:space="preserve"> </w:t>
      </w:r>
    </w:p>
    <w:p w14:paraId="383E4927"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All documentation, drawings, data, statistics, information, patterns, samples or material disclosed or furnished by the Contracting Authority to </w:t>
      </w:r>
      <w:r>
        <w:rPr>
          <w:color w:val="000000"/>
        </w:rPr>
        <w:t>Tenderers</w:t>
      </w:r>
      <w:r w:rsidRPr="00EF5F61">
        <w:rPr>
          <w:color w:val="000000"/>
        </w:rPr>
        <w:t xml:space="preserve"> </w:t>
      </w:r>
      <w:proofErr w:type="gramStart"/>
      <w:r w:rsidRPr="00EF5F61">
        <w:rPr>
          <w:color w:val="000000"/>
        </w:rPr>
        <w:t>during the course of</w:t>
      </w:r>
      <w:proofErr w:type="gramEnd"/>
      <w:r w:rsidRPr="00EF5F61">
        <w:rPr>
          <w:color w:val="000000"/>
        </w:rPr>
        <w:t xml:space="preserve"> this Competition: </w:t>
      </w:r>
    </w:p>
    <w:p w14:paraId="48892C84" w14:textId="77777777" w:rsidR="0001092F" w:rsidRPr="00EF5F61" w:rsidRDefault="0001092F" w:rsidP="00416767">
      <w:pPr>
        <w:numPr>
          <w:ilvl w:val="0"/>
          <w:numId w:val="22"/>
        </w:numPr>
        <w:pBdr>
          <w:top w:val="nil"/>
          <w:left w:val="nil"/>
          <w:bottom w:val="nil"/>
          <w:right w:val="nil"/>
          <w:between w:val="nil"/>
        </w:pBdr>
        <w:ind w:left="993" w:right="-48"/>
      </w:pPr>
      <w:r w:rsidRPr="00EF5F61">
        <w:rPr>
          <w:color w:val="000000"/>
        </w:rPr>
        <w:t xml:space="preserve">are furnished for the sole purpose of replying to this </w:t>
      </w:r>
      <w:r>
        <w:rPr>
          <w:color w:val="000000"/>
        </w:rPr>
        <w:t>RFT</w:t>
      </w:r>
      <w:r w:rsidRPr="00EF5F61">
        <w:rPr>
          <w:color w:val="000000"/>
        </w:rPr>
        <w:t xml:space="preserve"> only; </w:t>
      </w:r>
    </w:p>
    <w:p w14:paraId="517DAB81" w14:textId="77777777" w:rsidR="0001092F" w:rsidRPr="00EF5F61" w:rsidRDefault="0001092F" w:rsidP="00416767">
      <w:pPr>
        <w:numPr>
          <w:ilvl w:val="0"/>
          <w:numId w:val="22"/>
        </w:numPr>
        <w:pBdr>
          <w:top w:val="nil"/>
          <w:left w:val="nil"/>
          <w:bottom w:val="nil"/>
          <w:right w:val="nil"/>
          <w:between w:val="nil"/>
        </w:pBdr>
        <w:ind w:left="993" w:right="-48"/>
      </w:pPr>
      <w:r w:rsidRPr="00EF5F61">
        <w:rPr>
          <w:color w:val="000000"/>
        </w:rPr>
        <w:t>may not be used, communicated, reproduced or published for any other purpose without the prior written permission of the Contracting Authority;</w:t>
      </w:r>
    </w:p>
    <w:p w14:paraId="5D294EC0" w14:textId="77777777" w:rsidR="0001092F" w:rsidRPr="00EF5F61" w:rsidRDefault="0001092F" w:rsidP="00416767">
      <w:pPr>
        <w:numPr>
          <w:ilvl w:val="0"/>
          <w:numId w:val="22"/>
        </w:numPr>
        <w:pBdr>
          <w:top w:val="nil"/>
          <w:left w:val="nil"/>
          <w:bottom w:val="nil"/>
          <w:right w:val="nil"/>
          <w:between w:val="nil"/>
        </w:pBdr>
        <w:ind w:left="993" w:right="-48"/>
      </w:pPr>
      <w:r w:rsidRPr="00EF5F61">
        <w:rPr>
          <w:color w:val="000000"/>
        </w:rPr>
        <w:t xml:space="preserve">shall be treated as confidential by the </w:t>
      </w:r>
      <w:r>
        <w:rPr>
          <w:color w:val="000000"/>
        </w:rPr>
        <w:t>Tenderer</w:t>
      </w:r>
      <w:r w:rsidRPr="00EF5F61">
        <w:rPr>
          <w:color w:val="000000"/>
        </w:rPr>
        <w:t xml:space="preserve"> and by any third parties (including subcontractors) engaged or consulted by the </w:t>
      </w:r>
      <w:r>
        <w:rPr>
          <w:color w:val="000000"/>
        </w:rPr>
        <w:t>Tenderer</w:t>
      </w:r>
      <w:r w:rsidRPr="00EF5F61">
        <w:rPr>
          <w:color w:val="000000"/>
        </w:rPr>
        <w:t xml:space="preserve">; and </w:t>
      </w:r>
    </w:p>
    <w:p w14:paraId="14BF0241" w14:textId="77777777" w:rsidR="0001092F" w:rsidRPr="00EF5F61" w:rsidRDefault="0001092F" w:rsidP="00416767">
      <w:pPr>
        <w:numPr>
          <w:ilvl w:val="0"/>
          <w:numId w:val="22"/>
        </w:numPr>
        <w:pBdr>
          <w:top w:val="nil"/>
          <w:left w:val="nil"/>
          <w:bottom w:val="nil"/>
          <w:right w:val="nil"/>
          <w:between w:val="nil"/>
        </w:pBdr>
        <w:ind w:left="993" w:right="-48"/>
      </w:pPr>
      <w:r w:rsidRPr="00EF5F61">
        <w:rPr>
          <w:color w:val="000000"/>
        </w:rPr>
        <w:lastRenderedPageBreak/>
        <w:t xml:space="preserve">must be returned immediately to the Contracting Authority upon cancellation or completion of this Competition if </w:t>
      </w:r>
      <w:proofErr w:type="gramStart"/>
      <w:r w:rsidRPr="00EF5F61">
        <w:rPr>
          <w:color w:val="000000"/>
        </w:rPr>
        <w:t>so</w:t>
      </w:r>
      <w:proofErr w:type="gramEnd"/>
      <w:r w:rsidRPr="00EF5F61">
        <w:rPr>
          <w:color w:val="000000"/>
        </w:rPr>
        <w:t xml:space="preserve"> requested by the Contracting Authority. </w:t>
      </w:r>
    </w:p>
    <w:p w14:paraId="7EC63DAB" w14:textId="77777777" w:rsidR="0001092F" w:rsidRPr="00EF5F61" w:rsidRDefault="0001092F" w:rsidP="00416767">
      <w:pPr>
        <w:ind w:right="-48"/>
      </w:pPr>
    </w:p>
    <w:p w14:paraId="1638C2F5" w14:textId="77777777" w:rsidR="0001092F" w:rsidRPr="00EF5F61" w:rsidRDefault="0001092F" w:rsidP="00DE4498">
      <w:pPr>
        <w:pStyle w:val="Heading2"/>
        <w:numPr>
          <w:ilvl w:val="1"/>
          <w:numId w:val="20"/>
        </w:numPr>
      </w:pPr>
      <w:bookmarkStart w:id="144" w:name="_Toc201192850"/>
      <w:bookmarkStart w:id="145" w:name="_Toc203098920"/>
      <w:bookmarkStart w:id="146" w:name="_Toc240642971"/>
      <w:r>
        <w:t>Pricing</w:t>
      </w:r>
      <w:bookmarkEnd w:id="144"/>
      <w:bookmarkEnd w:id="145"/>
      <w:bookmarkEnd w:id="146"/>
    </w:p>
    <w:p w14:paraId="1A9BF1F8" w14:textId="77777777" w:rsidR="0001092F" w:rsidRDefault="0001092F" w:rsidP="00416767">
      <w:pPr>
        <w:numPr>
          <w:ilvl w:val="2"/>
          <w:numId w:val="20"/>
        </w:numPr>
        <w:pBdr>
          <w:top w:val="nil"/>
          <w:left w:val="nil"/>
          <w:bottom w:val="nil"/>
          <w:right w:val="nil"/>
          <w:between w:val="nil"/>
        </w:pBdr>
        <w:ind w:right="-48"/>
      </w:pPr>
      <w:r>
        <w:t xml:space="preserve">All Tenderers must complete the Pricing Schedule in the Tender Response Document. </w:t>
      </w:r>
    </w:p>
    <w:p w14:paraId="6B9E7D13" w14:textId="77777777" w:rsidR="0001092F" w:rsidRDefault="0001092F" w:rsidP="00416767">
      <w:pPr>
        <w:pBdr>
          <w:top w:val="nil"/>
          <w:left w:val="nil"/>
          <w:bottom w:val="nil"/>
          <w:right w:val="nil"/>
          <w:between w:val="nil"/>
        </w:pBdr>
        <w:ind w:left="720" w:right="-48"/>
      </w:pPr>
    </w:p>
    <w:p w14:paraId="3A3134C5" w14:textId="77777777" w:rsidR="0001092F" w:rsidRDefault="0001092F" w:rsidP="00416767">
      <w:pPr>
        <w:numPr>
          <w:ilvl w:val="2"/>
          <w:numId w:val="20"/>
        </w:numPr>
        <w:pBdr>
          <w:top w:val="nil"/>
          <w:left w:val="nil"/>
          <w:bottom w:val="nil"/>
          <w:right w:val="nil"/>
          <w:between w:val="nil"/>
        </w:pBdr>
        <w:ind w:right="-48"/>
      </w:pPr>
      <w:r>
        <w:t xml:space="preserve">All prices quoted must be all-inclusive (i.e. including but not being limited to shipping, packaging, delivery, ancillary costs and all other costs/expenses), be expressed in Euro only and exclusive of VAT. The VAT rate(s) where applicable should be indicated separately. </w:t>
      </w:r>
    </w:p>
    <w:p w14:paraId="0CC22E94" w14:textId="77777777" w:rsidR="0001092F" w:rsidRDefault="0001092F" w:rsidP="00416767">
      <w:pPr>
        <w:pBdr>
          <w:top w:val="nil"/>
          <w:left w:val="nil"/>
          <w:bottom w:val="nil"/>
          <w:right w:val="nil"/>
          <w:between w:val="nil"/>
        </w:pBdr>
        <w:ind w:left="720" w:right="-48"/>
      </w:pPr>
    </w:p>
    <w:p w14:paraId="1081A269" w14:textId="77777777" w:rsidR="0001092F" w:rsidRDefault="0001092F" w:rsidP="00416767">
      <w:pPr>
        <w:numPr>
          <w:ilvl w:val="2"/>
          <w:numId w:val="20"/>
        </w:numPr>
        <w:pBdr>
          <w:top w:val="nil"/>
          <w:left w:val="nil"/>
          <w:bottom w:val="nil"/>
          <w:right w:val="nil"/>
          <w:between w:val="nil"/>
        </w:pBdr>
        <w:ind w:right="-48"/>
      </w:pPr>
      <w:r>
        <w:t xml:space="preserve">Tenderers must confirm that all prices quoted in the Tender will remain valid for the term of the framework commencing from the Tender Deadline. </w:t>
      </w:r>
    </w:p>
    <w:p w14:paraId="584043ED" w14:textId="77777777" w:rsidR="0001092F" w:rsidRDefault="0001092F" w:rsidP="00416767">
      <w:pPr>
        <w:pBdr>
          <w:top w:val="nil"/>
          <w:left w:val="nil"/>
          <w:bottom w:val="nil"/>
          <w:right w:val="nil"/>
          <w:between w:val="nil"/>
        </w:pBdr>
        <w:ind w:left="720" w:right="-48"/>
      </w:pPr>
    </w:p>
    <w:p w14:paraId="347AB443" w14:textId="5B0D9DA7" w:rsidR="0001092F" w:rsidRDefault="0001092F" w:rsidP="00416767">
      <w:pPr>
        <w:numPr>
          <w:ilvl w:val="2"/>
          <w:numId w:val="20"/>
        </w:numPr>
        <w:pBdr>
          <w:top w:val="nil"/>
          <w:left w:val="nil"/>
          <w:bottom w:val="nil"/>
          <w:right w:val="nil"/>
          <w:between w:val="nil"/>
        </w:pBdr>
        <w:ind w:right="-48"/>
      </w:pPr>
      <w:r>
        <w:t xml:space="preserve">Any currency variations occurring over the term of the </w:t>
      </w:r>
      <w:sdt>
        <w:sdtPr>
          <w:rPr>
            <w:szCs w:val="22"/>
            <w:highlight w:val="lightGray"/>
          </w:rPr>
          <w:alias w:val="Select Goods/Services"/>
          <w:tag w:val="Select Goods/Services"/>
          <w:id w:val="245545600"/>
          <w:placeholder>
            <w:docPart w:val="BAEF8DC5F9184CCB835F62478118AB72"/>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t xml:space="preserve"> Contract shall be borne by the Tenderer. </w:t>
      </w:r>
    </w:p>
    <w:p w14:paraId="62624E06" w14:textId="77777777" w:rsidR="0001092F" w:rsidRDefault="0001092F" w:rsidP="00416767">
      <w:pPr>
        <w:pBdr>
          <w:top w:val="nil"/>
          <w:left w:val="nil"/>
          <w:bottom w:val="nil"/>
          <w:right w:val="nil"/>
          <w:between w:val="nil"/>
        </w:pBdr>
        <w:ind w:left="720" w:right="-48"/>
      </w:pPr>
    </w:p>
    <w:p w14:paraId="7058144B" w14:textId="60D42761" w:rsidR="0001092F" w:rsidRPr="006A6993" w:rsidRDefault="0001092F" w:rsidP="00416767">
      <w:pPr>
        <w:numPr>
          <w:ilvl w:val="2"/>
          <w:numId w:val="20"/>
        </w:numPr>
        <w:pBdr>
          <w:top w:val="nil"/>
          <w:left w:val="nil"/>
          <w:bottom w:val="nil"/>
          <w:right w:val="nil"/>
          <w:between w:val="nil"/>
        </w:pBdr>
        <w:ind w:right="-48"/>
      </w:pPr>
      <w:r>
        <w:t xml:space="preserve">Payments for </w:t>
      </w:r>
      <w:sdt>
        <w:sdtPr>
          <w:rPr>
            <w:szCs w:val="22"/>
            <w:highlight w:val="lightGray"/>
          </w:rPr>
          <w:alias w:val="Select Goods/Services"/>
          <w:tag w:val="Select Goods/Services"/>
          <w:id w:val="2023826109"/>
          <w:placeholder>
            <w:docPart w:val="78444999C50146DA94C12B55741809AB"/>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t xml:space="preserve"> provided pursuant to this RFT shall be subject to and made in accordance with the </w:t>
      </w:r>
      <w:sdt>
        <w:sdtPr>
          <w:rPr>
            <w:szCs w:val="22"/>
            <w:highlight w:val="lightGray"/>
          </w:rPr>
          <w:alias w:val="Select Goods/Services"/>
          <w:tag w:val="Select Goods/Services"/>
          <w:id w:val="223795732"/>
          <w:placeholder>
            <w:docPart w:val="7AC2B4E598074B339DB5B835B0786AA7"/>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t xml:space="preserve"> Contract</w:t>
      </w:r>
      <w:r w:rsidR="00AB25C3">
        <w:t>.</w:t>
      </w:r>
    </w:p>
    <w:p w14:paraId="7E0F7276" w14:textId="77777777" w:rsidR="0001092F" w:rsidRPr="00EF5F61" w:rsidRDefault="0001092F" w:rsidP="00416767">
      <w:pPr>
        <w:pBdr>
          <w:top w:val="nil"/>
          <w:left w:val="nil"/>
          <w:bottom w:val="nil"/>
          <w:right w:val="nil"/>
          <w:between w:val="nil"/>
        </w:pBdr>
        <w:ind w:right="-48"/>
        <w:rPr>
          <w:i/>
          <w:color w:val="FF0000"/>
        </w:rPr>
      </w:pPr>
    </w:p>
    <w:p w14:paraId="31A70464" w14:textId="77777777" w:rsidR="0001092F" w:rsidRPr="00EF5F61" w:rsidRDefault="0001092F" w:rsidP="00DE4498">
      <w:pPr>
        <w:pStyle w:val="Heading2"/>
        <w:numPr>
          <w:ilvl w:val="1"/>
          <w:numId w:val="20"/>
        </w:numPr>
      </w:pPr>
      <w:bookmarkStart w:id="147" w:name="_Toc201192851"/>
      <w:bookmarkStart w:id="148" w:name="_Toc203098921"/>
      <w:bookmarkStart w:id="149" w:name="_Toc240642972"/>
      <w:r>
        <w:t>Environmental, Social and Labour Law</w:t>
      </w:r>
      <w:bookmarkEnd w:id="147"/>
      <w:bookmarkEnd w:id="148"/>
      <w:bookmarkEnd w:id="149"/>
    </w:p>
    <w:p w14:paraId="6F603CFA" w14:textId="45BEDF2E"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In the performance of any Contract awarded, the successful </w:t>
      </w:r>
      <w:r>
        <w:rPr>
          <w:color w:val="000000"/>
        </w:rPr>
        <w:t>Tenderer</w:t>
      </w:r>
      <w:r w:rsidRPr="00EF5F61">
        <w:rPr>
          <w:color w:val="000000"/>
        </w:rPr>
        <w:t xml:space="preserve">(s) and their Subcontractors (if any), shall be required to comply with all applicable obligations in the field of environmental, social and labour law that apply at the place where the goods or related </w:t>
      </w:r>
      <w:sdt>
        <w:sdtPr>
          <w:rPr>
            <w:szCs w:val="22"/>
            <w:highlight w:val="lightGray"/>
          </w:rPr>
          <w:alias w:val="Select Goods/Services"/>
          <w:tag w:val="Select Goods/Services"/>
          <w:id w:val="734745417"/>
          <w:placeholder>
            <w:docPart w:val="1337F207098F4C3AA93125F059C852E4"/>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EF5F61">
        <w:rPr>
          <w:color w:val="000000"/>
        </w:rPr>
        <w:t xml:space="preserve"> are provided, that have been established by EU law, national law, collective agreements or by international, environmental, social and labour law listed in Schedule 7 of the Regulations. </w:t>
      </w:r>
    </w:p>
    <w:p w14:paraId="5A103C0E" w14:textId="77777777" w:rsidR="0001092F" w:rsidRPr="00EF5F61" w:rsidRDefault="0001092F" w:rsidP="00416767">
      <w:pPr>
        <w:pBdr>
          <w:top w:val="nil"/>
          <w:left w:val="nil"/>
          <w:bottom w:val="nil"/>
          <w:right w:val="nil"/>
          <w:between w:val="nil"/>
        </w:pBdr>
        <w:ind w:left="720" w:right="-48"/>
        <w:rPr>
          <w:color w:val="000000"/>
        </w:rPr>
      </w:pPr>
    </w:p>
    <w:p w14:paraId="3BDCBB07" w14:textId="77777777" w:rsidR="0001092F" w:rsidRPr="00EF5F61" w:rsidRDefault="0001092F" w:rsidP="00416767">
      <w:pPr>
        <w:numPr>
          <w:ilvl w:val="2"/>
          <w:numId w:val="20"/>
        </w:numPr>
        <w:pBdr>
          <w:top w:val="nil"/>
          <w:left w:val="nil"/>
          <w:bottom w:val="nil"/>
          <w:right w:val="nil"/>
          <w:between w:val="nil"/>
        </w:pBdr>
        <w:ind w:right="-48"/>
      </w:pPr>
      <w:r>
        <w:rPr>
          <w:color w:val="000000"/>
        </w:rPr>
        <w:t>Tenderers</w:t>
      </w:r>
      <w:r w:rsidRPr="00EF5F61">
        <w:rPr>
          <w:color w:val="000000"/>
        </w:rPr>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w:t>
      </w:r>
      <w:r w:rsidRPr="00EF5F61">
        <w:rPr>
          <w:color w:val="000000"/>
        </w:rPr>
        <w:lastRenderedPageBreak/>
        <w:t xml:space="preserve">Authority for any claim arising or loss or costs incurred as a result of its failure or incapacity to fulfil its obligations under the said Directive and Statutory Instrument. </w:t>
      </w:r>
    </w:p>
    <w:p w14:paraId="1DFFE27F" w14:textId="77777777" w:rsidR="0001092F" w:rsidRPr="00EF5F61" w:rsidRDefault="0001092F" w:rsidP="00416767">
      <w:pPr>
        <w:pBdr>
          <w:top w:val="nil"/>
          <w:left w:val="nil"/>
          <w:bottom w:val="nil"/>
          <w:right w:val="nil"/>
          <w:between w:val="nil"/>
        </w:pBdr>
        <w:ind w:left="720" w:right="-48"/>
        <w:rPr>
          <w:color w:val="000000"/>
        </w:rPr>
      </w:pPr>
    </w:p>
    <w:p w14:paraId="7CA0EBA3" w14:textId="0D70DBFC" w:rsidR="0001092F" w:rsidRPr="00EF5F61" w:rsidRDefault="0001092F" w:rsidP="00416767">
      <w:pPr>
        <w:numPr>
          <w:ilvl w:val="2"/>
          <w:numId w:val="20"/>
        </w:numPr>
        <w:pBdr>
          <w:top w:val="nil"/>
          <w:left w:val="nil"/>
          <w:bottom w:val="nil"/>
          <w:right w:val="nil"/>
          <w:between w:val="nil"/>
        </w:pBdr>
        <w:spacing w:after="240"/>
        <w:ind w:right="-48"/>
      </w:pPr>
      <w:r w:rsidRPr="00EF5F61">
        <w:rPr>
          <w:color w:val="000000"/>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sdt>
        <w:sdtPr>
          <w:rPr>
            <w:szCs w:val="22"/>
            <w:highlight w:val="lightGray"/>
          </w:rPr>
          <w:alias w:val="Select Goods/Services"/>
          <w:tag w:val="Select Goods/Services"/>
          <w:id w:val="-1317712978"/>
          <w:placeholder>
            <w:docPart w:val="1C2610941B3D4763A71641D79CDE283E"/>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EF5F61">
        <w:rPr>
          <w:color w:val="000000"/>
        </w:rPr>
        <w:t xml:space="preserve"> will involve the provision to the Contracting Authority of Agency Workers (within the meaning of the 2012 Act), </w:t>
      </w:r>
      <w:r>
        <w:rPr>
          <w:color w:val="000000"/>
        </w:rPr>
        <w:t>Tenderers</w:t>
      </w:r>
      <w:r w:rsidRPr="00EF5F61">
        <w:rPr>
          <w:color w:val="000000"/>
        </w:rPr>
        <w:t xml:space="preserve"> should ensure that they consider their obligations under the 2012 Act when pricing their </w:t>
      </w:r>
      <w:r>
        <w:rPr>
          <w:color w:val="000000"/>
        </w:rPr>
        <w:t>Tender</w:t>
      </w:r>
      <w:r w:rsidRPr="00EF5F61">
        <w:rPr>
          <w:color w:val="000000"/>
        </w:rPr>
        <w:t xml:space="preserve">.  The Contracting Authority shall have no liability for any increase in salaries that may be payable </w:t>
      </w:r>
      <w:proofErr w:type="gramStart"/>
      <w:r w:rsidRPr="00EF5F61">
        <w:rPr>
          <w:color w:val="000000"/>
        </w:rPr>
        <w:t>as a result of</w:t>
      </w:r>
      <w:proofErr w:type="gramEnd"/>
      <w:r w:rsidRPr="00EF5F61">
        <w:rPr>
          <w:color w:val="000000"/>
        </w:rPr>
        <w:t xml:space="preserve"> the </w:t>
      </w:r>
      <w:r>
        <w:rPr>
          <w:color w:val="000000"/>
        </w:rPr>
        <w:t>Tender</w:t>
      </w:r>
      <w:r w:rsidRPr="00EF5F61">
        <w:rPr>
          <w:color w:val="000000"/>
        </w:rPr>
        <w:t xml:space="preserve"> of the 2012 Act to the provision of the </w:t>
      </w:r>
      <w:sdt>
        <w:sdtPr>
          <w:rPr>
            <w:szCs w:val="22"/>
            <w:highlight w:val="lightGray"/>
          </w:rPr>
          <w:alias w:val="Select Goods/Services"/>
          <w:tag w:val="Select Goods/Services"/>
          <w:id w:val="1220710177"/>
          <w:placeholder>
            <w:docPart w:val="D18DB6D884234E04BF2BEB1411D7F1E1"/>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EF5F61">
        <w:rPr>
          <w:color w:val="000000"/>
        </w:rPr>
        <w:t xml:space="preserve">. </w:t>
      </w:r>
    </w:p>
    <w:p w14:paraId="447CD3AF" w14:textId="77777777" w:rsidR="0001092F" w:rsidRPr="00EF5F61" w:rsidRDefault="0001092F" w:rsidP="00DE4498">
      <w:pPr>
        <w:pStyle w:val="Heading2"/>
        <w:numPr>
          <w:ilvl w:val="1"/>
          <w:numId w:val="20"/>
        </w:numPr>
      </w:pPr>
      <w:r>
        <w:t xml:space="preserve">  </w:t>
      </w:r>
      <w:bookmarkStart w:id="150" w:name="_Toc201192852"/>
      <w:bookmarkStart w:id="151" w:name="_Toc203098922"/>
      <w:bookmarkStart w:id="152" w:name="_Toc240642973"/>
      <w:r>
        <w:t>Publicity</w:t>
      </w:r>
      <w:bookmarkEnd w:id="150"/>
      <w:bookmarkEnd w:id="151"/>
      <w:bookmarkEnd w:id="152"/>
    </w:p>
    <w:p w14:paraId="03D1CA01" w14:textId="4009F253" w:rsidR="0001092F" w:rsidRPr="00EF5F61" w:rsidRDefault="0001092F" w:rsidP="00416767">
      <w:pPr>
        <w:spacing w:after="276"/>
        <w:ind w:left="851" w:right="-48"/>
      </w:pPr>
      <w:r w:rsidRPr="00C672CE">
        <w:t xml:space="preserve">No publicity regarding this Competition or any </w:t>
      </w:r>
      <w:sdt>
        <w:sdtPr>
          <w:rPr>
            <w:szCs w:val="22"/>
            <w:highlight w:val="lightGray"/>
          </w:rPr>
          <w:alias w:val="Select Goods/Services"/>
          <w:tag w:val="Select Goods/Services"/>
          <w:id w:val="-2066562311"/>
          <w:placeholder>
            <w:docPart w:val="445A31316291435F844536452F86804D"/>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C672CE">
        <w:t xml:space="preserve"> Contract pursuant to this Competition is permitted unless and until the Contracting Authority has given its prior written consent to the relevant communication.</w:t>
      </w:r>
    </w:p>
    <w:p w14:paraId="223F2B48" w14:textId="77777777" w:rsidR="0001092F" w:rsidRPr="00EF5F61" w:rsidRDefault="0001092F" w:rsidP="00DE4498">
      <w:pPr>
        <w:pStyle w:val="Heading2"/>
        <w:numPr>
          <w:ilvl w:val="1"/>
          <w:numId w:val="20"/>
        </w:numPr>
      </w:pPr>
      <w:r>
        <w:t xml:space="preserve">  </w:t>
      </w:r>
      <w:bookmarkStart w:id="153" w:name="_Toc201192853"/>
      <w:bookmarkStart w:id="154" w:name="_Toc203098923"/>
      <w:bookmarkStart w:id="155" w:name="_Toc240642974"/>
      <w:r>
        <w:t>Registrable Interest</w:t>
      </w:r>
      <w:bookmarkEnd w:id="153"/>
      <w:bookmarkEnd w:id="154"/>
      <w:bookmarkEnd w:id="155"/>
      <w:r>
        <w:t xml:space="preserve"> </w:t>
      </w:r>
    </w:p>
    <w:p w14:paraId="6C6C355B" w14:textId="77777777" w:rsidR="0001092F" w:rsidRPr="0075579B" w:rsidRDefault="0001092F" w:rsidP="00416767">
      <w:pPr>
        <w:ind w:left="851" w:right="-48"/>
        <w:rPr>
          <w:lang w:val="en-IE"/>
        </w:rPr>
      </w:pPr>
      <w:r w:rsidRPr="0075579B">
        <w:rPr>
          <w:lang w:val="en-IE"/>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757D21FC" w14:textId="07A15DAB" w:rsidR="0001092F" w:rsidRPr="00EF5F61" w:rsidRDefault="0001092F" w:rsidP="00416767">
      <w:pPr>
        <w:ind w:left="851" w:right="-48"/>
      </w:pPr>
      <w:r w:rsidRPr="0075579B">
        <w:rPr>
          <w:lang w:val="en-IE"/>
        </w:rP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w:t>
      </w:r>
      <w:sdt>
        <w:sdtPr>
          <w:rPr>
            <w:szCs w:val="22"/>
            <w:highlight w:val="lightGray"/>
          </w:rPr>
          <w:alias w:val="Select Goods/Services"/>
          <w:tag w:val="Select Goods/Services"/>
          <w:id w:val="-1363736590"/>
          <w:placeholder>
            <w:docPart w:val="AC039F06C08C47959D3B7AD20575A9A9"/>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75579B">
        <w:rPr>
          <w:lang w:val="en-IE"/>
        </w:rPr>
        <w:t xml:space="preserve"> Contract </w:t>
      </w:r>
      <w:proofErr w:type="gramStart"/>
      <w:r w:rsidRPr="0075579B">
        <w:rPr>
          <w:lang w:val="en-IE"/>
        </w:rPr>
        <w:t>entered into</w:t>
      </w:r>
      <w:proofErr w:type="gramEnd"/>
      <w:r w:rsidRPr="0075579B">
        <w:rPr>
          <w:lang w:val="en-IE"/>
        </w:rPr>
        <w:t xml:space="preserve"> by a Tenderer. </w:t>
      </w:r>
    </w:p>
    <w:p w14:paraId="44B27CE0" w14:textId="77777777" w:rsidR="0001092F" w:rsidRPr="00EF5F61" w:rsidRDefault="0001092F" w:rsidP="00DE4498">
      <w:pPr>
        <w:pStyle w:val="Heading2"/>
        <w:numPr>
          <w:ilvl w:val="1"/>
          <w:numId w:val="20"/>
        </w:numPr>
      </w:pPr>
      <w:r>
        <w:lastRenderedPageBreak/>
        <w:t xml:space="preserve"> </w:t>
      </w:r>
      <w:bookmarkStart w:id="156" w:name="_Toc201192854"/>
      <w:bookmarkStart w:id="157" w:name="_Toc203098924"/>
      <w:bookmarkStart w:id="158" w:name="_Toc240642975"/>
      <w:r>
        <w:t>Anti-Competitive Conduct</w:t>
      </w:r>
      <w:bookmarkEnd w:id="156"/>
      <w:bookmarkEnd w:id="157"/>
      <w:bookmarkEnd w:id="158"/>
    </w:p>
    <w:p w14:paraId="0E6D6DDA" w14:textId="77777777" w:rsidR="0001092F" w:rsidRPr="00EF5F61" w:rsidRDefault="0001092F" w:rsidP="00416767">
      <w:pPr>
        <w:spacing w:after="261"/>
        <w:ind w:left="851" w:right="-48"/>
      </w:pPr>
      <w:r>
        <w:t>Tenderers</w:t>
      </w:r>
      <w:r w:rsidRPr="00EF5F61">
        <w:t xml:space="preserve">’ attention is drawn to the Competition Act 2002 (as amended, the “2002 Act”). The 2002 Act makes it a criminal offence for </w:t>
      </w:r>
      <w:r>
        <w:t>Tenderers</w:t>
      </w:r>
      <w:r w:rsidRPr="00EF5F61">
        <w:t xml:space="preserve"> to collude on prices or terms in a public procurement competition. </w:t>
      </w:r>
    </w:p>
    <w:p w14:paraId="171BFAD2" w14:textId="77777777" w:rsidR="0001092F" w:rsidRPr="00EF5F61" w:rsidRDefault="0001092F" w:rsidP="00DE4498">
      <w:pPr>
        <w:pStyle w:val="Heading2"/>
        <w:numPr>
          <w:ilvl w:val="1"/>
          <w:numId w:val="20"/>
        </w:numPr>
      </w:pPr>
      <w:bookmarkStart w:id="159" w:name="_Toc201192855"/>
      <w:bookmarkStart w:id="160" w:name="_Toc203098925"/>
      <w:bookmarkStart w:id="161" w:name="_Toc240642976"/>
      <w:r>
        <w:t>Industry Terms Used in RFT</w:t>
      </w:r>
      <w:bookmarkEnd w:id="159"/>
      <w:bookmarkEnd w:id="160"/>
      <w:bookmarkEnd w:id="161"/>
    </w:p>
    <w:p w14:paraId="27720DBA" w14:textId="77777777" w:rsidR="0001092F" w:rsidRPr="00EF5F61" w:rsidRDefault="0001092F" w:rsidP="00416767">
      <w:pPr>
        <w:ind w:left="851" w:right="-48"/>
      </w:pPr>
      <w:r w:rsidRPr="00EF5F61">
        <w:t xml:space="preserve">Where reference is made to a particular item, source, process, trademark, or type in this </w:t>
      </w:r>
      <w:r>
        <w:t>RFT</w:t>
      </w:r>
      <w:r w:rsidRPr="00EF5F61">
        <w:t xml:space="preserve"> then all such references are to be given the meaning generally understood in the relevant industry and operational environment. </w:t>
      </w:r>
    </w:p>
    <w:p w14:paraId="60809A79" w14:textId="77777777" w:rsidR="0001092F" w:rsidRPr="00EF5F61" w:rsidRDefault="0001092F" w:rsidP="00DE4498">
      <w:pPr>
        <w:pStyle w:val="Heading2"/>
        <w:numPr>
          <w:ilvl w:val="1"/>
          <w:numId w:val="20"/>
        </w:numPr>
      </w:pPr>
      <w:bookmarkStart w:id="162" w:name="_Toc201192856"/>
      <w:bookmarkStart w:id="163" w:name="_Toc203098926"/>
      <w:bookmarkStart w:id="164" w:name="_Toc240642977"/>
      <w:r>
        <w:t>Freeform of Information</w:t>
      </w:r>
      <w:bookmarkEnd w:id="162"/>
      <w:bookmarkEnd w:id="163"/>
      <w:bookmarkEnd w:id="164"/>
    </w:p>
    <w:p w14:paraId="40B30B9E" w14:textId="77777777" w:rsidR="0001092F" w:rsidRPr="00EF5F61" w:rsidRDefault="0001092F" w:rsidP="00416767">
      <w:pPr>
        <w:numPr>
          <w:ilvl w:val="2"/>
          <w:numId w:val="20"/>
        </w:numPr>
        <w:pBdr>
          <w:top w:val="nil"/>
          <w:left w:val="nil"/>
          <w:bottom w:val="nil"/>
          <w:right w:val="nil"/>
          <w:between w:val="nil"/>
        </w:pBdr>
        <w:ind w:right="-48"/>
      </w:pPr>
      <w:r>
        <w:rPr>
          <w:color w:val="000000"/>
        </w:rPr>
        <w:t>Tenderers</w:t>
      </w:r>
      <w:r w:rsidRPr="00EF5F61">
        <w:rPr>
          <w:color w:val="000000"/>
        </w:rPr>
        <w:t xml:space="preserve"> should be aware that, under the Freedom of Information Act 2014, information provided by them during this Competition may be liable to be disclosed. </w:t>
      </w:r>
    </w:p>
    <w:p w14:paraId="2FD18950" w14:textId="77777777" w:rsidR="0001092F" w:rsidRPr="00EF5F61" w:rsidRDefault="0001092F" w:rsidP="00416767">
      <w:pPr>
        <w:pBdr>
          <w:top w:val="nil"/>
          <w:left w:val="nil"/>
          <w:bottom w:val="nil"/>
          <w:right w:val="nil"/>
          <w:between w:val="nil"/>
        </w:pBdr>
        <w:ind w:left="720" w:right="-48"/>
      </w:pPr>
    </w:p>
    <w:p w14:paraId="148D7E88" w14:textId="77777777" w:rsidR="0001092F" w:rsidRPr="00EF5F61" w:rsidRDefault="0001092F" w:rsidP="00416767">
      <w:pPr>
        <w:numPr>
          <w:ilvl w:val="2"/>
          <w:numId w:val="20"/>
        </w:numPr>
        <w:pBdr>
          <w:top w:val="nil"/>
          <w:left w:val="nil"/>
          <w:bottom w:val="nil"/>
          <w:right w:val="nil"/>
          <w:between w:val="nil"/>
        </w:pBdr>
        <w:ind w:right="-48"/>
      </w:pPr>
      <w:r w:rsidRPr="00EF5F61">
        <w:rPr>
          <w:color w:val="0000FF"/>
        </w:rPr>
        <w:t xml:space="preserve"> </w:t>
      </w:r>
      <w:r>
        <w:rPr>
          <w:color w:val="000000"/>
        </w:rPr>
        <w:t>Tenderers</w:t>
      </w:r>
      <w:r w:rsidRPr="00EF5F61">
        <w:rPr>
          <w:color w:val="000000"/>
        </w:rPr>
        <w:t xml:space="preserve"> are asked to consider if any of the information supplied by them in their </w:t>
      </w:r>
      <w:r>
        <w:rPr>
          <w:color w:val="000000"/>
        </w:rPr>
        <w:t>tender</w:t>
      </w:r>
      <w:r w:rsidRPr="00EF5F61">
        <w:rPr>
          <w:color w:val="000000"/>
        </w:rPr>
        <w:t xml:space="preserve"> should not be disclosed because of its confidentiality or commercial sensitivity.  If </w:t>
      </w:r>
      <w:r>
        <w:rPr>
          <w:color w:val="000000"/>
        </w:rPr>
        <w:t>Tenderers</w:t>
      </w:r>
      <w:r w:rsidRPr="00EF5F61">
        <w:rPr>
          <w:color w:val="000000"/>
        </w:rPr>
        <w:t xml:space="preserve"> consider that certain information is not to be disclosed because of its confidentiality or commercial sensitivity, </w:t>
      </w:r>
      <w:r>
        <w:rPr>
          <w:color w:val="000000"/>
        </w:rPr>
        <w:t>Tenderers</w:t>
      </w:r>
      <w:r w:rsidRPr="00EF5F61">
        <w:rPr>
          <w:color w:val="000000"/>
        </w:rPr>
        <w:t xml:space="preserve"> must, when providing such information, clearly identify such information and specify the reasons for its confidentiality or commercial sensitivity.  If </w:t>
      </w:r>
      <w:r>
        <w:rPr>
          <w:color w:val="000000"/>
        </w:rPr>
        <w:t>Tenderers</w:t>
      </w:r>
      <w:r w:rsidRPr="00EF5F61">
        <w:rPr>
          <w:color w:val="000000"/>
        </w:rPr>
        <w:t xml:space="preserve"> do not identify information as confidential or commercially sensitive, it is liable to be released in response to a Freedom of Information request without further notice to or consultation with the </w:t>
      </w:r>
      <w:r>
        <w:rPr>
          <w:color w:val="000000"/>
        </w:rPr>
        <w:t>Tenderer</w:t>
      </w:r>
      <w:r w:rsidRPr="00EF5F61">
        <w:rPr>
          <w:color w:val="000000"/>
        </w:rPr>
        <w:t xml:space="preserve">. The Contracting Authority will, where possible, consult with </w:t>
      </w:r>
      <w:r>
        <w:rPr>
          <w:color w:val="000000"/>
        </w:rPr>
        <w:t>Tenderers</w:t>
      </w:r>
      <w:r w:rsidRPr="00EF5F61">
        <w:rPr>
          <w:color w:val="000000"/>
        </w:rPr>
        <w:t xml:space="preserve"> about confidential or commercially sensitive information so identified before </w:t>
      </w:r>
      <w:proofErr w:type="gramStart"/>
      <w:r w:rsidRPr="00EF5F61">
        <w:rPr>
          <w:color w:val="000000"/>
        </w:rPr>
        <w:t>making a decision</w:t>
      </w:r>
      <w:proofErr w:type="gramEnd"/>
      <w:r w:rsidRPr="00EF5F61">
        <w:rPr>
          <w:color w:val="000000"/>
        </w:rPr>
        <w:t xml:space="preserve"> on a request received under the Freedom of Information Act. The Contracting Authority accepts no liability whatsoever in respect of any information provided which is subsequently released (irrespective of notification) or in respect of any consequential damage suffered </w:t>
      </w:r>
      <w:proofErr w:type="gramStart"/>
      <w:r w:rsidRPr="00EF5F61">
        <w:rPr>
          <w:color w:val="000000"/>
        </w:rPr>
        <w:t>as a result of</w:t>
      </w:r>
      <w:proofErr w:type="gramEnd"/>
      <w:r w:rsidRPr="00EF5F61">
        <w:rPr>
          <w:color w:val="000000"/>
        </w:rPr>
        <w:t xml:space="preserve"> such obligations. </w:t>
      </w:r>
    </w:p>
    <w:p w14:paraId="133BF14A" w14:textId="77777777" w:rsidR="0001092F" w:rsidRPr="00EF5F61" w:rsidRDefault="0001092F" w:rsidP="00416767">
      <w:pPr>
        <w:pBdr>
          <w:top w:val="nil"/>
          <w:left w:val="nil"/>
          <w:bottom w:val="nil"/>
          <w:right w:val="nil"/>
          <w:between w:val="nil"/>
        </w:pBdr>
        <w:ind w:left="720" w:right="-48"/>
        <w:rPr>
          <w:color w:val="000000"/>
        </w:rPr>
      </w:pPr>
    </w:p>
    <w:p w14:paraId="7DA45B1A" w14:textId="77777777" w:rsidR="0001092F" w:rsidRPr="00EF5F61" w:rsidRDefault="0001092F" w:rsidP="00DE4498">
      <w:pPr>
        <w:pStyle w:val="Heading2"/>
        <w:numPr>
          <w:ilvl w:val="1"/>
          <w:numId w:val="20"/>
        </w:numPr>
      </w:pPr>
      <w:bookmarkStart w:id="165" w:name="_Toc201192857"/>
      <w:bookmarkStart w:id="166" w:name="_Toc203098927"/>
      <w:bookmarkStart w:id="167" w:name="_Toc240642978"/>
      <w:r>
        <w:t>Tax Clearance</w:t>
      </w:r>
      <w:bookmarkEnd w:id="165"/>
      <w:bookmarkEnd w:id="166"/>
      <w:bookmarkEnd w:id="167"/>
      <w:r>
        <w:t xml:space="preserve"> </w:t>
      </w:r>
    </w:p>
    <w:p w14:paraId="2547EFA1" w14:textId="36CF854A" w:rsidR="0001092F" w:rsidRPr="00D34DF5" w:rsidRDefault="0001092F" w:rsidP="00416767">
      <w:pPr>
        <w:ind w:left="709" w:right="-48"/>
        <w:rPr>
          <w:lang w:val="en-IE"/>
        </w:rPr>
      </w:pPr>
      <w:r w:rsidRPr="009434EF">
        <w:rPr>
          <w:lang w:val="en-IE"/>
        </w:rPr>
        <w:t xml:space="preserve">It will be a condition of any Framework Agreement or </w:t>
      </w:r>
      <w:sdt>
        <w:sdtPr>
          <w:rPr>
            <w:szCs w:val="22"/>
            <w:highlight w:val="lightGray"/>
          </w:rPr>
          <w:alias w:val="Select Goods/Services"/>
          <w:tag w:val="Select Goods/Services"/>
          <w:id w:val="1534003033"/>
          <w:placeholder>
            <w:docPart w:val="07DAF262ED114718868FF046D0267873"/>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9434EF">
        <w:rPr>
          <w:lang w:val="en-IE"/>
        </w:rPr>
        <w:t xml:space="preserve"> Contract pursuant to this Competition that the successful Tenderer(s) shall, for the term of such contract(s), comply with all applicable EU and domestic tax laws. Tenderers are referred to </w:t>
      </w:r>
      <w:hyperlink r:id="rId22" w:history="1">
        <w:r w:rsidRPr="009434EF">
          <w:rPr>
            <w:rStyle w:val="Hyperlink"/>
            <w:lang w:val="en-IE"/>
          </w:rPr>
          <w:t>www.revenue.ie</w:t>
        </w:r>
      </w:hyperlink>
      <w:r w:rsidRPr="009434EF">
        <w:rPr>
          <w:lang w:val="en-IE"/>
        </w:rPr>
        <w:t xml:space="preserve"> for further information. Prior to the award of any Framework Agreement or </w:t>
      </w:r>
      <w:sdt>
        <w:sdtPr>
          <w:rPr>
            <w:szCs w:val="22"/>
            <w:highlight w:val="lightGray"/>
          </w:rPr>
          <w:alias w:val="Select Goods/Services"/>
          <w:tag w:val="Select Goods/Services"/>
          <w:id w:val="2130043832"/>
          <w:placeholder>
            <w:docPart w:val="68A31EE6957B46069F098D4FE7A2738D"/>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9434EF">
        <w:rPr>
          <w:lang w:val="en-IE"/>
        </w:rPr>
        <w:t xml:space="preserve"> Contract arising out of </w:t>
      </w:r>
      <w:r w:rsidRPr="009434EF">
        <w:rPr>
          <w:lang w:val="en-IE"/>
        </w:rPr>
        <w:lastRenderedPageBreak/>
        <w:t xml:space="preserve">this Competition, the successful Tenderer shall be required to supply its Tax Clearance Access Number and Tax Reference Number to facilitate online verification of their tax status by the Contracting Authority. By supplying these </w:t>
      </w:r>
      <w:proofErr w:type="gramStart"/>
      <w:r w:rsidRPr="009434EF">
        <w:rPr>
          <w:lang w:val="en-IE"/>
        </w:rPr>
        <w:t>numbers</w:t>
      </w:r>
      <w:proofErr w:type="gramEnd"/>
      <w:r w:rsidRPr="009434EF">
        <w:rPr>
          <w:lang w:val="en-IE"/>
        </w:rPr>
        <w:t xml:space="preserve"> the successful Tenderer acknowledges and agrees that the Contracting Authority has the permission of the successful Tenderer to verify its tax cleared position online.</w:t>
      </w:r>
    </w:p>
    <w:p w14:paraId="53C0BEA4" w14:textId="77777777" w:rsidR="0001092F" w:rsidRPr="00EF5F61" w:rsidRDefault="0001092F" w:rsidP="00DE4498">
      <w:pPr>
        <w:pStyle w:val="Heading2"/>
        <w:numPr>
          <w:ilvl w:val="1"/>
          <w:numId w:val="20"/>
        </w:numPr>
      </w:pPr>
      <w:bookmarkStart w:id="168" w:name="_Toc201192858"/>
      <w:bookmarkStart w:id="169" w:name="_Toc203098928"/>
      <w:bookmarkStart w:id="170" w:name="_Toc240642979"/>
      <w:r>
        <w:t>Conflict of Interest</w:t>
      </w:r>
      <w:bookmarkEnd w:id="168"/>
      <w:bookmarkEnd w:id="169"/>
      <w:bookmarkEnd w:id="170"/>
      <w:r>
        <w:t xml:space="preserve"> </w:t>
      </w:r>
    </w:p>
    <w:p w14:paraId="245E7A8A" w14:textId="76035143" w:rsidR="0001092F" w:rsidRPr="00D34DF5" w:rsidRDefault="0001092F" w:rsidP="00416767">
      <w:pPr>
        <w:spacing w:after="292"/>
        <w:ind w:left="709" w:right="-48"/>
        <w:rPr>
          <w:lang w:val="en-IE"/>
        </w:rPr>
      </w:pPr>
      <w:r w:rsidRPr="00D34DF5">
        <w:rPr>
          <w:lang w:val="en-IE"/>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w:t>
      </w:r>
      <w:r>
        <w:rPr>
          <w:lang w:val="en-IE"/>
        </w:rPr>
        <w:t>and/</w:t>
      </w:r>
      <w:r w:rsidRPr="00D34DF5">
        <w:rPr>
          <w:lang w:val="en-IE"/>
        </w:rPr>
        <w:t xml:space="preserve">or terminating any Framework Agreement or </w:t>
      </w:r>
      <w:sdt>
        <w:sdtPr>
          <w:rPr>
            <w:szCs w:val="22"/>
            <w:highlight w:val="lightGray"/>
          </w:rPr>
          <w:alias w:val="Select Goods/Services"/>
          <w:tag w:val="Select Goods/Services"/>
          <w:id w:val="-999030572"/>
          <w:placeholder>
            <w:docPart w:val="693958FC7D814D46AE471A94293093AD"/>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D34DF5">
        <w:rPr>
          <w:lang w:val="en-IE"/>
        </w:rPr>
        <w:t xml:space="preserve"> Contract </w:t>
      </w:r>
      <w:proofErr w:type="gramStart"/>
      <w:r w:rsidRPr="00D34DF5">
        <w:rPr>
          <w:lang w:val="en-IE"/>
        </w:rPr>
        <w:t>entered into</w:t>
      </w:r>
      <w:proofErr w:type="gramEnd"/>
      <w:r w:rsidRPr="00D34DF5">
        <w:rPr>
          <w:lang w:val="en-IE"/>
        </w:rPr>
        <w:t xml:space="preserve"> by a Tenderer.</w:t>
      </w:r>
    </w:p>
    <w:p w14:paraId="578FB542" w14:textId="77777777" w:rsidR="0001092F" w:rsidRPr="00EF5F61" w:rsidRDefault="0001092F" w:rsidP="00DE4498">
      <w:pPr>
        <w:pStyle w:val="Heading2"/>
        <w:numPr>
          <w:ilvl w:val="1"/>
          <w:numId w:val="20"/>
        </w:numPr>
      </w:pPr>
      <w:bookmarkStart w:id="171" w:name="_Toc201192859"/>
      <w:bookmarkStart w:id="172" w:name="_Toc203098929"/>
      <w:bookmarkStart w:id="173" w:name="_Toc240642980"/>
      <w:r>
        <w:t xml:space="preserve">Withdrawal from </w:t>
      </w:r>
      <w:bookmarkEnd w:id="171"/>
      <w:r>
        <w:t>Competition</w:t>
      </w:r>
      <w:bookmarkEnd w:id="172"/>
      <w:bookmarkEnd w:id="173"/>
      <w:r>
        <w:t xml:space="preserve">  </w:t>
      </w:r>
    </w:p>
    <w:p w14:paraId="3F297680" w14:textId="77777777" w:rsidR="0001092F" w:rsidRPr="00EF5F61" w:rsidRDefault="0001092F" w:rsidP="00416767">
      <w:pPr>
        <w:ind w:left="709" w:right="-48"/>
      </w:pPr>
      <w:r>
        <w:t>Tenderers</w:t>
      </w:r>
      <w:r w:rsidRPr="00EF5F61">
        <w:t xml:space="preserve"> are required to notify the Contracting Authority immediately, via the Electronic Platform, if at any stage they decide to withdraw from participation in this Competition.   </w:t>
      </w:r>
    </w:p>
    <w:p w14:paraId="34B3D7F4" w14:textId="77777777" w:rsidR="0001092F" w:rsidRPr="00EF5F61" w:rsidRDefault="0001092F" w:rsidP="00DE4498">
      <w:pPr>
        <w:pStyle w:val="Heading2"/>
        <w:numPr>
          <w:ilvl w:val="1"/>
          <w:numId w:val="20"/>
        </w:numPr>
      </w:pPr>
      <w:bookmarkStart w:id="174" w:name="_Toc201192860"/>
      <w:bookmarkStart w:id="175" w:name="_Toc203098930"/>
      <w:bookmarkStart w:id="176" w:name="_Toc240642981"/>
      <w:r>
        <w:t>Site Visit</w:t>
      </w:r>
      <w:bookmarkEnd w:id="174"/>
      <w:bookmarkEnd w:id="175"/>
      <w:bookmarkEnd w:id="176"/>
      <w:r>
        <w:t xml:space="preserve"> </w:t>
      </w:r>
    </w:p>
    <w:p w14:paraId="5D79C684" w14:textId="77777777" w:rsidR="00FE5F2F" w:rsidRDefault="00FE5F2F" w:rsidP="00FE5F2F">
      <w:pPr>
        <w:spacing w:after="302"/>
        <w:ind w:left="709" w:right="-48"/>
        <w:rPr>
          <w:b/>
          <w:bCs/>
          <w:i/>
          <w:color w:val="EE0000"/>
        </w:rPr>
      </w:pPr>
      <w:bookmarkStart w:id="177" w:name="_Toc201192861"/>
      <w:bookmarkStart w:id="178" w:name="_Toc203098931"/>
      <w:r>
        <w:rPr>
          <w:b/>
          <w:bCs/>
          <w:i/>
          <w:color w:val="EE0000"/>
        </w:rPr>
        <w:t>‘’Not Used’’</w:t>
      </w:r>
    </w:p>
    <w:p w14:paraId="23C19F01" w14:textId="77777777" w:rsidR="00FE5F2F" w:rsidRDefault="00FE5F2F" w:rsidP="00FE5F2F">
      <w:pPr>
        <w:spacing w:after="302"/>
        <w:ind w:left="709" w:right="-48"/>
        <w:rPr>
          <w:b/>
          <w:bCs/>
          <w:i/>
          <w:color w:val="0D0D0D" w:themeColor="text1" w:themeTint="F2"/>
        </w:rPr>
      </w:pPr>
      <w:r>
        <w:rPr>
          <w:b/>
          <w:bCs/>
          <w:i/>
          <w:color w:val="0D0D0D" w:themeColor="text1" w:themeTint="F2"/>
        </w:rPr>
        <w:t>Or</w:t>
      </w:r>
    </w:p>
    <w:p w14:paraId="55FDB62A" w14:textId="77777777" w:rsidR="00FE5F2F" w:rsidRDefault="00FE5F2F" w:rsidP="00FE5F2F">
      <w:pPr>
        <w:pStyle w:val="ListParagraph"/>
        <w:numPr>
          <w:ilvl w:val="2"/>
          <w:numId w:val="33"/>
        </w:numPr>
        <w:spacing w:after="302" w:line="276" w:lineRule="auto"/>
        <w:ind w:right="-48"/>
        <w:rPr>
          <w:iCs/>
          <w:color w:val="0D0D0D" w:themeColor="text1" w:themeTint="F2"/>
        </w:rPr>
      </w:pPr>
      <w:r>
        <w:rPr>
          <w:iCs/>
          <w:color w:val="0D0D0D" w:themeColor="text1" w:themeTint="F2"/>
        </w:rPr>
        <w:t>The Contracting Authority will facilitate Tenderers by permitting an inspection of the Contracting Authority’s premises. A site visit to view the Contracting Authority’s premises or facilities at [insert relevant addresses] shall be organised on [date] between the hours of [x and y]. Tenderers wishing to make an appointment to avail of this opportunity must confirm their attendance by contacting [name of person] at [insert email address] by [insert date and time]. Attendance at the Contracting Authority’s premises will be subject to compliance with local security and health and safety arrangements.</w:t>
      </w:r>
    </w:p>
    <w:p w14:paraId="01424A12" w14:textId="77777777" w:rsidR="00FE5F2F" w:rsidRDefault="00FE5F2F" w:rsidP="00FE5F2F">
      <w:pPr>
        <w:pStyle w:val="ListParagraph"/>
        <w:spacing w:after="302"/>
        <w:ind w:right="-48"/>
        <w:rPr>
          <w:iCs/>
          <w:color w:val="0D0D0D" w:themeColor="text1" w:themeTint="F2"/>
        </w:rPr>
      </w:pPr>
    </w:p>
    <w:p w14:paraId="67203BB9" w14:textId="77777777" w:rsidR="00FE5F2F" w:rsidRDefault="00FE5F2F" w:rsidP="00FE5F2F">
      <w:pPr>
        <w:pStyle w:val="ListParagraph"/>
        <w:numPr>
          <w:ilvl w:val="2"/>
          <w:numId w:val="33"/>
        </w:numPr>
        <w:spacing w:after="302" w:line="276" w:lineRule="auto"/>
        <w:ind w:right="-48"/>
        <w:rPr>
          <w:iCs/>
          <w:color w:val="0D0D0D" w:themeColor="text1" w:themeTint="F2"/>
        </w:rPr>
      </w:pPr>
      <w:r>
        <w:rPr>
          <w:iCs/>
          <w:color w:val="0D0D0D" w:themeColor="text1" w:themeTint="F2"/>
        </w:rPr>
        <w:t>Tenderers are deemed to understand the sites upon submission of tender.</w:t>
      </w:r>
    </w:p>
    <w:p w14:paraId="318EBCB8" w14:textId="618EE088" w:rsidR="00416767" w:rsidRPr="00B21E26" w:rsidRDefault="00416767" w:rsidP="00B21E26">
      <w:pPr>
        <w:spacing w:after="302"/>
        <w:ind w:left="709" w:right="-48"/>
        <w:rPr>
          <w:b/>
          <w:bCs/>
          <w:i/>
          <w:color w:val="EE0000"/>
        </w:rPr>
      </w:pPr>
    </w:p>
    <w:p w14:paraId="613C372C" w14:textId="50C50647" w:rsidR="0001092F" w:rsidRPr="00EF5F61" w:rsidRDefault="0001092F" w:rsidP="00DE4498">
      <w:pPr>
        <w:pStyle w:val="Heading2"/>
        <w:numPr>
          <w:ilvl w:val="1"/>
          <w:numId w:val="20"/>
        </w:numPr>
      </w:pPr>
      <w:bookmarkStart w:id="179" w:name="_Toc240642982"/>
      <w:r>
        <w:lastRenderedPageBreak/>
        <w:t>Insurance</w:t>
      </w:r>
      <w:bookmarkEnd w:id="177"/>
      <w:bookmarkEnd w:id="178"/>
      <w:bookmarkEnd w:id="179"/>
    </w:p>
    <w:p w14:paraId="5E1D8C71" w14:textId="64BACB6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The successful </w:t>
      </w:r>
      <w:r>
        <w:rPr>
          <w:color w:val="000000"/>
        </w:rPr>
        <w:t>Tenderer</w:t>
      </w:r>
      <w:r w:rsidRPr="00EF5F61">
        <w:rPr>
          <w:color w:val="000000"/>
        </w:rPr>
        <w:t xml:space="preserve">(s) shall be required to hold, for the term of any Contract awarded, insurances of the type and to the level specified </w:t>
      </w:r>
      <w:r>
        <w:rPr>
          <w:color w:val="000000"/>
        </w:rPr>
        <w:t>in the table below</w:t>
      </w:r>
      <w:r w:rsidRPr="00EF5F61">
        <w:rPr>
          <w:color w:val="000000"/>
        </w:rPr>
        <w:t xml:space="preserve">. </w:t>
      </w:r>
      <w:r>
        <w:rPr>
          <w:color w:val="000000"/>
        </w:rPr>
        <w:t>Tenderers</w:t>
      </w:r>
      <w:r w:rsidRPr="00EF5F61">
        <w:rPr>
          <w:color w:val="000000"/>
        </w:rPr>
        <w:t xml:space="preserve"> should note that they are not obliged to have insurances in place </w:t>
      </w:r>
      <w:proofErr w:type="gramStart"/>
      <w:r w:rsidRPr="00EF5F61">
        <w:rPr>
          <w:color w:val="000000"/>
        </w:rPr>
        <w:t>in order to</w:t>
      </w:r>
      <w:proofErr w:type="gramEnd"/>
      <w:r w:rsidRPr="00EF5F61">
        <w:rPr>
          <w:color w:val="000000"/>
        </w:rPr>
        <w:t xml:space="preserve"> </w:t>
      </w:r>
      <w:proofErr w:type="gramStart"/>
      <w:r w:rsidRPr="00EF5F61">
        <w:rPr>
          <w:color w:val="000000"/>
        </w:rPr>
        <w:t>enter into</w:t>
      </w:r>
      <w:proofErr w:type="gramEnd"/>
      <w:r w:rsidRPr="00EF5F61">
        <w:rPr>
          <w:color w:val="000000"/>
        </w:rPr>
        <w:t xml:space="preserve"> a </w:t>
      </w:r>
      <w:sdt>
        <w:sdtPr>
          <w:rPr>
            <w:szCs w:val="22"/>
            <w:highlight w:val="lightGray"/>
          </w:rPr>
          <w:alias w:val="Select Goods/Services"/>
          <w:tag w:val="Select Goods/Services"/>
          <w:id w:val="-1184668561"/>
          <w:placeholder>
            <w:docPart w:val="EE4AF4FD04B8401F948147CEB0AA339A"/>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Pr>
          <w:color w:val="000000"/>
        </w:rPr>
        <w:t xml:space="preserve"> Contract</w:t>
      </w:r>
      <w:r w:rsidRPr="00EF5F61">
        <w:rPr>
          <w:color w:val="000000"/>
        </w:rPr>
        <w:t xml:space="preserve"> with the Contracting Authority. The types of and levels of insurance required are not likely to exceed the following insurances: </w:t>
      </w:r>
    </w:p>
    <w:p w14:paraId="2EA1B5C0" w14:textId="77777777" w:rsidR="0001092F" w:rsidRPr="00EF5F61" w:rsidRDefault="0001092F" w:rsidP="00416767">
      <w:pPr>
        <w:ind w:left="1218" w:right="-48"/>
      </w:pPr>
      <w:r w:rsidRPr="00EF5F61">
        <w:t xml:space="preserve"> </w:t>
      </w:r>
    </w:p>
    <w:tbl>
      <w:tblPr>
        <w:tblW w:w="4609" w:type="pct"/>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00" w:firstRow="0" w:lastRow="0" w:firstColumn="0" w:lastColumn="0" w:noHBand="0" w:noVBand="1"/>
      </w:tblPr>
      <w:tblGrid>
        <w:gridCol w:w="5430"/>
        <w:gridCol w:w="2881"/>
      </w:tblGrid>
      <w:tr w:rsidR="0001092F" w:rsidRPr="00EF5F61" w14:paraId="062611AE" w14:textId="77777777" w:rsidTr="00AD22DB">
        <w:trPr>
          <w:trHeight w:val="358"/>
        </w:trPr>
        <w:tc>
          <w:tcPr>
            <w:tcW w:w="3267" w:type="pct"/>
            <w:shd w:val="clear" w:color="auto" w:fill="0C3512" w:themeFill="accent3" w:themeFillShade="80"/>
          </w:tcPr>
          <w:p w14:paraId="0CC65368" w14:textId="77777777" w:rsidR="0001092F" w:rsidRPr="00C77FC8" w:rsidRDefault="0001092F" w:rsidP="00416767">
            <w:pPr>
              <w:ind w:left="326" w:right="-48"/>
              <w:rPr>
                <w:color w:val="D9F2D0" w:themeColor="accent6" w:themeTint="33"/>
              </w:rPr>
            </w:pPr>
            <w:bookmarkStart w:id="180" w:name="_Hlk220576419"/>
            <w:r w:rsidRPr="00C77FC8">
              <w:rPr>
                <w:b/>
                <w:color w:val="D9F2D0" w:themeColor="accent6" w:themeTint="33"/>
              </w:rPr>
              <w:t xml:space="preserve">Type of Insurance </w:t>
            </w:r>
          </w:p>
        </w:tc>
        <w:tc>
          <w:tcPr>
            <w:tcW w:w="1733" w:type="pct"/>
            <w:shd w:val="clear" w:color="auto" w:fill="0C3512" w:themeFill="accent3" w:themeFillShade="80"/>
          </w:tcPr>
          <w:p w14:paraId="2F7A694A" w14:textId="77777777" w:rsidR="0001092F" w:rsidRPr="00C77FC8" w:rsidRDefault="0001092F" w:rsidP="00416767">
            <w:pPr>
              <w:ind w:left="398" w:right="-48"/>
              <w:rPr>
                <w:color w:val="D9F2D0" w:themeColor="accent6" w:themeTint="33"/>
              </w:rPr>
            </w:pPr>
            <w:r w:rsidRPr="00C77FC8">
              <w:rPr>
                <w:b/>
                <w:color w:val="D9F2D0" w:themeColor="accent6" w:themeTint="33"/>
              </w:rPr>
              <w:t xml:space="preserve">Indemnity Limit </w:t>
            </w:r>
          </w:p>
        </w:tc>
      </w:tr>
      <w:tr w:rsidR="0001092F" w:rsidRPr="00EF5F61" w14:paraId="17464557" w14:textId="77777777" w:rsidTr="00AD22DB">
        <w:trPr>
          <w:trHeight w:val="368"/>
        </w:trPr>
        <w:tc>
          <w:tcPr>
            <w:tcW w:w="3267" w:type="pct"/>
            <w:shd w:val="clear" w:color="auto" w:fill="0C3512" w:themeFill="accent3" w:themeFillShade="80"/>
          </w:tcPr>
          <w:p w14:paraId="7D80F2DC" w14:textId="77777777" w:rsidR="0001092F" w:rsidRPr="00C77FC8" w:rsidRDefault="0001092F" w:rsidP="00416767">
            <w:pPr>
              <w:ind w:right="-48"/>
              <w:rPr>
                <w:color w:val="D9F2D0" w:themeColor="accent6" w:themeTint="33"/>
              </w:rPr>
            </w:pPr>
            <w:r w:rsidRPr="00C77FC8">
              <w:rPr>
                <w:color w:val="D9F2D0" w:themeColor="accent6" w:themeTint="33"/>
              </w:rPr>
              <w:t xml:space="preserve">Employer’s Liability </w:t>
            </w:r>
          </w:p>
        </w:tc>
        <w:tc>
          <w:tcPr>
            <w:tcW w:w="1733" w:type="pct"/>
            <w:shd w:val="clear" w:color="auto" w:fill="D9F2D0" w:themeFill="accent6" w:themeFillTint="33"/>
          </w:tcPr>
          <w:p w14:paraId="56F1DA08" w14:textId="77777777" w:rsidR="0001092F" w:rsidRPr="00C77FC8" w:rsidRDefault="0001092F" w:rsidP="00416767">
            <w:pPr>
              <w:ind w:left="18" w:right="-48"/>
              <w:rPr>
                <w:b/>
                <w:bCs/>
                <w:color w:val="0C3512" w:themeColor="accent3" w:themeShade="80"/>
                <w:highlight w:val="lightGray"/>
              </w:rPr>
            </w:pPr>
            <w:r w:rsidRPr="00C77FC8">
              <w:rPr>
                <w:b/>
                <w:bCs/>
                <w:color w:val="0C3512" w:themeColor="accent3" w:themeShade="80"/>
                <w:highlight w:val="lightGray"/>
              </w:rPr>
              <w:t xml:space="preserve">€12.7m </w:t>
            </w:r>
          </w:p>
        </w:tc>
      </w:tr>
      <w:tr w:rsidR="0001092F" w:rsidRPr="00B16D78" w14:paraId="793A3F3F" w14:textId="77777777" w:rsidTr="00AD22DB">
        <w:trPr>
          <w:trHeight w:val="368"/>
        </w:trPr>
        <w:tc>
          <w:tcPr>
            <w:tcW w:w="3267" w:type="pct"/>
            <w:shd w:val="clear" w:color="auto" w:fill="0C3512" w:themeFill="accent3" w:themeFillShade="80"/>
          </w:tcPr>
          <w:p w14:paraId="7DDEEBAD" w14:textId="77777777" w:rsidR="0001092F" w:rsidRPr="00C77FC8" w:rsidRDefault="0001092F" w:rsidP="00416767">
            <w:pPr>
              <w:ind w:right="-48"/>
              <w:rPr>
                <w:color w:val="D9F2D0" w:themeColor="accent6" w:themeTint="33"/>
              </w:rPr>
            </w:pPr>
            <w:r w:rsidRPr="00C77FC8">
              <w:rPr>
                <w:color w:val="D9F2D0" w:themeColor="accent6" w:themeTint="33"/>
              </w:rPr>
              <w:t xml:space="preserve">Public Liability </w:t>
            </w:r>
          </w:p>
        </w:tc>
        <w:tc>
          <w:tcPr>
            <w:tcW w:w="1733" w:type="pct"/>
            <w:shd w:val="clear" w:color="auto" w:fill="D9F2D0" w:themeFill="accent6" w:themeFillTint="33"/>
          </w:tcPr>
          <w:p w14:paraId="6C043A37" w14:textId="7D1946ED" w:rsidR="0001092F" w:rsidRPr="00B16D78" w:rsidRDefault="0001092F" w:rsidP="00416767">
            <w:pPr>
              <w:ind w:left="18" w:right="-48"/>
              <w:rPr>
                <w:b/>
                <w:bCs/>
                <w:color w:val="0C3512" w:themeColor="accent3" w:themeShade="80"/>
              </w:rPr>
            </w:pPr>
            <w:r w:rsidRPr="00B16D78">
              <w:rPr>
                <w:b/>
                <w:bCs/>
                <w:color w:val="0C3512" w:themeColor="accent3" w:themeShade="80"/>
              </w:rPr>
              <w:t xml:space="preserve">€6.5m </w:t>
            </w:r>
            <w:r w:rsidR="000E5FC1" w:rsidRPr="00B16D78">
              <w:rPr>
                <w:color w:val="002060"/>
                <w:sz w:val="20"/>
                <w:szCs w:val="20"/>
              </w:rPr>
              <w:t>(A reduced level may be acceptable for remote supply)</w:t>
            </w:r>
          </w:p>
        </w:tc>
      </w:tr>
      <w:tr w:rsidR="00FD61D8" w:rsidRPr="00EF5F61" w14:paraId="7875ACFD" w14:textId="77777777" w:rsidTr="00AD22DB">
        <w:trPr>
          <w:trHeight w:val="475"/>
        </w:trPr>
        <w:tc>
          <w:tcPr>
            <w:tcW w:w="3267" w:type="pct"/>
            <w:shd w:val="clear" w:color="auto" w:fill="0C3512" w:themeFill="accent3" w:themeFillShade="80"/>
          </w:tcPr>
          <w:p w14:paraId="457AAE78" w14:textId="41B7ECF1" w:rsidR="00FD61D8" w:rsidRPr="00C77FC8" w:rsidRDefault="00FD61D8" w:rsidP="00416767">
            <w:pPr>
              <w:ind w:right="-48"/>
              <w:rPr>
                <w:color w:val="D9F2D0" w:themeColor="accent6" w:themeTint="33"/>
              </w:rPr>
            </w:pPr>
            <w:r>
              <w:rPr>
                <w:color w:val="D9F2D0" w:themeColor="accent6" w:themeTint="33"/>
              </w:rPr>
              <w:t>Product Liability</w:t>
            </w:r>
          </w:p>
        </w:tc>
        <w:tc>
          <w:tcPr>
            <w:tcW w:w="1733" w:type="pct"/>
            <w:shd w:val="clear" w:color="auto" w:fill="D9F2D0" w:themeFill="accent6" w:themeFillTint="33"/>
          </w:tcPr>
          <w:p w14:paraId="0E83FC60" w14:textId="562D4AB3" w:rsidR="00FD61D8" w:rsidRDefault="00FD61D8" w:rsidP="00416767">
            <w:pPr>
              <w:ind w:left="18" w:right="-48"/>
              <w:rPr>
                <w:b/>
                <w:bCs/>
                <w:color w:val="0C3512" w:themeColor="accent3" w:themeShade="80"/>
              </w:rPr>
            </w:pPr>
            <w:r>
              <w:rPr>
                <w:b/>
                <w:bCs/>
                <w:color w:val="0C3512" w:themeColor="accent3" w:themeShade="80"/>
              </w:rPr>
              <w:t>€6.5 m</w:t>
            </w:r>
          </w:p>
        </w:tc>
      </w:tr>
      <w:tr w:rsidR="0001092F" w:rsidRPr="00EF5F61" w14:paraId="129D0075" w14:textId="77777777" w:rsidTr="00AD22DB">
        <w:trPr>
          <w:trHeight w:val="475"/>
        </w:trPr>
        <w:tc>
          <w:tcPr>
            <w:tcW w:w="3267" w:type="pct"/>
            <w:shd w:val="clear" w:color="auto" w:fill="0C3512" w:themeFill="accent3" w:themeFillShade="80"/>
          </w:tcPr>
          <w:p w14:paraId="4A994A0C" w14:textId="77777777" w:rsidR="0001092F" w:rsidRPr="00C77FC8" w:rsidRDefault="0001092F" w:rsidP="00416767">
            <w:pPr>
              <w:ind w:right="-48"/>
              <w:rPr>
                <w:color w:val="D9F2D0" w:themeColor="accent6" w:themeTint="33"/>
              </w:rPr>
            </w:pPr>
            <w:r w:rsidRPr="00C77FC8">
              <w:rPr>
                <w:color w:val="D9F2D0" w:themeColor="accent6" w:themeTint="33"/>
              </w:rPr>
              <w:t xml:space="preserve">Professional Indemnity </w:t>
            </w:r>
          </w:p>
        </w:tc>
        <w:tc>
          <w:tcPr>
            <w:tcW w:w="1733" w:type="pct"/>
            <w:shd w:val="clear" w:color="auto" w:fill="D9F2D0" w:themeFill="accent6" w:themeFillTint="33"/>
          </w:tcPr>
          <w:p w14:paraId="75BA996E" w14:textId="04AE034C" w:rsidR="0001092F" w:rsidRPr="00C77FC8" w:rsidRDefault="00000000" w:rsidP="00416767">
            <w:pPr>
              <w:ind w:left="18" w:right="-48"/>
              <w:rPr>
                <w:b/>
                <w:bCs/>
                <w:color w:val="0C3512" w:themeColor="accent3" w:themeShade="80"/>
                <w:highlight w:val="lightGray"/>
              </w:rPr>
            </w:pPr>
            <w:sdt>
              <w:sdtPr>
                <w:rPr>
                  <w:b/>
                  <w:bCs/>
                  <w:color w:val="0C3512" w:themeColor="accent3" w:themeShade="80"/>
                </w:rPr>
                <w:tag w:val="goog_rdk_6"/>
                <w:id w:val="1753165764"/>
              </w:sdtPr>
              <w:sdtContent/>
            </w:sdt>
            <w:r w:rsidR="0001092F" w:rsidRPr="00C77FC8">
              <w:rPr>
                <w:b/>
                <w:bCs/>
                <w:color w:val="0C3512" w:themeColor="accent3" w:themeShade="80"/>
                <w:highlight w:val="lightGray"/>
              </w:rPr>
              <w:t>€</w:t>
            </w:r>
            <w:r w:rsidR="004A58DA">
              <w:rPr>
                <w:b/>
                <w:bCs/>
                <w:color w:val="0C3512" w:themeColor="accent3" w:themeShade="80"/>
              </w:rPr>
              <w:t>N/</w:t>
            </w:r>
            <w:r w:rsidR="000E5FC1">
              <w:rPr>
                <w:b/>
                <w:bCs/>
                <w:color w:val="0C3512" w:themeColor="accent3" w:themeShade="80"/>
              </w:rPr>
              <w:t>A</w:t>
            </w:r>
          </w:p>
        </w:tc>
      </w:tr>
      <w:bookmarkEnd w:id="180"/>
    </w:tbl>
    <w:p w14:paraId="2C2746C5" w14:textId="77777777" w:rsidR="0001092F" w:rsidRPr="00EF5F61" w:rsidRDefault="0001092F" w:rsidP="00416767">
      <w:pPr>
        <w:spacing w:after="198"/>
        <w:ind w:left="384" w:right="-48"/>
        <w:rPr>
          <w:sz w:val="3"/>
          <w:szCs w:val="3"/>
        </w:rPr>
      </w:pPr>
    </w:p>
    <w:p w14:paraId="79D2CB3B" w14:textId="77777777" w:rsidR="0001092F" w:rsidRPr="00EF5F61" w:rsidRDefault="0001092F" w:rsidP="00416767">
      <w:pPr>
        <w:numPr>
          <w:ilvl w:val="2"/>
          <w:numId w:val="20"/>
        </w:numPr>
        <w:pBdr>
          <w:top w:val="nil"/>
          <w:left w:val="nil"/>
          <w:bottom w:val="nil"/>
          <w:right w:val="nil"/>
          <w:between w:val="nil"/>
        </w:pBdr>
        <w:spacing w:after="198"/>
        <w:ind w:right="-48"/>
      </w:pPr>
      <w:r w:rsidRPr="00EF5F61">
        <w:rPr>
          <w:color w:val="000000"/>
        </w:rPr>
        <w:t xml:space="preserve">By signing the </w:t>
      </w:r>
      <w:r>
        <w:rPr>
          <w:color w:val="000000"/>
        </w:rPr>
        <w:t>Tenderer</w:t>
      </w:r>
      <w:r w:rsidRPr="00EF5F61">
        <w:rPr>
          <w:color w:val="000000"/>
        </w:rPr>
        <w:t xml:space="preserve">’s Statement at Appendix </w:t>
      </w:r>
      <w:r>
        <w:rPr>
          <w:color w:val="000000"/>
        </w:rPr>
        <w:t>3</w:t>
      </w:r>
      <w:r w:rsidRPr="00EF5F61">
        <w:rPr>
          <w:color w:val="000000"/>
        </w:rPr>
        <w:t xml:space="preserve">, </w:t>
      </w:r>
      <w:r>
        <w:rPr>
          <w:color w:val="000000"/>
        </w:rPr>
        <w:t>Tenderers</w:t>
      </w:r>
      <w:r w:rsidRPr="00EF5F61">
        <w:rPr>
          <w:color w:val="000000"/>
        </w:rPr>
        <w:t xml:space="preserve"> confirm, that if awarded a Contract arising from </w:t>
      </w:r>
      <w:r>
        <w:rPr>
          <w:color w:val="000000"/>
        </w:rPr>
        <w:t>this tender competition;</w:t>
      </w:r>
      <w:r w:rsidRPr="00EF5F61">
        <w:t xml:space="preserve"> </w:t>
      </w:r>
    </w:p>
    <w:p w14:paraId="26CB8435" w14:textId="77777777" w:rsidR="0001092F" w:rsidRPr="00EF5F61" w:rsidRDefault="0001092F" w:rsidP="00416767">
      <w:pPr>
        <w:pStyle w:val="ListParagraph"/>
        <w:numPr>
          <w:ilvl w:val="0"/>
          <w:numId w:val="24"/>
        </w:numPr>
        <w:pBdr>
          <w:top w:val="nil"/>
          <w:left w:val="nil"/>
          <w:bottom w:val="nil"/>
          <w:right w:val="nil"/>
          <w:between w:val="nil"/>
        </w:pBdr>
        <w:spacing w:after="198"/>
        <w:ind w:right="-48"/>
      </w:pPr>
      <w:r w:rsidRPr="00EF5F61">
        <w:t xml:space="preserve">they will, from the Effective Date of the Contract (as defined in the Contract), obtain and hold the types and levels of insurance as specified in the relevant RFT. </w:t>
      </w:r>
    </w:p>
    <w:p w14:paraId="689B9CC6" w14:textId="77777777" w:rsidR="0001092F" w:rsidRPr="00EF5F61" w:rsidRDefault="0001092F" w:rsidP="00416767">
      <w:pPr>
        <w:pStyle w:val="ListParagraph"/>
        <w:numPr>
          <w:ilvl w:val="0"/>
          <w:numId w:val="24"/>
        </w:numPr>
        <w:pBdr>
          <w:top w:val="nil"/>
          <w:left w:val="nil"/>
          <w:bottom w:val="nil"/>
          <w:right w:val="nil"/>
          <w:between w:val="nil"/>
        </w:pBdr>
        <w:spacing w:after="198"/>
        <w:ind w:right="-48"/>
      </w:pPr>
      <w:r w:rsidRPr="00EF5F61">
        <w:t xml:space="preserve">confirm that the territorial limits and jurisdiction of the insurance policies will include Ireland and </w:t>
      </w:r>
    </w:p>
    <w:p w14:paraId="34DA489F" w14:textId="77777777" w:rsidR="0001092F" w:rsidRPr="00EF5F61" w:rsidRDefault="0001092F" w:rsidP="00416767">
      <w:pPr>
        <w:pStyle w:val="ListParagraph"/>
        <w:numPr>
          <w:ilvl w:val="0"/>
          <w:numId w:val="24"/>
        </w:numPr>
        <w:pBdr>
          <w:top w:val="nil"/>
          <w:left w:val="nil"/>
          <w:bottom w:val="nil"/>
          <w:right w:val="nil"/>
          <w:between w:val="nil"/>
        </w:pBdr>
        <w:spacing w:after="198"/>
        <w:ind w:right="-48"/>
      </w:pPr>
      <w:r w:rsidRPr="00EF5F61">
        <w:t xml:space="preserve">confirm that they are not aware of any exclusions, restrictions, conditions or warranties or, in the case of policies with an aggregate limit of indemnity, any outstanding claims, which could have a material adverse impact on the level of coverage specified above. A formal confirmation from the </w:t>
      </w:r>
      <w:r>
        <w:t>Tenderer</w:t>
      </w:r>
      <w:r w:rsidRPr="00EF5F61">
        <w:t xml:space="preserve">’s insurance company or broker to this effect will be requested from the successful </w:t>
      </w:r>
      <w:r>
        <w:t>Tenderer</w:t>
      </w:r>
      <w:r w:rsidRPr="00EF5F61">
        <w:t xml:space="preserve">(s) prior to the award of (and shall be a condition of) any Contract. </w:t>
      </w:r>
    </w:p>
    <w:p w14:paraId="3520DCCB" w14:textId="77777777" w:rsidR="0001092F" w:rsidRPr="00EF5F61" w:rsidRDefault="0001092F" w:rsidP="00416767">
      <w:pPr>
        <w:ind w:right="-48"/>
      </w:pPr>
    </w:p>
    <w:p w14:paraId="48C33A34"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The successful </w:t>
      </w:r>
      <w:r>
        <w:rPr>
          <w:color w:val="000000"/>
        </w:rPr>
        <w:t>Tenderer</w:t>
      </w:r>
      <w:r w:rsidRPr="00EF5F61">
        <w:rPr>
          <w:color w:val="000000"/>
        </w:rPr>
        <w:t xml:space="preserve"> will, during the term of any Contract, be required to: </w:t>
      </w:r>
    </w:p>
    <w:p w14:paraId="049CAA4C" w14:textId="77777777" w:rsidR="0001092F" w:rsidRPr="00EF5F61" w:rsidRDefault="0001092F" w:rsidP="00416767">
      <w:pPr>
        <w:pStyle w:val="ListParagraph"/>
        <w:numPr>
          <w:ilvl w:val="1"/>
          <w:numId w:val="23"/>
        </w:numPr>
        <w:pBdr>
          <w:top w:val="nil"/>
          <w:left w:val="nil"/>
          <w:bottom w:val="nil"/>
          <w:right w:val="nil"/>
          <w:between w:val="nil"/>
        </w:pBdr>
        <w:ind w:left="1134" w:right="-48" w:hanging="425"/>
        <w:rPr>
          <w:color w:val="000000"/>
        </w:rPr>
      </w:pPr>
      <w:r w:rsidRPr="00EF5F61">
        <w:rPr>
          <w:color w:val="000000"/>
        </w:rPr>
        <w:t xml:space="preserve">immediately advise the Contracting Authority of any material change to its insured status; </w:t>
      </w:r>
    </w:p>
    <w:p w14:paraId="093DCB14" w14:textId="77777777" w:rsidR="0001092F" w:rsidRPr="00EF5F61" w:rsidRDefault="0001092F" w:rsidP="00416767">
      <w:pPr>
        <w:pStyle w:val="ListParagraph"/>
        <w:numPr>
          <w:ilvl w:val="1"/>
          <w:numId w:val="23"/>
        </w:numPr>
        <w:pBdr>
          <w:top w:val="nil"/>
          <w:left w:val="nil"/>
          <w:bottom w:val="nil"/>
          <w:right w:val="nil"/>
          <w:between w:val="nil"/>
        </w:pBdr>
        <w:ind w:left="1134" w:right="-48" w:hanging="425"/>
        <w:rPr>
          <w:color w:val="000000"/>
        </w:rPr>
      </w:pPr>
      <w:r w:rsidRPr="00EF5F61">
        <w:rPr>
          <w:color w:val="000000"/>
        </w:rPr>
        <w:t xml:space="preserve">produce proof of current premiums paid upon request; </w:t>
      </w:r>
    </w:p>
    <w:p w14:paraId="22A46ADA" w14:textId="77777777" w:rsidR="0001092F" w:rsidRPr="00153027" w:rsidRDefault="0001092F" w:rsidP="00416767">
      <w:pPr>
        <w:pStyle w:val="ListParagraph"/>
        <w:numPr>
          <w:ilvl w:val="1"/>
          <w:numId w:val="23"/>
        </w:numPr>
        <w:pBdr>
          <w:top w:val="nil"/>
          <w:left w:val="nil"/>
          <w:bottom w:val="nil"/>
          <w:right w:val="nil"/>
          <w:between w:val="nil"/>
        </w:pBdr>
        <w:spacing w:after="198"/>
        <w:ind w:left="1134" w:right="-48" w:hanging="425"/>
        <w:rPr>
          <w:color w:val="000000"/>
        </w:rPr>
      </w:pPr>
      <w:r w:rsidRPr="00EF5F61">
        <w:rPr>
          <w:color w:val="000000" w:themeColor="text1"/>
        </w:rPr>
        <w:t>produce valid certificates of insurance upon request.</w:t>
      </w:r>
    </w:p>
    <w:p w14:paraId="72BE82E7" w14:textId="229787FA" w:rsidR="00FD61D8" w:rsidRDefault="00FD61D8" w:rsidP="00416767">
      <w:pPr>
        <w:spacing w:after="160"/>
        <w:jc w:val="left"/>
      </w:pPr>
      <w:r>
        <w:br w:type="page"/>
      </w:r>
    </w:p>
    <w:p w14:paraId="2FA1913D" w14:textId="77777777" w:rsidR="00FD61D8" w:rsidRPr="00A41B2E" w:rsidRDefault="00FD61D8" w:rsidP="7598B6A4">
      <w:pPr>
        <w:keepNext/>
        <w:keepLines/>
        <w:shd w:val="clear" w:color="auto" w:fill="D9F2D0" w:themeFill="accent6" w:themeFillTint="33"/>
        <w:spacing w:before="360" w:after="80"/>
        <w:outlineLvl w:val="0"/>
        <w:rPr>
          <w:rFonts w:eastAsia="Yu Gothic Light"/>
          <w:b/>
          <w:bCs/>
          <w:color w:val="002060"/>
          <w:sz w:val="28"/>
          <w:szCs w:val="28"/>
          <w:u w:val="single"/>
        </w:rPr>
      </w:pPr>
      <w:bookmarkStart w:id="181" w:name="_Toc240642983"/>
      <w:r w:rsidRPr="00A41B2E">
        <w:rPr>
          <w:rFonts w:eastAsia="Yu Gothic Light"/>
          <w:b/>
          <w:bCs/>
          <w:color w:val="002060"/>
          <w:sz w:val="28"/>
          <w:szCs w:val="28"/>
          <w:u w:val="single"/>
        </w:rPr>
        <w:lastRenderedPageBreak/>
        <w:t>Appendix 1: Electronic European Single Procurement Document (eESPD)</w:t>
      </w:r>
      <w:bookmarkEnd w:id="181"/>
      <w:r w:rsidRPr="00A41B2E">
        <w:rPr>
          <w:rFonts w:eastAsia="Yu Gothic Light"/>
          <w:b/>
          <w:bCs/>
          <w:color w:val="002060"/>
          <w:sz w:val="28"/>
          <w:szCs w:val="28"/>
          <w:u w:val="single"/>
        </w:rPr>
        <w:t xml:space="preserve"> </w:t>
      </w:r>
    </w:p>
    <w:p w14:paraId="644DA348" w14:textId="77777777" w:rsidR="00FD61D8" w:rsidRPr="006651F3" w:rsidRDefault="00FD61D8" w:rsidP="00416767">
      <w:pPr>
        <w:ind w:right="-48"/>
      </w:pPr>
    </w:p>
    <w:p w14:paraId="117DDDFF" w14:textId="77777777" w:rsidR="00FD61D8" w:rsidRPr="006651F3" w:rsidRDefault="00FD61D8" w:rsidP="00416767">
      <w:pPr>
        <w:ind w:right="-48"/>
      </w:pPr>
      <w:r w:rsidRPr="006651F3">
        <w:t xml:space="preserve">The Electronic European Single Procurement Document is available to download separately from </w:t>
      </w:r>
      <w:hyperlink r:id="rId23">
        <w:r w:rsidRPr="006651F3">
          <w:rPr>
            <w:color w:val="0000FF"/>
            <w:u w:val="single"/>
          </w:rPr>
          <w:t>www.etenders.gov.ie</w:t>
        </w:r>
      </w:hyperlink>
      <w:r w:rsidRPr="006651F3">
        <w:t xml:space="preserve"> and must (in accordance with paragraph 4.1 of the RFT) be submitted with the Tenderer’s Tender in response to this RFT. </w:t>
      </w:r>
    </w:p>
    <w:p w14:paraId="24BA3523" w14:textId="77777777" w:rsidR="00FD61D8" w:rsidRPr="006651F3" w:rsidRDefault="00FD61D8" w:rsidP="00416767">
      <w:pPr>
        <w:ind w:left="289" w:right="-48"/>
      </w:pPr>
      <w:r w:rsidRPr="006651F3">
        <w:t xml:space="preserve"> </w:t>
      </w:r>
      <w:r w:rsidRPr="006651F3">
        <w:br w:type="page"/>
      </w:r>
    </w:p>
    <w:p w14:paraId="16954DB8" w14:textId="77777777" w:rsidR="00FD61D8" w:rsidRPr="00A41B2E" w:rsidRDefault="00FD61D8" w:rsidP="7598B6A4">
      <w:pPr>
        <w:keepNext/>
        <w:keepLines/>
        <w:shd w:val="clear" w:color="auto" w:fill="D9F2D0" w:themeFill="accent6" w:themeFillTint="33"/>
        <w:spacing w:before="360" w:after="80"/>
        <w:outlineLvl w:val="0"/>
        <w:rPr>
          <w:rFonts w:eastAsia="Yu Gothic Light" w:cs="Times New Roman"/>
          <w:b/>
          <w:bCs/>
          <w:color w:val="002060"/>
          <w:sz w:val="28"/>
          <w:szCs w:val="28"/>
          <w:u w:val="single"/>
        </w:rPr>
      </w:pPr>
      <w:bookmarkStart w:id="182" w:name="_Toc203098933"/>
      <w:bookmarkStart w:id="183" w:name="_Toc204143324"/>
      <w:bookmarkStart w:id="184" w:name="_Toc204144070"/>
      <w:bookmarkStart w:id="185" w:name="_Toc240642984"/>
      <w:bookmarkStart w:id="186" w:name="_Toc201192864"/>
      <w:r w:rsidRPr="00A41B2E">
        <w:rPr>
          <w:rFonts w:eastAsia="Yu Gothic Light" w:cs="Times New Roman"/>
          <w:b/>
          <w:bCs/>
          <w:color w:val="002060"/>
          <w:sz w:val="28"/>
          <w:szCs w:val="28"/>
          <w:u w:val="single"/>
        </w:rPr>
        <w:lastRenderedPageBreak/>
        <w:t>Appendix 2: Pricing Schedule</w:t>
      </w:r>
      <w:bookmarkEnd w:id="182"/>
      <w:bookmarkEnd w:id="183"/>
      <w:bookmarkEnd w:id="184"/>
      <w:bookmarkEnd w:id="185"/>
    </w:p>
    <w:p w14:paraId="28A19FD7" w14:textId="11875FE5" w:rsidR="000455E5" w:rsidRPr="006651F3" w:rsidRDefault="00FD61D8" w:rsidP="000D3312">
      <w:pPr>
        <w:ind w:right="-48"/>
      </w:pPr>
      <w:r w:rsidRPr="006651F3">
        <w:t xml:space="preserve">The Pricing Schedule consists of a </w:t>
      </w:r>
      <w:r w:rsidR="000377B2">
        <w:t xml:space="preserve">tendered sum for supply against a </w:t>
      </w:r>
      <w:r w:rsidR="00DD2DFF">
        <w:t>sc</w:t>
      </w:r>
      <w:r w:rsidR="00637E2F">
        <w:t>hedule of</w:t>
      </w:r>
      <w:r w:rsidRPr="006651F3">
        <w:t xml:space="preserve"> rate</w:t>
      </w:r>
      <w:r w:rsidR="00637E2F">
        <w:t>s</w:t>
      </w:r>
      <w:r w:rsidRPr="006651F3">
        <w:t xml:space="preserve"> </w:t>
      </w:r>
      <w:r w:rsidR="000377B2">
        <w:t xml:space="preserve">for the equipment </w:t>
      </w:r>
      <w:r w:rsidR="00272124">
        <w:t>required and must b</w:t>
      </w:r>
      <w:r w:rsidRPr="006651F3">
        <w:t>e completed in the Form of Tender section of the Tender Response Document.</w:t>
      </w:r>
    </w:p>
    <w:p w14:paraId="1AE2E50A" w14:textId="7877D7E0" w:rsidR="007B1EB9" w:rsidRPr="006651F3" w:rsidRDefault="00FD61D8" w:rsidP="00416767">
      <w:pPr>
        <w:jc w:val="left"/>
        <w:rPr>
          <w:rFonts w:eastAsia="Yu Gothic Light"/>
          <w:b/>
          <w:color w:val="0C3512"/>
          <w:sz w:val="40"/>
          <w:szCs w:val="40"/>
          <w:u w:val="single"/>
        </w:rPr>
      </w:pPr>
      <w:r w:rsidRPr="006651F3">
        <w:br w:type="page"/>
      </w:r>
    </w:p>
    <w:p w14:paraId="63FF6B69" w14:textId="77777777" w:rsidR="00FD61D8" w:rsidRPr="00A41B2E" w:rsidRDefault="00FD61D8" w:rsidP="00416767">
      <w:pPr>
        <w:keepNext/>
        <w:keepLines/>
        <w:shd w:val="clear" w:color="auto" w:fill="D9F2D0" w:themeFill="accent6" w:themeFillTint="33"/>
        <w:spacing w:before="360" w:after="80"/>
        <w:ind w:right="-48"/>
        <w:outlineLvl w:val="0"/>
        <w:rPr>
          <w:rFonts w:eastAsia="Yu Gothic Light"/>
          <w:color w:val="002060"/>
          <w:sz w:val="28"/>
          <w:szCs w:val="28"/>
          <w:u w:val="single"/>
        </w:rPr>
      </w:pPr>
      <w:bookmarkStart w:id="187" w:name="_Toc203098934"/>
      <w:bookmarkStart w:id="188" w:name="_Toc204143325"/>
      <w:bookmarkStart w:id="189" w:name="_Toc204144071"/>
      <w:bookmarkStart w:id="190" w:name="_Toc240642985"/>
      <w:r w:rsidRPr="00A41B2E">
        <w:rPr>
          <w:rFonts w:eastAsia="Yu Gothic Light"/>
          <w:b/>
          <w:bCs/>
          <w:color w:val="002060"/>
          <w:sz w:val="28"/>
          <w:szCs w:val="28"/>
          <w:u w:val="single"/>
        </w:rPr>
        <w:lastRenderedPageBreak/>
        <w:t>Appendix 3: Declaration as to Personal Circumstances of Tenderer</w:t>
      </w:r>
      <w:bookmarkEnd w:id="186"/>
      <w:r w:rsidRPr="00A41B2E">
        <w:rPr>
          <w:rFonts w:eastAsia="Yu Gothic Light"/>
          <w:b/>
          <w:bCs/>
          <w:color w:val="002060"/>
          <w:sz w:val="28"/>
          <w:szCs w:val="28"/>
          <w:u w:val="single"/>
        </w:rPr>
        <w:t xml:space="preserve"> &amp; Tenderer Statement</w:t>
      </w:r>
      <w:bookmarkEnd w:id="187"/>
      <w:bookmarkEnd w:id="188"/>
      <w:bookmarkEnd w:id="189"/>
      <w:bookmarkEnd w:id="190"/>
    </w:p>
    <w:p w14:paraId="58C88132" w14:textId="77777777" w:rsidR="00FD61D8" w:rsidRPr="006651F3" w:rsidRDefault="00FD61D8" w:rsidP="00416767">
      <w:pPr>
        <w:ind w:right="-48"/>
      </w:pPr>
      <w:r w:rsidRPr="006651F3">
        <w:t xml:space="preserve">Both the Tenderer Statement &amp; Declaration as to Personal Circumstances tender documents can be found in the Tenderer Response Document. </w:t>
      </w:r>
    </w:p>
    <w:p w14:paraId="1F114424" w14:textId="77777777" w:rsidR="00FD61D8" w:rsidRPr="006651F3" w:rsidRDefault="00FD61D8" w:rsidP="00416767">
      <w:pPr>
        <w:ind w:right="-48"/>
      </w:pPr>
      <w:r w:rsidRPr="006651F3">
        <w:t xml:space="preserve">Tenderers must return signed copies of both with their Tender Submission. </w:t>
      </w:r>
    </w:p>
    <w:p w14:paraId="746FDEE9" w14:textId="77777777" w:rsidR="00FD61D8" w:rsidRPr="006651F3" w:rsidRDefault="00FD61D8" w:rsidP="00416767">
      <w:pPr>
        <w:ind w:right="-48"/>
      </w:pPr>
    </w:p>
    <w:p w14:paraId="02C77594" w14:textId="77777777" w:rsidR="00FD61D8" w:rsidRPr="006651F3" w:rsidRDefault="00FD61D8" w:rsidP="00416767">
      <w:pPr>
        <w:jc w:val="left"/>
        <w:rPr>
          <w:rFonts w:eastAsia="Yu Gothic Light"/>
          <w:b/>
          <w:color w:val="80340D"/>
          <w:sz w:val="40"/>
          <w:szCs w:val="40"/>
          <w:u w:val="single"/>
        </w:rPr>
      </w:pPr>
      <w:r w:rsidRPr="006651F3">
        <w:br w:type="page"/>
      </w:r>
    </w:p>
    <w:p w14:paraId="0900BE25" w14:textId="77777777" w:rsidR="00307BB4" w:rsidRPr="00A41B2E" w:rsidRDefault="00307BB4" w:rsidP="00416767">
      <w:pPr>
        <w:pStyle w:val="Heading1"/>
        <w:shd w:val="clear" w:color="auto" w:fill="D9F2D0" w:themeFill="accent6" w:themeFillTint="33"/>
        <w:spacing w:line="360" w:lineRule="auto"/>
        <w:rPr>
          <w:rFonts w:cs="Calibri"/>
          <w:b w:val="0"/>
          <w:color w:val="002060"/>
          <w:sz w:val="28"/>
          <w:szCs w:val="28"/>
        </w:rPr>
      </w:pPr>
      <w:bookmarkStart w:id="191" w:name="_Toc203098935"/>
      <w:bookmarkStart w:id="192" w:name="_Toc240642986"/>
      <w:bookmarkStart w:id="193" w:name="_Toc201192872"/>
      <w:bookmarkStart w:id="194" w:name="_Toc203098942"/>
      <w:bookmarkStart w:id="195" w:name="_Toc204143326"/>
      <w:bookmarkStart w:id="196" w:name="_Toc204144072"/>
      <w:bookmarkStart w:id="197" w:name="_Hlk190018278"/>
      <w:r w:rsidRPr="00A41B2E">
        <w:rPr>
          <w:rFonts w:cs="Calibri"/>
          <w:color w:val="002060"/>
          <w:sz w:val="28"/>
          <w:szCs w:val="28"/>
        </w:rPr>
        <w:lastRenderedPageBreak/>
        <w:t>Appendix 3A: Foreign Subsidies Regulation</w:t>
      </w:r>
      <w:bookmarkEnd w:id="191"/>
      <w:bookmarkEnd w:id="192"/>
    </w:p>
    <w:p w14:paraId="7C8B3747" w14:textId="77777777" w:rsidR="00307BB4" w:rsidRPr="00EF5F61" w:rsidRDefault="00307BB4" w:rsidP="00416767">
      <w:pPr>
        <w:spacing w:before="280" w:after="280"/>
        <w:ind w:right="-48"/>
        <w:rPr>
          <w:iCs/>
          <w:szCs w:val="22"/>
        </w:rPr>
      </w:pPr>
      <w:r w:rsidRPr="00EF5F61">
        <w:rPr>
          <w:iCs/>
          <w:szCs w:val="22"/>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EF5F61">
        <w:rPr>
          <w:iCs/>
          <w:szCs w:val="22"/>
        </w:rPr>
        <w:t>In particular, tenders</w:t>
      </w:r>
      <w:proofErr w:type="gramEnd"/>
      <w:r w:rsidRPr="00EF5F61">
        <w:rPr>
          <w:iCs/>
          <w:szCs w:val="22"/>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03D49496" w14:textId="77777777" w:rsidR="00307BB4" w:rsidRPr="00EF5F61" w:rsidRDefault="00307BB4" w:rsidP="00416767">
      <w:pPr>
        <w:spacing w:before="280" w:after="280"/>
        <w:ind w:right="-48"/>
        <w:rPr>
          <w:iCs/>
          <w:szCs w:val="22"/>
        </w:rPr>
      </w:pPr>
      <w:r w:rsidRPr="00EF5F61">
        <w:rPr>
          <w:iCs/>
          <w:szCs w:val="22"/>
        </w:rPr>
        <w:t xml:space="preserve">Where the estimated value of the public procurement procedure is equal to or greater than the financial threshold set out at Article 28 of Regulation (EU) 2022/2560, economic operators are required to comply in full </w:t>
      </w:r>
      <w:proofErr w:type="gramStart"/>
      <w:r w:rsidRPr="00EF5F61">
        <w:rPr>
          <w:iCs/>
          <w:szCs w:val="22"/>
        </w:rPr>
        <w:t>with</w:t>
      </w:r>
      <w:proofErr w:type="gramEnd"/>
      <w:r w:rsidRPr="00EF5F61">
        <w:rPr>
          <w:iCs/>
          <w:szCs w:val="22"/>
        </w:rPr>
        <w:t xml:space="preserve"> their obligations under both that Regulation and Implementing Regulation (EU) 2023/1441. In that regard, economic operators are required to complete the relevant form of declaration or notification that apply to their </w:t>
      </w:r>
      <w:proofErr w:type="gramStart"/>
      <w:r w:rsidRPr="00EF5F61">
        <w:rPr>
          <w:iCs/>
          <w:szCs w:val="22"/>
        </w:rPr>
        <w:t>particular circumstances</w:t>
      </w:r>
      <w:proofErr w:type="gramEnd"/>
      <w:r w:rsidRPr="00EF5F61">
        <w:rPr>
          <w:iCs/>
          <w:szCs w:val="22"/>
        </w:rPr>
        <w:t>.</w:t>
      </w:r>
    </w:p>
    <w:p w14:paraId="0D54E04A" w14:textId="77777777" w:rsidR="00307BB4" w:rsidRPr="00EF5F61" w:rsidRDefault="00307BB4" w:rsidP="00416767">
      <w:pPr>
        <w:spacing w:before="280" w:after="280"/>
        <w:ind w:right="-336"/>
      </w:pPr>
      <w:r w:rsidRPr="00EF5F61">
        <w:br w:type="page"/>
      </w:r>
    </w:p>
    <w:p w14:paraId="4C436844" w14:textId="77777777" w:rsidR="00307BB4" w:rsidRPr="00A41B2E" w:rsidRDefault="00307BB4" w:rsidP="00416767">
      <w:pPr>
        <w:pStyle w:val="Heading1"/>
        <w:shd w:val="clear" w:color="auto" w:fill="D9F2D0" w:themeFill="accent6" w:themeFillTint="33"/>
        <w:spacing w:line="360" w:lineRule="auto"/>
        <w:ind w:right="-48"/>
        <w:rPr>
          <w:rFonts w:cs="Calibri"/>
          <w:b w:val="0"/>
          <w:color w:val="002060"/>
          <w:sz w:val="28"/>
          <w:szCs w:val="28"/>
        </w:rPr>
      </w:pPr>
      <w:bookmarkStart w:id="198" w:name="_Toc201192871"/>
      <w:bookmarkStart w:id="199" w:name="_Toc203098941"/>
      <w:bookmarkStart w:id="200" w:name="_Toc240642987"/>
      <w:r w:rsidRPr="00A41B2E">
        <w:rPr>
          <w:rFonts w:cs="Calibri"/>
          <w:color w:val="002060"/>
          <w:sz w:val="28"/>
          <w:szCs w:val="28"/>
        </w:rPr>
        <w:lastRenderedPageBreak/>
        <w:t>Appendix 4: Framework Agreement</w:t>
      </w:r>
      <w:bookmarkEnd w:id="198"/>
      <w:bookmarkEnd w:id="199"/>
      <w:bookmarkEnd w:id="200"/>
      <w:r w:rsidRPr="00A41B2E">
        <w:rPr>
          <w:rFonts w:cs="Calibri"/>
          <w:color w:val="002060"/>
          <w:sz w:val="28"/>
          <w:szCs w:val="28"/>
        </w:rPr>
        <w:t xml:space="preserve"> </w:t>
      </w:r>
    </w:p>
    <w:p w14:paraId="5103D444" w14:textId="77777777" w:rsidR="00307BB4" w:rsidRPr="00EF5F61" w:rsidRDefault="00307BB4" w:rsidP="00416767">
      <w:pPr>
        <w:spacing w:after="20"/>
        <w:ind w:right="-48"/>
        <w:rPr>
          <w:b/>
        </w:rPr>
      </w:pPr>
    </w:p>
    <w:p w14:paraId="1AF30D32" w14:textId="77777777" w:rsidR="00307BB4" w:rsidRPr="00EF5F61" w:rsidRDefault="00307BB4" w:rsidP="00416767">
      <w:pPr>
        <w:ind w:right="-48"/>
      </w:pPr>
      <w:r>
        <w:rPr>
          <w:b/>
        </w:rPr>
        <w:t>Framework</w:t>
      </w:r>
      <w:r w:rsidRPr="00EF5F61">
        <w:rPr>
          <w:b/>
          <w:shd w:val="clear" w:color="auto" w:fill="FFFFFF" w:themeFill="background1"/>
        </w:rPr>
        <w:t xml:space="preserve"> Agreement is attached as a separate Tender Document and is included in the Tender Pack.</w:t>
      </w:r>
    </w:p>
    <w:p w14:paraId="5E37428B" w14:textId="087576F9" w:rsidR="00307BB4" w:rsidRPr="00416767" w:rsidRDefault="00307BB4" w:rsidP="00416767">
      <w:pPr>
        <w:ind w:right="-48"/>
        <w:rPr>
          <w:b/>
          <w:shd w:val="clear" w:color="auto" w:fill="D3D3D3"/>
        </w:rPr>
      </w:pPr>
      <w:r w:rsidRPr="00EF5F61">
        <w:rPr>
          <w:b/>
          <w:shd w:val="clear" w:color="auto" w:fill="D3D3D3"/>
        </w:rPr>
        <w:br w:type="page"/>
      </w:r>
    </w:p>
    <w:p w14:paraId="38F655A7" w14:textId="6CFC2488" w:rsidR="00FD61D8" w:rsidRPr="00A41B2E" w:rsidRDefault="00FD61D8" w:rsidP="00416767">
      <w:pPr>
        <w:pStyle w:val="Heading1"/>
        <w:shd w:val="clear" w:color="auto" w:fill="D9F2D0" w:themeFill="accent6" w:themeFillTint="33"/>
        <w:spacing w:line="360" w:lineRule="auto"/>
        <w:ind w:right="-48"/>
        <w:rPr>
          <w:rFonts w:cs="Calibri"/>
          <w:b w:val="0"/>
          <w:color w:val="002060"/>
          <w:sz w:val="28"/>
          <w:szCs w:val="28"/>
        </w:rPr>
      </w:pPr>
      <w:bookmarkStart w:id="201" w:name="_Toc240642988"/>
      <w:r w:rsidRPr="00A41B2E">
        <w:rPr>
          <w:rFonts w:cs="Calibri"/>
          <w:color w:val="002060"/>
          <w:sz w:val="28"/>
          <w:szCs w:val="28"/>
        </w:rPr>
        <w:lastRenderedPageBreak/>
        <w:t xml:space="preserve">Appendix </w:t>
      </w:r>
      <w:r w:rsidR="00307BB4" w:rsidRPr="00A41B2E">
        <w:rPr>
          <w:rFonts w:cs="Calibri"/>
          <w:color w:val="002060"/>
          <w:sz w:val="28"/>
          <w:szCs w:val="28"/>
        </w:rPr>
        <w:t>5</w:t>
      </w:r>
      <w:r w:rsidRPr="00A41B2E">
        <w:rPr>
          <w:rFonts w:cs="Calibri"/>
          <w:color w:val="002060"/>
          <w:sz w:val="28"/>
          <w:szCs w:val="28"/>
        </w:rPr>
        <w:t xml:space="preserve"> – Goods/Services Contract</w:t>
      </w:r>
      <w:bookmarkEnd w:id="193"/>
      <w:bookmarkEnd w:id="194"/>
      <w:bookmarkEnd w:id="195"/>
      <w:bookmarkEnd w:id="196"/>
      <w:bookmarkEnd w:id="201"/>
      <w:r w:rsidRPr="00A41B2E">
        <w:rPr>
          <w:rFonts w:cs="Calibri"/>
          <w:color w:val="002060"/>
          <w:sz w:val="28"/>
          <w:szCs w:val="28"/>
        </w:rPr>
        <w:t xml:space="preserve"> </w:t>
      </w:r>
    </w:p>
    <w:bookmarkEnd w:id="197"/>
    <w:p w14:paraId="5D40CBEC" w14:textId="77777777" w:rsidR="00FD61D8" w:rsidRPr="00EF5F61" w:rsidRDefault="00FD61D8" w:rsidP="00416767">
      <w:pPr>
        <w:spacing w:after="4"/>
        <w:ind w:right="-48"/>
      </w:pPr>
      <w:r w:rsidRPr="00EF5F61">
        <w:t xml:space="preserve"> </w:t>
      </w:r>
    </w:p>
    <w:p w14:paraId="19DC0EEE" w14:textId="77777777" w:rsidR="00FD61D8" w:rsidRPr="00EF5F61" w:rsidRDefault="00FD61D8" w:rsidP="00416767">
      <w:pPr>
        <w:ind w:right="-48"/>
      </w:pPr>
      <w:r w:rsidRPr="00EF5F61">
        <w:rPr>
          <w:b/>
        </w:rPr>
        <w:t xml:space="preserve">The </w:t>
      </w:r>
      <w:r>
        <w:rPr>
          <w:b/>
        </w:rPr>
        <w:t>Goods/Contract</w:t>
      </w:r>
      <w:r w:rsidRPr="00EF5F61">
        <w:rPr>
          <w:b/>
        </w:rPr>
        <w:t xml:space="preserve"> is attached as a separate Tender Document and is included in the Tender Pack.</w:t>
      </w:r>
    </w:p>
    <w:p w14:paraId="2A356D0C" w14:textId="77777777" w:rsidR="00FD61D8" w:rsidRPr="00EF5F61" w:rsidRDefault="00FD61D8" w:rsidP="00416767">
      <w:pPr>
        <w:ind w:right="-48"/>
      </w:pPr>
    </w:p>
    <w:p w14:paraId="5EA51BC1" w14:textId="77777777" w:rsidR="00FD61D8" w:rsidRPr="00EF5F61" w:rsidRDefault="00FD61D8" w:rsidP="00416767">
      <w:pPr>
        <w:ind w:right="-48"/>
      </w:pPr>
    </w:p>
    <w:p w14:paraId="7F26B65E" w14:textId="77777777" w:rsidR="00FD61D8" w:rsidRPr="00EF5F61" w:rsidRDefault="00FD61D8" w:rsidP="00416767">
      <w:pPr>
        <w:ind w:right="-48"/>
      </w:pPr>
    </w:p>
    <w:p w14:paraId="0B2F2CA3" w14:textId="77777777" w:rsidR="00FD61D8" w:rsidRPr="00EF5F61" w:rsidRDefault="00FD61D8" w:rsidP="00416767">
      <w:pPr>
        <w:ind w:right="-48"/>
      </w:pPr>
    </w:p>
    <w:p w14:paraId="2BD01FB0" w14:textId="77777777" w:rsidR="00FD61D8" w:rsidRPr="00EF5F61" w:rsidRDefault="00FD61D8" w:rsidP="00416767">
      <w:pPr>
        <w:ind w:right="-48"/>
      </w:pPr>
    </w:p>
    <w:p w14:paraId="6A5C7ECC" w14:textId="77777777" w:rsidR="00FD61D8" w:rsidRPr="00EF5F61" w:rsidRDefault="00FD61D8" w:rsidP="00416767">
      <w:pPr>
        <w:ind w:right="-48"/>
      </w:pPr>
    </w:p>
    <w:p w14:paraId="79794C78" w14:textId="77777777" w:rsidR="00FD61D8" w:rsidRPr="00EF5F61" w:rsidRDefault="00FD61D8" w:rsidP="00416767">
      <w:pPr>
        <w:ind w:right="-48"/>
      </w:pPr>
    </w:p>
    <w:p w14:paraId="3D779B2B" w14:textId="77777777" w:rsidR="00FD61D8" w:rsidRPr="00EF5F61" w:rsidRDefault="00FD61D8" w:rsidP="00416767">
      <w:pPr>
        <w:ind w:right="-48"/>
      </w:pPr>
    </w:p>
    <w:p w14:paraId="308898F6" w14:textId="77777777" w:rsidR="00FD61D8" w:rsidRPr="00EF5F61" w:rsidRDefault="00FD61D8" w:rsidP="00416767">
      <w:pPr>
        <w:ind w:right="-48"/>
      </w:pPr>
      <w:r w:rsidRPr="00EF5F61">
        <w:br w:type="page"/>
      </w:r>
    </w:p>
    <w:p w14:paraId="0360F521" w14:textId="7DA72551" w:rsidR="00FD61D8" w:rsidRPr="00A41B2E" w:rsidRDefault="00FD61D8" w:rsidP="00416767">
      <w:pPr>
        <w:pStyle w:val="Heading1"/>
        <w:shd w:val="clear" w:color="auto" w:fill="D9F2D0" w:themeFill="accent6" w:themeFillTint="33"/>
        <w:spacing w:line="360" w:lineRule="auto"/>
        <w:ind w:right="-48"/>
        <w:rPr>
          <w:rFonts w:cs="Calibri"/>
          <w:b w:val="0"/>
          <w:color w:val="002060"/>
          <w:sz w:val="28"/>
          <w:szCs w:val="28"/>
        </w:rPr>
      </w:pPr>
      <w:bookmarkStart w:id="202" w:name="_Toc201192873"/>
      <w:bookmarkStart w:id="203" w:name="_Toc203098943"/>
      <w:bookmarkStart w:id="204" w:name="_Toc204143327"/>
      <w:bookmarkStart w:id="205" w:name="_Toc204144073"/>
      <w:bookmarkStart w:id="206" w:name="_Toc240642989"/>
      <w:bookmarkStart w:id="207" w:name="_Hlk190018449"/>
      <w:r w:rsidRPr="00A41B2E">
        <w:rPr>
          <w:rFonts w:cs="Calibri"/>
          <w:color w:val="002060"/>
          <w:sz w:val="28"/>
          <w:szCs w:val="28"/>
        </w:rPr>
        <w:lastRenderedPageBreak/>
        <w:t xml:space="preserve">Appendix </w:t>
      </w:r>
      <w:r w:rsidR="00307BB4" w:rsidRPr="00A41B2E">
        <w:rPr>
          <w:rFonts w:cs="Calibri"/>
          <w:color w:val="002060"/>
          <w:sz w:val="28"/>
          <w:szCs w:val="28"/>
        </w:rPr>
        <w:t>6</w:t>
      </w:r>
      <w:r w:rsidRPr="00A41B2E">
        <w:rPr>
          <w:rFonts w:cs="Calibri"/>
          <w:color w:val="002060"/>
          <w:sz w:val="28"/>
          <w:szCs w:val="28"/>
        </w:rPr>
        <w:t>: Confidentiality Agreement</w:t>
      </w:r>
      <w:bookmarkEnd w:id="202"/>
      <w:bookmarkEnd w:id="203"/>
      <w:bookmarkEnd w:id="204"/>
      <w:bookmarkEnd w:id="205"/>
      <w:bookmarkEnd w:id="206"/>
    </w:p>
    <w:bookmarkEnd w:id="207"/>
    <w:p w14:paraId="679FC8F1" w14:textId="77777777" w:rsidR="00416767" w:rsidRDefault="00416767" w:rsidP="00416767">
      <w:pPr>
        <w:shd w:val="clear" w:color="auto" w:fill="FFFFFF" w:themeFill="background1"/>
        <w:ind w:right="-48"/>
      </w:pPr>
    </w:p>
    <w:p w14:paraId="39A8ABB6" w14:textId="485107A9" w:rsidR="00FD61D8" w:rsidRPr="00EF5F61" w:rsidRDefault="00FD61D8" w:rsidP="00416767">
      <w:pPr>
        <w:shd w:val="clear" w:color="auto" w:fill="FFFFFF" w:themeFill="background1"/>
        <w:ind w:right="-48"/>
        <w:rPr>
          <w:b/>
          <w:shd w:val="clear" w:color="auto" w:fill="D3D3D3"/>
        </w:rPr>
      </w:pPr>
      <w:r w:rsidRPr="00EF5F61">
        <w:t>The Confidentiality Agreement is attached as a separate Tender Document and is included in the Tender Pack.</w:t>
      </w:r>
    </w:p>
    <w:p w14:paraId="16D02BDA" w14:textId="77777777" w:rsidR="00FD61D8" w:rsidRPr="002F6CFB" w:rsidRDefault="00FD61D8" w:rsidP="00416767">
      <w:pPr>
        <w:jc w:val="left"/>
        <w:rPr>
          <w:b/>
          <w:shd w:val="clear" w:color="auto" w:fill="D3D3D3"/>
        </w:rPr>
      </w:pPr>
    </w:p>
    <w:p w14:paraId="2A483838" w14:textId="77777777" w:rsidR="00DD7286" w:rsidRDefault="00DD7286" w:rsidP="00416767">
      <w:pPr>
        <w:tabs>
          <w:tab w:val="left" w:pos="2794"/>
        </w:tabs>
      </w:pPr>
    </w:p>
    <w:sectPr w:rsidR="00DD7286">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215BF" w14:textId="77777777" w:rsidR="00E53669" w:rsidRDefault="00E53669" w:rsidP="00CB7599">
      <w:pPr>
        <w:spacing w:line="240" w:lineRule="auto"/>
      </w:pPr>
      <w:r>
        <w:separator/>
      </w:r>
    </w:p>
  </w:endnote>
  <w:endnote w:type="continuationSeparator" w:id="0">
    <w:p w14:paraId="1CF916E3" w14:textId="77777777" w:rsidR="00E53669" w:rsidRDefault="00E53669" w:rsidP="00CB75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Bold">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901769"/>
      <w:docPartObj>
        <w:docPartGallery w:val="Page Numbers (Bottom of Page)"/>
        <w:docPartUnique/>
      </w:docPartObj>
    </w:sdtPr>
    <w:sdtContent>
      <w:p w14:paraId="47FEF0F0" w14:textId="00CB7A49" w:rsidR="00F00A74" w:rsidRDefault="00F00A74">
        <w:pPr>
          <w:pStyle w:val="Footer"/>
          <w:jc w:val="right"/>
        </w:pPr>
        <w:r>
          <w:fldChar w:fldCharType="begin"/>
        </w:r>
        <w:r>
          <w:instrText>PAGE   \* MERGEFORMAT</w:instrText>
        </w:r>
        <w:r>
          <w:fldChar w:fldCharType="separate"/>
        </w:r>
        <w:r>
          <w:t>2</w:t>
        </w:r>
        <w:r>
          <w:fldChar w:fldCharType="end"/>
        </w:r>
      </w:p>
    </w:sdtContent>
  </w:sdt>
  <w:p w14:paraId="6FB9FBAD" w14:textId="77777777" w:rsidR="00F00A74" w:rsidRDefault="00F00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9E245" w14:textId="77777777" w:rsidR="00E53669" w:rsidRDefault="00E53669" w:rsidP="00CB7599">
      <w:pPr>
        <w:spacing w:line="240" w:lineRule="auto"/>
      </w:pPr>
      <w:r>
        <w:separator/>
      </w:r>
    </w:p>
  </w:footnote>
  <w:footnote w:type="continuationSeparator" w:id="0">
    <w:p w14:paraId="60A60A0F" w14:textId="77777777" w:rsidR="00E53669" w:rsidRDefault="00E53669" w:rsidP="00CB75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22E0" w14:textId="77777777" w:rsidR="00CB7599" w:rsidRPr="00571980" w:rsidRDefault="00CB7599" w:rsidP="00CB7599">
    <w:pPr>
      <w:pStyle w:val="Header"/>
      <w:tabs>
        <w:tab w:val="left" w:pos="446"/>
      </w:tabs>
      <w:jc w:val="left"/>
      <w:rPr>
        <w:b/>
        <w:bCs/>
        <w:color w:val="156082" w:themeColor="accent1"/>
      </w:rPr>
    </w:pPr>
    <w:r w:rsidRPr="00571980">
      <w:rPr>
        <w:b/>
        <w:bCs/>
        <w:noProof/>
        <w:color w:val="156082" w:themeColor="accent1"/>
      </w:rPr>
      <w:drawing>
        <wp:anchor distT="0" distB="0" distL="114300" distR="114300" simplePos="0" relativeHeight="251658240" behindDoc="0" locked="0" layoutInCell="1" allowOverlap="1" wp14:anchorId="208A7B0D" wp14:editId="7B9F60BC">
          <wp:simplePos x="0" y="0"/>
          <wp:positionH relativeFrom="column">
            <wp:posOffset>5268232</wp:posOffset>
          </wp:positionH>
          <wp:positionV relativeFrom="paragraph">
            <wp:posOffset>-98425</wp:posOffset>
          </wp:positionV>
          <wp:extent cx="381000" cy="381000"/>
          <wp:effectExtent l="0" t="0" r="0" b="0"/>
          <wp:wrapThrough wrapText="bothSides">
            <wp:wrapPolygon edited="0">
              <wp:start x="0" y="0"/>
              <wp:lineTo x="0" y="20520"/>
              <wp:lineTo x="20520" y="20520"/>
              <wp:lineTo x="20520" y="0"/>
              <wp:lineTo x="0" y="0"/>
            </wp:wrapPolygon>
          </wp:wrapThrough>
          <wp:docPr id="127306626" name="Picture 1" descr="Cork Fisherman celebrated by Inland Fisheries Ireland – TheCor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k Fisherman celebrated by Inland Fisheries Ireland – TheCor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V relativeFrom="margin">
            <wp14:pctHeight>0</wp14:pctHeight>
          </wp14:sizeRelV>
        </wp:anchor>
      </w:drawing>
    </w:r>
    <w:r w:rsidRPr="00571980">
      <w:rPr>
        <w:b/>
        <w:bCs/>
        <w:color w:val="156082" w:themeColor="accent1"/>
      </w:rPr>
      <w:t>Inland Fisheries Ireland</w:t>
    </w:r>
    <w:r>
      <w:rPr>
        <w:b/>
        <w:bCs/>
        <w:color w:val="156082" w:themeColor="accent1"/>
      </w:rPr>
      <w:t xml:space="preserve"> </w:t>
    </w:r>
    <w:r w:rsidRPr="00571980">
      <w:rPr>
        <w:b/>
        <w:bCs/>
        <w:color w:val="156082" w:themeColor="accent1"/>
      </w:rPr>
      <w:tab/>
    </w:r>
    <w:r w:rsidRPr="00571980">
      <w:rPr>
        <w:b/>
        <w:bCs/>
        <w:color w:val="156082" w:themeColor="accent1"/>
      </w:rPr>
      <w:tab/>
    </w:r>
  </w:p>
  <w:p w14:paraId="5C2FE282" w14:textId="77777777" w:rsidR="00CB7599" w:rsidRDefault="00CB7599" w:rsidP="00CB7599">
    <w:pPr>
      <w:pStyle w:val="Header"/>
    </w:pPr>
  </w:p>
  <w:p w14:paraId="3449D028" w14:textId="77777777" w:rsidR="00CB7599" w:rsidRDefault="00CB7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4A4"/>
    <w:multiLevelType w:val="hybridMultilevel"/>
    <w:tmpl w:val="A0BA795A"/>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38C3D55"/>
    <w:multiLevelType w:val="hybridMultilevel"/>
    <w:tmpl w:val="DBB2B844"/>
    <w:lvl w:ilvl="0" w:tplc="08090001">
      <w:start w:val="1"/>
      <w:numFmt w:val="bullet"/>
      <w:lvlText w:val=""/>
      <w:lvlJc w:val="left"/>
      <w:rPr>
        <w:rFonts w:ascii="Symbol" w:hAnsi="Symbol" w:hint="default"/>
      </w:rPr>
    </w:lvl>
    <w:lvl w:ilvl="1" w:tplc="8A6E32AC">
      <w:numFmt w:val="bullet"/>
      <w:lvlText w:val="-"/>
      <w:lvlJc w:val="left"/>
      <w:pPr>
        <w:ind w:left="1660" w:hanging="580"/>
      </w:pPr>
      <w:rPr>
        <w:rFonts w:ascii="Calibri,Bold" w:eastAsiaTheme="minorHAnsi" w:hAnsi="Calibri,Bold" w:cs="Calibri,Bold"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B4622"/>
    <w:multiLevelType w:val="multilevel"/>
    <w:tmpl w:val="1DCA114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55C3970"/>
    <w:multiLevelType w:val="hybridMultilevel"/>
    <w:tmpl w:val="88303854"/>
    <w:lvl w:ilvl="0" w:tplc="DC9E429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9B10FE"/>
    <w:multiLevelType w:val="hybridMultilevel"/>
    <w:tmpl w:val="431875F2"/>
    <w:lvl w:ilvl="0" w:tplc="18090003">
      <w:start w:val="1"/>
      <w:numFmt w:val="bullet"/>
      <w:lvlText w:val="o"/>
      <w:lvlJc w:val="left"/>
      <w:pPr>
        <w:ind w:left="1080" w:hanging="360"/>
      </w:pPr>
      <w:rPr>
        <w:rFonts w:ascii="Courier New" w:hAnsi="Courier New" w:cs="Courier New"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123E169B"/>
    <w:multiLevelType w:val="hybridMultilevel"/>
    <w:tmpl w:val="DE8AD4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A07350"/>
    <w:multiLevelType w:val="multilevel"/>
    <w:tmpl w:val="0C2E8490"/>
    <w:lvl w:ilvl="0">
      <w:start w:val="6"/>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4D857DF"/>
    <w:multiLevelType w:val="hybridMultilevel"/>
    <w:tmpl w:val="B1BE5EE6"/>
    <w:lvl w:ilvl="0" w:tplc="5560AD90">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155D3F0A"/>
    <w:multiLevelType w:val="hybridMultilevel"/>
    <w:tmpl w:val="36804B12"/>
    <w:lvl w:ilvl="0" w:tplc="18090001">
      <w:start w:val="1"/>
      <w:numFmt w:val="bullet"/>
      <w:lvlText w:val=""/>
      <w:lvlJc w:val="left"/>
      <w:pPr>
        <w:ind w:left="720" w:hanging="360"/>
      </w:pPr>
      <w:rPr>
        <w:rFonts w:ascii="Symbol" w:hAnsi="Symbol" w:hint="default"/>
      </w:rPr>
    </w:lvl>
    <w:lvl w:ilvl="1" w:tplc="4170B4B6">
      <w:numFmt w:val="bullet"/>
      <w:lvlText w:val="•"/>
      <w:lvlJc w:val="left"/>
      <w:pPr>
        <w:ind w:left="1440" w:hanging="360"/>
      </w:pPr>
      <w:rPr>
        <w:rFonts w:ascii="Calibri" w:eastAsia="Calibr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E159CC"/>
    <w:multiLevelType w:val="hybridMultilevel"/>
    <w:tmpl w:val="7FAC4A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3568E6"/>
    <w:multiLevelType w:val="multilevel"/>
    <w:tmpl w:val="C0EEDE42"/>
    <w:lvl w:ilvl="0">
      <w:start w:val="1"/>
      <w:numFmt w:val="upperRoman"/>
      <w:lvlText w:val="%1."/>
      <w:lvlJc w:val="right"/>
      <w:pPr>
        <w:ind w:left="1353" w:hanging="360"/>
      </w:pPr>
      <w:rPr>
        <w:b/>
        <w:bCs/>
      </w:rPr>
    </w:lvl>
    <w:lvl w:ilvl="1">
      <w:start w:val="1"/>
      <w:numFmt w:val="decimal"/>
      <w:isLgl/>
      <w:lvlText w:val="%1.%2."/>
      <w:lvlJc w:val="left"/>
      <w:pPr>
        <w:ind w:left="2265" w:hanging="1272"/>
      </w:pPr>
      <w:rPr>
        <w:rFonts w:hint="default"/>
        <w:b/>
      </w:rPr>
    </w:lvl>
    <w:lvl w:ilvl="2">
      <w:start w:val="1"/>
      <w:numFmt w:val="decimal"/>
      <w:isLgl/>
      <w:lvlText w:val="%1.%2.%3."/>
      <w:lvlJc w:val="left"/>
      <w:pPr>
        <w:ind w:left="2265" w:hanging="1272"/>
      </w:pPr>
      <w:rPr>
        <w:rFonts w:hint="default"/>
        <w:b/>
      </w:rPr>
    </w:lvl>
    <w:lvl w:ilvl="3">
      <w:start w:val="1"/>
      <w:numFmt w:val="decimal"/>
      <w:isLgl/>
      <w:lvlText w:val="%1.%2.%3.%4."/>
      <w:lvlJc w:val="left"/>
      <w:pPr>
        <w:ind w:left="2265" w:hanging="1272"/>
      </w:pPr>
      <w:rPr>
        <w:rFonts w:hint="default"/>
        <w:b/>
      </w:rPr>
    </w:lvl>
    <w:lvl w:ilvl="4">
      <w:start w:val="1"/>
      <w:numFmt w:val="decimal"/>
      <w:isLgl/>
      <w:lvlText w:val="%1.%2.%3.%4.%5."/>
      <w:lvlJc w:val="left"/>
      <w:pPr>
        <w:ind w:left="2265" w:hanging="1272"/>
      </w:pPr>
      <w:rPr>
        <w:rFonts w:hint="default"/>
        <w:b/>
      </w:rPr>
    </w:lvl>
    <w:lvl w:ilvl="5">
      <w:start w:val="1"/>
      <w:numFmt w:val="decimal"/>
      <w:isLgl/>
      <w:lvlText w:val="%1.%2.%3.%4.%5.%6."/>
      <w:lvlJc w:val="left"/>
      <w:pPr>
        <w:ind w:left="2265" w:hanging="1272"/>
      </w:pPr>
      <w:rPr>
        <w:rFonts w:hint="default"/>
        <w:b/>
      </w:rPr>
    </w:lvl>
    <w:lvl w:ilvl="6">
      <w:start w:val="1"/>
      <w:numFmt w:val="decimal"/>
      <w:isLgl/>
      <w:lvlText w:val="%1.%2.%3.%4.%5.%6.%7."/>
      <w:lvlJc w:val="left"/>
      <w:pPr>
        <w:ind w:left="2433" w:hanging="1440"/>
      </w:pPr>
      <w:rPr>
        <w:rFonts w:hint="default"/>
        <w:b/>
      </w:rPr>
    </w:lvl>
    <w:lvl w:ilvl="7">
      <w:start w:val="1"/>
      <w:numFmt w:val="decimal"/>
      <w:isLgl/>
      <w:lvlText w:val="%1.%2.%3.%4.%5.%6.%7.%8."/>
      <w:lvlJc w:val="left"/>
      <w:pPr>
        <w:ind w:left="2433" w:hanging="1440"/>
      </w:pPr>
      <w:rPr>
        <w:rFonts w:hint="default"/>
        <w:b/>
      </w:rPr>
    </w:lvl>
    <w:lvl w:ilvl="8">
      <w:start w:val="1"/>
      <w:numFmt w:val="decimal"/>
      <w:isLgl/>
      <w:lvlText w:val="%1.%2.%3.%4.%5.%6.%7.%8.%9."/>
      <w:lvlJc w:val="left"/>
      <w:pPr>
        <w:ind w:left="2793" w:hanging="1800"/>
      </w:pPr>
      <w:rPr>
        <w:rFonts w:hint="default"/>
        <w:b/>
      </w:rPr>
    </w:lvl>
  </w:abstractNum>
  <w:abstractNum w:abstractNumId="11" w15:restartNumberingAfterBreak="0">
    <w:nsid w:val="1C0B7B96"/>
    <w:multiLevelType w:val="hybridMultilevel"/>
    <w:tmpl w:val="E47AD12E"/>
    <w:lvl w:ilvl="0" w:tplc="5560AD90">
      <w:start w:val="1"/>
      <w:numFmt w:val="lowerLetter"/>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2" w15:restartNumberingAfterBreak="0">
    <w:nsid w:val="1EA2637B"/>
    <w:multiLevelType w:val="hybridMultilevel"/>
    <w:tmpl w:val="57748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2182455"/>
    <w:multiLevelType w:val="multilevel"/>
    <w:tmpl w:val="E490FDE2"/>
    <w:lvl w:ilvl="0">
      <w:start w:val="1"/>
      <w:numFmt w:val="lowerRoman"/>
      <w:lvlText w:val="(%1)"/>
      <w:lvlJc w:val="left"/>
      <w:pPr>
        <w:ind w:left="993" w:hanging="993"/>
      </w:pPr>
      <w:rPr>
        <w:rFonts w:ascii="Calibri"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898" w:hanging="898"/>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618" w:hanging="1618"/>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338" w:hanging="2338"/>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058" w:hanging="3058"/>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778" w:hanging="3778"/>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498" w:hanging="4498"/>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218" w:hanging="5218"/>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938" w:hanging="5938"/>
      </w:pPr>
      <w:rPr>
        <w:rFonts w:ascii="Calibri" w:eastAsia="Calibri" w:hAnsi="Calibri" w:cs="Calibri"/>
        <w:b w:val="0"/>
        <w:i w:val="0"/>
        <w:strike w:val="0"/>
        <w:color w:val="000000"/>
        <w:sz w:val="24"/>
        <w:szCs w:val="24"/>
        <w:u w:val="none"/>
        <w:shd w:val="clear" w:color="auto" w:fill="auto"/>
        <w:vertAlign w:val="baseline"/>
      </w:rPr>
    </w:lvl>
  </w:abstractNum>
  <w:abstractNum w:abstractNumId="14" w15:restartNumberingAfterBreak="0">
    <w:nsid w:val="23D83D48"/>
    <w:multiLevelType w:val="multilevel"/>
    <w:tmpl w:val="848C6D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6E14FA2"/>
    <w:multiLevelType w:val="hybridMultilevel"/>
    <w:tmpl w:val="5AA03468"/>
    <w:lvl w:ilvl="0" w:tplc="1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8736EB0"/>
    <w:multiLevelType w:val="hybridMultilevel"/>
    <w:tmpl w:val="4F748D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BE824A9"/>
    <w:multiLevelType w:val="hybridMultilevel"/>
    <w:tmpl w:val="506251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2EEA7867"/>
    <w:multiLevelType w:val="multilevel"/>
    <w:tmpl w:val="D8CCBA7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2F0C20A8"/>
    <w:multiLevelType w:val="hybridMultilevel"/>
    <w:tmpl w:val="32BE1FCA"/>
    <w:lvl w:ilvl="0" w:tplc="AE2A1F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FE40641"/>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1" w15:restartNumberingAfterBreak="0">
    <w:nsid w:val="30323915"/>
    <w:multiLevelType w:val="hybridMultilevel"/>
    <w:tmpl w:val="2BA6EA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4567B58"/>
    <w:multiLevelType w:val="multilevel"/>
    <w:tmpl w:val="582A97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6D426F"/>
    <w:multiLevelType w:val="hybridMultilevel"/>
    <w:tmpl w:val="8AAC7E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C426EE4"/>
    <w:multiLevelType w:val="multilevel"/>
    <w:tmpl w:val="A9965B1A"/>
    <w:lvl w:ilvl="0">
      <w:start w:val="1"/>
      <w:numFmt w:val="lowerLetter"/>
      <w:lvlText w:val="(%1)"/>
      <w:lvlJc w:val="left"/>
      <w:pPr>
        <w:ind w:left="-360" w:firstLine="0"/>
      </w:pPr>
      <w:rPr>
        <w:rFonts w:ascii="Calibri" w:eastAsia="Calibri" w:hAnsi="Calibri" w:cs="Calibri"/>
        <w:b w:val="0"/>
        <w:i w:val="0"/>
        <w:strike w:val="0"/>
        <w:color w:val="000000"/>
        <w:sz w:val="22"/>
        <w:szCs w:val="22"/>
        <w:u w:val="none"/>
        <w:shd w:val="clear" w:color="auto" w:fill="auto"/>
        <w:vertAlign w:val="baseline"/>
      </w:rPr>
    </w:lvl>
    <w:lvl w:ilvl="1">
      <w:start w:val="1"/>
      <w:numFmt w:val="lowerRoman"/>
      <w:lvlText w:val="(%2)"/>
      <w:lvlJc w:val="left"/>
      <w:pPr>
        <w:ind w:left="633" w:hanging="993"/>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210" w:hanging="1570"/>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930" w:hanging="229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650" w:hanging="301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370" w:hanging="373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090" w:hanging="445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810" w:hanging="517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530" w:hanging="5890"/>
      </w:pPr>
      <w:rPr>
        <w:rFonts w:ascii="Calibri" w:eastAsia="Calibri" w:hAnsi="Calibri" w:cs="Calibri"/>
        <w:b w:val="0"/>
        <w:i w:val="0"/>
        <w:strike w:val="0"/>
        <w:color w:val="000000"/>
        <w:sz w:val="24"/>
        <w:szCs w:val="24"/>
        <w:u w:val="none"/>
        <w:shd w:val="clear" w:color="auto" w:fill="auto"/>
        <w:vertAlign w:val="baseline"/>
      </w:rPr>
    </w:lvl>
  </w:abstractNum>
  <w:abstractNum w:abstractNumId="25" w15:restartNumberingAfterBreak="0">
    <w:nsid w:val="43944BF2"/>
    <w:multiLevelType w:val="hybridMultilevel"/>
    <w:tmpl w:val="736C99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54F2C09"/>
    <w:multiLevelType w:val="hybridMultilevel"/>
    <w:tmpl w:val="303030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6C06FEF"/>
    <w:multiLevelType w:val="multilevel"/>
    <w:tmpl w:val="F5FC6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A00F4F"/>
    <w:multiLevelType w:val="multilevel"/>
    <w:tmpl w:val="F210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12597E"/>
    <w:multiLevelType w:val="multilevel"/>
    <w:tmpl w:val="1FE2A86C"/>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9B576E"/>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1" w15:restartNumberingAfterBreak="0">
    <w:nsid w:val="4EE61F18"/>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2" w15:restartNumberingAfterBreak="0">
    <w:nsid w:val="4F3208AB"/>
    <w:multiLevelType w:val="multilevel"/>
    <w:tmpl w:val="63D69A94"/>
    <w:lvl w:ilvl="0">
      <w:start w:val="1"/>
      <w:numFmt w:val="bullet"/>
      <w:lvlText w:val="●"/>
      <w:lvlJc w:val="left"/>
      <w:pPr>
        <w:ind w:left="87" w:hanging="360"/>
      </w:pPr>
      <w:rPr>
        <w:rFonts w:ascii="Noto Sans Symbols" w:eastAsia="Noto Sans Symbols" w:hAnsi="Noto Sans Symbols" w:cs="Noto Sans Symbols"/>
      </w:rPr>
    </w:lvl>
    <w:lvl w:ilvl="1">
      <w:start w:val="1"/>
      <w:numFmt w:val="lowerLetter"/>
      <w:lvlText w:val="%2."/>
      <w:lvlJc w:val="left"/>
      <w:pPr>
        <w:ind w:left="2625" w:hanging="360"/>
      </w:pPr>
    </w:lvl>
    <w:lvl w:ilvl="2">
      <w:start w:val="1"/>
      <w:numFmt w:val="lowerRoman"/>
      <w:lvlText w:val="%3."/>
      <w:lvlJc w:val="right"/>
      <w:pPr>
        <w:ind w:left="3345" w:hanging="180"/>
      </w:pPr>
    </w:lvl>
    <w:lvl w:ilvl="3">
      <w:start w:val="1"/>
      <w:numFmt w:val="decimal"/>
      <w:lvlText w:val="%4."/>
      <w:lvlJc w:val="left"/>
      <w:pPr>
        <w:ind w:left="4065" w:hanging="360"/>
      </w:pPr>
    </w:lvl>
    <w:lvl w:ilvl="4">
      <w:start w:val="1"/>
      <w:numFmt w:val="lowerLetter"/>
      <w:lvlText w:val="%5."/>
      <w:lvlJc w:val="left"/>
      <w:pPr>
        <w:ind w:left="4785" w:hanging="360"/>
      </w:pPr>
    </w:lvl>
    <w:lvl w:ilvl="5">
      <w:start w:val="1"/>
      <w:numFmt w:val="lowerRoman"/>
      <w:lvlText w:val="%6."/>
      <w:lvlJc w:val="right"/>
      <w:pPr>
        <w:ind w:left="5505" w:hanging="180"/>
      </w:pPr>
    </w:lvl>
    <w:lvl w:ilvl="6">
      <w:start w:val="1"/>
      <w:numFmt w:val="decimal"/>
      <w:lvlText w:val="%7."/>
      <w:lvlJc w:val="left"/>
      <w:pPr>
        <w:ind w:left="6225" w:hanging="360"/>
      </w:pPr>
    </w:lvl>
    <w:lvl w:ilvl="7">
      <w:start w:val="1"/>
      <w:numFmt w:val="lowerLetter"/>
      <w:lvlText w:val="%8."/>
      <w:lvlJc w:val="left"/>
      <w:pPr>
        <w:ind w:left="6945" w:hanging="360"/>
      </w:pPr>
    </w:lvl>
    <w:lvl w:ilvl="8">
      <w:start w:val="1"/>
      <w:numFmt w:val="lowerRoman"/>
      <w:lvlText w:val="%9."/>
      <w:lvlJc w:val="right"/>
      <w:pPr>
        <w:ind w:left="7665" w:hanging="180"/>
      </w:pPr>
    </w:lvl>
  </w:abstractNum>
  <w:abstractNum w:abstractNumId="33" w15:restartNumberingAfterBreak="0">
    <w:nsid w:val="4FCF0C5B"/>
    <w:multiLevelType w:val="multilevel"/>
    <w:tmpl w:val="1FE4EF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color w:val="0C3512" w:themeColor="accent3" w:themeShade="8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1962CBE"/>
    <w:multiLevelType w:val="multilevel"/>
    <w:tmpl w:val="5DE0F3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75D4B12"/>
    <w:multiLevelType w:val="multilevel"/>
    <w:tmpl w:val="2B720434"/>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66A75A8D"/>
    <w:multiLevelType w:val="hybridMultilevel"/>
    <w:tmpl w:val="804EB2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C5E2D22"/>
    <w:multiLevelType w:val="multilevel"/>
    <w:tmpl w:val="072C6FEE"/>
    <w:lvl w:ilvl="0">
      <w:start w:val="6"/>
      <w:numFmt w:val="decimal"/>
      <w:lvlText w:val="%1."/>
      <w:lvlJc w:val="left"/>
      <w:pPr>
        <w:ind w:left="540" w:hanging="540"/>
      </w:pPr>
    </w:lvl>
    <w:lvl w:ilvl="1">
      <w:start w:val="6"/>
      <w:numFmt w:val="decimal"/>
      <w:lvlText w:val="%1.%2."/>
      <w:lvlJc w:val="left"/>
      <w:pPr>
        <w:ind w:left="540" w:hanging="54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CA82A6E"/>
    <w:multiLevelType w:val="multilevel"/>
    <w:tmpl w:val="D25A69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03C008D"/>
    <w:multiLevelType w:val="multilevel"/>
    <w:tmpl w:val="E5A0E3FE"/>
    <w:lvl w:ilvl="0">
      <w:start w:val="1"/>
      <w:numFmt w:val="lowerRoman"/>
      <w:lvlText w:val="(%1)"/>
      <w:lvlJc w:val="left"/>
      <w:pPr>
        <w:ind w:left="284" w:hanging="993"/>
      </w:pPr>
      <w:rPr>
        <w:rFonts w:ascii="Calibri" w:eastAsia="Calibri"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723" w:hanging="143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443" w:hanging="215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163" w:hanging="2872"/>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883" w:hanging="3592"/>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603" w:hanging="4312"/>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323" w:hanging="5032"/>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043" w:hanging="5752"/>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763" w:hanging="6472"/>
      </w:pPr>
      <w:rPr>
        <w:rFonts w:ascii="Calibri" w:eastAsia="Calibri" w:hAnsi="Calibri" w:cs="Calibri"/>
        <w:b w:val="0"/>
        <w:i w:val="0"/>
        <w:strike w:val="0"/>
        <w:color w:val="000000"/>
        <w:sz w:val="24"/>
        <w:szCs w:val="24"/>
        <w:u w:val="none"/>
        <w:shd w:val="clear" w:color="auto" w:fill="auto"/>
        <w:vertAlign w:val="baseline"/>
      </w:rPr>
    </w:lvl>
  </w:abstractNum>
  <w:abstractNum w:abstractNumId="40" w15:restartNumberingAfterBreak="0">
    <w:nsid w:val="715B6D83"/>
    <w:multiLevelType w:val="hybridMultilevel"/>
    <w:tmpl w:val="FCE81AEA"/>
    <w:lvl w:ilvl="0" w:tplc="08090001">
      <w:start w:val="1"/>
      <w:numFmt w:val="bullet"/>
      <w:lvlText w:val=""/>
      <w:lvlJc w:val="left"/>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15F08AB"/>
    <w:multiLevelType w:val="multilevel"/>
    <w:tmpl w:val="71B220B4"/>
    <w:lvl w:ilvl="0">
      <w:start w:val="1"/>
      <w:numFmt w:val="decimal"/>
      <w:lvlText w:val="%1"/>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682" w:hanging="168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802" w:hanging="180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724" w:hanging="3724"/>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4444" w:hanging="4444"/>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5164" w:hanging="5164"/>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884" w:hanging="5884"/>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6604" w:hanging="6604"/>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7324" w:hanging="7324"/>
      </w:pPr>
      <w:rPr>
        <w:rFonts w:ascii="Calibri" w:eastAsia="Calibri" w:hAnsi="Calibri" w:cs="Calibri"/>
        <w:b w:val="0"/>
        <w:i w:val="0"/>
        <w:strike w:val="0"/>
        <w:color w:val="000000"/>
        <w:sz w:val="24"/>
        <w:szCs w:val="24"/>
        <w:u w:val="none"/>
        <w:shd w:val="clear" w:color="auto" w:fill="auto"/>
        <w:vertAlign w:val="baseline"/>
      </w:rPr>
    </w:lvl>
  </w:abstractNum>
  <w:abstractNum w:abstractNumId="42" w15:restartNumberingAfterBreak="0">
    <w:nsid w:val="7EF83F33"/>
    <w:multiLevelType w:val="hybridMultilevel"/>
    <w:tmpl w:val="722A23E6"/>
    <w:lvl w:ilvl="0" w:tplc="5560AD90">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85514370">
    <w:abstractNumId w:val="29"/>
  </w:num>
  <w:num w:numId="2" w16cid:durableId="1612323848">
    <w:abstractNumId w:val="18"/>
  </w:num>
  <w:num w:numId="3" w16cid:durableId="1874951436">
    <w:abstractNumId w:val="33"/>
  </w:num>
  <w:num w:numId="4" w16cid:durableId="1389769431">
    <w:abstractNumId w:val="15"/>
  </w:num>
  <w:num w:numId="5" w16cid:durableId="840319149">
    <w:abstractNumId w:val="14"/>
  </w:num>
  <w:num w:numId="6" w16cid:durableId="1702590362">
    <w:abstractNumId w:val="28"/>
  </w:num>
  <w:num w:numId="7" w16cid:durableId="484977224">
    <w:abstractNumId w:val="25"/>
  </w:num>
  <w:num w:numId="8" w16cid:durableId="581987549">
    <w:abstractNumId w:val="17"/>
  </w:num>
  <w:num w:numId="9" w16cid:durableId="1950623645">
    <w:abstractNumId w:val="22"/>
  </w:num>
  <w:num w:numId="10" w16cid:durableId="459421310">
    <w:abstractNumId w:val="24"/>
  </w:num>
  <w:num w:numId="11" w16cid:durableId="393628306">
    <w:abstractNumId w:val="39"/>
  </w:num>
  <w:num w:numId="12" w16cid:durableId="308173260">
    <w:abstractNumId w:val="13"/>
  </w:num>
  <w:num w:numId="13" w16cid:durableId="258680663">
    <w:abstractNumId w:val="3"/>
  </w:num>
  <w:num w:numId="14" w16cid:durableId="1820880057">
    <w:abstractNumId w:val="19"/>
  </w:num>
  <w:num w:numId="15" w16cid:durableId="331110330">
    <w:abstractNumId w:val="27"/>
  </w:num>
  <w:num w:numId="16" w16cid:durableId="855771503">
    <w:abstractNumId w:val="4"/>
  </w:num>
  <w:num w:numId="17" w16cid:durableId="1991471590">
    <w:abstractNumId w:val="41"/>
  </w:num>
  <w:num w:numId="18" w16cid:durableId="916748715">
    <w:abstractNumId w:val="32"/>
  </w:num>
  <w:num w:numId="19" w16cid:durableId="1523468913">
    <w:abstractNumId w:val="34"/>
  </w:num>
  <w:num w:numId="20" w16cid:durableId="1618872095">
    <w:abstractNumId w:val="37"/>
  </w:num>
  <w:num w:numId="21" w16cid:durableId="134612923">
    <w:abstractNumId w:val="35"/>
  </w:num>
  <w:num w:numId="22" w16cid:durableId="1093361423">
    <w:abstractNumId w:val="38"/>
  </w:num>
  <w:num w:numId="23" w16cid:durableId="29499097">
    <w:abstractNumId w:val="7"/>
  </w:num>
  <w:num w:numId="24" w16cid:durableId="1547569575">
    <w:abstractNumId w:val="2"/>
  </w:num>
  <w:num w:numId="25" w16cid:durableId="959996429">
    <w:abstractNumId w:val="6"/>
  </w:num>
  <w:num w:numId="26" w16cid:durableId="475610076">
    <w:abstractNumId w:val="30"/>
  </w:num>
  <w:num w:numId="27" w16cid:durableId="271936390">
    <w:abstractNumId w:val="20"/>
  </w:num>
  <w:num w:numId="28" w16cid:durableId="202401797">
    <w:abstractNumId w:val="31"/>
  </w:num>
  <w:num w:numId="29" w16cid:durableId="2106143660">
    <w:abstractNumId w:val="10"/>
  </w:num>
  <w:num w:numId="30" w16cid:durableId="602423247">
    <w:abstractNumId w:val="11"/>
  </w:num>
  <w:num w:numId="31" w16cid:durableId="1351881545">
    <w:abstractNumId w:val="42"/>
  </w:num>
  <w:num w:numId="32" w16cid:durableId="613555193">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77959573">
    <w:abstractNumId w:val="37"/>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73940764">
    <w:abstractNumId w:val="12"/>
  </w:num>
  <w:num w:numId="35" w16cid:durableId="1533423042">
    <w:abstractNumId w:val="8"/>
  </w:num>
  <w:num w:numId="36" w16cid:durableId="626395794">
    <w:abstractNumId w:val="23"/>
  </w:num>
  <w:num w:numId="37" w16cid:durableId="1373656810">
    <w:abstractNumId w:val="16"/>
  </w:num>
  <w:num w:numId="38" w16cid:durableId="32846925">
    <w:abstractNumId w:val="9"/>
  </w:num>
  <w:num w:numId="39" w16cid:durableId="275676297">
    <w:abstractNumId w:val="36"/>
  </w:num>
  <w:num w:numId="40" w16cid:durableId="1072587238">
    <w:abstractNumId w:val="5"/>
  </w:num>
  <w:num w:numId="41" w16cid:durableId="1531215766">
    <w:abstractNumId w:val="40"/>
  </w:num>
  <w:num w:numId="42" w16cid:durableId="1453670114">
    <w:abstractNumId w:val="21"/>
  </w:num>
  <w:num w:numId="43" w16cid:durableId="848064298">
    <w:abstractNumId w:val="1"/>
  </w:num>
  <w:num w:numId="44" w16cid:durableId="1861817429">
    <w:abstractNumId w:val="26"/>
  </w:num>
  <w:num w:numId="45" w16cid:durableId="1238634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00C"/>
    <w:rsid w:val="00007460"/>
    <w:rsid w:val="00007674"/>
    <w:rsid w:val="00007F87"/>
    <w:rsid w:val="0001092F"/>
    <w:rsid w:val="00017097"/>
    <w:rsid w:val="0002046D"/>
    <w:rsid w:val="000236B1"/>
    <w:rsid w:val="00023F55"/>
    <w:rsid w:val="0002411C"/>
    <w:rsid w:val="00025354"/>
    <w:rsid w:val="0003549D"/>
    <w:rsid w:val="000377B2"/>
    <w:rsid w:val="0004036F"/>
    <w:rsid w:val="000455E5"/>
    <w:rsid w:val="000556EF"/>
    <w:rsid w:val="0006305D"/>
    <w:rsid w:val="00064950"/>
    <w:rsid w:val="00065488"/>
    <w:rsid w:val="00071471"/>
    <w:rsid w:val="000757FF"/>
    <w:rsid w:val="000802D6"/>
    <w:rsid w:val="00087B7C"/>
    <w:rsid w:val="00093634"/>
    <w:rsid w:val="000946C3"/>
    <w:rsid w:val="00095DD8"/>
    <w:rsid w:val="000A263F"/>
    <w:rsid w:val="000A3E0B"/>
    <w:rsid w:val="000A788C"/>
    <w:rsid w:val="000B67A6"/>
    <w:rsid w:val="000C2DFE"/>
    <w:rsid w:val="000C37F9"/>
    <w:rsid w:val="000C50C4"/>
    <w:rsid w:val="000D0264"/>
    <w:rsid w:val="000D04CB"/>
    <w:rsid w:val="000D3312"/>
    <w:rsid w:val="000D52EA"/>
    <w:rsid w:val="000E5FC1"/>
    <w:rsid w:val="000E6B4B"/>
    <w:rsid w:val="000F62AA"/>
    <w:rsid w:val="001045B8"/>
    <w:rsid w:val="001079CF"/>
    <w:rsid w:val="00114BA0"/>
    <w:rsid w:val="00124AAF"/>
    <w:rsid w:val="00132C8F"/>
    <w:rsid w:val="001364D7"/>
    <w:rsid w:val="00147022"/>
    <w:rsid w:val="00147C2E"/>
    <w:rsid w:val="00161107"/>
    <w:rsid w:val="0016145D"/>
    <w:rsid w:val="001619E0"/>
    <w:rsid w:val="00161A56"/>
    <w:rsid w:val="00164429"/>
    <w:rsid w:val="00165B13"/>
    <w:rsid w:val="001742B5"/>
    <w:rsid w:val="0018104A"/>
    <w:rsid w:val="00182A90"/>
    <w:rsid w:val="001A310A"/>
    <w:rsid w:val="001B0FD7"/>
    <w:rsid w:val="001B2417"/>
    <w:rsid w:val="001B44A2"/>
    <w:rsid w:val="001B71EA"/>
    <w:rsid w:val="001C21B9"/>
    <w:rsid w:val="001C3E0B"/>
    <w:rsid w:val="001D2468"/>
    <w:rsid w:val="001D75D2"/>
    <w:rsid w:val="001E1DC0"/>
    <w:rsid w:val="001E2D6B"/>
    <w:rsid w:val="001E5282"/>
    <w:rsid w:val="001E55A6"/>
    <w:rsid w:val="001F0713"/>
    <w:rsid w:val="001F40D7"/>
    <w:rsid w:val="00221DC1"/>
    <w:rsid w:val="0023097B"/>
    <w:rsid w:val="00233ABF"/>
    <w:rsid w:val="00240C01"/>
    <w:rsid w:val="002456D2"/>
    <w:rsid w:val="00246175"/>
    <w:rsid w:val="002467C3"/>
    <w:rsid w:val="00254C89"/>
    <w:rsid w:val="002603BE"/>
    <w:rsid w:val="00260B72"/>
    <w:rsid w:val="00265212"/>
    <w:rsid w:val="002664F7"/>
    <w:rsid w:val="00266CD0"/>
    <w:rsid w:val="0027182C"/>
    <w:rsid w:val="00272124"/>
    <w:rsid w:val="00272C71"/>
    <w:rsid w:val="00276076"/>
    <w:rsid w:val="002A2043"/>
    <w:rsid w:val="002B168F"/>
    <w:rsid w:val="002B7F64"/>
    <w:rsid w:val="002C4FD3"/>
    <w:rsid w:val="002C61A2"/>
    <w:rsid w:val="002D55E3"/>
    <w:rsid w:val="002E0A55"/>
    <w:rsid w:val="002E2387"/>
    <w:rsid w:val="002E25BA"/>
    <w:rsid w:val="002E7B7F"/>
    <w:rsid w:val="002F1CA8"/>
    <w:rsid w:val="002F1E24"/>
    <w:rsid w:val="002F6B48"/>
    <w:rsid w:val="002F77E5"/>
    <w:rsid w:val="00304D15"/>
    <w:rsid w:val="00307BB4"/>
    <w:rsid w:val="00311B11"/>
    <w:rsid w:val="003160EF"/>
    <w:rsid w:val="003263F1"/>
    <w:rsid w:val="00327F00"/>
    <w:rsid w:val="003340DC"/>
    <w:rsid w:val="0033562D"/>
    <w:rsid w:val="00336AB3"/>
    <w:rsid w:val="00346523"/>
    <w:rsid w:val="00357570"/>
    <w:rsid w:val="00361B84"/>
    <w:rsid w:val="00362A36"/>
    <w:rsid w:val="00375310"/>
    <w:rsid w:val="003834DA"/>
    <w:rsid w:val="00386D05"/>
    <w:rsid w:val="003940F2"/>
    <w:rsid w:val="003A00E5"/>
    <w:rsid w:val="003B5EEE"/>
    <w:rsid w:val="003C152B"/>
    <w:rsid w:val="003C2C0B"/>
    <w:rsid w:val="003D23AD"/>
    <w:rsid w:val="003D5586"/>
    <w:rsid w:val="003E20B7"/>
    <w:rsid w:val="003E66B7"/>
    <w:rsid w:val="003E7850"/>
    <w:rsid w:val="003E79DD"/>
    <w:rsid w:val="003F18D5"/>
    <w:rsid w:val="004004AC"/>
    <w:rsid w:val="00406CA6"/>
    <w:rsid w:val="00407D59"/>
    <w:rsid w:val="00413415"/>
    <w:rsid w:val="00413F67"/>
    <w:rsid w:val="004157C1"/>
    <w:rsid w:val="00416767"/>
    <w:rsid w:val="004203C1"/>
    <w:rsid w:val="004216EB"/>
    <w:rsid w:val="00426A90"/>
    <w:rsid w:val="00431318"/>
    <w:rsid w:val="00440EDE"/>
    <w:rsid w:val="004450AE"/>
    <w:rsid w:val="00447CB5"/>
    <w:rsid w:val="00450158"/>
    <w:rsid w:val="00450D8F"/>
    <w:rsid w:val="00454D7D"/>
    <w:rsid w:val="0046406C"/>
    <w:rsid w:val="0046793D"/>
    <w:rsid w:val="004718E0"/>
    <w:rsid w:val="004731FB"/>
    <w:rsid w:val="0047348D"/>
    <w:rsid w:val="004759D8"/>
    <w:rsid w:val="004804B6"/>
    <w:rsid w:val="00484463"/>
    <w:rsid w:val="00485DE0"/>
    <w:rsid w:val="00490030"/>
    <w:rsid w:val="00491AA7"/>
    <w:rsid w:val="00495BEF"/>
    <w:rsid w:val="004A2AEC"/>
    <w:rsid w:val="004A58DA"/>
    <w:rsid w:val="004C1CB0"/>
    <w:rsid w:val="004C2CEF"/>
    <w:rsid w:val="004C3A14"/>
    <w:rsid w:val="004C578D"/>
    <w:rsid w:val="004C61B5"/>
    <w:rsid w:val="004D2840"/>
    <w:rsid w:val="004D5E36"/>
    <w:rsid w:val="004E2BEA"/>
    <w:rsid w:val="004E395B"/>
    <w:rsid w:val="004E60C5"/>
    <w:rsid w:val="004E6126"/>
    <w:rsid w:val="004E6809"/>
    <w:rsid w:val="004F1097"/>
    <w:rsid w:val="004F2ED2"/>
    <w:rsid w:val="004F33CD"/>
    <w:rsid w:val="004F4A4C"/>
    <w:rsid w:val="004F62D9"/>
    <w:rsid w:val="004F78D5"/>
    <w:rsid w:val="00500C5C"/>
    <w:rsid w:val="00501011"/>
    <w:rsid w:val="00502664"/>
    <w:rsid w:val="00504C73"/>
    <w:rsid w:val="00515943"/>
    <w:rsid w:val="00522886"/>
    <w:rsid w:val="00541261"/>
    <w:rsid w:val="00542F50"/>
    <w:rsid w:val="005469BE"/>
    <w:rsid w:val="0054724A"/>
    <w:rsid w:val="00554FEA"/>
    <w:rsid w:val="0055575C"/>
    <w:rsid w:val="00565554"/>
    <w:rsid w:val="00572760"/>
    <w:rsid w:val="00573253"/>
    <w:rsid w:val="00585831"/>
    <w:rsid w:val="00594C7C"/>
    <w:rsid w:val="00594F42"/>
    <w:rsid w:val="005A211C"/>
    <w:rsid w:val="005B17C6"/>
    <w:rsid w:val="005B2234"/>
    <w:rsid w:val="005C3D95"/>
    <w:rsid w:val="005C5354"/>
    <w:rsid w:val="005D3EBC"/>
    <w:rsid w:val="005D76DB"/>
    <w:rsid w:val="005E21D6"/>
    <w:rsid w:val="005E3684"/>
    <w:rsid w:val="005E43AA"/>
    <w:rsid w:val="005F0BBF"/>
    <w:rsid w:val="005F637C"/>
    <w:rsid w:val="00600F4A"/>
    <w:rsid w:val="00605411"/>
    <w:rsid w:val="006069E7"/>
    <w:rsid w:val="00614FA2"/>
    <w:rsid w:val="00623829"/>
    <w:rsid w:val="006242DF"/>
    <w:rsid w:val="006308CD"/>
    <w:rsid w:val="00637E2F"/>
    <w:rsid w:val="00644AE3"/>
    <w:rsid w:val="00651079"/>
    <w:rsid w:val="00653A61"/>
    <w:rsid w:val="00657931"/>
    <w:rsid w:val="00657C51"/>
    <w:rsid w:val="00670473"/>
    <w:rsid w:val="0069698D"/>
    <w:rsid w:val="006A582B"/>
    <w:rsid w:val="006A7F8E"/>
    <w:rsid w:val="006B02C2"/>
    <w:rsid w:val="006B264E"/>
    <w:rsid w:val="006B600C"/>
    <w:rsid w:val="006B6CD1"/>
    <w:rsid w:val="006C0BA6"/>
    <w:rsid w:val="006C3F51"/>
    <w:rsid w:val="006C6CB7"/>
    <w:rsid w:val="006D41F2"/>
    <w:rsid w:val="006D77E7"/>
    <w:rsid w:val="006E6CED"/>
    <w:rsid w:val="006F0C84"/>
    <w:rsid w:val="006F4B54"/>
    <w:rsid w:val="007148C4"/>
    <w:rsid w:val="00714A4A"/>
    <w:rsid w:val="007224BC"/>
    <w:rsid w:val="00752113"/>
    <w:rsid w:val="00752A31"/>
    <w:rsid w:val="00767C3D"/>
    <w:rsid w:val="00773853"/>
    <w:rsid w:val="00774C8E"/>
    <w:rsid w:val="00775F5C"/>
    <w:rsid w:val="00776CA4"/>
    <w:rsid w:val="00791DB5"/>
    <w:rsid w:val="00795649"/>
    <w:rsid w:val="00795D70"/>
    <w:rsid w:val="007B091B"/>
    <w:rsid w:val="007B1EB9"/>
    <w:rsid w:val="007B3E5C"/>
    <w:rsid w:val="007C16AC"/>
    <w:rsid w:val="007C6B8C"/>
    <w:rsid w:val="007C74C3"/>
    <w:rsid w:val="007D1CA9"/>
    <w:rsid w:val="007D3E30"/>
    <w:rsid w:val="007E3883"/>
    <w:rsid w:val="007F147B"/>
    <w:rsid w:val="007F66B5"/>
    <w:rsid w:val="00807C4F"/>
    <w:rsid w:val="00815BF5"/>
    <w:rsid w:val="00821894"/>
    <w:rsid w:val="00823A8B"/>
    <w:rsid w:val="00823B91"/>
    <w:rsid w:val="00824DCC"/>
    <w:rsid w:val="0082658D"/>
    <w:rsid w:val="00842596"/>
    <w:rsid w:val="00846F02"/>
    <w:rsid w:val="00851C74"/>
    <w:rsid w:val="008643C3"/>
    <w:rsid w:val="008654CB"/>
    <w:rsid w:val="00865812"/>
    <w:rsid w:val="00866E2A"/>
    <w:rsid w:val="008764D4"/>
    <w:rsid w:val="008824E3"/>
    <w:rsid w:val="00883125"/>
    <w:rsid w:val="008A0517"/>
    <w:rsid w:val="008A05AE"/>
    <w:rsid w:val="008A09A3"/>
    <w:rsid w:val="008A5672"/>
    <w:rsid w:val="008A6C1B"/>
    <w:rsid w:val="008B479A"/>
    <w:rsid w:val="008B56E6"/>
    <w:rsid w:val="008B6101"/>
    <w:rsid w:val="008C02DA"/>
    <w:rsid w:val="008C0594"/>
    <w:rsid w:val="008C21C7"/>
    <w:rsid w:val="008C3C08"/>
    <w:rsid w:val="008C4BF3"/>
    <w:rsid w:val="008C7394"/>
    <w:rsid w:val="008E6559"/>
    <w:rsid w:val="008E6A6A"/>
    <w:rsid w:val="008F07EF"/>
    <w:rsid w:val="00901D2D"/>
    <w:rsid w:val="00911A26"/>
    <w:rsid w:val="009129C5"/>
    <w:rsid w:val="00916EEF"/>
    <w:rsid w:val="0091736C"/>
    <w:rsid w:val="0091798E"/>
    <w:rsid w:val="00922A6E"/>
    <w:rsid w:val="00925E8A"/>
    <w:rsid w:val="00936AC1"/>
    <w:rsid w:val="00940106"/>
    <w:rsid w:val="00943A30"/>
    <w:rsid w:val="009513BD"/>
    <w:rsid w:val="0095177D"/>
    <w:rsid w:val="00960DFF"/>
    <w:rsid w:val="00971E60"/>
    <w:rsid w:val="00974A86"/>
    <w:rsid w:val="0099119C"/>
    <w:rsid w:val="00993A23"/>
    <w:rsid w:val="00997B30"/>
    <w:rsid w:val="009A11A0"/>
    <w:rsid w:val="009A12BE"/>
    <w:rsid w:val="009A1C60"/>
    <w:rsid w:val="009A2B17"/>
    <w:rsid w:val="009A4613"/>
    <w:rsid w:val="009B78BD"/>
    <w:rsid w:val="009C5978"/>
    <w:rsid w:val="009C7F96"/>
    <w:rsid w:val="009D2BA5"/>
    <w:rsid w:val="009E1262"/>
    <w:rsid w:val="009E3393"/>
    <w:rsid w:val="009F06F6"/>
    <w:rsid w:val="009F3621"/>
    <w:rsid w:val="009F50FC"/>
    <w:rsid w:val="009F716C"/>
    <w:rsid w:val="00A016B2"/>
    <w:rsid w:val="00A04044"/>
    <w:rsid w:val="00A07A35"/>
    <w:rsid w:val="00A111FE"/>
    <w:rsid w:val="00A12899"/>
    <w:rsid w:val="00A21200"/>
    <w:rsid w:val="00A24039"/>
    <w:rsid w:val="00A271FF"/>
    <w:rsid w:val="00A275D4"/>
    <w:rsid w:val="00A279B4"/>
    <w:rsid w:val="00A32E97"/>
    <w:rsid w:val="00A402A7"/>
    <w:rsid w:val="00A40D8C"/>
    <w:rsid w:val="00A41B2E"/>
    <w:rsid w:val="00A55878"/>
    <w:rsid w:val="00A57A64"/>
    <w:rsid w:val="00A57DF4"/>
    <w:rsid w:val="00A6144A"/>
    <w:rsid w:val="00A82A96"/>
    <w:rsid w:val="00A83E2D"/>
    <w:rsid w:val="00A84BCC"/>
    <w:rsid w:val="00A97D0B"/>
    <w:rsid w:val="00AA2880"/>
    <w:rsid w:val="00AB0824"/>
    <w:rsid w:val="00AB1293"/>
    <w:rsid w:val="00AB25C3"/>
    <w:rsid w:val="00AB3E35"/>
    <w:rsid w:val="00AC482D"/>
    <w:rsid w:val="00AD45BE"/>
    <w:rsid w:val="00AD64A4"/>
    <w:rsid w:val="00AD6658"/>
    <w:rsid w:val="00AD7932"/>
    <w:rsid w:val="00AE2CD5"/>
    <w:rsid w:val="00AE3CCB"/>
    <w:rsid w:val="00AE7A74"/>
    <w:rsid w:val="00AE7C2A"/>
    <w:rsid w:val="00AF2873"/>
    <w:rsid w:val="00AF3031"/>
    <w:rsid w:val="00AF4BBD"/>
    <w:rsid w:val="00AF5A60"/>
    <w:rsid w:val="00B01EC2"/>
    <w:rsid w:val="00B02EF4"/>
    <w:rsid w:val="00B05CE9"/>
    <w:rsid w:val="00B1219D"/>
    <w:rsid w:val="00B1605C"/>
    <w:rsid w:val="00B16D78"/>
    <w:rsid w:val="00B21E26"/>
    <w:rsid w:val="00B30044"/>
    <w:rsid w:val="00B40461"/>
    <w:rsid w:val="00B45C12"/>
    <w:rsid w:val="00B52E78"/>
    <w:rsid w:val="00B534E3"/>
    <w:rsid w:val="00B70E1B"/>
    <w:rsid w:val="00B716F5"/>
    <w:rsid w:val="00B97425"/>
    <w:rsid w:val="00BA0054"/>
    <w:rsid w:val="00BA180B"/>
    <w:rsid w:val="00BA46C1"/>
    <w:rsid w:val="00BB2755"/>
    <w:rsid w:val="00BC2027"/>
    <w:rsid w:val="00BC5937"/>
    <w:rsid w:val="00BD0EAA"/>
    <w:rsid w:val="00BD3717"/>
    <w:rsid w:val="00BD7A9B"/>
    <w:rsid w:val="00BE06BC"/>
    <w:rsid w:val="00BE25BA"/>
    <w:rsid w:val="00BE2C1B"/>
    <w:rsid w:val="00BE33CE"/>
    <w:rsid w:val="00BE40FF"/>
    <w:rsid w:val="00BE4E62"/>
    <w:rsid w:val="00C03E6A"/>
    <w:rsid w:val="00C10573"/>
    <w:rsid w:val="00C17D6F"/>
    <w:rsid w:val="00C23679"/>
    <w:rsid w:val="00C27704"/>
    <w:rsid w:val="00C37BA3"/>
    <w:rsid w:val="00C4141A"/>
    <w:rsid w:val="00C655D7"/>
    <w:rsid w:val="00C67A60"/>
    <w:rsid w:val="00C71C39"/>
    <w:rsid w:val="00C723E2"/>
    <w:rsid w:val="00C74F13"/>
    <w:rsid w:val="00C76651"/>
    <w:rsid w:val="00CA0105"/>
    <w:rsid w:val="00CA0809"/>
    <w:rsid w:val="00CA5C0B"/>
    <w:rsid w:val="00CB7599"/>
    <w:rsid w:val="00CC0679"/>
    <w:rsid w:val="00CC0AA2"/>
    <w:rsid w:val="00CC11B4"/>
    <w:rsid w:val="00CC3F7B"/>
    <w:rsid w:val="00CC4F7A"/>
    <w:rsid w:val="00CD255B"/>
    <w:rsid w:val="00CD2584"/>
    <w:rsid w:val="00CD5FB8"/>
    <w:rsid w:val="00CD6F7C"/>
    <w:rsid w:val="00CD708D"/>
    <w:rsid w:val="00CD7D04"/>
    <w:rsid w:val="00CE0DE8"/>
    <w:rsid w:val="00CE0E6D"/>
    <w:rsid w:val="00CE1329"/>
    <w:rsid w:val="00CE30CE"/>
    <w:rsid w:val="00CF34EE"/>
    <w:rsid w:val="00CF7096"/>
    <w:rsid w:val="00D0005B"/>
    <w:rsid w:val="00D10A1C"/>
    <w:rsid w:val="00D128AA"/>
    <w:rsid w:val="00D15E04"/>
    <w:rsid w:val="00D17917"/>
    <w:rsid w:val="00D20457"/>
    <w:rsid w:val="00D3071D"/>
    <w:rsid w:val="00D423A3"/>
    <w:rsid w:val="00D425A8"/>
    <w:rsid w:val="00D4338F"/>
    <w:rsid w:val="00D46B10"/>
    <w:rsid w:val="00D4785C"/>
    <w:rsid w:val="00D53A31"/>
    <w:rsid w:val="00D6475D"/>
    <w:rsid w:val="00D77FC5"/>
    <w:rsid w:val="00D854DD"/>
    <w:rsid w:val="00D908AC"/>
    <w:rsid w:val="00D93443"/>
    <w:rsid w:val="00D96B65"/>
    <w:rsid w:val="00DA62BB"/>
    <w:rsid w:val="00DB433A"/>
    <w:rsid w:val="00DB62C7"/>
    <w:rsid w:val="00DC3C27"/>
    <w:rsid w:val="00DD2DFF"/>
    <w:rsid w:val="00DD7286"/>
    <w:rsid w:val="00DE4498"/>
    <w:rsid w:val="00DE769D"/>
    <w:rsid w:val="00DF21C6"/>
    <w:rsid w:val="00DF5400"/>
    <w:rsid w:val="00DF5F84"/>
    <w:rsid w:val="00DF741E"/>
    <w:rsid w:val="00E11E25"/>
    <w:rsid w:val="00E12DA8"/>
    <w:rsid w:val="00E203E5"/>
    <w:rsid w:val="00E215D9"/>
    <w:rsid w:val="00E2430B"/>
    <w:rsid w:val="00E25589"/>
    <w:rsid w:val="00E26509"/>
    <w:rsid w:val="00E4093C"/>
    <w:rsid w:val="00E42184"/>
    <w:rsid w:val="00E42EC9"/>
    <w:rsid w:val="00E500E0"/>
    <w:rsid w:val="00E53669"/>
    <w:rsid w:val="00E67D8E"/>
    <w:rsid w:val="00E773BB"/>
    <w:rsid w:val="00E7741F"/>
    <w:rsid w:val="00E77E34"/>
    <w:rsid w:val="00E867DC"/>
    <w:rsid w:val="00E9326E"/>
    <w:rsid w:val="00E937D4"/>
    <w:rsid w:val="00E93911"/>
    <w:rsid w:val="00E95FC4"/>
    <w:rsid w:val="00EA2607"/>
    <w:rsid w:val="00EA4D85"/>
    <w:rsid w:val="00EA72D5"/>
    <w:rsid w:val="00EB3E19"/>
    <w:rsid w:val="00EB67D7"/>
    <w:rsid w:val="00EC15B4"/>
    <w:rsid w:val="00ED51CC"/>
    <w:rsid w:val="00ED7392"/>
    <w:rsid w:val="00EE05AC"/>
    <w:rsid w:val="00EE0AE7"/>
    <w:rsid w:val="00EE181C"/>
    <w:rsid w:val="00EE775F"/>
    <w:rsid w:val="00F00A74"/>
    <w:rsid w:val="00F04893"/>
    <w:rsid w:val="00F21B31"/>
    <w:rsid w:val="00F25A89"/>
    <w:rsid w:val="00F468FF"/>
    <w:rsid w:val="00F57DE0"/>
    <w:rsid w:val="00F66B74"/>
    <w:rsid w:val="00F710C1"/>
    <w:rsid w:val="00F74C59"/>
    <w:rsid w:val="00F7684E"/>
    <w:rsid w:val="00F82821"/>
    <w:rsid w:val="00F849A2"/>
    <w:rsid w:val="00F87868"/>
    <w:rsid w:val="00F94651"/>
    <w:rsid w:val="00FA0FA4"/>
    <w:rsid w:val="00FA132E"/>
    <w:rsid w:val="00FA511F"/>
    <w:rsid w:val="00FA51FC"/>
    <w:rsid w:val="00FB2F9C"/>
    <w:rsid w:val="00FB37FC"/>
    <w:rsid w:val="00FB7462"/>
    <w:rsid w:val="00FC2B01"/>
    <w:rsid w:val="00FC4098"/>
    <w:rsid w:val="00FD0EAB"/>
    <w:rsid w:val="00FD1B01"/>
    <w:rsid w:val="00FD61D8"/>
    <w:rsid w:val="00FE1861"/>
    <w:rsid w:val="00FE3380"/>
    <w:rsid w:val="00FE56A5"/>
    <w:rsid w:val="00FE5F2F"/>
    <w:rsid w:val="00FF3044"/>
    <w:rsid w:val="00FF4329"/>
    <w:rsid w:val="240BBA7A"/>
    <w:rsid w:val="2B357686"/>
    <w:rsid w:val="330A2F69"/>
    <w:rsid w:val="451C2057"/>
    <w:rsid w:val="4F814257"/>
    <w:rsid w:val="6A32761C"/>
    <w:rsid w:val="70A20456"/>
    <w:rsid w:val="7598B6A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9515E"/>
  <w15:chartTrackingRefBased/>
  <w15:docId w15:val="{2E012575-1AAA-42D5-9549-70A9EFD7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679"/>
    <w:pPr>
      <w:spacing w:after="0" w:line="360" w:lineRule="auto"/>
      <w:jc w:val="both"/>
    </w:pPr>
    <w:rPr>
      <w:rFonts w:ascii="Calibri" w:eastAsia="Calibri" w:hAnsi="Calibri" w:cs="Calibri"/>
      <w:kern w:val="0"/>
      <w:sz w:val="22"/>
      <w:lang w:val="en-GB" w:eastAsia="en-GB"/>
      <w14:ligatures w14:val="none"/>
    </w:rPr>
  </w:style>
  <w:style w:type="paragraph" w:styleId="Heading1">
    <w:name w:val="heading 1"/>
    <w:basedOn w:val="Normal"/>
    <w:next w:val="Normal"/>
    <w:link w:val="Heading1Char"/>
    <w:uiPriority w:val="9"/>
    <w:qFormat/>
    <w:rsid w:val="001B44A2"/>
    <w:pPr>
      <w:keepNext/>
      <w:keepLines/>
      <w:spacing w:before="360" w:after="80" w:line="240" w:lineRule="auto"/>
      <w:outlineLvl w:val="0"/>
    </w:pPr>
    <w:rPr>
      <w:rFonts w:eastAsiaTheme="majorEastAsia" w:cstheme="majorBidi"/>
      <w:b/>
      <w:color w:val="92D050"/>
      <w:sz w:val="40"/>
      <w:szCs w:val="40"/>
    </w:rPr>
  </w:style>
  <w:style w:type="paragraph" w:styleId="Heading2">
    <w:name w:val="heading 2"/>
    <w:basedOn w:val="Normal"/>
    <w:next w:val="Normal"/>
    <w:link w:val="Heading2Char"/>
    <w:autoRedefine/>
    <w:uiPriority w:val="9"/>
    <w:unhideWhenUsed/>
    <w:qFormat/>
    <w:rsid w:val="00DE4498"/>
    <w:pPr>
      <w:keepNext/>
      <w:keepLines/>
      <w:shd w:val="clear" w:color="auto" w:fill="D9F2D0" w:themeFill="accent6" w:themeFillTint="33"/>
      <w:spacing w:before="160" w:after="240" w:line="276" w:lineRule="auto"/>
      <w:outlineLvl w:val="1"/>
    </w:pPr>
    <w:rPr>
      <w:rFonts w:eastAsia="Cambria"/>
      <w:b/>
      <w:bCs/>
      <w:color w:val="002060"/>
      <w:sz w:val="24"/>
    </w:rPr>
  </w:style>
  <w:style w:type="paragraph" w:styleId="Heading3">
    <w:name w:val="heading 3"/>
    <w:basedOn w:val="Normal"/>
    <w:next w:val="Normal"/>
    <w:link w:val="Heading3Char"/>
    <w:uiPriority w:val="9"/>
    <w:semiHidden/>
    <w:unhideWhenUsed/>
    <w:qFormat/>
    <w:rsid w:val="006B60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0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B60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B600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B600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B600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B600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4A2"/>
    <w:rPr>
      <w:rFonts w:ascii="Calibri" w:eastAsiaTheme="majorEastAsia" w:hAnsi="Calibri" w:cstheme="majorBidi"/>
      <w:b/>
      <w:color w:val="92D050"/>
      <w:kern w:val="0"/>
      <w:sz w:val="40"/>
      <w:szCs w:val="40"/>
      <w:lang w:val="en-GB" w:eastAsia="en-GB"/>
      <w14:ligatures w14:val="none"/>
    </w:rPr>
  </w:style>
  <w:style w:type="character" w:customStyle="1" w:styleId="Heading2Char">
    <w:name w:val="Heading 2 Char"/>
    <w:basedOn w:val="DefaultParagraphFont"/>
    <w:link w:val="Heading2"/>
    <w:uiPriority w:val="9"/>
    <w:rsid w:val="00DE4498"/>
    <w:rPr>
      <w:rFonts w:ascii="Calibri" w:eastAsia="Cambria" w:hAnsi="Calibri" w:cs="Calibri"/>
      <w:b/>
      <w:bCs/>
      <w:color w:val="002060"/>
      <w:kern w:val="0"/>
      <w:shd w:val="clear" w:color="auto" w:fill="D9F2D0" w:themeFill="accent6" w:themeFillTint="33"/>
      <w:lang w:val="en-GB" w:eastAsia="en-GB"/>
      <w14:ligatures w14:val="none"/>
    </w:rPr>
  </w:style>
  <w:style w:type="character" w:customStyle="1" w:styleId="Heading3Char">
    <w:name w:val="Heading 3 Char"/>
    <w:basedOn w:val="DefaultParagraphFont"/>
    <w:link w:val="Heading3"/>
    <w:uiPriority w:val="9"/>
    <w:semiHidden/>
    <w:rsid w:val="006B600C"/>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6B600C"/>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6B600C"/>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6B600C"/>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6B600C"/>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6B600C"/>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6B600C"/>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6B6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00C"/>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B60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00C"/>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B60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600C"/>
    <w:rPr>
      <w:rFonts w:ascii="Calibri" w:hAnsi="Calibri"/>
      <w:i/>
      <w:iCs/>
      <w:color w:val="404040" w:themeColor="text1" w:themeTint="BF"/>
      <w:kern w:val="0"/>
      <w:sz w:val="22"/>
      <w14:ligatures w14:val="none"/>
    </w:rPr>
  </w:style>
  <w:style w:type="paragraph" w:styleId="ListParagraph">
    <w:name w:val="List Paragraph"/>
    <w:aliases w:val="Subtitle Cover Page,igunore,TNC Mulit-level list,1st Bullet Point,heading 1 em,Add On (orange),Bullet List,FooterText,numbered,List Paragraph1,Paragraphe de liste1,Bulletr List Paragraph,列出段落,列出段落1,List Paragraph2,List Paragraph21,リスト段落1"/>
    <w:basedOn w:val="Normal"/>
    <w:link w:val="ListParagraphChar"/>
    <w:uiPriority w:val="34"/>
    <w:qFormat/>
    <w:rsid w:val="006B600C"/>
    <w:pPr>
      <w:ind w:left="720"/>
      <w:contextualSpacing/>
    </w:pPr>
  </w:style>
  <w:style w:type="character" w:styleId="IntenseEmphasis">
    <w:name w:val="Intense Emphasis"/>
    <w:basedOn w:val="DefaultParagraphFont"/>
    <w:uiPriority w:val="21"/>
    <w:qFormat/>
    <w:rsid w:val="006B600C"/>
    <w:rPr>
      <w:i/>
      <w:iCs/>
      <w:color w:val="0F4761" w:themeColor="accent1" w:themeShade="BF"/>
    </w:rPr>
  </w:style>
  <w:style w:type="paragraph" w:styleId="IntenseQuote">
    <w:name w:val="Intense Quote"/>
    <w:basedOn w:val="Normal"/>
    <w:next w:val="Normal"/>
    <w:link w:val="IntenseQuoteChar"/>
    <w:uiPriority w:val="30"/>
    <w:qFormat/>
    <w:rsid w:val="006B6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00C"/>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6B600C"/>
    <w:rPr>
      <w:b/>
      <w:bCs/>
      <w:smallCaps/>
      <w:color w:val="0F4761" w:themeColor="accent1" w:themeShade="BF"/>
      <w:spacing w:val="5"/>
    </w:rPr>
  </w:style>
  <w:style w:type="paragraph" w:styleId="Header">
    <w:name w:val="header"/>
    <w:aliases w:val="ho,header odd"/>
    <w:basedOn w:val="Normal"/>
    <w:link w:val="HeaderChar"/>
    <w:uiPriority w:val="99"/>
    <w:unhideWhenUsed/>
    <w:rsid w:val="00CB7599"/>
    <w:pPr>
      <w:tabs>
        <w:tab w:val="center" w:pos="4513"/>
        <w:tab w:val="right" w:pos="9026"/>
      </w:tabs>
      <w:spacing w:line="240" w:lineRule="auto"/>
    </w:pPr>
  </w:style>
  <w:style w:type="character" w:customStyle="1" w:styleId="HeaderChar">
    <w:name w:val="Header Char"/>
    <w:aliases w:val="ho Char,header odd Char"/>
    <w:basedOn w:val="DefaultParagraphFont"/>
    <w:link w:val="Header"/>
    <w:uiPriority w:val="99"/>
    <w:rsid w:val="00CB7599"/>
    <w:rPr>
      <w:rFonts w:ascii="Calibri" w:hAnsi="Calibri"/>
      <w:color w:val="000000" w:themeColor="text1"/>
      <w:kern w:val="0"/>
      <w:sz w:val="22"/>
      <w14:ligatures w14:val="none"/>
    </w:rPr>
  </w:style>
  <w:style w:type="paragraph" w:styleId="Footer">
    <w:name w:val="footer"/>
    <w:basedOn w:val="Normal"/>
    <w:link w:val="FooterChar"/>
    <w:uiPriority w:val="99"/>
    <w:unhideWhenUsed/>
    <w:rsid w:val="00CB7599"/>
    <w:pPr>
      <w:tabs>
        <w:tab w:val="center" w:pos="4513"/>
        <w:tab w:val="right" w:pos="9026"/>
      </w:tabs>
      <w:spacing w:line="240" w:lineRule="auto"/>
    </w:pPr>
  </w:style>
  <w:style w:type="character" w:customStyle="1" w:styleId="FooterChar">
    <w:name w:val="Footer Char"/>
    <w:basedOn w:val="DefaultParagraphFont"/>
    <w:link w:val="Footer"/>
    <w:uiPriority w:val="99"/>
    <w:rsid w:val="00CB7599"/>
    <w:rPr>
      <w:rFonts w:ascii="Calibri" w:hAnsi="Calibri"/>
      <w:color w:val="000000" w:themeColor="text1"/>
      <w:kern w:val="0"/>
      <w:sz w:val="22"/>
      <w14:ligatures w14:val="none"/>
    </w:rPr>
  </w:style>
  <w:style w:type="character" w:styleId="Hyperlink">
    <w:name w:val="Hyperlink"/>
    <w:basedOn w:val="DefaultParagraphFont"/>
    <w:uiPriority w:val="99"/>
    <w:unhideWhenUsed/>
    <w:rsid w:val="005E3684"/>
    <w:rPr>
      <w:color w:val="467886" w:themeColor="hyperlink"/>
      <w:u w:val="single"/>
    </w:rPr>
  </w:style>
  <w:style w:type="table" w:styleId="GridTable4-Accent1">
    <w:name w:val="Grid Table 4 Accent 1"/>
    <w:basedOn w:val="TableNormal"/>
    <w:uiPriority w:val="49"/>
    <w:rsid w:val="005E3684"/>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unhideWhenUsed/>
    <w:rsid w:val="005E3684"/>
    <w:rPr>
      <w:sz w:val="16"/>
      <w:szCs w:val="16"/>
    </w:rPr>
  </w:style>
  <w:style w:type="paragraph" w:styleId="CommentText">
    <w:name w:val="annotation text"/>
    <w:basedOn w:val="Normal"/>
    <w:link w:val="CommentTextChar"/>
    <w:uiPriority w:val="99"/>
    <w:unhideWhenUsed/>
    <w:rsid w:val="005E3684"/>
    <w:pPr>
      <w:spacing w:line="240" w:lineRule="auto"/>
    </w:pPr>
    <w:rPr>
      <w:sz w:val="20"/>
      <w:szCs w:val="20"/>
    </w:rPr>
  </w:style>
  <w:style w:type="character" w:customStyle="1" w:styleId="CommentTextChar">
    <w:name w:val="Comment Text Char"/>
    <w:basedOn w:val="DefaultParagraphFont"/>
    <w:link w:val="CommentText"/>
    <w:uiPriority w:val="99"/>
    <w:rsid w:val="005E3684"/>
    <w:rPr>
      <w:rFonts w:ascii="Calibri" w:eastAsia="Calibri" w:hAnsi="Calibri" w:cs="Calibri"/>
      <w:kern w:val="0"/>
      <w:sz w:val="20"/>
      <w:szCs w:val="20"/>
      <w:lang w:val="en-GB" w:eastAsia="en-GB"/>
      <w14:ligatures w14:val="none"/>
    </w:rPr>
  </w:style>
  <w:style w:type="paragraph" w:styleId="TOCHeading">
    <w:name w:val="TOC Heading"/>
    <w:basedOn w:val="Heading1"/>
    <w:next w:val="Normal"/>
    <w:uiPriority w:val="39"/>
    <w:unhideWhenUsed/>
    <w:qFormat/>
    <w:rsid w:val="00B97425"/>
    <w:pPr>
      <w:spacing w:before="240" w:after="0" w:line="259" w:lineRule="auto"/>
      <w:jc w:val="left"/>
      <w:outlineLvl w:val="9"/>
    </w:pPr>
    <w:rPr>
      <w:rFonts w:asciiTheme="majorHAnsi" w:hAnsiTheme="majorHAnsi"/>
      <w:b w:val="0"/>
      <w:sz w:val="32"/>
      <w:szCs w:val="32"/>
      <w:lang w:eastAsia="en-IE"/>
    </w:rPr>
  </w:style>
  <w:style w:type="character" w:customStyle="1" w:styleId="ListParagraphChar">
    <w:name w:val="List Paragraph Char"/>
    <w:aliases w:val="Subtitle Cover Page Char,igunore Char,TNC Mulit-level list Char,1st Bullet Point Char,heading 1 em Char,Add On (orange) Char,Bullet List Char,FooterText Char,numbered Char,List Paragraph1 Char,Paragraphe de liste1 Char,列出段落 Char"/>
    <w:basedOn w:val="DefaultParagraphFont"/>
    <w:link w:val="ListParagraph"/>
    <w:uiPriority w:val="34"/>
    <w:qFormat/>
    <w:rsid w:val="00AE7A74"/>
    <w:rPr>
      <w:rFonts w:ascii="Calibri" w:eastAsia="Calibri" w:hAnsi="Calibri" w:cs="Calibri"/>
      <w:kern w:val="0"/>
      <w:sz w:val="22"/>
      <w:lang w:val="en-GB" w:eastAsia="en-GB"/>
      <w14:ligatures w14:val="none"/>
    </w:rPr>
  </w:style>
  <w:style w:type="table" w:styleId="TableGrid">
    <w:name w:val="Table Grid"/>
    <w:basedOn w:val="TableNormal"/>
    <w:uiPriority w:val="59"/>
    <w:rsid w:val="00307BB4"/>
    <w:pPr>
      <w:spacing w:after="0" w:line="240" w:lineRule="auto"/>
    </w:pPr>
    <w:rPr>
      <w:rFonts w:ascii="Calibri" w:eastAsia="Calibri" w:hAnsi="Calibri" w:cs="Calibri"/>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16767"/>
    <w:pPr>
      <w:spacing w:after="100"/>
    </w:pPr>
  </w:style>
  <w:style w:type="paragraph" w:styleId="TOC2">
    <w:name w:val="toc 2"/>
    <w:basedOn w:val="Normal"/>
    <w:next w:val="Normal"/>
    <w:autoRedefine/>
    <w:uiPriority w:val="39"/>
    <w:unhideWhenUsed/>
    <w:rsid w:val="000C2DFE"/>
    <w:pPr>
      <w:tabs>
        <w:tab w:val="left" w:pos="567"/>
        <w:tab w:val="right" w:leader="dot" w:pos="9016"/>
      </w:tabs>
      <w:spacing w:after="100"/>
      <w:ind w:left="220"/>
      <w:jc w:val="left"/>
    </w:pPr>
  </w:style>
  <w:style w:type="character" w:styleId="UnresolvedMention">
    <w:name w:val="Unresolved Mention"/>
    <w:basedOn w:val="DefaultParagraphFont"/>
    <w:uiPriority w:val="99"/>
    <w:semiHidden/>
    <w:unhideWhenUsed/>
    <w:rsid w:val="00CE0DE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946C3"/>
    <w:rPr>
      <w:b/>
      <w:bCs/>
    </w:rPr>
  </w:style>
  <w:style w:type="character" w:customStyle="1" w:styleId="CommentSubjectChar">
    <w:name w:val="Comment Subject Char"/>
    <w:basedOn w:val="CommentTextChar"/>
    <w:link w:val="CommentSubject"/>
    <w:uiPriority w:val="99"/>
    <w:semiHidden/>
    <w:rsid w:val="000946C3"/>
    <w:rPr>
      <w:rFonts w:ascii="Calibri" w:eastAsia="Calibri" w:hAnsi="Calibri" w:cs="Calibri"/>
      <w:b/>
      <w:bCs/>
      <w:kern w:val="0"/>
      <w:sz w:val="20"/>
      <w:szCs w:val="20"/>
      <w:lang w:val="en-GB" w:eastAsia="en-GB"/>
      <w14:ligatures w14:val="none"/>
    </w:rPr>
  </w:style>
  <w:style w:type="table" w:styleId="GridTable4">
    <w:name w:val="Grid Table 4"/>
    <w:basedOn w:val="TableNormal"/>
    <w:uiPriority w:val="49"/>
    <w:rsid w:val="00FE3380"/>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rsid w:val="003B5EE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irishstatutebook.ie/eli/2010/act/10/enacted/en/pdf" TargetMode="External"/><Relationship Id="rId23" Type="http://schemas.openxmlformats.org/officeDocument/2006/relationships/hyperlink" Target="http://www.etenders.gov.i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so.gov.ie" TargetMode="External"/><Relationship Id="rId22" Type="http://schemas.openxmlformats.org/officeDocument/2006/relationships/hyperlink" Target="http://www.revenue.ie/"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20F5FBD9204C57852D0BE6F4C7B76A"/>
        <w:category>
          <w:name w:val="General"/>
          <w:gallery w:val="placeholder"/>
        </w:category>
        <w:types>
          <w:type w:val="bbPlcHdr"/>
        </w:types>
        <w:behaviors>
          <w:behavior w:val="content"/>
        </w:behaviors>
        <w:guid w:val="{0186CCAE-D971-4964-8528-5025B92AC3A2}"/>
      </w:docPartPr>
      <w:docPartBody>
        <w:p w:rsidR="00360AB4" w:rsidRDefault="00C76651" w:rsidP="00C76651">
          <w:pPr>
            <w:pStyle w:val="BC20F5FBD9204C57852D0BE6F4C7B76A"/>
          </w:pPr>
          <w:r w:rsidRPr="00EB18C7">
            <w:rPr>
              <w:rStyle w:val="PlaceholderText"/>
            </w:rPr>
            <w:t>Click or tap to enter a date.</w:t>
          </w:r>
        </w:p>
      </w:docPartBody>
    </w:docPart>
    <w:docPart>
      <w:docPartPr>
        <w:name w:val="AA2901E81B8D4CCCB11DDB7AE7CF19EE"/>
        <w:category>
          <w:name w:val="General"/>
          <w:gallery w:val="placeholder"/>
        </w:category>
        <w:types>
          <w:type w:val="bbPlcHdr"/>
        </w:types>
        <w:behaviors>
          <w:behavior w:val="content"/>
        </w:behaviors>
        <w:guid w:val="{61B9BB46-5F5F-4A17-A527-C3B3E71B4545}"/>
      </w:docPartPr>
      <w:docPartBody>
        <w:p w:rsidR="00360AB4" w:rsidRDefault="00C76651" w:rsidP="00C76651">
          <w:pPr>
            <w:pStyle w:val="AA2901E81B8D4CCCB11DDB7AE7CF19EE"/>
          </w:pPr>
          <w:r w:rsidRPr="00EB18C7">
            <w:rPr>
              <w:rStyle w:val="PlaceholderText"/>
            </w:rPr>
            <w:t>Click or tap to enter a date.</w:t>
          </w:r>
        </w:p>
      </w:docPartBody>
    </w:docPart>
    <w:docPart>
      <w:docPartPr>
        <w:name w:val="F93BB8F95D9E48088B6F3F17DDB3941A"/>
        <w:category>
          <w:name w:val="General"/>
          <w:gallery w:val="placeholder"/>
        </w:category>
        <w:types>
          <w:type w:val="bbPlcHdr"/>
        </w:types>
        <w:behaviors>
          <w:behavior w:val="content"/>
        </w:behaviors>
        <w:guid w:val="{50ED82AF-74F5-4E56-B848-4FA29955A4F0}"/>
      </w:docPartPr>
      <w:docPartBody>
        <w:p w:rsidR="00360AB4" w:rsidRDefault="00C76651" w:rsidP="00C76651">
          <w:pPr>
            <w:pStyle w:val="F93BB8F95D9E48088B6F3F17DDB3941A"/>
          </w:pPr>
          <w:r w:rsidRPr="00EB18C7">
            <w:rPr>
              <w:rStyle w:val="PlaceholderText"/>
            </w:rPr>
            <w:t>Click or tap to enter a date.</w:t>
          </w:r>
        </w:p>
      </w:docPartBody>
    </w:docPart>
    <w:docPart>
      <w:docPartPr>
        <w:name w:val="B0454D6588D2463FA5F3B4453EDF0E5D"/>
        <w:category>
          <w:name w:val="General"/>
          <w:gallery w:val="placeholder"/>
        </w:category>
        <w:types>
          <w:type w:val="bbPlcHdr"/>
        </w:types>
        <w:behaviors>
          <w:behavior w:val="content"/>
        </w:behaviors>
        <w:guid w:val="{05E68355-8995-4496-8741-0FE84BEC321E}"/>
      </w:docPartPr>
      <w:docPartBody>
        <w:p w:rsidR="00360AB4" w:rsidRDefault="00C76651" w:rsidP="00C76651">
          <w:pPr>
            <w:pStyle w:val="B0454D6588D2463FA5F3B4453EDF0E5D"/>
          </w:pPr>
          <w:r w:rsidRPr="003C53DE">
            <w:rPr>
              <w:rStyle w:val="PlaceholderText"/>
            </w:rPr>
            <w:t>Choose an item.</w:t>
          </w:r>
        </w:p>
      </w:docPartBody>
    </w:docPart>
    <w:docPart>
      <w:docPartPr>
        <w:name w:val="A4F2408763FF4E1EB4407F28F049F870"/>
        <w:category>
          <w:name w:val="General"/>
          <w:gallery w:val="placeholder"/>
        </w:category>
        <w:types>
          <w:type w:val="bbPlcHdr"/>
        </w:types>
        <w:behaviors>
          <w:behavior w:val="content"/>
        </w:behaviors>
        <w:guid w:val="{A68E6009-A1B2-4884-82A0-10554E811166}"/>
      </w:docPartPr>
      <w:docPartBody>
        <w:p w:rsidR="00360AB4" w:rsidRDefault="00C76651" w:rsidP="00C76651">
          <w:pPr>
            <w:pStyle w:val="A4F2408763FF4E1EB4407F28F049F870"/>
          </w:pPr>
          <w:r w:rsidRPr="003C53DE">
            <w:rPr>
              <w:rStyle w:val="PlaceholderText"/>
            </w:rPr>
            <w:t>Choose an item.</w:t>
          </w:r>
        </w:p>
      </w:docPartBody>
    </w:docPart>
    <w:docPart>
      <w:docPartPr>
        <w:name w:val="BBB068B1370145AE9CCCE64ACE5A29A6"/>
        <w:category>
          <w:name w:val="General"/>
          <w:gallery w:val="placeholder"/>
        </w:category>
        <w:types>
          <w:type w:val="bbPlcHdr"/>
        </w:types>
        <w:behaviors>
          <w:behavior w:val="content"/>
        </w:behaviors>
        <w:guid w:val="{0FA84092-AA21-4519-BC42-74637FF41EC8}"/>
      </w:docPartPr>
      <w:docPartBody>
        <w:p w:rsidR="00360AB4" w:rsidRDefault="00C76651" w:rsidP="00C76651">
          <w:pPr>
            <w:pStyle w:val="BBB068B1370145AE9CCCE64ACE5A29A6"/>
          </w:pPr>
          <w:r w:rsidRPr="003C53DE">
            <w:rPr>
              <w:rStyle w:val="PlaceholderText"/>
            </w:rPr>
            <w:t>Choose an item.</w:t>
          </w:r>
        </w:p>
      </w:docPartBody>
    </w:docPart>
    <w:docPart>
      <w:docPartPr>
        <w:name w:val="39DDE83FED8D46529B5758F36223553B"/>
        <w:category>
          <w:name w:val="General"/>
          <w:gallery w:val="placeholder"/>
        </w:category>
        <w:types>
          <w:type w:val="bbPlcHdr"/>
        </w:types>
        <w:behaviors>
          <w:behavior w:val="content"/>
        </w:behaviors>
        <w:guid w:val="{4A189C45-2AB8-46DF-B777-D0CDE0EB4276}"/>
      </w:docPartPr>
      <w:docPartBody>
        <w:p w:rsidR="00360AB4" w:rsidRDefault="00C76651" w:rsidP="00C76651">
          <w:pPr>
            <w:pStyle w:val="39DDE83FED8D46529B5758F36223553B"/>
          </w:pPr>
          <w:r w:rsidRPr="003C53DE">
            <w:rPr>
              <w:rStyle w:val="PlaceholderText"/>
            </w:rPr>
            <w:t>Choose an item.</w:t>
          </w:r>
        </w:p>
      </w:docPartBody>
    </w:docPart>
    <w:docPart>
      <w:docPartPr>
        <w:name w:val="B6355FFA2D534DC88E6812A9FC20287E"/>
        <w:category>
          <w:name w:val="General"/>
          <w:gallery w:val="placeholder"/>
        </w:category>
        <w:types>
          <w:type w:val="bbPlcHdr"/>
        </w:types>
        <w:behaviors>
          <w:behavior w:val="content"/>
        </w:behaviors>
        <w:guid w:val="{827FF2BC-A961-4F09-BBF0-70F705265964}"/>
      </w:docPartPr>
      <w:docPartBody>
        <w:p w:rsidR="00360AB4" w:rsidRDefault="00C76651" w:rsidP="00C76651">
          <w:pPr>
            <w:pStyle w:val="B6355FFA2D534DC88E6812A9FC20287E"/>
          </w:pPr>
          <w:r w:rsidRPr="003C53DE">
            <w:rPr>
              <w:rStyle w:val="PlaceholderText"/>
            </w:rPr>
            <w:t>Choose an item.</w:t>
          </w:r>
        </w:p>
      </w:docPartBody>
    </w:docPart>
    <w:docPart>
      <w:docPartPr>
        <w:name w:val="A1065C9580384F10B71FB57B30B5215B"/>
        <w:category>
          <w:name w:val="General"/>
          <w:gallery w:val="placeholder"/>
        </w:category>
        <w:types>
          <w:type w:val="bbPlcHdr"/>
        </w:types>
        <w:behaviors>
          <w:behavior w:val="content"/>
        </w:behaviors>
        <w:guid w:val="{8D817855-CAAE-4F1A-BC0A-B43F5403BFB0}"/>
      </w:docPartPr>
      <w:docPartBody>
        <w:p w:rsidR="00360AB4" w:rsidRDefault="00C76651" w:rsidP="00C76651">
          <w:pPr>
            <w:pStyle w:val="A1065C9580384F10B71FB57B30B5215B"/>
          </w:pPr>
          <w:r w:rsidRPr="003C53DE">
            <w:rPr>
              <w:rStyle w:val="PlaceholderText"/>
            </w:rPr>
            <w:t>Choose an item.</w:t>
          </w:r>
        </w:p>
      </w:docPartBody>
    </w:docPart>
    <w:docPart>
      <w:docPartPr>
        <w:name w:val="A2FAE52821FB464AB18F386520111BF5"/>
        <w:category>
          <w:name w:val="General"/>
          <w:gallery w:val="placeholder"/>
        </w:category>
        <w:types>
          <w:type w:val="bbPlcHdr"/>
        </w:types>
        <w:behaviors>
          <w:behavior w:val="content"/>
        </w:behaviors>
        <w:guid w:val="{A3A8FDC6-B2E0-4195-B57C-3C91353F152F}"/>
      </w:docPartPr>
      <w:docPartBody>
        <w:p w:rsidR="00360AB4" w:rsidRDefault="00C76651" w:rsidP="00C76651">
          <w:pPr>
            <w:pStyle w:val="A2FAE52821FB464AB18F386520111BF5"/>
          </w:pPr>
          <w:r w:rsidRPr="003C53DE">
            <w:rPr>
              <w:rStyle w:val="PlaceholderText"/>
            </w:rPr>
            <w:t>Choose an item.</w:t>
          </w:r>
        </w:p>
      </w:docPartBody>
    </w:docPart>
    <w:docPart>
      <w:docPartPr>
        <w:name w:val="0D89CB98254E4F93982EB1DDEF9B202B"/>
        <w:category>
          <w:name w:val="General"/>
          <w:gallery w:val="placeholder"/>
        </w:category>
        <w:types>
          <w:type w:val="bbPlcHdr"/>
        </w:types>
        <w:behaviors>
          <w:behavior w:val="content"/>
        </w:behaviors>
        <w:guid w:val="{89ADCB57-4B69-49D3-93DC-29951BBBAC01}"/>
      </w:docPartPr>
      <w:docPartBody>
        <w:p w:rsidR="00360AB4" w:rsidRDefault="00C76651" w:rsidP="00C76651">
          <w:pPr>
            <w:pStyle w:val="0D89CB98254E4F93982EB1DDEF9B202B"/>
          </w:pPr>
          <w:r w:rsidRPr="003C53DE">
            <w:rPr>
              <w:rStyle w:val="PlaceholderText"/>
            </w:rPr>
            <w:t>Choose an item.</w:t>
          </w:r>
        </w:p>
      </w:docPartBody>
    </w:docPart>
    <w:docPart>
      <w:docPartPr>
        <w:name w:val="DA5D3211942B4C2E947881509F626C5B"/>
        <w:category>
          <w:name w:val="General"/>
          <w:gallery w:val="placeholder"/>
        </w:category>
        <w:types>
          <w:type w:val="bbPlcHdr"/>
        </w:types>
        <w:behaviors>
          <w:behavior w:val="content"/>
        </w:behaviors>
        <w:guid w:val="{4A4DB814-94DD-4F83-8862-489CF1A7E5A6}"/>
      </w:docPartPr>
      <w:docPartBody>
        <w:p w:rsidR="00360AB4" w:rsidRDefault="00C76651" w:rsidP="00C76651">
          <w:pPr>
            <w:pStyle w:val="DA5D3211942B4C2E947881509F626C5B"/>
          </w:pPr>
          <w:r w:rsidRPr="003C53DE">
            <w:rPr>
              <w:rStyle w:val="PlaceholderText"/>
            </w:rPr>
            <w:t>Choose an item.</w:t>
          </w:r>
        </w:p>
      </w:docPartBody>
    </w:docPart>
    <w:docPart>
      <w:docPartPr>
        <w:name w:val="8D09D06AA8C9449C9940BAB0E4C32174"/>
        <w:category>
          <w:name w:val="General"/>
          <w:gallery w:val="placeholder"/>
        </w:category>
        <w:types>
          <w:type w:val="bbPlcHdr"/>
        </w:types>
        <w:behaviors>
          <w:behavior w:val="content"/>
        </w:behaviors>
        <w:guid w:val="{E2A6D9BE-3755-4AE9-9739-B97F19362044}"/>
      </w:docPartPr>
      <w:docPartBody>
        <w:p w:rsidR="00360AB4" w:rsidRDefault="00C76651" w:rsidP="00C76651">
          <w:pPr>
            <w:pStyle w:val="8D09D06AA8C9449C9940BAB0E4C32174"/>
          </w:pPr>
          <w:r w:rsidRPr="003C53DE">
            <w:rPr>
              <w:rStyle w:val="PlaceholderText"/>
            </w:rPr>
            <w:t>Choose an item.</w:t>
          </w:r>
        </w:p>
      </w:docPartBody>
    </w:docPart>
    <w:docPart>
      <w:docPartPr>
        <w:name w:val="C98D6EE7EAB743FAA057B13969F65514"/>
        <w:category>
          <w:name w:val="General"/>
          <w:gallery w:val="placeholder"/>
        </w:category>
        <w:types>
          <w:type w:val="bbPlcHdr"/>
        </w:types>
        <w:behaviors>
          <w:behavior w:val="content"/>
        </w:behaviors>
        <w:guid w:val="{272B8844-AD95-4931-9A69-887693045BCD}"/>
      </w:docPartPr>
      <w:docPartBody>
        <w:p w:rsidR="00360AB4" w:rsidRDefault="00C76651" w:rsidP="00C76651">
          <w:pPr>
            <w:pStyle w:val="C98D6EE7EAB743FAA057B13969F65514"/>
          </w:pPr>
          <w:r w:rsidRPr="003C53DE">
            <w:rPr>
              <w:rStyle w:val="PlaceholderText"/>
            </w:rPr>
            <w:t>Choose an item.</w:t>
          </w:r>
        </w:p>
      </w:docPartBody>
    </w:docPart>
    <w:docPart>
      <w:docPartPr>
        <w:name w:val="5D72E7BE91B44DC19E29C3E752619459"/>
        <w:category>
          <w:name w:val="General"/>
          <w:gallery w:val="placeholder"/>
        </w:category>
        <w:types>
          <w:type w:val="bbPlcHdr"/>
        </w:types>
        <w:behaviors>
          <w:behavior w:val="content"/>
        </w:behaviors>
        <w:guid w:val="{5BC6AFE9-5B78-4EF7-912B-FA6947187E02}"/>
      </w:docPartPr>
      <w:docPartBody>
        <w:p w:rsidR="00360AB4" w:rsidRDefault="00C76651" w:rsidP="00C76651">
          <w:pPr>
            <w:pStyle w:val="5D72E7BE91B44DC19E29C3E752619459"/>
          </w:pPr>
          <w:r w:rsidRPr="003C53DE">
            <w:rPr>
              <w:rStyle w:val="PlaceholderText"/>
            </w:rPr>
            <w:t>Choose an item.</w:t>
          </w:r>
        </w:p>
      </w:docPartBody>
    </w:docPart>
    <w:docPart>
      <w:docPartPr>
        <w:name w:val="A836E89CF60B4764ADD63E75E1B5190F"/>
        <w:category>
          <w:name w:val="General"/>
          <w:gallery w:val="placeholder"/>
        </w:category>
        <w:types>
          <w:type w:val="bbPlcHdr"/>
        </w:types>
        <w:behaviors>
          <w:behavior w:val="content"/>
        </w:behaviors>
        <w:guid w:val="{E845EAD8-3766-4A0B-B85E-22E1C2ECC987}"/>
      </w:docPartPr>
      <w:docPartBody>
        <w:p w:rsidR="00360AB4" w:rsidRDefault="00C76651" w:rsidP="00C76651">
          <w:pPr>
            <w:pStyle w:val="A836E89CF60B4764ADD63E75E1B5190F"/>
          </w:pPr>
          <w:r w:rsidRPr="003C53DE">
            <w:rPr>
              <w:rStyle w:val="PlaceholderText"/>
            </w:rPr>
            <w:t>Choose an item.</w:t>
          </w:r>
        </w:p>
      </w:docPartBody>
    </w:docPart>
    <w:docPart>
      <w:docPartPr>
        <w:name w:val="125A0A5FD17A4A32AB64F7BC9F3C6A66"/>
        <w:category>
          <w:name w:val="General"/>
          <w:gallery w:val="placeholder"/>
        </w:category>
        <w:types>
          <w:type w:val="bbPlcHdr"/>
        </w:types>
        <w:behaviors>
          <w:behavior w:val="content"/>
        </w:behaviors>
        <w:guid w:val="{B5A57A65-2FB2-4E03-8A2D-082C7E4E2AE5}"/>
      </w:docPartPr>
      <w:docPartBody>
        <w:p w:rsidR="00360AB4" w:rsidRDefault="00C76651" w:rsidP="00C76651">
          <w:pPr>
            <w:pStyle w:val="125A0A5FD17A4A32AB64F7BC9F3C6A66"/>
          </w:pPr>
          <w:r w:rsidRPr="003C53DE">
            <w:rPr>
              <w:rStyle w:val="PlaceholderText"/>
            </w:rPr>
            <w:t>Choose an item.</w:t>
          </w:r>
        </w:p>
      </w:docPartBody>
    </w:docPart>
    <w:docPart>
      <w:docPartPr>
        <w:name w:val="31993E8413284D559972CE67F658BC45"/>
        <w:category>
          <w:name w:val="General"/>
          <w:gallery w:val="placeholder"/>
        </w:category>
        <w:types>
          <w:type w:val="bbPlcHdr"/>
        </w:types>
        <w:behaviors>
          <w:behavior w:val="content"/>
        </w:behaviors>
        <w:guid w:val="{D0970366-431A-45FA-9021-E6EF919BDA47}"/>
      </w:docPartPr>
      <w:docPartBody>
        <w:p w:rsidR="00360AB4" w:rsidRDefault="00C76651" w:rsidP="00C76651">
          <w:pPr>
            <w:pStyle w:val="31993E8413284D559972CE67F658BC45"/>
          </w:pPr>
          <w:r w:rsidRPr="003C53DE">
            <w:rPr>
              <w:rStyle w:val="PlaceholderText"/>
            </w:rPr>
            <w:t>Choose an item.</w:t>
          </w:r>
        </w:p>
      </w:docPartBody>
    </w:docPart>
    <w:docPart>
      <w:docPartPr>
        <w:name w:val="B61855301311415EA52801389D9A798A"/>
        <w:category>
          <w:name w:val="General"/>
          <w:gallery w:val="placeholder"/>
        </w:category>
        <w:types>
          <w:type w:val="bbPlcHdr"/>
        </w:types>
        <w:behaviors>
          <w:behavior w:val="content"/>
        </w:behaviors>
        <w:guid w:val="{0DA018E5-0F2E-4E55-855F-B37F56E64246}"/>
      </w:docPartPr>
      <w:docPartBody>
        <w:p w:rsidR="00360AB4" w:rsidRDefault="00C76651" w:rsidP="00C76651">
          <w:pPr>
            <w:pStyle w:val="B61855301311415EA52801389D9A798A"/>
          </w:pPr>
          <w:r w:rsidRPr="003C53DE">
            <w:rPr>
              <w:rStyle w:val="PlaceholderText"/>
            </w:rPr>
            <w:t>Choose an item.</w:t>
          </w:r>
        </w:p>
      </w:docPartBody>
    </w:docPart>
    <w:docPart>
      <w:docPartPr>
        <w:name w:val="F3C773AA60C2427597B3B8799627843C"/>
        <w:category>
          <w:name w:val="General"/>
          <w:gallery w:val="placeholder"/>
        </w:category>
        <w:types>
          <w:type w:val="bbPlcHdr"/>
        </w:types>
        <w:behaviors>
          <w:behavior w:val="content"/>
        </w:behaviors>
        <w:guid w:val="{3671A1B0-8C13-4F9E-9B2F-77A4E1ADBC52}"/>
      </w:docPartPr>
      <w:docPartBody>
        <w:p w:rsidR="00360AB4" w:rsidRDefault="00C76651" w:rsidP="00C76651">
          <w:pPr>
            <w:pStyle w:val="F3C773AA60C2427597B3B8799627843C"/>
          </w:pPr>
          <w:r w:rsidRPr="003C53DE">
            <w:rPr>
              <w:rStyle w:val="PlaceholderText"/>
            </w:rPr>
            <w:t>Choose an item.</w:t>
          </w:r>
        </w:p>
      </w:docPartBody>
    </w:docPart>
    <w:docPart>
      <w:docPartPr>
        <w:name w:val="BAEF8DC5F9184CCB835F62478118AB72"/>
        <w:category>
          <w:name w:val="General"/>
          <w:gallery w:val="placeholder"/>
        </w:category>
        <w:types>
          <w:type w:val="bbPlcHdr"/>
        </w:types>
        <w:behaviors>
          <w:behavior w:val="content"/>
        </w:behaviors>
        <w:guid w:val="{0D843196-EF32-41E0-82DC-8AD42C533093}"/>
      </w:docPartPr>
      <w:docPartBody>
        <w:p w:rsidR="00360AB4" w:rsidRDefault="00C76651" w:rsidP="00C76651">
          <w:pPr>
            <w:pStyle w:val="BAEF8DC5F9184CCB835F62478118AB72"/>
          </w:pPr>
          <w:r w:rsidRPr="003C53DE">
            <w:rPr>
              <w:rStyle w:val="PlaceholderText"/>
            </w:rPr>
            <w:t>Choose an item.</w:t>
          </w:r>
        </w:p>
      </w:docPartBody>
    </w:docPart>
    <w:docPart>
      <w:docPartPr>
        <w:name w:val="78444999C50146DA94C12B55741809AB"/>
        <w:category>
          <w:name w:val="General"/>
          <w:gallery w:val="placeholder"/>
        </w:category>
        <w:types>
          <w:type w:val="bbPlcHdr"/>
        </w:types>
        <w:behaviors>
          <w:behavior w:val="content"/>
        </w:behaviors>
        <w:guid w:val="{EEB8F5B2-BC22-402B-875A-E541D06D6353}"/>
      </w:docPartPr>
      <w:docPartBody>
        <w:p w:rsidR="00360AB4" w:rsidRDefault="00C76651" w:rsidP="00C76651">
          <w:pPr>
            <w:pStyle w:val="78444999C50146DA94C12B55741809AB"/>
          </w:pPr>
          <w:r w:rsidRPr="003C53DE">
            <w:rPr>
              <w:rStyle w:val="PlaceholderText"/>
            </w:rPr>
            <w:t>Choose an item.</w:t>
          </w:r>
        </w:p>
      </w:docPartBody>
    </w:docPart>
    <w:docPart>
      <w:docPartPr>
        <w:name w:val="7AC2B4E598074B339DB5B835B0786AA7"/>
        <w:category>
          <w:name w:val="General"/>
          <w:gallery w:val="placeholder"/>
        </w:category>
        <w:types>
          <w:type w:val="bbPlcHdr"/>
        </w:types>
        <w:behaviors>
          <w:behavior w:val="content"/>
        </w:behaviors>
        <w:guid w:val="{31A2D165-597B-4F53-A0A3-980F30393B1C}"/>
      </w:docPartPr>
      <w:docPartBody>
        <w:p w:rsidR="00360AB4" w:rsidRDefault="00C76651" w:rsidP="00C76651">
          <w:pPr>
            <w:pStyle w:val="7AC2B4E598074B339DB5B835B0786AA7"/>
          </w:pPr>
          <w:r w:rsidRPr="003C53DE">
            <w:rPr>
              <w:rStyle w:val="PlaceholderText"/>
            </w:rPr>
            <w:t>Choose an item.</w:t>
          </w:r>
        </w:p>
      </w:docPartBody>
    </w:docPart>
    <w:docPart>
      <w:docPartPr>
        <w:name w:val="1337F207098F4C3AA93125F059C852E4"/>
        <w:category>
          <w:name w:val="General"/>
          <w:gallery w:val="placeholder"/>
        </w:category>
        <w:types>
          <w:type w:val="bbPlcHdr"/>
        </w:types>
        <w:behaviors>
          <w:behavior w:val="content"/>
        </w:behaviors>
        <w:guid w:val="{E906498D-0081-4B19-9F85-AAFE35690C7B}"/>
      </w:docPartPr>
      <w:docPartBody>
        <w:p w:rsidR="00360AB4" w:rsidRDefault="00C76651" w:rsidP="00C76651">
          <w:pPr>
            <w:pStyle w:val="1337F207098F4C3AA93125F059C852E4"/>
          </w:pPr>
          <w:r w:rsidRPr="003C53DE">
            <w:rPr>
              <w:rStyle w:val="PlaceholderText"/>
            </w:rPr>
            <w:t>Choose an item.</w:t>
          </w:r>
        </w:p>
      </w:docPartBody>
    </w:docPart>
    <w:docPart>
      <w:docPartPr>
        <w:name w:val="1C2610941B3D4763A71641D79CDE283E"/>
        <w:category>
          <w:name w:val="General"/>
          <w:gallery w:val="placeholder"/>
        </w:category>
        <w:types>
          <w:type w:val="bbPlcHdr"/>
        </w:types>
        <w:behaviors>
          <w:behavior w:val="content"/>
        </w:behaviors>
        <w:guid w:val="{A8338D7B-B200-43FF-84EB-C92F2D3BA507}"/>
      </w:docPartPr>
      <w:docPartBody>
        <w:p w:rsidR="00360AB4" w:rsidRDefault="00C76651" w:rsidP="00C76651">
          <w:pPr>
            <w:pStyle w:val="1C2610941B3D4763A71641D79CDE283E"/>
          </w:pPr>
          <w:r w:rsidRPr="003C53DE">
            <w:rPr>
              <w:rStyle w:val="PlaceholderText"/>
            </w:rPr>
            <w:t>Choose an item.</w:t>
          </w:r>
        </w:p>
      </w:docPartBody>
    </w:docPart>
    <w:docPart>
      <w:docPartPr>
        <w:name w:val="D18DB6D884234E04BF2BEB1411D7F1E1"/>
        <w:category>
          <w:name w:val="General"/>
          <w:gallery w:val="placeholder"/>
        </w:category>
        <w:types>
          <w:type w:val="bbPlcHdr"/>
        </w:types>
        <w:behaviors>
          <w:behavior w:val="content"/>
        </w:behaviors>
        <w:guid w:val="{D767DDC3-D45D-4F0D-ABB1-C860648C8C4B}"/>
      </w:docPartPr>
      <w:docPartBody>
        <w:p w:rsidR="00360AB4" w:rsidRDefault="00C76651" w:rsidP="00C76651">
          <w:pPr>
            <w:pStyle w:val="D18DB6D884234E04BF2BEB1411D7F1E1"/>
          </w:pPr>
          <w:r w:rsidRPr="003C53DE">
            <w:rPr>
              <w:rStyle w:val="PlaceholderText"/>
            </w:rPr>
            <w:t>Choose an item.</w:t>
          </w:r>
        </w:p>
      </w:docPartBody>
    </w:docPart>
    <w:docPart>
      <w:docPartPr>
        <w:name w:val="445A31316291435F844536452F86804D"/>
        <w:category>
          <w:name w:val="General"/>
          <w:gallery w:val="placeholder"/>
        </w:category>
        <w:types>
          <w:type w:val="bbPlcHdr"/>
        </w:types>
        <w:behaviors>
          <w:behavior w:val="content"/>
        </w:behaviors>
        <w:guid w:val="{F2FE3536-C392-4CBA-A0F0-4180CC8DC09A}"/>
      </w:docPartPr>
      <w:docPartBody>
        <w:p w:rsidR="00360AB4" w:rsidRDefault="00C76651" w:rsidP="00C76651">
          <w:pPr>
            <w:pStyle w:val="445A31316291435F844536452F86804D"/>
          </w:pPr>
          <w:r w:rsidRPr="003C53DE">
            <w:rPr>
              <w:rStyle w:val="PlaceholderText"/>
            </w:rPr>
            <w:t>Choose an item.</w:t>
          </w:r>
        </w:p>
      </w:docPartBody>
    </w:docPart>
    <w:docPart>
      <w:docPartPr>
        <w:name w:val="AC039F06C08C47959D3B7AD20575A9A9"/>
        <w:category>
          <w:name w:val="General"/>
          <w:gallery w:val="placeholder"/>
        </w:category>
        <w:types>
          <w:type w:val="bbPlcHdr"/>
        </w:types>
        <w:behaviors>
          <w:behavior w:val="content"/>
        </w:behaviors>
        <w:guid w:val="{6B7B74C0-E848-4CE5-A99B-96A5E09AE078}"/>
      </w:docPartPr>
      <w:docPartBody>
        <w:p w:rsidR="00360AB4" w:rsidRDefault="00C76651" w:rsidP="00C76651">
          <w:pPr>
            <w:pStyle w:val="AC039F06C08C47959D3B7AD20575A9A9"/>
          </w:pPr>
          <w:r w:rsidRPr="003C53DE">
            <w:rPr>
              <w:rStyle w:val="PlaceholderText"/>
            </w:rPr>
            <w:t>Choose an item.</w:t>
          </w:r>
        </w:p>
      </w:docPartBody>
    </w:docPart>
    <w:docPart>
      <w:docPartPr>
        <w:name w:val="07DAF262ED114718868FF046D0267873"/>
        <w:category>
          <w:name w:val="General"/>
          <w:gallery w:val="placeholder"/>
        </w:category>
        <w:types>
          <w:type w:val="bbPlcHdr"/>
        </w:types>
        <w:behaviors>
          <w:behavior w:val="content"/>
        </w:behaviors>
        <w:guid w:val="{36D82CDA-DAF0-45A2-8120-C1EAB4966B7D}"/>
      </w:docPartPr>
      <w:docPartBody>
        <w:p w:rsidR="00360AB4" w:rsidRDefault="00C76651" w:rsidP="00C76651">
          <w:pPr>
            <w:pStyle w:val="07DAF262ED114718868FF046D0267873"/>
          </w:pPr>
          <w:r w:rsidRPr="003C53DE">
            <w:rPr>
              <w:rStyle w:val="PlaceholderText"/>
            </w:rPr>
            <w:t>Choose an item.</w:t>
          </w:r>
        </w:p>
      </w:docPartBody>
    </w:docPart>
    <w:docPart>
      <w:docPartPr>
        <w:name w:val="68A31EE6957B46069F098D4FE7A2738D"/>
        <w:category>
          <w:name w:val="General"/>
          <w:gallery w:val="placeholder"/>
        </w:category>
        <w:types>
          <w:type w:val="bbPlcHdr"/>
        </w:types>
        <w:behaviors>
          <w:behavior w:val="content"/>
        </w:behaviors>
        <w:guid w:val="{5CC138B4-D5D2-4903-9AAB-AE976A415638}"/>
      </w:docPartPr>
      <w:docPartBody>
        <w:p w:rsidR="00360AB4" w:rsidRDefault="00C76651" w:rsidP="00C76651">
          <w:pPr>
            <w:pStyle w:val="68A31EE6957B46069F098D4FE7A2738D"/>
          </w:pPr>
          <w:r w:rsidRPr="003C53DE">
            <w:rPr>
              <w:rStyle w:val="PlaceholderText"/>
            </w:rPr>
            <w:t>Choose an item.</w:t>
          </w:r>
        </w:p>
      </w:docPartBody>
    </w:docPart>
    <w:docPart>
      <w:docPartPr>
        <w:name w:val="693958FC7D814D46AE471A94293093AD"/>
        <w:category>
          <w:name w:val="General"/>
          <w:gallery w:val="placeholder"/>
        </w:category>
        <w:types>
          <w:type w:val="bbPlcHdr"/>
        </w:types>
        <w:behaviors>
          <w:behavior w:val="content"/>
        </w:behaviors>
        <w:guid w:val="{F3644884-7605-4820-A91C-D90294880342}"/>
      </w:docPartPr>
      <w:docPartBody>
        <w:p w:rsidR="00360AB4" w:rsidRDefault="00C76651" w:rsidP="00C76651">
          <w:pPr>
            <w:pStyle w:val="693958FC7D814D46AE471A94293093AD"/>
          </w:pPr>
          <w:r w:rsidRPr="003C53DE">
            <w:rPr>
              <w:rStyle w:val="PlaceholderText"/>
            </w:rPr>
            <w:t>Choose an item.</w:t>
          </w:r>
        </w:p>
      </w:docPartBody>
    </w:docPart>
    <w:docPart>
      <w:docPartPr>
        <w:name w:val="EE4AF4FD04B8401F948147CEB0AA339A"/>
        <w:category>
          <w:name w:val="General"/>
          <w:gallery w:val="placeholder"/>
        </w:category>
        <w:types>
          <w:type w:val="bbPlcHdr"/>
        </w:types>
        <w:behaviors>
          <w:behavior w:val="content"/>
        </w:behaviors>
        <w:guid w:val="{8C71D10B-CFCF-4706-943E-F1CD7655E47B}"/>
      </w:docPartPr>
      <w:docPartBody>
        <w:p w:rsidR="00360AB4" w:rsidRDefault="00C76651" w:rsidP="00C76651">
          <w:pPr>
            <w:pStyle w:val="EE4AF4FD04B8401F948147CEB0AA339A"/>
          </w:pPr>
          <w:r w:rsidRPr="003C53DE">
            <w:rPr>
              <w:rStyle w:val="PlaceholderText"/>
            </w:rPr>
            <w:t>Choose an item.</w:t>
          </w:r>
        </w:p>
      </w:docPartBody>
    </w:docPart>
    <w:docPart>
      <w:docPartPr>
        <w:name w:val="D81BCEE9F7D7431F93DE1BDA4FCDFF10"/>
        <w:category>
          <w:name w:val="General"/>
          <w:gallery w:val="placeholder"/>
        </w:category>
        <w:types>
          <w:type w:val="bbPlcHdr"/>
        </w:types>
        <w:behaviors>
          <w:behavior w:val="content"/>
        </w:behaviors>
        <w:guid w:val="{5979985B-DC4B-4057-852B-1DDE8EDD9C55}"/>
      </w:docPartPr>
      <w:docPartBody>
        <w:p w:rsidR="00360AB4" w:rsidRDefault="00C76651" w:rsidP="00C76651">
          <w:pPr>
            <w:pStyle w:val="D81BCEE9F7D7431F93DE1BDA4FCDFF10"/>
          </w:pPr>
          <w:r w:rsidRPr="003C53DE">
            <w:rPr>
              <w:rStyle w:val="PlaceholderText"/>
            </w:rPr>
            <w:t>Choose an item.</w:t>
          </w:r>
        </w:p>
      </w:docPartBody>
    </w:docPart>
    <w:docPart>
      <w:docPartPr>
        <w:name w:val="6FFBAC13D6E8471DB34BD6730121F454"/>
        <w:category>
          <w:name w:val="General"/>
          <w:gallery w:val="placeholder"/>
        </w:category>
        <w:types>
          <w:type w:val="bbPlcHdr"/>
        </w:types>
        <w:behaviors>
          <w:behavior w:val="content"/>
        </w:behaviors>
        <w:guid w:val="{5C37F7A8-7373-4B99-8318-9FCBDA289FC9}"/>
      </w:docPartPr>
      <w:docPartBody>
        <w:p w:rsidR="00360AB4" w:rsidRDefault="00C76651" w:rsidP="00C76651">
          <w:pPr>
            <w:pStyle w:val="6FFBAC13D6E8471DB34BD6730121F454"/>
          </w:pPr>
          <w:r w:rsidRPr="003C53DE">
            <w:rPr>
              <w:rStyle w:val="PlaceholderText"/>
            </w:rPr>
            <w:t>Choose an item.</w:t>
          </w:r>
        </w:p>
      </w:docPartBody>
    </w:docPart>
    <w:docPart>
      <w:docPartPr>
        <w:name w:val="93159E05D5AF439D836DF1B5F562D295"/>
        <w:category>
          <w:name w:val="General"/>
          <w:gallery w:val="placeholder"/>
        </w:category>
        <w:types>
          <w:type w:val="bbPlcHdr"/>
        </w:types>
        <w:behaviors>
          <w:behavior w:val="content"/>
        </w:behaviors>
        <w:guid w:val="{415B98E1-D600-4178-A175-A934E421190F}"/>
      </w:docPartPr>
      <w:docPartBody>
        <w:p w:rsidR="00360AB4" w:rsidRDefault="00C76651" w:rsidP="00C76651">
          <w:pPr>
            <w:pStyle w:val="93159E05D5AF439D836DF1B5F562D295"/>
          </w:pPr>
          <w:r w:rsidRPr="003C53DE">
            <w:rPr>
              <w:rStyle w:val="PlaceholderText"/>
            </w:rPr>
            <w:t>Choose an item.</w:t>
          </w:r>
        </w:p>
      </w:docPartBody>
    </w:docPart>
    <w:docPart>
      <w:docPartPr>
        <w:name w:val="17EFF23E956E411C98520D77B7CFDD54"/>
        <w:category>
          <w:name w:val="General"/>
          <w:gallery w:val="placeholder"/>
        </w:category>
        <w:types>
          <w:type w:val="bbPlcHdr"/>
        </w:types>
        <w:behaviors>
          <w:behavior w:val="content"/>
        </w:behaviors>
        <w:guid w:val="{28D1DE69-B242-41A3-80E4-BB50071A72F4}"/>
      </w:docPartPr>
      <w:docPartBody>
        <w:p w:rsidR="00360AB4" w:rsidRDefault="00C76651" w:rsidP="00C76651">
          <w:pPr>
            <w:pStyle w:val="17EFF23E956E411C98520D77B7CFDD54"/>
          </w:pPr>
          <w:r w:rsidRPr="003C53DE">
            <w:rPr>
              <w:rStyle w:val="PlaceholderText"/>
            </w:rPr>
            <w:t>Choose an item.</w:t>
          </w:r>
        </w:p>
      </w:docPartBody>
    </w:docPart>
    <w:docPart>
      <w:docPartPr>
        <w:name w:val="649D9F779A74467FA158D32D8CC90DB7"/>
        <w:category>
          <w:name w:val="General"/>
          <w:gallery w:val="placeholder"/>
        </w:category>
        <w:types>
          <w:type w:val="bbPlcHdr"/>
        </w:types>
        <w:behaviors>
          <w:behavior w:val="content"/>
        </w:behaviors>
        <w:guid w:val="{845B479F-2AE6-4CEF-8E3A-79F3AC7E730F}"/>
      </w:docPartPr>
      <w:docPartBody>
        <w:p w:rsidR="00360AB4" w:rsidRDefault="00C76651" w:rsidP="00C76651">
          <w:pPr>
            <w:pStyle w:val="649D9F779A74467FA158D32D8CC90DB7"/>
          </w:pPr>
          <w:r w:rsidRPr="003C53DE">
            <w:rPr>
              <w:rStyle w:val="PlaceholderText"/>
            </w:rPr>
            <w:t>Choose an item.</w:t>
          </w:r>
        </w:p>
      </w:docPartBody>
    </w:docPart>
    <w:docPart>
      <w:docPartPr>
        <w:name w:val="CD6D11F1637348C99C2BE2F1AF55EE30"/>
        <w:category>
          <w:name w:val="General"/>
          <w:gallery w:val="placeholder"/>
        </w:category>
        <w:types>
          <w:type w:val="bbPlcHdr"/>
        </w:types>
        <w:behaviors>
          <w:behavior w:val="content"/>
        </w:behaviors>
        <w:guid w:val="{3B947152-A054-423C-AB2D-2FE7DCD87123}"/>
      </w:docPartPr>
      <w:docPartBody>
        <w:p w:rsidR="008F2198" w:rsidRDefault="00B54602" w:rsidP="00B54602">
          <w:pPr>
            <w:pStyle w:val="CD6D11F1637348C99C2BE2F1AF55EE30"/>
          </w:pPr>
          <w:r w:rsidRPr="003C53DE">
            <w:rPr>
              <w:rStyle w:val="PlaceholderText"/>
            </w:rPr>
            <w:t>Choose an item.</w:t>
          </w:r>
        </w:p>
      </w:docPartBody>
    </w:docPart>
    <w:docPart>
      <w:docPartPr>
        <w:name w:val="AEE9AAD1B1F64E018EF6662EEED6B25A"/>
        <w:category>
          <w:name w:val="General"/>
          <w:gallery w:val="placeholder"/>
        </w:category>
        <w:types>
          <w:type w:val="bbPlcHdr"/>
        </w:types>
        <w:behaviors>
          <w:behavior w:val="content"/>
        </w:behaviors>
        <w:guid w:val="{BD3993CD-4125-4617-92F9-A9D1FC2E00A9}"/>
      </w:docPartPr>
      <w:docPartBody>
        <w:p w:rsidR="008F2198" w:rsidRDefault="00B54602" w:rsidP="00B54602">
          <w:pPr>
            <w:pStyle w:val="AEE9AAD1B1F64E018EF6662EEED6B25A"/>
          </w:pPr>
          <w:r w:rsidRPr="003C53DE">
            <w:rPr>
              <w:rStyle w:val="PlaceholderText"/>
            </w:rPr>
            <w:t>Choose an item.</w:t>
          </w:r>
        </w:p>
      </w:docPartBody>
    </w:docPart>
    <w:docPart>
      <w:docPartPr>
        <w:name w:val="E38977A36C7E4616B22EF15505A844D8"/>
        <w:category>
          <w:name w:val="General"/>
          <w:gallery w:val="placeholder"/>
        </w:category>
        <w:types>
          <w:type w:val="bbPlcHdr"/>
        </w:types>
        <w:behaviors>
          <w:behavior w:val="content"/>
        </w:behaviors>
        <w:guid w:val="{B7040722-F270-4035-8852-BE9D09437AAC}"/>
      </w:docPartPr>
      <w:docPartBody>
        <w:p w:rsidR="00A316F5" w:rsidRDefault="00E74CE0" w:rsidP="00E74CE0">
          <w:pPr>
            <w:pStyle w:val="E38977A36C7E4616B22EF15505A844D8"/>
          </w:pPr>
          <w:r w:rsidRPr="003C53DE">
            <w:rPr>
              <w:rStyle w:val="PlaceholderText"/>
            </w:rPr>
            <w:t>Choose an item.</w:t>
          </w:r>
        </w:p>
      </w:docPartBody>
    </w:docPart>
    <w:docPart>
      <w:docPartPr>
        <w:name w:val="C71ED1063925485584CD46CCF43104FC"/>
        <w:category>
          <w:name w:val="General"/>
          <w:gallery w:val="placeholder"/>
        </w:category>
        <w:types>
          <w:type w:val="bbPlcHdr"/>
        </w:types>
        <w:behaviors>
          <w:behavior w:val="content"/>
        </w:behaviors>
        <w:guid w:val="{E3614CA8-71F1-49EF-84B1-CA3C38D2FA01}"/>
      </w:docPartPr>
      <w:docPartBody>
        <w:p w:rsidR="00A316F5" w:rsidRDefault="00E74CE0" w:rsidP="00E74CE0">
          <w:pPr>
            <w:pStyle w:val="C71ED1063925485584CD46CCF43104FC"/>
          </w:pPr>
          <w:r w:rsidRPr="003C53D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Bold">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651"/>
    <w:rsid w:val="00065488"/>
    <w:rsid w:val="0014496C"/>
    <w:rsid w:val="001D75D2"/>
    <w:rsid w:val="002A2043"/>
    <w:rsid w:val="002B7F64"/>
    <w:rsid w:val="002E7B7F"/>
    <w:rsid w:val="00310071"/>
    <w:rsid w:val="0033562D"/>
    <w:rsid w:val="00345FC1"/>
    <w:rsid w:val="00360AB4"/>
    <w:rsid w:val="0036567C"/>
    <w:rsid w:val="00461B80"/>
    <w:rsid w:val="004E60C5"/>
    <w:rsid w:val="004E6809"/>
    <w:rsid w:val="005D3EBC"/>
    <w:rsid w:val="006651FB"/>
    <w:rsid w:val="006F0F85"/>
    <w:rsid w:val="0071207E"/>
    <w:rsid w:val="007640D4"/>
    <w:rsid w:val="007E5C9B"/>
    <w:rsid w:val="007F21B0"/>
    <w:rsid w:val="00845C8C"/>
    <w:rsid w:val="008A6799"/>
    <w:rsid w:val="008B35B1"/>
    <w:rsid w:val="008F2198"/>
    <w:rsid w:val="00916EEF"/>
    <w:rsid w:val="00974A86"/>
    <w:rsid w:val="00976A5F"/>
    <w:rsid w:val="00987110"/>
    <w:rsid w:val="009C5978"/>
    <w:rsid w:val="00A12899"/>
    <w:rsid w:val="00A24039"/>
    <w:rsid w:val="00A316F5"/>
    <w:rsid w:val="00A80C28"/>
    <w:rsid w:val="00AE0F17"/>
    <w:rsid w:val="00AE1871"/>
    <w:rsid w:val="00B01EC2"/>
    <w:rsid w:val="00B52E78"/>
    <w:rsid w:val="00B54602"/>
    <w:rsid w:val="00B77CB0"/>
    <w:rsid w:val="00B8128B"/>
    <w:rsid w:val="00B83E24"/>
    <w:rsid w:val="00BC2027"/>
    <w:rsid w:val="00BD0EAA"/>
    <w:rsid w:val="00BE33CE"/>
    <w:rsid w:val="00C17D03"/>
    <w:rsid w:val="00C76651"/>
    <w:rsid w:val="00CD5E56"/>
    <w:rsid w:val="00CD6F7C"/>
    <w:rsid w:val="00CF7E83"/>
    <w:rsid w:val="00D20457"/>
    <w:rsid w:val="00D66553"/>
    <w:rsid w:val="00E01CBC"/>
    <w:rsid w:val="00E74CE0"/>
    <w:rsid w:val="00EB3E19"/>
    <w:rsid w:val="00EE05AC"/>
    <w:rsid w:val="00F2204C"/>
    <w:rsid w:val="00FB099C"/>
    <w:rsid w:val="00FD1B0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74CE0"/>
    <w:rPr>
      <w:color w:val="666666"/>
    </w:rPr>
  </w:style>
  <w:style w:type="paragraph" w:customStyle="1" w:styleId="BC20F5FBD9204C57852D0BE6F4C7B76A">
    <w:name w:val="BC20F5FBD9204C57852D0BE6F4C7B76A"/>
    <w:rsid w:val="00C76651"/>
  </w:style>
  <w:style w:type="paragraph" w:customStyle="1" w:styleId="AA2901E81B8D4CCCB11DDB7AE7CF19EE">
    <w:name w:val="AA2901E81B8D4CCCB11DDB7AE7CF19EE"/>
    <w:rsid w:val="00C76651"/>
  </w:style>
  <w:style w:type="paragraph" w:customStyle="1" w:styleId="F93BB8F95D9E48088B6F3F17DDB3941A">
    <w:name w:val="F93BB8F95D9E48088B6F3F17DDB3941A"/>
    <w:rsid w:val="00C76651"/>
  </w:style>
  <w:style w:type="paragraph" w:customStyle="1" w:styleId="B0454D6588D2463FA5F3B4453EDF0E5D">
    <w:name w:val="B0454D6588D2463FA5F3B4453EDF0E5D"/>
    <w:rsid w:val="00C76651"/>
  </w:style>
  <w:style w:type="paragraph" w:customStyle="1" w:styleId="A4F2408763FF4E1EB4407F28F049F870">
    <w:name w:val="A4F2408763FF4E1EB4407F28F049F870"/>
    <w:rsid w:val="00C76651"/>
  </w:style>
  <w:style w:type="paragraph" w:customStyle="1" w:styleId="BBB068B1370145AE9CCCE64ACE5A29A6">
    <w:name w:val="BBB068B1370145AE9CCCE64ACE5A29A6"/>
    <w:rsid w:val="00C76651"/>
  </w:style>
  <w:style w:type="paragraph" w:customStyle="1" w:styleId="39DDE83FED8D46529B5758F36223553B">
    <w:name w:val="39DDE83FED8D46529B5758F36223553B"/>
    <w:rsid w:val="00C76651"/>
  </w:style>
  <w:style w:type="paragraph" w:customStyle="1" w:styleId="B6355FFA2D534DC88E6812A9FC20287E">
    <w:name w:val="B6355FFA2D534DC88E6812A9FC20287E"/>
    <w:rsid w:val="00C76651"/>
  </w:style>
  <w:style w:type="paragraph" w:customStyle="1" w:styleId="A1065C9580384F10B71FB57B30B5215B">
    <w:name w:val="A1065C9580384F10B71FB57B30B5215B"/>
    <w:rsid w:val="00C76651"/>
  </w:style>
  <w:style w:type="paragraph" w:customStyle="1" w:styleId="A2FAE52821FB464AB18F386520111BF5">
    <w:name w:val="A2FAE52821FB464AB18F386520111BF5"/>
    <w:rsid w:val="00C76651"/>
  </w:style>
  <w:style w:type="paragraph" w:customStyle="1" w:styleId="0D89CB98254E4F93982EB1DDEF9B202B">
    <w:name w:val="0D89CB98254E4F93982EB1DDEF9B202B"/>
    <w:rsid w:val="00C76651"/>
  </w:style>
  <w:style w:type="paragraph" w:customStyle="1" w:styleId="DA5D3211942B4C2E947881509F626C5B">
    <w:name w:val="DA5D3211942B4C2E947881509F626C5B"/>
    <w:rsid w:val="00C76651"/>
  </w:style>
  <w:style w:type="paragraph" w:customStyle="1" w:styleId="8D09D06AA8C9449C9940BAB0E4C32174">
    <w:name w:val="8D09D06AA8C9449C9940BAB0E4C32174"/>
    <w:rsid w:val="00C76651"/>
  </w:style>
  <w:style w:type="paragraph" w:customStyle="1" w:styleId="C98D6EE7EAB743FAA057B13969F65514">
    <w:name w:val="C98D6EE7EAB743FAA057B13969F65514"/>
    <w:rsid w:val="00C76651"/>
  </w:style>
  <w:style w:type="paragraph" w:customStyle="1" w:styleId="5D72E7BE91B44DC19E29C3E752619459">
    <w:name w:val="5D72E7BE91B44DC19E29C3E752619459"/>
    <w:rsid w:val="00C76651"/>
  </w:style>
  <w:style w:type="paragraph" w:customStyle="1" w:styleId="A836E89CF60B4764ADD63E75E1B5190F">
    <w:name w:val="A836E89CF60B4764ADD63E75E1B5190F"/>
    <w:rsid w:val="00C76651"/>
  </w:style>
  <w:style w:type="paragraph" w:customStyle="1" w:styleId="125A0A5FD17A4A32AB64F7BC9F3C6A66">
    <w:name w:val="125A0A5FD17A4A32AB64F7BC9F3C6A66"/>
    <w:rsid w:val="00C76651"/>
  </w:style>
  <w:style w:type="paragraph" w:customStyle="1" w:styleId="31993E8413284D559972CE67F658BC45">
    <w:name w:val="31993E8413284D559972CE67F658BC45"/>
    <w:rsid w:val="00C76651"/>
  </w:style>
  <w:style w:type="paragraph" w:customStyle="1" w:styleId="B61855301311415EA52801389D9A798A">
    <w:name w:val="B61855301311415EA52801389D9A798A"/>
    <w:rsid w:val="00C76651"/>
  </w:style>
  <w:style w:type="paragraph" w:customStyle="1" w:styleId="F3C773AA60C2427597B3B8799627843C">
    <w:name w:val="F3C773AA60C2427597B3B8799627843C"/>
    <w:rsid w:val="00C76651"/>
  </w:style>
  <w:style w:type="paragraph" w:customStyle="1" w:styleId="BAEF8DC5F9184CCB835F62478118AB72">
    <w:name w:val="BAEF8DC5F9184CCB835F62478118AB72"/>
    <w:rsid w:val="00C76651"/>
  </w:style>
  <w:style w:type="paragraph" w:customStyle="1" w:styleId="78444999C50146DA94C12B55741809AB">
    <w:name w:val="78444999C50146DA94C12B55741809AB"/>
    <w:rsid w:val="00C76651"/>
  </w:style>
  <w:style w:type="paragraph" w:customStyle="1" w:styleId="7AC2B4E598074B339DB5B835B0786AA7">
    <w:name w:val="7AC2B4E598074B339DB5B835B0786AA7"/>
    <w:rsid w:val="00C76651"/>
  </w:style>
  <w:style w:type="paragraph" w:customStyle="1" w:styleId="1337F207098F4C3AA93125F059C852E4">
    <w:name w:val="1337F207098F4C3AA93125F059C852E4"/>
    <w:rsid w:val="00C76651"/>
  </w:style>
  <w:style w:type="paragraph" w:customStyle="1" w:styleId="1C2610941B3D4763A71641D79CDE283E">
    <w:name w:val="1C2610941B3D4763A71641D79CDE283E"/>
    <w:rsid w:val="00C76651"/>
  </w:style>
  <w:style w:type="paragraph" w:customStyle="1" w:styleId="D18DB6D884234E04BF2BEB1411D7F1E1">
    <w:name w:val="D18DB6D884234E04BF2BEB1411D7F1E1"/>
    <w:rsid w:val="00C76651"/>
  </w:style>
  <w:style w:type="paragraph" w:customStyle="1" w:styleId="445A31316291435F844536452F86804D">
    <w:name w:val="445A31316291435F844536452F86804D"/>
    <w:rsid w:val="00C76651"/>
  </w:style>
  <w:style w:type="paragraph" w:customStyle="1" w:styleId="AC039F06C08C47959D3B7AD20575A9A9">
    <w:name w:val="AC039F06C08C47959D3B7AD20575A9A9"/>
    <w:rsid w:val="00C76651"/>
  </w:style>
  <w:style w:type="paragraph" w:customStyle="1" w:styleId="07DAF262ED114718868FF046D0267873">
    <w:name w:val="07DAF262ED114718868FF046D0267873"/>
    <w:rsid w:val="00C76651"/>
  </w:style>
  <w:style w:type="paragraph" w:customStyle="1" w:styleId="68A31EE6957B46069F098D4FE7A2738D">
    <w:name w:val="68A31EE6957B46069F098D4FE7A2738D"/>
    <w:rsid w:val="00C76651"/>
  </w:style>
  <w:style w:type="paragraph" w:customStyle="1" w:styleId="693958FC7D814D46AE471A94293093AD">
    <w:name w:val="693958FC7D814D46AE471A94293093AD"/>
    <w:rsid w:val="00C76651"/>
  </w:style>
  <w:style w:type="paragraph" w:customStyle="1" w:styleId="EE4AF4FD04B8401F948147CEB0AA339A">
    <w:name w:val="EE4AF4FD04B8401F948147CEB0AA339A"/>
    <w:rsid w:val="00C76651"/>
  </w:style>
  <w:style w:type="paragraph" w:customStyle="1" w:styleId="D81BCEE9F7D7431F93DE1BDA4FCDFF10">
    <w:name w:val="D81BCEE9F7D7431F93DE1BDA4FCDFF10"/>
    <w:rsid w:val="00C76651"/>
  </w:style>
  <w:style w:type="paragraph" w:customStyle="1" w:styleId="6FFBAC13D6E8471DB34BD6730121F454">
    <w:name w:val="6FFBAC13D6E8471DB34BD6730121F454"/>
    <w:rsid w:val="00C76651"/>
  </w:style>
  <w:style w:type="paragraph" w:customStyle="1" w:styleId="93159E05D5AF439D836DF1B5F562D295">
    <w:name w:val="93159E05D5AF439D836DF1B5F562D295"/>
    <w:rsid w:val="00C76651"/>
  </w:style>
  <w:style w:type="paragraph" w:customStyle="1" w:styleId="17EFF23E956E411C98520D77B7CFDD54">
    <w:name w:val="17EFF23E956E411C98520D77B7CFDD54"/>
    <w:rsid w:val="00C76651"/>
  </w:style>
  <w:style w:type="paragraph" w:customStyle="1" w:styleId="649D9F779A74467FA158D32D8CC90DB7">
    <w:name w:val="649D9F779A74467FA158D32D8CC90DB7"/>
    <w:rsid w:val="00C76651"/>
  </w:style>
  <w:style w:type="paragraph" w:customStyle="1" w:styleId="CD6D11F1637348C99C2BE2F1AF55EE30">
    <w:name w:val="CD6D11F1637348C99C2BE2F1AF55EE30"/>
    <w:rsid w:val="00B54602"/>
  </w:style>
  <w:style w:type="paragraph" w:customStyle="1" w:styleId="AEE9AAD1B1F64E018EF6662EEED6B25A">
    <w:name w:val="AEE9AAD1B1F64E018EF6662EEED6B25A"/>
    <w:rsid w:val="00B54602"/>
  </w:style>
  <w:style w:type="paragraph" w:customStyle="1" w:styleId="E38977A36C7E4616B22EF15505A844D8">
    <w:name w:val="E38977A36C7E4616B22EF15505A844D8"/>
    <w:rsid w:val="00E74CE0"/>
  </w:style>
  <w:style w:type="paragraph" w:customStyle="1" w:styleId="C71ED1063925485584CD46CCF43104FC">
    <w:name w:val="C71ED1063925485584CD46CCF43104FC"/>
    <w:rsid w:val="00E74C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01AD5-C054-4F56-A968-0BA183724E97}">
  <ds:schemaRefs>
    <ds:schemaRef ds:uri="http://schemas.microsoft.com/office/2006/metadata/properties"/>
    <ds:schemaRef ds:uri="http://schemas.microsoft.com/office/infopath/2007/PartnerControls"/>
    <ds:schemaRef ds:uri="8a012e82-550d-4d12-a61f-e7ed5673e194"/>
  </ds:schemaRefs>
</ds:datastoreItem>
</file>

<file path=customXml/itemProps2.xml><?xml version="1.0" encoding="utf-8"?>
<ds:datastoreItem xmlns:ds="http://schemas.openxmlformats.org/officeDocument/2006/customXml" ds:itemID="{18638BE2-FE72-4D22-B3F3-12933B705D90}">
  <ds:schemaRefs>
    <ds:schemaRef ds:uri="http://schemas.microsoft.com/sharepoint/v3/contenttype/forms"/>
  </ds:schemaRefs>
</ds:datastoreItem>
</file>

<file path=customXml/itemProps3.xml><?xml version="1.0" encoding="utf-8"?>
<ds:datastoreItem xmlns:ds="http://schemas.openxmlformats.org/officeDocument/2006/customXml" ds:itemID="{D49F305A-4EE9-46EF-A983-7D74FA248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3B5E24-02B0-42FD-9952-5E346E352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41</Pages>
  <Words>9716</Words>
  <Characters>55383</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Paul Mulligan</cp:lastModifiedBy>
  <cp:revision>164</cp:revision>
  <dcterms:created xsi:type="dcterms:W3CDTF">2026-09-02T11:46:00Z</dcterms:created>
  <dcterms:modified xsi:type="dcterms:W3CDTF">2026-09-18T16:11:00Z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MediaServiceImageTags">
    <vt:lpwstr/>
  </property>
</Properties>
</file>