
<file path=[Content_Types].xml><?xml version="1.0" encoding="utf-8"?>
<Types xmlns="http://schemas.openxmlformats.org/package/2006/content-types">
  <Default Extension="gif" ContentType="image/gi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B1DB5" w:rsidRDefault="003B1DB5">
      <w:pPr>
        <w:shd w:val="clear" w:color="auto" w:fill="4F6228"/>
        <w:spacing w:after="160" w:line="259" w:lineRule="auto"/>
        <w:jc w:val="center"/>
        <w:rPr>
          <w:rFonts w:ascii="Calibri" w:eastAsia="Calibri" w:hAnsi="Calibri" w:cs="Calibri"/>
          <w:b/>
          <w:bCs/>
          <w:color w:val="FFFFFF"/>
          <w:sz w:val="28"/>
          <w:szCs w:val="28"/>
        </w:rPr>
      </w:pPr>
    </w:p>
    <w:p w14:paraId="00000002" w14:textId="77777777" w:rsidR="003B1DB5" w:rsidRDefault="00000000">
      <w:pPr>
        <w:shd w:val="clear" w:color="auto" w:fill="4F6228"/>
        <w:spacing w:after="160" w:line="259" w:lineRule="auto"/>
        <w:jc w:val="center"/>
        <w:rPr>
          <w:rFonts w:ascii="Calibri" w:eastAsia="Calibri" w:hAnsi="Calibri" w:cs="Calibri"/>
          <w:b/>
          <w:bCs/>
          <w:color w:val="FFFFFF"/>
          <w:sz w:val="28"/>
          <w:szCs w:val="28"/>
        </w:rPr>
      </w:pPr>
      <w:r>
        <w:rPr>
          <w:rFonts w:ascii="Calibri" w:eastAsia="Calibri" w:hAnsi="Calibri" w:cs="Calibri"/>
          <w:b/>
          <w:bCs/>
          <w:color w:val="FFFFFF"/>
          <w:sz w:val="28"/>
          <w:szCs w:val="28"/>
        </w:rPr>
        <w:t>CONTRACT TERMS AND CONDITIONS</w:t>
      </w:r>
    </w:p>
    <w:p w14:paraId="00000003" w14:textId="77777777" w:rsidR="003B1DB5" w:rsidRDefault="00000000">
      <w:pPr>
        <w:shd w:val="clear" w:color="auto" w:fill="4F6228"/>
        <w:spacing w:after="160" w:line="259" w:lineRule="auto"/>
        <w:jc w:val="center"/>
        <w:rPr>
          <w:rFonts w:ascii="Calibri" w:eastAsia="Calibri" w:hAnsi="Calibri" w:cs="Calibri"/>
          <w:b/>
          <w:bCs/>
          <w:color w:val="FFFFFF"/>
          <w:sz w:val="28"/>
          <w:szCs w:val="28"/>
        </w:rPr>
      </w:pPr>
      <w:r>
        <w:rPr>
          <w:rFonts w:ascii="Calibri" w:eastAsia="Calibri" w:hAnsi="Calibri" w:cs="Calibri"/>
          <w:b/>
          <w:bCs/>
          <w:color w:val="FFFFFF"/>
          <w:sz w:val="28"/>
          <w:szCs w:val="28"/>
        </w:rPr>
        <w:t>GOODS</w:t>
      </w:r>
    </w:p>
    <w:p w14:paraId="00000004" w14:textId="77777777" w:rsidR="003B1DB5" w:rsidRDefault="003B1DB5">
      <w:pPr>
        <w:shd w:val="clear" w:color="auto" w:fill="4F6228"/>
        <w:spacing w:after="160" w:line="259" w:lineRule="auto"/>
        <w:jc w:val="center"/>
        <w:rPr>
          <w:rFonts w:ascii="Calibri" w:eastAsia="Calibri" w:hAnsi="Calibri" w:cs="Calibri"/>
          <w:b/>
          <w:bCs/>
          <w:color w:val="FFFFFF"/>
          <w:sz w:val="28"/>
          <w:szCs w:val="28"/>
        </w:rPr>
      </w:pPr>
    </w:p>
    <w:p w14:paraId="00000005" w14:textId="77777777" w:rsidR="003B1DB5" w:rsidRDefault="003B1DB5">
      <w:pPr>
        <w:spacing w:after="160" w:line="259" w:lineRule="auto"/>
        <w:jc w:val="both"/>
        <w:rPr>
          <w:rFonts w:ascii="Calibri" w:eastAsia="Calibri" w:hAnsi="Calibri" w:cs="Calibri"/>
          <w:b/>
          <w:bCs/>
        </w:rPr>
      </w:pPr>
    </w:p>
    <w:p w14:paraId="00000006" w14:textId="77777777" w:rsidR="003B1DB5" w:rsidRDefault="003B1DB5">
      <w:pPr>
        <w:spacing w:after="160" w:line="259" w:lineRule="auto"/>
        <w:jc w:val="both"/>
        <w:rPr>
          <w:rFonts w:ascii="Calibri" w:eastAsia="Calibri" w:hAnsi="Calibri" w:cs="Calibri"/>
          <w:b/>
          <w:bCs/>
        </w:rPr>
      </w:pPr>
    </w:p>
    <w:p w14:paraId="00000007" w14:textId="77777777" w:rsidR="003B1DB5" w:rsidRDefault="003B1DB5">
      <w:pPr>
        <w:spacing w:after="160" w:line="259" w:lineRule="auto"/>
        <w:jc w:val="center"/>
        <w:rPr>
          <w:rFonts w:ascii="Calibri" w:eastAsia="Calibri" w:hAnsi="Calibri" w:cs="Calibri"/>
          <w:b/>
          <w:bCs/>
        </w:rPr>
      </w:pPr>
    </w:p>
    <w:p w14:paraId="00000008" w14:textId="77777777" w:rsidR="003B1DB5" w:rsidRDefault="00000000">
      <w:pPr>
        <w:spacing w:after="160" w:line="259" w:lineRule="auto"/>
        <w:jc w:val="center"/>
        <w:rPr>
          <w:rFonts w:ascii="Calibri" w:eastAsia="Calibri" w:hAnsi="Calibri" w:cs="Calibri"/>
          <w:b/>
          <w:bCs/>
          <w:color w:val="C00000"/>
        </w:rPr>
      </w:pPr>
      <w:r>
        <w:rPr>
          <w:rFonts w:ascii="Calibri" w:eastAsia="Calibri" w:hAnsi="Calibri" w:cs="Calibri"/>
          <w:b/>
          <w:bCs/>
          <w:color w:val="C00000"/>
        </w:rPr>
        <w:t>[Donegal Education and Training Board]</w:t>
      </w:r>
    </w:p>
    <w:p w14:paraId="00000009" w14:textId="77777777" w:rsidR="003B1DB5" w:rsidRDefault="003B1DB5">
      <w:pPr>
        <w:spacing w:after="160" w:line="259" w:lineRule="auto"/>
        <w:jc w:val="center"/>
        <w:rPr>
          <w:rFonts w:ascii="Calibri" w:eastAsia="Calibri" w:hAnsi="Calibri" w:cs="Calibri"/>
          <w:b/>
          <w:bCs/>
        </w:rPr>
      </w:pPr>
    </w:p>
    <w:p w14:paraId="0000000A" w14:textId="77777777" w:rsidR="003B1DB5" w:rsidRDefault="00000000">
      <w:pPr>
        <w:spacing w:after="160" w:line="259" w:lineRule="auto"/>
        <w:jc w:val="center"/>
        <w:rPr>
          <w:rFonts w:ascii="Calibri" w:eastAsia="Calibri" w:hAnsi="Calibri" w:cs="Calibri"/>
          <w:b/>
          <w:bCs/>
        </w:rPr>
      </w:pPr>
      <w:r>
        <w:rPr>
          <w:rFonts w:ascii="Calibri" w:eastAsia="Calibri" w:hAnsi="Calibri" w:cs="Calibri"/>
          <w:b/>
          <w:bCs/>
        </w:rPr>
        <w:t>and</w:t>
      </w:r>
    </w:p>
    <w:p w14:paraId="0000000B" w14:textId="77777777" w:rsidR="003B1DB5" w:rsidRDefault="003B1DB5">
      <w:pPr>
        <w:spacing w:after="160" w:line="259" w:lineRule="auto"/>
        <w:jc w:val="center"/>
        <w:rPr>
          <w:rFonts w:ascii="Calibri" w:eastAsia="Calibri" w:hAnsi="Calibri" w:cs="Calibri"/>
          <w:b/>
          <w:bCs/>
        </w:rPr>
      </w:pPr>
    </w:p>
    <w:p w14:paraId="0000000C" w14:textId="77777777" w:rsidR="003B1DB5" w:rsidRDefault="00000000">
      <w:pPr>
        <w:spacing w:after="160" w:line="259" w:lineRule="auto"/>
        <w:jc w:val="center"/>
        <w:rPr>
          <w:rFonts w:ascii="Calibri" w:eastAsia="Calibri" w:hAnsi="Calibri" w:cs="Calibri"/>
          <w:b/>
          <w:bCs/>
          <w:color w:val="C00000"/>
        </w:rPr>
      </w:pPr>
      <w:r>
        <w:rPr>
          <w:rFonts w:ascii="Calibri" w:eastAsia="Calibri" w:hAnsi="Calibri" w:cs="Calibri"/>
          <w:b/>
          <w:bCs/>
          <w:color w:val="C00000"/>
        </w:rPr>
        <w:t>Insert successful Tenderer’s full legal name - to be completed on signing</w:t>
      </w:r>
    </w:p>
    <w:p w14:paraId="0000000D" w14:textId="77777777" w:rsidR="003B1DB5" w:rsidRDefault="003B1DB5">
      <w:pPr>
        <w:spacing w:after="160" w:line="259" w:lineRule="auto"/>
        <w:jc w:val="center"/>
        <w:rPr>
          <w:rFonts w:ascii="Calibri" w:eastAsia="Calibri" w:hAnsi="Calibri" w:cs="Calibri"/>
          <w:b/>
          <w:bCs/>
        </w:rPr>
      </w:pPr>
    </w:p>
    <w:p w14:paraId="0000000E" w14:textId="77777777" w:rsidR="003B1DB5" w:rsidRDefault="003B1DB5">
      <w:pPr>
        <w:spacing w:after="160" w:line="259" w:lineRule="auto"/>
        <w:jc w:val="center"/>
        <w:rPr>
          <w:rFonts w:ascii="Calibri" w:eastAsia="Calibri" w:hAnsi="Calibri" w:cs="Calibri"/>
          <w:b/>
          <w:bCs/>
        </w:rPr>
      </w:pPr>
    </w:p>
    <w:p w14:paraId="0000000F" w14:textId="77777777" w:rsidR="003B1DB5" w:rsidRDefault="00000000">
      <w:pPr>
        <w:spacing w:after="160" w:line="259" w:lineRule="auto"/>
        <w:jc w:val="center"/>
        <w:rPr>
          <w:rFonts w:ascii="Calibri" w:eastAsia="Calibri" w:hAnsi="Calibri" w:cs="Calibri"/>
          <w:b/>
          <w:bCs/>
        </w:rPr>
      </w:pPr>
      <w:r>
        <w:rPr>
          <w:rFonts w:ascii="Calibri" w:eastAsia="Calibri" w:hAnsi="Calibri" w:cs="Calibri"/>
          <w:b/>
          <w:bCs/>
        </w:rPr>
        <w:t>AGREEMENT</w:t>
      </w:r>
    </w:p>
    <w:p w14:paraId="00000010" w14:textId="77777777" w:rsidR="003B1DB5" w:rsidRDefault="003B1DB5">
      <w:pPr>
        <w:spacing w:after="160" w:line="259" w:lineRule="auto"/>
        <w:jc w:val="center"/>
        <w:rPr>
          <w:rFonts w:ascii="Calibri" w:eastAsia="Calibri" w:hAnsi="Calibri" w:cs="Calibri"/>
          <w:b/>
          <w:bCs/>
        </w:rPr>
      </w:pPr>
    </w:p>
    <w:p w14:paraId="00000011" w14:textId="77777777" w:rsidR="003B1DB5" w:rsidRDefault="00000000">
      <w:pPr>
        <w:spacing w:after="160" w:line="259" w:lineRule="auto"/>
        <w:jc w:val="center"/>
        <w:rPr>
          <w:rFonts w:ascii="Calibri" w:eastAsia="Calibri" w:hAnsi="Calibri" w:cs="Calibri"/>
          <w:b/>
          <w:bCs/>
        </w:rPr>
      </w:pPr>
      <w:r>
        <w:rPr>
          <w:rFonts w:ascii="Calibri" w:eastAsia="Calibri" w:hAnsi="Calibri" w:cs="Calibri"/>
          <w:b/>
          <w:bCs/>
        </w:rPr>
        <w:t>Relating to the Provision of Goods pursuant to</w:t>
      </w:r>
    </w:p>
    <w:p w14:paraId="00000012" w14:textId="77777777" w:rsidR="003B1DB5" w:rsidRDefault="003B1DB5">
      <w:pPr>
        <w:spacing w:after="160" w:line="259" w:lineRule="auto"/>
        <w:jc w:val="center"/>
        <w:rPr>
          <w:rFonts w:ascii="Calibri" w:eastAsia="Calibri" w:hAnsi="Calibri" w:cs="Calibri"/>
          <w:b/>
          <w:bCs/>
        </w:rPr>
      </w:pPr>
    </w:p>
    <w:p w14:paraId="00000013" w14:textId="77777777" w:rsidR="003B1DB5" w:rsidRDefault="00000000">
      <w:pPr>
        <w:spacing w:after="160" w:line="259" w:lineRule="auto"/>
        <w:jc w:val="center"/>
        <w:rPr>
          <w:rFonts w:ascii="Calibri" w:eastAsia="Calibri" w:hAnsi="Calibri" w:cs="Calibri"/>
          <w:b/>
          <w:bCs/>
          <w:color w:val="C00000"/>
        </w:rPr>
      </w:pPr>
      <w:r>
        <w:rPr>
          <w:rFonts w:ascii="Calibri" w:eastAsia="Calibri" w:hAnsi="Calibri" w:cs="Calibri"/>
          <w:b/>
          <w:bCs/>
        </w:rPr>
        <w:t xml:space="preserve">Call for Tenders for the supply of </w:t>
      </w:r>
      <w:r>
        <w:rPr>
          <w:rFonts w:ascii="Calibri" w:eastAsia="Calibri" w:hAnsi="Calibri" w:cs="Calibri"/>
          <w:b/>
          <w:bCs/>
          <w:color w:val="C00000"/>
        </w:rPr>
        <w:t>insert type of goods required</w:t>
      </w:r>
    </w:p>
    <w:p w14:paraId="00000014" w14:textId="77777777" w:rsidR="003B1DB5" w:rsidRDefault="00000000">
      <w:pPr>
        <w:rPr>
          <w:rFonts w:ascii="Calibri" w:eastAsia="Calibri" w:hAnsi="Calibri" w:cs="Calibri"/>
          <w:color w:val="4F6228"/>
          <w:sz w:val="36"/>
          <w:szCs w:val="36"/>
        </w:rPr>
      </w:pPr>
      <w:bookmarkStart w:id="0" w:name="_heading=h.s9q79etw20pn" w:colFirst="0" w:colLast="0"/>
      <w:bookmarkEnd w:id="0"/>
      <w:r>
        <w:br w:type="page"/>
      </w:r>
      <w:r>
        <w:rPr>
          <w:rFonts w:ascii="Calibri" w:eastAsia="Calibri" w:hAnsi="Calibri" w:cs="Calibri"/>
          <w:b/>
          <w:bCs/>
          <w:color w:val="4F6228"/>
          <w:sz w:val="36"/>
          <w:szCs w:val="36"/>
        </w:rPr>
        <w:lastRenderedPageBreak/>
        <w:t>CONTENTS</w:t>
      </w:r>
    </w:p>
    <w:sdt>
      <w:sdtPr>
        <w:id w:val="-1852948858"/>
        <w:docPartObj>
          <w:docPartGallery w:val="Table of Contents"/>
          <w:docPartUnique/>
        </w:docPartObj>
      </w:sdtPr>
      <w:sdtContent>
        <w:p w14:paraId="00000015" w14:textId="77777777" w:rsidR="003B1DB5" w:rsidRDefault="00000000">
          <w:pPr>
            <w:pBdr>
              <w:top w:val="nil"/>
              <w:left w:val="nil"/>
              <w:bottom w:val="nil"/>
              <w:right w:val="nil"/>
              <w:between w:val="nil"/>
            </w:pBdr>
            <w:tabs>
              <w:tab w:val="right" w:pos="9016"/>
            </w:tabs>
            <w:spacing w:after="100"/>
            <w:ind w:left="426" w:hanging="426"/>
            <w:rPr>
              <w:rFonts w:ascii="Calibri" w:eastAsia="Calibri" w:hAnsi="Calibri" w:cs="Calibri"/>
              <w:color w:val="000000"/>
            </w:rPr>
          </w:pPr>
          <w:r>
            <w:fldChar w:fldCharType="begin"/>
          </w:r>
          <w:r>
            <w:instrText xml:space="preserve"> TOC \h \u \z \t "Heading 1,1,Heading 2,2,Heading 3,3,"</w:instrText>
          </w:r>
          <w:r>
            <w:fldChar w:fldCharType="separate"/>
          </w:r>
          <w:hyperlink w:anchor="_heading=h.55j2stw8vi1m">
            <w:r w:rsidR="003B1DB5">
              <w:rPr>
                <w:rFonts w:ascii="Calibri" w:eastAsia="Calibri" w:hAnsi="Calibri" w:cs="Calibri"/>
                <w:color w:val="000000"/>
              </w:rPr>
              <w:t>Schedule A: Terms and Conditions</w:t>
            </w:r>
            <w:r w:rsidR="003B1DB5">
              <w:rPr>
                <w:rFonts w:ascii="Calibri" w:eastAsia="Calibri" w:hAnsi="Calibri" w:cs="Calibri"/>
                <w:color w:val="000000"/>
              </w:rPr>
              <w:tab/>
              <w:t>6</w:t>
            </w:r>
          </w:hyperlink>
        </w:p>
        <w:p w14:paraId="00000016"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40l466oesdf7">
            <w:r>
              <w:rPr>
                <w:rFonts w:ascii="Calibri" w:eastAsia="Calibri" w:hAnsi="Calibri" w:cs="Calibri"/>
                <w:color w:val="000000"/>
              </w:rPr>
              <w:t>1</w:t>
            </w:r>
            <w:r>
              <w:rPr>
                <w:rFonts w:ascii="Calibri" w:eastAsia="Calibri" w:hAnsi="Calibri" w:cs="Calibri"/>
                <w:color w:val="000000"/>
              </w:rPr>
              <w:tab/>
              <w:t>CONTRACTOR’S OBLIGATIONS</w:t>
            </w:r>
            <w:r>
              <w:rPr>
                <w:rFonts w:ascii="Calibri" w:eastAsia="Calibri" w:hAnsi="Calibri" w:cs="Calibri"/>
                <w:color w:val="000000"/>
              </w:rPr>
              <w:tab/>
              <w:t>6</w:t>
            </w:r>
          </w:hyperlink>
        </w:p>
        <w:p w14:paraId="00000017"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334mqfwx3m6p">
            <w:r>
              <w:rPr>
                <w:rFonts w:ascii="Calibri" w:eastAsia="Calibri" w:hAnsi="Calibri" w:cs="Calibri"/>
                <w:color w:val="000000"/>
              </w:rPr>
              <w:t>2</w:t>
            </w:r>
            <w:r>
              <w:rPr>
                <w:rFonts w:ascii="Calibri" w:eastAsia="Calibri" w:hAnsi="Calibri" w:cs="Calibri"/>
                <w:color w:val="000000"/>
              </w:rPr>
              <w:tab/>
              <w:t>THE GOODS</w:t>
            </w:r>
            <w:r>
              <w:rPr>
                <w:rFonts w:ascii="Calibri" w:eastAsia="Calibri" w:hAnsi="Calibri" w:cs="Calibri"/>
                <w:color w:val="000000"/>
              </w:rPr>
              <w:tab/>
              <w:t>7</w:t>
            </w:r>
          </w:hyperlink>
        </w:p>
        <w:p w14:paraId="00000018"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pebqvnfdo26">
            <w:r>
              <w:rPr>
                <w:rFonts w:ascii="Calibri" w:eastAsia="Calibri" w:hAnsi="Calibri" w:cs="Calibri"/>
                <w:color w:val="000000"/>
              </w:rPr>
              <w:t>3</w:t>
            </w:r>
            <w:r>
              <w:rPr>
                <w:rFonts w:ascii="Calibri" w:eastAsia="Calibri" w:hAnsi="Calibri" w:cs="Calibri"/>
                <w:color w:val="000000"/>
              </w:rPr>
              <w:tab/>
              <w:t>INSPECTION OF GOODS</w:t>
            </w:r>
            <w:r>
              <w:rPr>
                <w:rFonts w:ascii="Calibri" w:eastAsia="Calibri" w:hAnsi="Calibri" w:cs="Calibri"/>
                <w:color w:val="000000"/>
              </w:rPr>
              <w:tab/>
              <w:t>8</w:t>
            </w:r>
          </w:hyperlink>
        </w:p>
        <w:p w14:paraId="00000019"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jhkrh89guubm">
            <w:r>
              <w:rPr>
                <w:rFonts w:ascii="Calibri" w:eastAsia="Calibri" w:hAnsi="Calibri" w:cs="Calibri"/>
                <w:color w:val="000000"/>
              </w:rPr>
              <w:t>4</w:t>
            </w:r>
            <w:r>
              <w:rPr>
                <w:rFonts w:ascii="Calibri" w:eastAsia="Calibri" w:hAnsi="Calibri" w:cs="Calibri"/>
                <w:color w:val="000000"/>
              </w:rPr>
              <w:tab/>
              <w:t>RISK AND TITLE</w:t>
            </w:r>
            <w:r>
              <w:rPr>
                <w:rFonts w:ascii="Calibri" w:eastAsia="Calibri" w:hAnsi="Calibri" w:cs="Calibri"/>
                <w:color w:val="000000"/>
              </w:rPr>
              <w:tab/>
              <w:t>10</w:t>
            </w:r>
          </w:hyperlink>
        </w:p>
        <w:p w14:paraId="0000001A"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y9fys2il69rc">
            <w:r>
              <w:rPr>
                <w:rFonts w:ascii="Calibri" w:eastAsia="Calibri" w:hAnsi="Calibri" w:cs="Calibri"/>
                <w:color w:val="000000"/>
              </w:rPr>
              <w:t>5</w:t>
            </w:r>
            <w:r>
              <w:rPr>
                <w:rFonts w:ascii="Calibri" w:eastAsia="Calibri" w:hAnsi="Calibri" w:cs="Calibri"/>
                <w:color w:val="000000"/>
              </w:rPr>
              <w:tab/>
              <w:t>PAYMENT</w:t>
            </w:r>
            <w:r>
              <w:rPr>
                <w:rFonts w:ascii="Calibri" w:eastAsia="Calibri" w:hAnsi="Calibri" w:cs="Calibri"/>
                <w:color w:val="000000"/>
              </w:rPr>
              <w:tab/>
              <w:t>10</w:t>
            </w:r>
          </w:hyperlink>
        </w:p>
        <w:p w14:paraId="0000001B"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e908n8iwdzux">
            <w:r>
              <w:rPr>
                <w:rFonts w:ascii="Calibri" w:eastAsia="Calibri" w:hAnsi="Calibri" w:cs="Calibri"/>
                <w:color w:val="000000"/>
              </w:rPr>
              <w:t>6</w:t>
            </w:r>
            <w:r>
              <w:rPr>
                <w:rFonts w:ascii="Calibri" w:eastAsia="Calibri" w:hAnsi="Calibri" w:cs="Calibri"/>
                <w:color w:val="000000"/>
              </w:rPr>
              <w:tab/>
              <w:t>WARRANTIES, REPRESENTATIONS AND UNDERTAKINGS</w:t>
            </w:r>
            <w:r>
              <w:rPr>
                <w:rFonts w:ascii="Calibri" w:eastAsia="Calibri" w:hAnsi="Calibri" w:cs="Calibri"/>
                <w:color w:val="000000"/>
              </w:rPr>
              <w:tab/>
              <w:t>11</w:t>
            </w:r>
          </w:hyperlink>
        </w:p>
        <w:p w14:paraId="0000001C"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ix5uvppv5mb">
            <w:r>
              <w:rPr>
                <w:rFonts w:ascii="Calibri" w:eastAsia="Calibri" w:hAnsi="Calibri" w:cs="Calibri"/>
                <w:color w:val="000000"/>
              </w:rPr>
              <w:t>7</w:t>
            </w:r>
            <w:r>
              <w:rPr>
                <w:rFonts w:ascii="Calibri" w:eastAsia="Calibri" w:hAnsi="Calibri" w:cs="Calibri"/>
                <w:color w:val="000000"/>
              </w:rPr>
              <w:tab/>
              <w:t>REMEDIES</w:t>
            </w:r>
            <w:r>
              <w:rPr>
                <w:rFonts w:ascii="Calibri" w:eastAsia="Calibri" w:hAnsi="Calibri" w:cs="Calibri"/>
                <w:color w:val="000000"/>
              </w:rPr>
              <w:tab/>
              <w:t>12</w:t>
            </w:r>
          </w:hyperlink>
        </w:p>
        <w:p w14:paraId="0000001D"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bpmgpyry1o2m">
            <w:r>
              <w:rPr>
                <w:rFonts w:ascii="Calibri" w:eastAsia="Calibri" w:hAnsi="Calibri" w:cs="Calibri"/>
                <w:color w:val="000000"/>
              </w:rPr>
              <w:t>8</w:t>
            </w:r>
            <w:r>
              <w:rPr>
                <w:rFonts w:ascii="Calibri" w:eastAsia="Calibri" w:hAnsi="Calibri" w:cs="Calibri"/>
                <w:color w:val="000000"/>
              </w:rPr>
              <w:tab/>
              <w:t>CONFIDENTIALITY</w:t>
            </w:r>
            <w:r>
              <w:rPr>
                <w:rFonts w:ascii="Calibri" w:eastAsia="Calibri" w:hAnsi="Calibri" w:cs="Calibri"/>
                <w:color w:val="000000"/>
              </w:rPr>
              <w:tab/>
              <w:t>13</w:t>
            </w:r>
          </w:hyperlink>
        </w:p>
        <w:p w14:paraId="0000001E"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88uo8hsps76g">
            <w:r>
              <w:rPr>
                <w:rFonts w:ascii="Calibri" w:eastAsia="Calibri" w:hAnsi="Calibri" w:cs="Calibri"/>
                <w:color w:val="000000"/>
              </w:rPr>
              <w:t>9</w:t>
            </w:r>
            <w:r>
              <w:rPr>
                <w:rFonts w:ascii="Calibri" w:eastAsia="Calibri" w:hAnsi="Calibri" w:cs="Calibri"/>
                <w:color w:val="000000"/>
              </w:rPr>
              <w:tab/>
              <w:t>FORCE MAJEURE</w:t>
            </w:r>
            <w:r>
              <w:rPr>
                <w:rFonts w:ascii="Calibri" w:eastAsia="Calibri" w:hAnsi="Calibri" w:cs="Calibri"/>
                <w:color w:val="000000"/>
              </w:rPr>
              <w:tab/>
              <w:t>15</w:t>
            </w:r>
          </w:hyperlink>
        </w:p>
        <w:p w14:paraId="0000001F"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1aegrmr7b74i">
            <w:r>
              <w:rPr>
                <w:rFonts w:ascii="Calibri" w:eastAsia="Calibri" w:hAnsi="Calibri" w:cs="Calibri"/>
                <w:color w:val="000000"/>
              </w:rPr>
              <w:t>10</w:t>
            </w:r>
            <w:r>
              <w:rPr>
                <w:rFonts w:ascii="Calibri" w:eastAsia="Calibri" w:hAnsi="Calibri" w:cs="Calibri"/>
                <w:color w:val="000000"/>
              </w:rPr>
              <w:tab/>
              <w:t>TERMINATION</w:t>
            </w:r>
            <w:r>
              <w:rPr>
                <w:rFonts w:ascii="Calibri" w:eastAsia="Calibri" w:hAnsi="Calibri" w:cs="Calibri"/>
                <w:color w:val="000000"/>
              </w:rPr>
              <w:tab/>
              <w:t>16</w:t>
            </w:r>
          </w:hyperlink>
        </w:p>
        <w:p w14:paraId="00000020"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bpvi1nysgoml">
            <w:r>
              <w:rPr>
                <w:rFonts w:ascii="Calibri" w:eastAsia="Calibri" w:hAnsi="Calibri" w:cs="Calibri"/>
                <w:color w:val="000000"/>
              </w:rPr>
              <w:t>11</w:t>
            </w:r>
            <w:r>
              <w:rPr>
                <w:rFonts w:ascii="Calibri" w:eastAsia="Calibri" w:hAnsi="Calibri" w:cs="Calibri"/>
                <w:color w:val="000000"/>
              </w:rPr>
              <w:tab/>
              <w:t>CONTRACT MANAGEMENT</w:t>
            </w:r>
            <w:r>
              <w:rPr>
                <w:rFonts w:ascii="Calibri" w:eastAsia="Calibri" w:hAnsi="Calibri" w:cs="Calibri"/>
                <w:color w:val="000000"/>
              </w:rPr>
              <w:tab/>
              <w:t>17</w:t>
            </w:r>
          </w:hyperlink>
        </w:p>
        <w:p w14:paraId="00000021"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wjonqv7bvqj1">
            <w:r>
              <w:rPr>
                <w:rFonts w:ascii="Calibri" w:eastAsia="Calibri" w:hAnsi="Calibri" w:cs="Calibri"/>
                <w:color w:val="000000"/>
              </w:rPr>
              <w:t>12</w:t>
            </w:r>
            <w:r>
              <w:rPr>
                <w:rFonts w:ascii="Calibri" w:eastAsia="Calibri" w:hAnsi="Calibri" w:cs="Calibri"/>
                <w:color w:val="000000"/>
              </w:rPr>
              <w:tab/>
              <w:t>DISPUTES</w:t>
            </w:r>
            <w:r>
              <w:rPr>
                <w:rFonts w:ascii="Calibri" w:eastAsia="Calibri" w:hAnsi="Calibri" w:cs="Calibri"/>
                <w:color w:val="000000"/>
              </w:rPr>
              <w:tab/>
              <w:t>17</w:t>
            </w:r>
          </w:hyperlink>
        </w:p>
        <w:p w14:paraId="00000022"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lq1zo22pk31z">
            <w:r>
              <w:rPr>
                <w:rFonts w:ascii="Calibri" w:eastAsia="Calibri" w:hAnsi="Calibri" w:cs="Calibri"/>
                <w:color w:val="000000"/>
              </w:rPr>
              <w:t>13</w:t>
            </w:r>
            <w:r>
              <w:rPr>
                <w:rFonts w:ascii="Calibri" w:eastAsia="Calibri" w:hAnsi="Calibri" w:cs="Calibri"/>
                <w:color w:val="000000"/>
              </w:rPr>
              <w:tab/>
              <w:t>GOVERNING LAW, CHOICE OF JURISDICTION AND EXECUTION</w:t>
            </w:r>
            <w:r>
              <w:rPr>
                <w:rFonts w:ascii="Calibri" w:eastAsia="Calibri" w:hAnsi="Calibri" w:cs="Calibri"/>
                <w:color w:val="000000"/>
              </w:rPr>
              <w:tab/>
              <w:t>18</w:t>
            </w:r>
          </w:hyperlink>
        </w:p>
        <w:p w14:paraId="00000023"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6xnxxubkbe3q">
            <w:r>
              <w:rPr>
                <w:rFonts w:ascii="Calibri" w:eastAsia="Calibri" w:hAnsi="Calibri" w:cs="Calibri"/>
                <w:color w:val="000000"/>
              </w:rPr>
              <w:t>14</w:t>
            </w:r>
            <w:r>
              <w:rPr>
                <w:rFonts w:ascii="Calibri" w:eastAsia="Calibri" w:hAnsi="Calibri" w:cs="Calibri"/>
                <w:color w:val="000000"/>
              </w:rPr>
              <w:tab/>
              <w:t>NOTICES</w:t>
            </w:r>
            <w:r>
              <w:rPr>
                <w:rFonts w:ascii="Calibri" w:eastAsia="Calibri" w:hAnsi="Calibri" w:cs="Calibri"/>
                <w:color w:val="000000"/>
              </w:rPr>
              <w:tab/>
              <w:t>18</w:t>
            </w:r>
          </w:hyperlink>
        </w:p>
        <w:p w14:paraId="00000024"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pwdip0htijua">
            <w:r>
              <w:rPr>
                <w:rFonts w:ascii="Calibri" w:eastAsia="Calibri" w:hAnsi="Calibri" w:cs="Calibri"/>
                <w:color w:val="000000"/>
              </w:rPr>
              <w:t>15</w:t>
            </w:r>
            <w:r>
              <w:rPr>
                <w:rFonts w:ascii="Calibri" w:eastAsia="Calibri" w:hAnsi="Calibri" w:cs="Calibri"/>
                <w:color w:val="000000"/>
              </w:rPr>
              <w:tab/>
              <w:t>ASSIGNMENT AND SUBCONTRACT</w:t>
            </w:r>
            <w:r>
              <w:rPr>
                <w:rFonts w:ascii="Calibri" w:eastAsia="Calibri" w:hAnsi="Calibri" w:cs="Calibri"/>
                <w:color w:val="000000"/>
              </w:rPr>
              <w:tab/>
              <w:t>18</w:t>
            </w:r>
          </w:hyperlink>
        </w:p>
        <w:p w14:paraId="00000025"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atda9ed2jk5v">
            <w:r>
              <w:rPr>
                <w:rFonts w:ascii="Calibri" w:eastAsia="Calibri" w:hAnsi="Calibri" w:cs="Calibri"/>
                <w:color w:val="000000"/>
              </w:rPr>
              <w:t>16</w:t>
            </w:r>
            <w:r>
              <w:rPr>
                <w:rFonts w:ascii="Calibri" w:eastAsia="Calibri" w:hAnsi="Calibri" w:cs="Calibri"/>
                <w:color w:val="000000"/>
              </w:rPr>
              <w:tab/>
              <w:t>ENTIRE AGREEMENT</w:t>
            </w:r>
            <w:r>
              <w:rPr>
                <w:rFonts w:ascii="Calibri" w:eastAsia="Calibri" w:hAnsi="Calibri" w:cs="Calibri"/>
                <w:color w:val="000000"/>
              </w:rPr>
              <w:tab/>
              <w:t>19</w:t>
            </w:r>
          </w:hyperlink>
        </w:p>
        <w:p w14:paraId="00000026"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3uum6ejcj22b">
            <w:r>
              <w:rPr>
                <w:rFonts w:ascii="Calibri" w:eastAsia="Calibri" w:hAnsi="Calibri" w:cs="Calibri"/>
                <w:color w:val="000000"/>
              </w:rPr>
              <w:t>17</w:t>
            </w:r>
            <w:r>
              <w:rPr>
                <w:rFonts w:ascii="Calibri" w:eastAsia="Calibri" w:hAnsi="Calibri" w:cs="Calibri"/>
                <w:color w:val="000000"/>
              </w:rPr>
              <w:tab/>
              <w:t>SEVERABILITY</w:t>
            </w:r>
            <w:r>
              <w:rPr>
                <w:rFonts w:ascii="Calibri" w:eastAsia="Calibri" w:hAnsi="Calibri" w:cs="Calibri"/>
                <w:color w:val="000000"/>
              </w:rPr>
              <w:tab/>
              <w:t>19</w:t>
            </w:r>
          </w:hyperlink>
        </w:p>
        <w:p w14:paraId="00000027"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cu89zl70w60b">
            <w:r>
              <w:rPr>
                <w:rFonts w:ascii="Calibri" w:eastAsia="Calibri" w:hAnsi="Calibri" w:cs="Calibri"/>
                <w:color w:val="000000"/>
              </w:rPr>
              <w:t>18</w:t>
            </w:r>
            <w:r>
              <w:rPr>
                <w:rFonts w:ascii="Calibri" w:eastAsia="Calibri" w:hAnsi="Calibri" w:cs="Calibri"/>
                <w:color w:val="000000"/>
              </w:rPr>
              <w:tab/>
              <w:t>WAIVER</w:t>
            </w:r>
            <w:r>
              <w:rPr>
                <w:rFonts w:ascii="Calibri" w:eastAsia="Calibri" w:hAnsi="Calibri" w:cs="Calibri"/>
                <w:color w:val="000000"/>
              </w:rPr>
              <w:tab/>
              <w:t>19</w:t>
            </w:r>
          </w:hyperlink>
        </w:p>
        <w:p w14:paraId="00000028"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z172wxue810s">
            <w:r>
              <w:rPr>
                <w:rFonts w:ascii="Calibri" w:eastAsia="Calibri" w:hAnsi="Calibri" w:cs="Calibri"/>
                <w:color w:val="000000"/>
              </w:rPr>
              <w:t>19</w:t>
            </w:r>
            <w:r>
              <w:rPr>
                <w:rFonts w:ascii="Calibri" w:eastAsia="Calibri" w:hAnsi="Calibri" w:cs="Calibri"/>
                <w:color w:val="000000"/>
              </w:rPr>
              <w:tab/>
              <w:t>NON-EXCLUSIVITY</w:t>
            </w:r>
            <w:r>
              <w:rPr>
                <w:rFonts w:ascii="Calibri" w:eastAsia="Calibri" w:hAnsi="Calibri" w:cs="Calibri"/>
                <w:color w:val="000000"/>
              </w:rPr>
              <w:tab/>
              <w:t>19</w:t>
            </w:r>
          </w:hyperlink>
        </w:p>
        <w:p w14:paraId="00000029"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yin51uo481tz">
            <w:r>
              <w:rPr>
                <w:rFonts w:ascii="Calibri" w:eastAsia="Calibri" w:hAnsi="Calibri" w:cs="Calibri"/>
                <w:color w:val="000000"/>
              </w:rPr>
              <w:t>20</w:t>
            </w:r>
            <w:r>
              <w:rPr>
                <w:rFonts w:ascii="Calibri" w:eastAsia="Calibri" w:hAnsi="Calibri" w:cs="Calibri"/>
                <w:color w:val="000000"/>
              </w:rPr>
              <w:tab/>
              <w:t>MEDIA</w:t>
            </w:r>
            <w:r>
              <w:rPr>
                <w:rFonts w:ascii="Calibri" w:eastAsia="Calibri" w:hAnsi="Calibri" w:cs="Calibri"/>
                <w:color w:val="000000"/>
              </w:rPr>
              <w:tab/>
              <w:t>19</w:t>
            </w:r>
          </w:hyperlink>
        </w:p>
        <w:p w14:paraId="0000002A"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v66sidu7zkcp">
            <w:r>
              <w:rPr>
                <w:rFonts w:ascii="Calibri" w:eastAsia="Calibri" w:hAnsi="Calibri" w:cs="Calibri"/>
                <w:color w:val="000000"/>
              </w:rPr>
              <w:t>21</w:t>
            </w:r>
            <w:r>
              <w:rPr>
                <w:rFonts w:ascii="Calibri" w:eastAsia="Calibri" w:hAnsi="Calibri" w:cs="Calibri"/>
                <w:color w:val="000000"/>
              </w:rPr>
              <w:tab/>
              <w:t>CONFLICTS, REGISTRABLE INTERESTS AND CORRUPT GIFTS</w:t>
            </w:r>
            <w:r>
              <w:rPr>
                <w:rFonts w:ascii="Calibri" w:eastAsia="Calibri" w:hAnsi="Calibri" w:cs="Calibri"/>
                <w:color w:val="000000"/>
              </w:rPr>
              <w:tab/>
              <w:t>19</w:t>
            </w:r>
          </w:hyperlink>
        </w:p>
        <w:p w14:paraId="0000002B"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7s6ushuckc12">
            <w:r>
              <w:rPr>
                <w:rFonts w:ascii="Calibri" w:eastAsia="Calibri" w:hAnsi="Calibri" w:cs="Calibri"/>
                <w:color w:val="000000"/>
              </w:rPr>
              <w:t>22</w:t>
            </w:r>
            <w:r>
              <w:rPr>
                <w:rFonts w:ascii="Calibri" w:eastAsia="Calibri" w:hAnsi="Calibri" w:cs="Calibri"/>
                <w:color w:val="000000"/>
              </w:rPr>
              <w:tab/>
              <w:t>ACCESS TO PREMISES</w:t>
            </w:r>
            <w:r>
              <w:rPr>
                <w:rFonts w:ascii="Calibri" w:eastAsia="Calibri" w:hAnsi="Calibri" w:cs="Calibri"/>
                <w:color w:val="000000"/>
              </w:rPr>
              <w:tab/>
              <w:t>20</w:t>
            </w:r>
          </w:hyperlink>
        </w:p>
        <w:p w14:paraId="0000002C"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xrtrrxs8q0bl">
            <w:r>
              <w:rPr>
                <w:rFonts w:ascii="Calibri" w:eastAsia="Calibri" w:hAnsi="Calibri" w:cs="Calibri"/>
                <w:color w:val="000000"/>
              </w:rPr>
              <w:t>23</w:t>
            </w:r>
            <w:r>
              <w:rPr>
                <w:rFonts w:ascii="Calibri" w:eastAsia="Calibri" w:hAnsi="Calibri" w:cs="Calibri"/>
                <w:color w:val="000000"/>
              </w:rPr>
              <w:tab/>
              <w:t>NON-SOLICITATION</w:t>
            </w:r>
            <w:r>
              <w:rPr>
                <w:rFonts w:ascii="Calibri" w:eastAsia="Calibri" w:hAnsi="Calibri" w:cs="Calibri"/>
                <w:color w:val="000000"/>
              </w:rPr>
              <w:tab/>
              <w:t>20</w:t>
            </w:r>
          </w:hyperlink>
        </w:p>
        <w:p w14:paraId="0000002D"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m8y9bxxnyrvb">
            <w:r>
              <w:rPr>
                <w:rFonts w:ascii="Calibri" w:eastAsia="Calibri" w:hAnsi="Calibri" w:cs="Calibri"/>
                <w:color w:val="000000"/>
              </w:rPr>
              <w:t>24</w:t>
            </w:r>
            <w:r>
              <w:rPr>
                <w:rFonts w:ascii="Calibri" w:eastAsia="Calibri" w:hAnsi="Calibri" w:cs="Calibri"/>
                <w:color w:val="000000"/>
              </w:rPr>
              <w:tab/>
              <w:t>CHANGE CONTROL PROCEDURE</w:t>
            </w:r>
            <w:r>
              <w:rPr>
                <w:rFonts w:ascii="Calibri" w:eastAsia="Calibri" w:hAnsi="Calibri" w:cs="Calibri"/>
                <w:color w:val="000000"/>
              </w:rPr>
              <w:tab/>
              <w:t>20</w:t>
            </w:r>
          </w:hyperlink>
        </w:p>
        <w:p w14:paraId="0000002E"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81crb22g8y0h">
            <w:r>
              <w:rPr>
                <w:rFonts w:ascii="Calibri" w:eastAsia="Calibri" w:hAnsi="Calibri" w:cs="Calibri"/>
                <w:color w:val="000000"/>
              </w:rPr>
              <w:t>25</w:t>
            </w:r>
            <w:r>
              <w:rPr>
                <w:rFonts w:ascii="Calibri" w:eastAsia="Calibri" w:hAnsi="Calibri" w:cs="Calibri"/>
                <w:color w:val="000000"/>
              </w:rPr>
              <w:tab/>
              <w:t>ADDITIONAL CONDITION(S)</w:t>
            </w:r>
            <w:r>
              <w:rPr>
                <w:rFonts w:ascii="Calibri" w:eastAsia="Calibri" w:hAnsi="Calibri" w:cs="Calibri"/>
                <w:color w:val="000000"/>
              </w:rPr>
              <w:tab/>
              <w:t>21</w:t>
            </w:r>
          </w:hyperlink>
        </w:p>
        <w:p w14:paraId="0000002F"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2w40q8wdckg5">
            <w:r>
              <w:rPr>
                <w:rFonts w:ascii="Calibri" w:eastAsia="Calibri" w:hAnsi="Calibri" w:cs="Calibri"/>
                <w:color w:val="000000"/>
              </w:rPr>
              <w:t>Schedule B:  Goods:  The Specification</w:t>
            </w:r>
            <w:r>
              <w:rPr>
                <w:rFonts w:ascii="Calibri" w:eastAsia="Calibri" w:hAnsi="Calibri" w:cs="Calibri"/>
                <w:color w:val="000000"/>
              </w:rPr>
              <w:tab/>
              <w:t>22</w:t>
            </w:r>
          </w:hyperlink>
        </w:p>
        <w:p w14:paraId="00000030"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pzolvukwup2u">
            <w:r>
              <w:rPr>
                <w:rFonts w:ascii="Calibri" w:eastAsia="Calibri" w:hAnsi="Calibri" w:cs="Calibri"/>
                <w:color w:val="000000"/>
              </w:rPr>
              <w:t>Schedule C:  Charges</w:t>
            </w:r>
            <w:r>
              <w:rPr>
                <w:rFonts w:ascii="Calibri" w:eastAsia="Calibri" w:hAnsi="Calibri" w:cs="Calibri"/>
                <w:color w:val="000000"/>
              </w:rPr>
              <w:tab/>
              <w:t>23</w:t>
            </w:r>
          </w:hyperlink>
        </w:p>
        <w:p w14:paraId="00000031" w14:textId="77777777" w:rsidR="003B1DB5" w:rsidRDefault="003B1DB5">
          <w:pPr>
            <w:pBdr>
              <w:top w:val="nil"/>
              <w:left w:val="nil"/>
              <w:bottom w:val="nil"/>
              <w:right w:val="nil"/>
              <w:between w:val="nil"/>
            </w:pBdr>
            <w:tabs>
              <w:tab w:val="right" w:pos="9016"/>
            </w:tabs>
            <w:spacing w:after="100"/>
            <w:ind w:left="426" w:hanging="426"/>
            <w:rPr>
              <w:rFonts w:ascii="Calibri" w:eastAsia="Calibri" w:hAnsi="Calibri" w:cs="Calibri"/>
              <w:color w:val="000000"/>
            </w:rPr>
          </w:pPr>
          <w:hyperlink w:anchor="_heading=h.720veeh0t878">
            <w:r>
              <w:rPr>
                <w:rFonts w:ascii="Calibri" w:eastAsia="Calibri" w:hAnsi="Calibri" w:cs="Calibri"/>
                <w:color w:val="000000"/>
              </w:rPr>
              <w:t>Schedule D:  Service Levels / Service Level Agreement</w:t>
            </w:r>
            <w:r>
              <w:rPr>
                <w:rFonts w:ascii="Calibri" w:eastAsia="Calibri" w:hAnsi="Calibri" w:cs="Calibri"/>
                <w:color w:val="000000"/>
              </w:rPr>
              <w:tab/>
              <w:t>24</w:t>
            </w:r>
          </w:hyperlink>
        </w:p>
        <w:p w14:paraId="00000032" w14:textId="77777777" w:rsidR="003B1DB5" w:rsidRDefault="00000000">
          <w:pPr>
            <w:tabs>
              <w:tab w:val="left" w:pos="1100"/>
            </w:tabs>
            <w:rPr>
              <w:rFonts w:ascii="Calibri" w:eastAsia="Calibri" w:hAnsi="Calibri" w:cs="Calibri"/>
            </w:rPr>
          </w:pPr>
          <w:r>
            <w:fldChar w:fldCharType="end"/>
          </w:r>
        </w:p>
      </w:sdtContent>
    </w:sdt>
    <w:p w14:paraId="00000033" w14:textId="77777777" w:rsidR="003B1DB5" w:rsidRDefault="00000000">
      <w:pPr>
        <w:jc w:val="both"/>
        <w:rPr>
          <w:rFonts w:ascii="Calibri" w:eastAsia="Calibri" w:hAnsi="Calibri" w:cs="Calibri"/>
        </w:rPr>
      </w:pPr>
      <w:r>
        <w:br w:type="page"/>
      </w:r>
    </w:p>
    <w:p w14:paraId="00000034" w14:textId="77777777" w:rsidR="003B1DB5" w:rsidRDefault="00000000">
      <w:pPr>
        <w:shd w:val="clear" w:color="auto" w:fill="4F6228"/>
        <w:spacing w:after="160" w:line="259" w:lineRule="auto"/>
        <w:jc w:val="both"/>
        <w:rPr>
          <w:rFonts w:ascii="Calibri" w:eastAsia="Calibri" w:hAnsi="Calibri" w:cs="Calibri"/>
          <w:color w:val="FFFFFF"/>
        </w:rPr>
      </w:pPr>
      <w:r>
        <w:rPr>
          <w:rFonts w:ascii="Calibri" w:eastAsia="Calibri" w:hAnsi="Calibri" w:cs="Calibri"/>
          <w:color w:val="FFFFFF"/>
        </w:rPr>
        <w:lastRenderedPageBreak/>
        <w:t xml:space="preserve">THIS AGREEMENT IS MADE ON THE </w:t>
      </w:r>
      <w:r>
        <w:rPr>
          <w:rFonts w:ascii="Calibri" w:eastAsia="Calibri" w:hAnsi="Calibri" w:cs="Calibri"/>
          <w:b/>
          <w:bCs/>
          <w:color w:val="FFFFFF"/>
        </w:rPr>
        <w:t>[DATE E.G. 2ND] DAY OF [MONTH] 20[YEAR]</w:t>
      </w:r>
      <w:r>
        <w:rPr>
          <w:rFonts w:ascii="Calibri" w:eastAsia="Calibri" w:hAnsi="Calibri" w:cs="Calibri"/>
          <w:color w:val="FFFFFF"/>
        </w:rPr>
        <w:t xml:space="preserve"> BETWEEN:</w:t>
      </w:r>
    </w:p>
    <w:p w14:paraId="00000035" w14:textId="77777777" w:rsidR="003B1DB5" w:rsidRDefault="00000000">
      <w:pPr>
        <w:spacing w:after="160" w:line="259" w:lineRule="auto"/>
        <w:jc w:val="both"/>
        <w:rPr>
          <w:rFonts w:ascii="Calibri" w:eastAsia="Calibri" w:hAnsi="Calibri" w:cs="Calibri"/>
        </w:rPr>
      </w:pPr>
      <w:r>
        <w:rPr>
          <w:rFonts w:ascii="Calibri" w:eastAsia="Calibri" w:hAnsi="Calibri" w:cs="Calibri"/>
          <w:color w:val="C00000"/>
        </w:rPr>
        <w:t>[Donegal Education and Training Board]</w:t>
      </w:r>
      <w:r>
        <w:rPr>
          <w:rFonts w:ascii="Calibri" w:eastAsia="Calibri" w:hAnsi="Calibri" w:cs="Calibri"/>
        </w:rPr>
        <w:t xml:space="preserve"> of </w:t>
      </w:r>
      <w:r>
        <w:rPr>
          <w:rFonts w:ascii="Calibri" w:eastAsia="Calibri" w:hAnsi="Calibri" w:cs="Calibri"/>
          <w:color w:val="C00000"/>
        </w:rPr>
        <w:t xml:space="preserve">[Ard O Donnell, Letterkenny, Co Donegal, F92 DP98] </w:t>
      </w:r>
      <w:r>
        <w:rPr>
          <w:rFonts w:ascii="Calibri" w:eastAsia="Calibri" w:hAnsi="Calibri" w:cs="Calibri"/>
        </w:rPr>
        <w:t xml:space="preserve">(“the Contracting Authority”); </w:t>
      </w:r>
    </w:p>
    <w:p w14:paraId="00000036" w14:textId="77777777" w:rsidR="003B1DB5" w:rsidRDefault="00000000">
      <w:pPr>
        <w:spacing w:after="160" w:line="259" w:lineRule="auto"/>
        <w:jc w:val="both"/>
        <w:rPr>
          <w:rFonts w:ascii="Calibri" w:eastAsia="Calibri" w:hAnsi="Calibri" w:cs="Calibri"/>
        </w:rPr>
      </w:pPr>
      <w:r>
        <w:rPr>
          <w:rFonts w:ascii="Calibri" w:eastAsia="Calibri" w:hAnsi="Calibri" w:cs="Calibri"/>
        </w:rPr>
        <w:t>and</w:t>
      </w:r>
    </w:p>
    <w:p w14:paraId="00000037" w14:textId="77777777" w:rsidR="003B1DB5" w:rsidRDefault="00000000">
      <w:pPr>
        <w:spacing w:after="160" w:line="259" w:lineRule="auto"/>
        <w:jc w:val="both"/>
        <w:rPr>
          <w:rFonts w:ascii="Calibri" w:eastAsia="Calibri" w:hAnsi="Calibri" w:cs="Calibri"/>
        </w:rPr>
      </w:pPr>
      <w:r>
        <w:rPr>
          <w:rFonts w:ascii="Calibri" w:eastAsia="Calibri" w:hAnsi="Calibri" w:cs="Calibri"/>
          <w:color w:val="C00000"/>
        </w:rPr>
        <w:t>[Contractor's full legal name]</w:t>
      </w:r>
      <w:r>
        <w:rPr>
          <w:rFonts w:ascii="Calibri" w:eastAsia="Calibri" w:hAnsi="Calibri" w:cs="Calibri"/>
        </w:rPr>
        <w:t xml:space="preserve">, of </w:t>
      </w:r>
      <w:r>
        <w:rPr>
          <w:rFonts w:ascii="Calibri" w:eastAsia="Calibri" w:hAnsi="Calibri" w:cs="Calibri"/>
          <w:color w:val="C00000"/>
        </w:rPr>
        <w:t>[Address]</w:t>
      </w:r>
      <w:r>
        <w:rPr>
          <w:rFonts w:ascii="Calibri" w:eastAsia="Calibri" w:hAnsi="Calibri" w:cs="Calibri"/>
        </w:rPr>
        <w:t xml:space="preserve"> (“the Contractor”)</w:t>
      </w:r>
    </w:p>
    <w:p w14:paraId="00000038" w14:textId="77777777" w:rsidR="003B1DB5" w:rsidRDefault="00000000">
      <w:pPr>
        <w:spacing w:after="160" w:line="259" w:lineRule="auto"/>
        <w:jc w:val="both"/>
        <w:rPr>
          <w:rFonts w:ascii="Calibri" w:eastAsia="Calibri" w:hAnsi="Calibri" w:cs="Calibri"/>
        </w:rPr>
      </w:pPr>
      <w:r>
        <w:rPr>
          <w:rFonts w:ascii="Calibri" w:eastAsia="Calibri" w:hAnsi="Calibri" w:cs="Calibri"/>
        </w:rPr>
        <w:t>(each a “Party” and together “the Parties”).</w:t>
      </w:r>
    </w:p>
    <w:p w14:paraId="00000039" w14:textId="77777777" w:rsidR="003B1DB5" w:rsidRDefault="003B1DB5">
      <w:pPr>
        <w:spacing w:after="160" w:line="259" w:lineRule="auto"/>
        <w:jc w:val="both"/>
        <w:rPr>
          <w:rFonts w:ascii="Calibri" w:eastAsia="Calibri" w:hAnsi="Calibri" w:cs="Calibri"/>
        </w:rPr>
      </w:pPr>
    </w:p>
    <w:p w14:paraId="0000003A" w14:textId="77777777" w:rsidR="003B1DB5" w:rsidRDefault="00000000">
      <w:pPr>
        <w:shd w:val="clear" w:color="auto" w:fill="4F6228"/>
        <w:spacing w:after="160" w:line="259" w:lineRule="auto"/>
        <w:jc w:val="both"/>
        <w:rPr>
          <w:rFonts w:ascii="Calibri" w:eastAsia="Calibri" w:hAnsi="Calibri" w:cs="Calibri"/>
          <w:color w:val="FFFFFF"/>
        </w:rPr>
      </w:pPr>
      <w:r>
        <w:rPr>
          <w:rFonts w:ascii="Calibri" w:eastAsia="Calibri" w:hAnsi="Calibri" w:cs="Calibri"/>
          <w:color w:val="FFFFFF"/>
        </w:rPr>
        <w:t>WHEREAS:</w:t>
      </w:r>
    </w:p>
    <w:p w14:paraId="0000003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By Call for Tender advertised on the Irish government website </w:t>
      </w:r>
      <w:hyperlink r:id="rId8">
        <w:r w:rsidR="003B1DB5">
          <w:rPr>
            <w:rFonts w:ascii="Calibri" w:eastAsia="Calibri" w:hAnsi="Calibri" w:cs="Calibri"/>
            <w:color w:val="0563C1"/>
            <w:u w:val="single"/>
          </w:rPr>
          <w:t>www.etenders.gov.ie</w:t>
        </w:r>
      </w:hyperlink>
      <w:r>
        <w:rPr>
          <w:rFonts w:ascii="Calibri" w:eastAsia="Calibri" w:hAnsi="Calibri" w:cs="Calibri"/>
        </w:rPr>
        <w:t xml:space="preserve"> on </w:t>
      </w:r>
      <w:r>
        <w:rPr>
          <w:rFonts w:ascii="Calibri" w:eastAsia="Calibri" w:hAnsi="Calibri" w:cs="Calibri"/>
          <w:color w:val="C00000"/>
        </w:rPr>
        <w:t xml:space="preserve">[insert date of issue of CFT] </w:t>
      </w:r>
      <w:r>
        <w:rPr>
          <w:rFonts w:ascii="Calibri" w:eastAsia="Calibri" w:hAnsi="Calibri" w:cs="Calibri"/>
        </w:rPr>
        <w:t xml:space="preserve">(“the CFT”), the Contracting Authority invited tenders from economic operators (“Tenderers”) for the provision of the goods described in Appendix 2 to the CFT (the “Goods”).  References to the CFT shall include any clarifications issued by the Contracting Authority via the messaging facility on </w:t>
      </w:r>
      <w:hyperlink r:id="rId9">
        <w:r w:rsidR="003B1DB5">
          <w:rPr>
            <w:rFonts w:ascii="Calibri" w:eastAsia="Calibri" w:hAnsi="Calibri" w:cs="Calibri"/>
            <w:color w:val="0563C1"/>
            <w:u w:val="single"/>
          </w:rPr>
          <w:t>www.etenders.gov.ie</w:t>
        </w:r>
      </w:hyperlink>
      <w:r>
        <w:rPr>
          <w:rFonts w:ascii="Calibri" w:eastAsia="Calibri" w:hAnsi="Calibri" w:cs="Calibri"/>
        </w:rPr>
        <w:t xml:space="preserve"> prior to the closing date of </w:t>
      </w:r>
      <w:r>
        <w:rPr>
          <w:rFonts w:ascii="Calibri" w:eastAsia="Calibri" w:hAnsi="Calibri" w:cs="Calibri"/>
          <w:color w:val="C00000"/>
        </w:rPr>
        <w:t>[insert tender closing date]</w:t>
      </w:r>
      <w:r>
        <w:rPr>
          <w:rFonts w:ascii="Calibri" w:eastAsia="Calibri" w:hAnsi="Calibri" w:cs="Calibri"/>
        </w:rPr>
        <w:t xml:space="preserve"> (the “CFT Clarifications”). The CFT (including the CFT Clarifications) is hereby incorporated by reference into this Agreement.</w:t>
      </w:r>
    </w:p>
    <w:p w14:paraId="0000003C"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The Contractor submitted a response to the CFT dated </w:t>
      </w:r>
      <w:r>
        <w:rPr>
          <w:rFonts w:ascii="Calibri" w:eastAsia="Calibri" w:hAnsi="Calibri" w:cs="Calibri"/>
          <w:color w:val="C00000"/>
        </w:rPr>
        <w:t>[insert date of Tender]</w:t>
      </w:r>
      <w:r>
        <w:rPr>
          <w:rFonts w:ascii="Calibri" w:eastAsia="Calibri" w:hAnsi="Calibri" w:cs="Calibri"/>
        </w:rPr>
        <w:t xml:space="preserve"> (“the Tender”). References to the Tender shall include any clarifications issued by the Contractor in writing to the Contracting Authority (the “Tender Clarifications”). The Tender (including the Tender Clarifications) is hereby incorporated by reference into this Agreement.  </w:t>
      </w:r>
    </w:p>
    <w:p w14:paraId="0000003D" w14:textId="77777777" w:rsidR="003B1DB5" w:rsidRDefault="00000000">
      <w:pPr>
        <w:shd w:val="clear" w:color="auto" w:fill="4F6228"/>
        <w:spacing w:after="160" w:line="259" w:lineRule="auto"/>
        <w:jc w:val="both"/>
        <w:rPr>
          <w:rFonts w:ascii="Calibri" w:eastAsia="Calibri" w:hAnsi="Calibri" w:cs="Calibri"/>
          <w:color w:val="FFFFFF"/>
        </w:rPr>
      </w:pPr>
      <w:r>
        <w:rPr>
          <w:rFonts w:ascii="Calibri" w:eastAsia="Calibri" w:hAnsi="Calibri" w:cs="Calibri"/>
          <w:color w:val="FFFFFF"/>
        </w:rPr>
        <w:t>IT IS HEREBY AGREED AS FOLLOWS:</w:t>
      </w:r>
    </w:p>
    <w:p w14:paraId="0000003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1.</w:t>
      </w:r>
      <w:r>
        <w:rPr>
          <w:rFonts w:ascii="Calibri" w:eastAsia="Calibri" w:hAnsi="Calibri" w:cs="Calibri"/>
        </w:rPr>
        <w:tab/>
        <w:t>This Agreement consists of the following documents, and in the case of conflict of wording, in the following order of priority:</w:t>
      </w:r>
    </w:p>
    <w:p w14:paraId="0000003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b/>
      </w:r>
      <w:proofErr w:type="spellStart"/>
      <w:r>
        <w:rPr>
          <w:rFonts w:ascii="Calibri" w:eastAsia="Calibri" w:hAnsi="Calibri" w:cs="Calibri"/>
        </w:rPr>
        <w:t>i</w:t>
      </w:r>
      <w:proofErr w:type="spellEnd"/>
      <w:r>
        <w:rPr>
          <w:rFonts w:ascii="Calibri" w:eastAsia="Calibri" w:hAnsi="Calibri" w:cs="Calibri"/>
        </w:rPr>
        <w:t>.</w:t>
      </w:r>
      <w:r>
        <w:rPr>
          <w:rFonts w:ascii="Calibri" w:eastAsia="Calibri" w:hAnsi="Calibri" w:cs="Calibri"/>
        </w:rPr>
        <w:tab/>
      </w:r>
      <w:r>
        <w:rPr>
          <w:rFonts w:ascii="Calibri" w:eastAsia="Calibri" w:hAnsi="Calibri" w:cs="Calibri"/>
        </w:rPr>
        <w:tab/>
        <w:t>This Agreement and Schedules A to D attached hereto;</w:t>
      </w:r>
    </w:p>
    <w:p w14:paraId="0000004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b/>
        <w:t>ii.</w:t>
      </w:r>
      <w:r>
        <w:rPr>
          <w:rFonts w:ascii="Calibri" w:eastAsia="Calibri" w:hAnsi="Calibri" w:cs="Calibri"/>
        </w:rPr>
        <w:tab/>
        <w:t xml:space="preserve">The CFT; </w:t>
      </w:r>
    </w:p>
    <w:p w14:paraId="00000041"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b/>
        <w:t>iii.</w:t>
      </w:r>
      <w:r>
        <w:rPr>
          <w:rFonts w:ascii="Calibri" w:eastAsia="Calibri" w:hAnsi="Calibri" w:cs="Calibri"/>
        </w:rPr>
        <w:tab/>
        <w:t>The Tender.</w:t>
      </w:r>
    </w:p>
    <w:p w14:paraId="00000042"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2.</w:t>
      </w:r>
      <w:r>
        <w:rPr>
          <w:rFonts w:ascii="Calibri" w:eastAsia="Calibri" w:hAnsi="Calibri" w:cs="Calibri"/>
        </w:rPr>
        <w:tab/>
        <w:t>The Contractor shall sell, and the Contracting Authority shall purchase in accordance with this Agreement (“Agreement”) the Goods described in Schedule B (“Goods”). Schedule B details the nature, quantity, quality, time of delivery and functional specifications of the Goods in accordance with the CFT and the Tender (“the Specification”).</w:t>
      </w:r>
    </w:p>
    <w:p w14:paraId="00000043"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Subject to the terms and conditions of this Agreement, the Contracting Authority agrees to pay to the Contractor the charges as stipulated in Schedule C (“the Charges”).  The Charges are exclusive of VAT which shall be due at the rate applicable on the date of the VAT invoice. </w:t>
      </w:r>
    </w:p>
    <w:p w14:paraId="00000044" w14:textId="77777777" w:rsidR="003B1DB5" w:rsidRDefault="00000000">
      <w:pPr>
        <w:spacing w:after="160" w:line="259" w:lineRule="auto"/>
        <w:ind w:left="567" w:hanging="567"/>
        <w:rPr>
          <w:rFonts w:ascii="Calibri" w:eastAsia="Calibri" w:hAnsi="Calibri" w:cs="Calibri"/>
        </w:rPr>
      </w:pPr>
      <w:r>
        <w:rPr>
          <w:rFonts w:ascii="Calibri" w:eastAsia="Calibri" w:hAnsi="Calibri" w:cs="Calibri"/>
        </w:rPr>
        <w:t>4.</w:t>
      </w:r>
      <w:r>
        <w:rPr>
          <w:rFonts w:ascii="Calibri" w:eastAsia="Calibri" w:hAnsi="Calibri" w:cs="Calibri"/>
        </w:rPr>
        <w:tab/>
        <w:t xml:space="preserve">For the purposes of this Agreement, the Contracting Authority’s Contact is </w:t>
      </w:r>
      <w:r>
        <w:rPr>
          <w:rFonts w:ascii="Calibri" w:eastAsia="Calibri" w:hAnsi="Calibri" w:cs="Calibri"/>
          <w:color w:val="C00000"/>
        </w:rPr>
        <w:t>[insert contact name]</w:t>
      </w:r>
      <w:r>
        <w:rPr>
          <w:rFonts w:ascii="Calibri" w:eastAsia="Calibri" w:hAnsi="Calibri" w:cs="Calibri"/>
        </w:rPr>
        <w:t xml:space="preserve"> of </w:t>
      </w:r>
      <w:r>
        <w:rPr>
          <w:rFonts w:ascii="Calibri" w:eastAsia="Calibri" w:hAnsi="Calibri" w:cs="Calibri"/>
          <w:color w:val="C00000"/>
        </w:rPr>
        <w:t xml:space="preserve">[Donegal Education and Training Board, Ard O Donnell, Letterkenny, Co Donegal, F92 DP98]; </w:t>
      </w:r>
      <w:r>
        <w:rPr>
          <w:rFonts w:ascii="Calibri" w:eastAsia="Calibri" w:hAnsi="Calibri" w:cs="Calibri"/>
        </w:rPr>
        <w:t xml:space="preserve">the Contractor’s Contact is </w:t>
      </w:r>
      <w:r>
        <w:rPr>
          <w:rFonts w:ascii="Calibri" w:eastAsia="Calibri" w:hAnsi="Calibri" w:cs="Calibri"/>
          <w:color w:val="C00000"/>
        </w:rPr>
        <w:t>[Contractor contact name]</w:t>
      </w:r>
      <w:r>
        <w:rPr>
          <w:rFonts w:ascii="Calibri" w:eastAsia="Calibri" w:hAnsi="Calibri" w:cs="Calibri"/>
        </w:rPr>
        <w:t xml:space="preserve"> of </w:t>
      </w:r>
      <w:r>
        <w:rPr>
          <w:rFonts w:ascii="Calibri" w:eastAsia="Calibri" w:hAnsi="Calibri" w:cs="Calibri"/>
          <w:color w:val="C00000"/>
        </w:rPr>
        <w:t>[Contractor contact address].</w:t>
      </w:r>
    </w:p>
    <w:p w14:paraId="00000045"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5.</w:t>
      </w:r>
      <w:r>
        <w:rPr>
          <w:rFonts w:ascii="Calibri" w:eastAsia="Calibri" w:hAnsi="Calibri" w:cs="Calibri"/>
        </w:rPr>
        <w:tab/>
        <w:t xml:space="preserve">This Agreement shall take effect on the date of this Agreement (“the Effective Date”) and shall expire on </w:t>
      </w:r>
      <w:r>
        <w:rPr>
          <w:rFonts w:ascii="Calibri" w:eastAsia="Calibri" w:hAnsi="Calibri" w:cs="Calibri"/>
          <w:color w:val="C00000"/>
        </w:rPr>
        <w:t xml:space="preserve">[Insert date], </w:t>
      </w:r>
      <w:r>
        <w:rPr>
          <w:rFonts w:ascii="Calibri" w:eastAsia="Calibri" w:hAnsi="Calibri" w:cs="Calibri"/>
        </w:rPr>
        <w:t xml:space="preserve">unless it is otherwise terminated in accordance with the provisions of </w:t>
      </w:r>
      <w:r>
        <w:rPr>
          <w:rFonts w:ascii="Calibri" w:eastAsia="Calibri" w:hAnsi="Calibri" w:cs="Calibri"/>
        </w:rPr>
        <w:lastRenderedPageBreak/>
        <w:t>this Agreement or otherwise lawfully terminated or otherwise lawfully extended as agreed between the Parties (“the Term”).</w:t>
      </w:r>
    </w:p>
    <w:p w14:paraId="00000046"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Delete and replace with “Not Used” if not applicable:</w:t>
      </w:r>
    </w:p>
    <w:p w14:paraId="00000047" w14:textId="77777777" w:rsidR="003B1DB5" w:rsidRDefault="00000000">
      <w:pPr>
        <w:spacing w:after="160" w:line="259" w:lineRule="auto"/>
        <w:ind w:left="567"/>
        <w:jc w:val="both"/>
        <w:rPr>
          <w:rFonts w:ascii="Calibri" w:eastAsia="Calibri" w:hAnsi="Calibri" w:cs="Calibri"/>
        </w:rPr>
      </w:pPr>
      <w:r>
        <w:rPr>
          <w:rFonts w:ascii="Calibri" w:eastAsia="Calibri" w:hAnsi="Calibri" w:cs="Calibri"/>
        </w:rPr>
        <w:t xml:space="preserve">The Contracting Authority reserves the right to extend the Term for a period or periods of up to </w:t>
      </w:r>
      <w:r>
        <w:rPr>
          <w:rFonts w:ascii="Calibri" w:eastAsia="Calibri" w:hAnsi="Calibri" w:cs="Calibri"/>
          <w:color w:val="C00000"/>
        </w:rPr>
        <w:t xml:space="preserve">[Insert number] </w:t>
      </w:r>
      <w:r>
        <w:rPr>
          <w:rFonts w:ascii="Calibri" w:eastAsia="Calibri" w:hAnsi="Calibri" w:cs="Calibri"/>
        </w:rPr>
        <w:t xml:space="preserve">months with a maximum of </w:t>
      </w:r>
      <w:r>
        <w:rPr>
          <w:rFonts w:ascii="Calibri" w:eastAsia="Calibri" w:hAnsi="Calibri" w:cs="Calibri"/>
          <w:color w:val="C00000"/>
        </w:rPr>
        <w:t xml:space="preserve">[Insert number] </w:t>
      </w:r>
      <w:r>
        <w:rPr>
          <w:rFonts w:ascii="Calibri" w:eastAsia="Calibri" w:hAnsi="Calibri" w:cs="Calibri"/>
        </w:rPr>
        <w:t>such extensions permitted subject to its obligations at law.</w:t>
      </w:r>
    </w:p>
    <w:p w14:paraId="00000048"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6.</w:t>
      </w:r>
      <w:r>
        <w:rPr>
          <w:rFonts w:ascii="Calibri" w:eastAsia="Calibri" w:hAnsi="Calibri" w:cs="Calibri"/>
        </w:rPr>
        <w:tab/>
        <w:t>Unless otherwise specified herein, a defined term used in this Agreement shall have the same meaning as assigned to it in the CFT.</w:t>
      </w:r>
    </w:p>
    <w:p w14:paraId="0000004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7.</w:t>
      </w:r>
      <w:r>
        <w:rPr>
          <w:rFonts w:ascii="Calibri" w:eastAsia="Calibri" w:hAnsi="Calibri" w:cs="Calibri"/>
        </w:rPr>
        <w:tab/>
        <w:t>Headings are included for ease of reference only and shall not affect the construction of this Agreement.</w:t>
      </w:r>
    </w:p>
    <w:p w14:paraId="0000004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8.</w:t>
      </w:r>
      <w:r>
        <w:rPr>
          <w:rFonts w:ascii="Calibri" w:eastAsia="Calibri" w:hAnsi="Calibri" w:cs="Calibri"/>
        </w:rPr>
        <w:tab/>
        <w:t>Unless the context requires otherwise, words in the singular may include the plural and vice versa.</w:t>
      </w:r>
    </w:p>
    <w:p w14:paraId="0000004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9.</w:t>
      </w:r>
      <w:r>
        <w:rPr>
          <w:rFonts w:ascii="Calibri" w:eastAsia="Calibri" w:hAnsi="Calibri" w:cs="Calibri"/>
        </w:rPr>
        <w:tab/>
        <w:t>References to any statute, enactment, order, regulation or other legislative instrument shall be construed as a reference to the statute, enactment, order, regulation or instrument as amended, unless specifically indicated otherwise.</w:t>
      </w:r>
    </w:p>
    <w:p w14:paraId="0000004C"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10.</w:t>
      </w:r>
      <w:r>
        <w:rPr>
          <w:rFonts w:ascii="Calibri" w:eastAsia="Calibri" w:hAnsi="Calibri" w:cs="Calibri"/>
        </w:rPr>
        <w:tab/>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p w14:paraId="0000004D" w14:textId="77777777" w:rsidR="003B1DB5" w:rsidRDefault="003B1DB5">
      <w:pPr>
        <w:spacing w:after="160" w:line="259" w:lineRule="auto"/>
        <w:jc w:val="both"/>
        <w:rPr>
          <w:rFonts w:ascii="Calibri" w:eastAsia="Calibri" w:hAnsi="Calibri" w:cs="Calibri"/>
        </w:rPr>
      </w:pPr>
    </w:p>
    <w:tbl>
      <w:tblPr>
        <w:tblStyle w:val="a"/>
        <w:tblW w:w="901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508"/>
        <w:gridCol w:w="4508"/>
      </w:tblGrid>
      <w:tr w:rsidR="003B1DB5" w14:paraId="56617D6F" w14:textId="77777777">
        <w:tc>
          <w:tcPr>
            <w:tcW w:w="9016" w:type="dxa"/>
            <w:gridSpan w:val="2"/>
            <w:tcBorders>
              <w:top w:val="single" w:sz="4" w:space="0" w:color="000000"/>
              <w:left w:val="single" w:sz="4" w:space="0" w:color="000000"/>
              <w:right w:val="single" w:sz="4" w:space="0" w:color="000000"/>
            </w:tcBorders>
          </w:tcPr>
          <w:p w14:paraId="0000004E" w14:textId="77777777" w:rsidR="003B1DB5" w:rsidRDefault="00000000">
            <w:pPr>
              <w:spacing w:after="160" w:line="259" w:lineRule="auto"/>
              <w:jc w:val="both"/>
              <w:rPr>
                <w:rFonts w:ascii="Calibri" w:eastAsia="Calibri" w:hAnsi="Calibri" w:cs="Calibri"/>
              </w:rPr>
            </w:pPr>
            <w:r>
              <w:rPr>
                <w:rFonts w:ascii="Calibri" w:eastAsia="Calibri" w:hAnsi="Calibri" w:cs="Calibri"/>
              </w:rPr>
              <w:t>SIGNED for and on behalf of the Contracting Authority</w:t>
            </w:r>
          </w:p>
        </w:tc>
      </w:tr>
      <w:tr w:rsidR="003B1DB5" w14:paraId="7515E8D5" w14:textId="77777777">
        <w:tc>
          <w:tcPr>
            <w:tcW w:w="4508" w:type="dxa"/>
            <w:tcBorders>
              <w:left w:val="single" w:sz="4" w:space="0" w:color="000000"/>
              <w:bottom w:val="single" w:sz="4" w:space="0" w:color="000000"/>
            </w:tcBorders>
          </w:tcPr>
          <w:p w14:paraId="00000050" w14:textId="77777777" w:rsidR="003B1DB5" w:rsidRDefault="003B1DB5">
            <w:pPr>
              <w:spacing w:after="160" w:line="259" w:lineRule="auto"/>
              <w:jc w:val="both"/>
              <w:rPr>
                <w:rFonts w:ascii="Calibri" w:eastAsia="Calibri" w:hAnsi="Calibri" w:cs="Calibri"/>
              </w:rPr>
            </w:pPr>
          </w:p>
          <w:p w14:paraId="00000051" w14:textId="77777777" w:rsidR="003B1DB5" w:rsidRDefault="003B1DB5">
            <w:pPr>
              <w:spacing w:after="160" w:line="259" w:lineRule="auto"/>
              <w:jc w:val="both"/>
              <w:rPr>
                <w:rFonts w:ascii="Calibri" w:eastAsia="Calibri" w:hAnsi="Calibri" w:cs="Calibri"/>
              </w:rPr>
            </w:pPr>
          </w:p>
          <w:p w14:paraId="00000052" w14:textId="77777777" w:rsidR="003B1DB5" w:rsidRDefault="00000000">
            <w:pPr>
              <w:spacing w:after="160" w:line="259" w:lineRule="auto"/>
              <w:jc w:val="both"/>
              <w:rPr>
                <w:rFonts w:ascii="Calibri" w:eastAsia="Calibri" w:hAnsi="Calibri" w:cs="Calibri"/>
              </w:rPr>
            </w:pPr>
            <w:r>
              <w:rPr>
                <w:rFonts w:ascii="Calibri" w:eastAsia="Calibri" w:hAnsi="Calibri" w:cs="Calibri"/>
              </w:rPr>
              <w:t>_____________________________</w:t>
            </w:r>
          </w:p>
          <w:p w14:paraId="00000053" w14:textId="77777777" w:rsidR="003B1DB5" w:rsidRDefault="00000000">
            <w:pPr>
              <w:spacing w:after="160" w:line="259" w:lineRule="auto"/>
              <w:jc w:val="both"/>
              <w:rPr>
                <w:rFonts w:ascii="Calibri" w:eastAsia="Calibri" w:hAnsi="Calibri" w:cs="Calibri"/>
              </w:rPr>
            </w:pPr>
            <w:r>
              <w:rPr>
                <w:rFonts w:ascii="Calibri" w:eastAsia="Calibri" w:hAnsi="Calibri" w:cs="Calibri"/>
              </w:rPr>
              <w:t>(being a duly authorised officer)</w:t>
            </w:r>
          </w:p>
        </w:tc>
        <w:tc>
          <w:tcPr>
            <w:tcW w:w="4508" w:type="dxa"/>
            <w:tcBorders>
              <w:bottom w:val="single" w:sz="4" w:space="0" w:color="000000"/>
              <w:right w:val="single" w:sz="4" w:space="0" w:color="000000"/>
            </w:tcBorders>
          </w:tcPr>
          <w:p w14:paraId="00000054" w14:textId="77777777" w:rsidR="003B1DB5" w:rsidRDefault="003B1DB5">
            <w:pPr>
              <w:spacing w:after="160" w:line="259" w:lineRule="auto"/>
              <w:jc w:val="both"/>
              <w:rPr>
                <w:rFonts w:ascii="Calibri" w:eastAsia="Calibri" w:hAnsi="Calibri" w:cs="Calibri"/>
              </w:rPr>
            </w:pPr>
          </w:p>
          <w:p w14:paraId="00000055" w14:textId="77777777" w:rsidR="003B1DB5" w:rsidRDefault="003B1DB5">
            <w:pPr>
              <w:spacing w:after="160" w:line="259" w:lineRule="auto"/>
              <w:jc w:val="both"/>
              <w:rPr>
                <w:rFonts w:ascii="Calibri" w:eastAsia="Calibri" w:hAnsi="Calibri" w:cs="Calibri"/>
              </w:rPr>
            </w:pPr>
          </w:p>
          <w:p w14:paraId="00000056"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____________________________ </w:t>
            </w:r>
          </w:p>
          <w:p w14:paraId="00000057" w14:textId="77777777" w:rsidR="003B1DB5" w:rsidRDefault="00000000">
            <w:pPr>
              <w:spacing w:after="160" w:line="259" w:lineRule="auto"/>
              <w:jc w:val="both"/>
              <w:rPr>
                <w:rFonts w:ascii="Calibri" w:eastAsia="Calibri" w:hAnsi="Calibri" w:cs="Calibri"/>
              </w:rPr>
            </w:pPr>
            <w:r>
              <w:rPr>
                <w:rFonts w:ascii="Calibri" w:eastAsia="Calibri" w:hAnsi="Calibri" w:cs="Calibri"/>
              </w:rPr>
              <w:t>Witness</w:t>
            </w:r>
          </w:p>
        </w:tc>
      </w:tr>
      <w:tr w:rsidR="003B1DB5" w14:paraId="64922797" w14:textId="77777777">
        <w:tc>
          <w:tcPr>
            <w:tcW w:w="9016" w:type="dxa"/>
            <w:gridSpan w:val="2"/>
            <w:tcBorders>
              <w:top w:val="single" w:sz="4" w:space="0" w:color="000000"/>
              <w:left w:val="single" w:sz="4" w:space="0" w:color="000000"/>
              <w:right w:val="single" w:sz="4" w:space="0" w:color="000000"/>
            </w:tcBorders>
          </w:tcPr>
          <w:p w14:paraId="00000058" w14:textId="77777777" w:rsidR="003B1DB5" w:rsidRDefault="003B1DB5">
            <w:pPr>
              <w:rPr>
                <w:rFonts w:ascii="Calibri" w:eastAsia="Calibri" w:hAnsi="Calibri" w:cs="Calibri"/>
              </w:rPr>
            </w:pPr>
          </w:p>
          <w:p w14:paraId="00000059" w14:textId="77777777" w:rsidR="003B1DB5" w:rsidRDefault="00000000">
            <w:pPr>
              <w:rPr>
                <w:rFonts w:ascii="Calibri" w:eastAsia="Calibri" w:hAnsi="Calibri" w:cs="Calibri"/>
              </w:rPr>
            </w:pPr>
            <w:r>
              <w:rPr>
                <w:rFonts w:ascii="Calibri" w:eastAsia="Calibri" w:hAnsi="Calibri" w:cs="Calibri"/>
              </w:rPr>
              <w:t>SIGNED for and on behalf of the Contractor</w:t>
            </w:r>
          </w:p>
        </w:tc>
      </w:tr>
      <w:tr w:rsidR="003B1DB5" w14:paraId="5605C191" w14:textId="77777777">
        <w:tc>
          <w:tcPr>
            <w:tcW w:w="4508" w:type="dxa"/>
            <w:tcBorders>
              <w:left w:val="single" w:sz="4" w:space="0" w:color="000000"/>
              <w:bottom w:val="single" w:sz="4" w:space="0" w:color="000000"/>
            </w:tcBorders>
          </w:tcPr>
          <w:p w14:paraId="0000005B" w14:textId="77777777" w:rsidR="003B1DB5" w:rsidRDefault="003B1DB5">
            <w:pPr>
              <w:spacing w:after="160" w:line="259" w:lineRule="auto"/>
              <w:jc w:val="both"/>
              <w:rPr>
                <w:rFonts w:ascii="Calibri" w:eastAsia="Calibri" w:hAnsi="Calibri" w:cs="Calibri"/>
              </w:rPr>
            </w:pPr>
          </w:p>
          <w:p w14:paraId="0000005C" w14:textId="77777777" w:rsidR="003B1DB5" w:rsidRDefault="003B1DB5">
            <w:pPr>
              <w:spacing w:after="160" w:line="259" w:lineRule="auto"/>
              <w:jc w:val="both"/>
              <w:rPr>
                <w:rFonts w:ascii="Calibri" w:eastAsia="Calibri" w:hAnsi="Calibri" w:cs="Calibri"/>
              </w:rPr>
            </w:pPr>
          </w:p>
          <w:p w14:paraId="0000005D" w14:textId="77777777" w:rsidR="003B1DB5" w:rsidRDefault="00000000">
            <w:pPr>
              <w:spacing w:after="160" w:line="259" w:lineRule="auto"/>
              <w:jc w:val="both"/>
              <w:rPr>
                <w:rFonts w:ascii="Calibri" w:eastAsia="Calibri" w:hAnsi="Calibri" w:cs="Calibri"/>
              </w:rPr>
            </w:pPr>
            <w:r>
              <w:rPr>
                <w:rFonts w:ascii="Calibri" w:eastAsia="Calibri" w:hAnsi="Calibri" w:cs="Calibri"/>
              </w:rPr>
              <w:t>____________________________</w:t>
            </w:r>
          </w:p>
        </w:tc>
        <w:tc>
          <w:tcPr>
            <w:tcW w:w="4508" w:type="dxa"/>
            <w:tcBorders>
              <w:bottom w:val="single" w:sz="4" w:space="0" w:color="000000"/>
              <w:right w:val="single" w:sz="4" w:space="0" w:color="000000"/>
            </w:tcBorders>
          </w:tcPr>
          <w:p w14:paraId="0000005E" w14:textId="77777777" w:rsidR="003B1DB5" w:rsidRDefault="003B1DB5">
            <w:pPr>
              <w:spacing w:after="160" w:line="259" w:lineRule="auto"/>
              <w:jc w:val="both"/>
              <w:rPr>
                <w:rFonts w:ascii="Calibri" w:eastAsia="Calibri" w:hAnsi="Calibri" w:cs="Calibri"/>
              </w:rPr>
            </w:pPr>
          </w:p>
          <w:p w14:paraId="0000005F" w14:textId="77777777" w:rsidR="003B1DB5" w:rsidRDefault="003B1DB5">
            <w:pPr>
              <w:spacing w:after="160" w:line="259" w:lineRule="auto"/>
              <w:jc w:val="both"/>
              <w:rPr>
                <w:rFonts w:ascii="Calibri" w:eastAsia="Calibri" w:hAnsi="Calibri" w:cs="Calibri"/>
              </w:rPr>
            </w:pPr>
          </w:p>
          <w:p w14:paraId="00000060"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____________________________ </w:t>
            </w:r>
          </w:p>
          <w:p w14:paraId="00000061" w14:textId="77777777" w:rsidR="003B1DB5" w:rsidRDefault="00000000">
            <w:pPr>
              <w:spacing w:after="160" w:line="259" w:lineRule="auto"/>
              <w:jc w:val="both"/>
              <w:rPr>
                <w:rFonts w:ascii="Calibri" w:eastAsia="Calibri" w:hAnsi="Calibri" w:cs="Calibri"/>
              </w:rPr>
            </w:pPr>
            <w:r>
              <w:rPr>
                <w:rFonts w:ascii="Calibri" w:eastAsia="Calibri" w:hAnsi="Calibri" w:cs="Calibri"/>
              </w:rPr>
              <w:t>Witness</w:t>
            </w:r>
          </w:p>
        </w:tc>
      </w:tr>
    </w:tbl>
    <w:p w14:paraId="00000062" w14:textId="77777777" w:rsidR="003B1DB5" w:rsidRDefault="00000000">
      <w:pPr>
        <w:spacing w:after="160" w:line="259" w:lineRule="auto"/>
        <w:jc w:val="both"/>
        <w:rPr>
          <w:rFonts w:ascii="Calibri" w:eastAsia="Calibri" w:hAnsi="Calibri" w:cs="Calibri"/>
        </w:rPr>
      </w:pPr>
      <w:r>
        <w:br w:type="page"/>
      </w:r>
    </w:p>
    <w:p w14:paraId="00000063" w14:textId="77777777" w:rsidR="003B1DB5" w:rsidRDefault="00000000">
      <w:pPr>
        <w:pStyle w:val="Heading1"/>
        <w:shd w:val="clear" w:color="auto" w:fill="4F6228"/>
        <w:ind w:hanging="567"/>
        <w:rPr>
          <w:rFonts w:ascii="Calibri" w:eastAsia="Calibri" w:hAnsi="Calibri" w:cs="Calibri"/>
        </w:rPr>
      </w:pPr>
      <w:bookmarkStart w:id="1" w:name="_heading=h.55j2stw8vi1m" w:colFirst="0" w:colLast="0"/>
      <w:bookmarkEnd w:id="1"/>
      <w:r>
        <w:rPr>
          <w:rFonts w:ascii="Calibri" w:eastAsia="Calibri" w:hAnsi="Calibri" w:cs="Calibri"/>
        </w:rPr>
        <w:lastRenderedPageBreak/>
        <w:t>Schedule A: Terms and Conditions</w:t>
      </w:r>
    </w:p>
    <w:p w14:paraId="00000064" w14:textId="77777777" w:rsidR="003B1DB5" w:rsidRDefault="003B1DB5">
      <w:pPr>
        <w:spacing w:after="160" w:line="259" w:lineRule="auto"/>
        <w:jc w:val="both"/>
        <w:rPr>
          <w:rFonts w:ascii="Calibri" w:eastAsia="Calibri" w:hAnsi="Calibri" w:cs="Calibri"/>
        </w:rPr>
      </w:pPr>
    </w:p>
    <w:p w14:paraId="00000065" w14:textId="77777777" w:rsidR="003B1DB5" w:rsidRDefault="00000000">
      <w:pPr>
        <w:pStyle w:val="Heading1"/>
        <w:numPr>
          <w:ilvl w:val="0"/>
          <w:numId w:val="3"/>
        </w:numPr>
        <w:shd w:val="clear" w:color="auto" w:fill="4F6228"/>
        <w:rPr>
          <w:rFonts w:ascii="Calibri" w:eastAsia="Calibri" w:hAnsi="Calibri" w:cs="Calibri"/>
        </w:rPr>
      </w:pPr>
      <w:bookmarkStart w:id="2" w:name="_heading=h.40l466oesdf7" w:colFirst="0" w:colLast="0"/>
      <w:bookmarkEnd w:id="2"/>
      <w:r>
        <w:rPr>
          <w:rFonts w:ascii="Calibri" w:eastAsia="Calibri" w:hAnsi="Calibri" w:cs="Calibri"/>
        </w:rPr>
        <w:t>CONTRACTOR’S OBLIGATIONS</w:t>
      </w:r>
    </w:p>
    <w:p w14:paraId="00000066"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The Contractor undertakes to act with due care, skill and diligence in the provision of Goods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Goods and generally in the carrying out of obligations allocated by the Contractor to its agents and Subcontractors under this Agreement.</w:t>
      </w:r>
    </w:p>
    <w:p w14:paraId="00000067"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In consideration of the payment of the Charges and subject to Clause 5 the Contractor shall:</w:t>
      </w:r>
    </w:p>
    <w:p w14:paraId="00000068"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supply the Goods in accordance with the Specification, the CFT, the Contracting Authority’s directions and the terms of this Agreement;</w:t>
      </w:r>
    </w:p>
    <w:p w14:paraId="00000069"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comply with and implement any policies, guidelines and/or any project governance protocols issued by the Contracting Authority from time to time and notified to the Contractor in writing;</w:t>
      </w:r>
    </w:p>
    <w:p w14:paraId="0000006A"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The Contractor shall comply with all applicable health and safety legislation, including but not limited to the Safety, Health and Welfare at Work Act 2005 and all associated Regulations, and shall ensure that its employees, agents and subcontractors do likewise.</w:t>
      </w:r>
    </w:p>
    <w:p w14:paraId="0000006B"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supply the Goods in accordance with good industry practice and comply with all applicable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0000006C"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 xml:space="preserve">5. </w:t>
      </w:r>
      <w:r>
        <w:rPr>
          <w:rFonts w:ascii="Calibri" w:eastAsia="Calibri" w:hAnsi="Calibri" w:cs="Calibri"/>
        </w:rPr>
        <w:tab/>
        <w:t>comply with any additional conditions under Clause 25 hereof.</w:t>
      </w:r>
    </w:p>
    <w:p w14:paraId="0000006D"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The Contractor is deemed to be the prime contractor under this </w:t>
      </w:r>
      <w:proofErr w:type="gramStart"/>
      <w:r>
        <w:rPr>
          <w:rFonts w:ascii="Calibri" w:eastAsia="Calibri" w:hAnsi="Calibri" w:cs="Calibri"/>
        </w:rPr>
        <w:t>Agreement</w:t>
      </w:r>
      <w:proofErr w:type="gramEnd"/>
      <w:r>
        <w:rPr>
          <w:rFonts w:ascii="Calibri" w:eastAsia="Calibri" w:hAnsi="Calibri" w:cs="Calibri"/>
        </w:rPr>
        <w:t xml:space="preserve">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Pr>
          <w:rFonts w:ascii="Calibri" w:eastAsia="Calibri" w:hAnsi="Calibri" w:cs="Calibri"/>
        </w:rPr>
        <w:t>B(</w:t>
      </w:r>
      <w:proofErr w:type="gramEnd"/>
      <w:r>
        <w:rPr>
          <w:rFonts w:ascii="Calibri" w:eastAsia="Calibri" w:hAnsi="Calibri" w:cs="Calibri"/>
        </w:rPr>
        <w:t xml:space="preserve">4) </w:t>
      </w:r>
      <w:proofErr w:type="gramStart"/>
      <w:r>
        <w:rPr>
          <w:rFonts w:ascii="Calibri" w:eastAsia="Calibri" w:hAnsi="Calibri" w:cs="Calibri"/>
        </w:rPr>
        <w:t>above,  to</w:t>
      </w:r>
      <w:proofErr w:type="gramEnd"/>
      <w:r>
        <w:rPr>
          <w:rFonts w:ascii="Calibri" w:eastAsia="Calibri" w:hAnsi="Calibri" w:cs="Calibri"/>
        </w:rPr>
        <w:t xml:space="preserve"> the extent that it or they are retained by the Contractor. Subject to Clause 15, the Contractor shall notify the Contracting Authority as soon as possible of any changes to the name, contact details and legal representatives of its Subcontractors.</w:t>
      </w:r>
    </w:p>
    <w:p w14:paraId="0000006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Without prejudice to Clause 1C, where the Contracting Authority becomes aware that any of the exclusion grounds set out in Regulation 57 of the Regulations apply to any Subcontractor, </w:t>
      </w:r>
      <w:r>
        <w:rPr>
          <w:rFonts w:ascii="Calibri" w:eastAsia="Calibri" w:hAnsi="Calibri" w:cs="Calibri"/>
        </w:rPr>
        <w:lastRenderedPageBreak/>
        <w:t>the Contracting Authority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or any of the circumstances set forth in Regulation 73 of the Regulations apply to the Subcontractor and a requirement that the Subcontractor, in turn, includes a provision having the same effect in any sub-contract which it awards.</w:t>
      </w:r>
    </w:p>
    <w:p w14:paraId="0000006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During this Agreement, the Contractor shall be an independent contractor and not the employee of the Contracting Authority.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Contracting Authority for any purposes whatsoever.</w:t>
      </w:r>
    </w:p>
    <w:p w14:paraId="0000007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The Contracting Authority acknowledges that the Contractor may from time to time be dependent on the Contracting Authority to facilitate the Contractor in the carrying out of its duties under this Agreement. The Contracting Authority agrees to use its reasonable endeavours to so facilitate the Contractor within the timescales and in the manner agreed by it in writing in accordance with Clause 11.</w:t>
      </w:r>
    </w:p>
    <w:p w14:paraId="00000071" w14:textId="77777777" w:rsidR="003B1DB5" w:rsidRDefault="00000000">
      <w:pPr>
        <w:spacing w:after="160" w:line="259" w:lineRule="auto"/>
        <w:ind w:left="567" w:hanging="567"/>
        <w:jc w:val="both"/>
        <w:rPr>
          <w:rFonts w:ascii="Calibri" w:eastAsia="Calibri" w:hAnsi="Calibri" w:cs="Calibri"/>
          <w:b/>
          <w:bCs/>
        </w:rPr>
      </w:pPr>
      <w:r>
        <w:rPr>
          <w:rFonts w:ascii="Calibri" w:eastAsia="Calibri" w:hAnsi="Calibri" w:cs="Calibri"/>
        </w:rPr>
        <w:t>G.</w:t>
      </w:r>
      <w:r>
        <w:rPr>
          <w:rFonts w:ascii="Calibri" w:eastAsia="Calibri" w:hAnsi="Calibri" w:cs="Calibri"/>
        </w:rPr>
        <w:tab/>
        <w:t>The Contractor agrees that any information relating to this Agreement and / or the performance of this Agreement may be passed by the Contracting Authority to the Office of Government Procurement (“OGP”) and that the OGP may use this information in the analysis and reporting of spend data including the preparation and publishing of reports.</w:t>
      </w:r>
    </w:p>
    <w:p w14:paraId="00000072" w14:textId="77777777" w:rsidR="003B1DB5" w:rsidRDefault="00000000">
      <w:pPr>
        <w:pStyle w:val="Heading1"/>
        <w:numPr>
          <w:ilvl w:val="0"/>
          <w:numId w:val="3"/>
        </w:numPr>
        <w:shd w:val="clear" w:color="auto" w:fill="4F6228"/>
        <w:rPr>
          <w:rFonts w:ascii="Calibri" w:eastAsia="Calibri" w:hAnsi="Calibri" w:cs="Calibri"/>
        </w:rPr>
      </w:pPr>
      <w:bookmarkStart w:id="3" w:name="_heading=h.334mqfwx3m6p" w:colFirst="0" w:colLast="0"/>
      <w:bookmarkEnd w:id="3"/>
      <w:r>
        <w:rPr>
          <w:rFonts w:ascii="Calibri" w:eastAsia="Calibri" w:hAnsi="Calibri" w:cs="Calibri"/>
        </w:rPr>
        <w:t>THE GOODS</w:t>
      </w:r>
    </w:p>
    <w:p w14:paraId="00000073"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The Contractor shall deliver the Goods at the time(s), to the location(s) and on the date(s) specified in the Specification or otherwise agreed in writing between the Parties.</w:t>
      </w:r>
    </w:p>
    <w:p w14:paraId="00000074" w14:textId="77777777" w:rsidR="003B1DB5" w:rsidRDefault="00000000">
      <w:pPr>
        <w:spacing w:after="160" w:line="259" w:lineRule="auto"/>
        <w:jc w:val="both"/>
        <w:rPr>
          <w:rFonts w:ascii="Calibri" w:eastAsia="Calibri" w:hAnsi="Calibri" w:cs="Calibri"/>
        </w:rPr>
      </w:pPr>
      <w:r>
        <w:rPr>
          <w:rFonts w:ascii="Calibri" w:eastAsia="Calibri" w:hAnsi="Calibri" w:cs="Calibri"/>
        </w:rPr>
        <w:t>B.</w:t>
      </w:r>
      <w:r>
        <w:rPr>
          <w:rFonts w:ascii="Calibri" w:eastAsia="Calibri" w:hAnsi="Calibri" w:cs="Calibri"/>
        </w:rPr>
        <w:tab/>
        <w:t>Unless otherwise stated in the Specification:</w:t>
      </w:r>
    </w:p>
    <w:p w14:paraId="00000075"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Where the Goods are delivered by the Contractor, the point of delivery shall be when the Goods are removed from the transporting vehicle at the Contracting Authority’s premises as notified to the Contractor. Where the Goods are collected by the Contracting Authority, the point of delivery shall be when the Goods are loaded on the Contracting Authority’s vehicle.</w:t>
      </w:r>
    </w:p>
    <w:p w14:paraId="00000076"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Delivery shall include the unloading, stacking or installation of the Goods by the Contractor’s staff, agents or carriers at such place as the Contracting Authority or a duly authorised person shall reasonably direct.</w:t>
      </w:r>
    </w:p>
    <w:p w14:paraId="00000077"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The Goods shall be packed and marked in a proper manner and in accordance with the Contracting Authority’s instructions and any statutory requirements and any requirements of the carriers and manufacturers. </w:t>
      </w:r>
      <w:proofErr w:type="gramStart"/>
      <w:r>
        <w:rPr>
          <w:rFonts w:ascii="Calibri" w:eastAsia="Calibri" w:hAnsi="Calibri" w:cs="Calibri"/>
        </w:rPr>
        <w:t>In particular the</w:t>
      </w:r>
      <w:proofErr w:type="gramEnd"/>
      <w:r>
        <w:rPr>
          <w:rFonts w:ascii="Calibri" w:eastAsia="Calibri" w:hAnsi="Calibri" w:cs="Calibri"/>
        </w:rPr>
        <w:t xml:space="preserv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p w14:paraId="00000078"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lastRenderedPageBreak/>
        <w:t>4.</w:t>
      </w:r>
      <w:r>
        <w:rPr>
          <w:rFonts w:ascii="Calibri" w:eastAsia="Calibri" w:hAnsi="Calibri" w:cs="Calibri"/>
        </w:rPr>
        <w:tab/>
        <w:t>Unless expressly agreed to the contrary, the Contracting Authority shall not be obliged to accept delivery by instalments. If, however, the Contracting Authority does specify or agree to delivery by instalments, delivery of any instalment later than the date specified or agreed for its delivery shall, without prejudice to other rights or remedies of the Contracting Authority, entitle the Contracting Authority to terminate the whole of any unfulfilled part of the Agreement without further liability to the Contracting Authority.</w:t>
      </w:r>
    </w:p>
    <w:p w14:paraId="00000079"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5.</w:t>
      </w:r>
      <w:r>
        <w:rPr>
          <w:rFonts w:ascii="Calibri" w:eastAsia="Calibri" w:hAnsi="Calibri" w:cs="Calibri"/>
        </w:rPr>
        <w:tab/>
        <w:t xml:space="preserve">The Contracting Authority shall be under no obligation to accept or pay for any Goods delivered </w:t>
      </w:r>
      <w:proofErr w:type="gramStart"/>
      <w:r>
        <w:rPr>
          <w:rFonts w:ascii="Calibri" w:eastAsia="Calibri" w:hAnsi="Calibri" w:cs="Calibri"/>
        </w:rPr>
        <w:t>in excess of</w:t>
      </w:r>
      <w:proofErr w:type="gramEnd"/>
      <w:r>
        <w:rPr>
          <w:rFonts w:ascii="Calibri" w:eastAsia="Calibri" w:hAnsi="Calibri" w:cs="Calibri"/>
        </w:rPr>
        <w:t xml:space="preserve"> the quantity ordered. The risk in any over-delivered Goods shall remain with the Contractor.</w:t>
      </w:r>
    </w:p>
    <w:p w14:paraId="0000007A"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6.     The Contracting Authority shall be under no obligation to accept or pay for any Goods supplied earlier than the date for delivery stated in the Specification.</w:t>
      </w:r>
    </w:p>
    <w:p w14:paraId="0000007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Any Contractor pre-printed terms and conditions produced, signed or stamped by either Party and for whatever purpose during the Term are hereby disallowed.</w:t>
      </w:r>
    </w:p>
    <w:p w14:paraId="0000007C" w14:textId="77777777" w:rsidR="003B1DB5" w:rsidRDefault="00000000">
      <w:pPr>
        <w:shd w:val="clear" w:color="auto" w:fill="D9D9D9"/>
        <w:spacing w:after="160" w:line="259" w:lineRule="auto"/>
        <w:ind w:left="567" w:hanging="567"/>
        <w:jc w:val="both"/>
        <w:rPr>
          <w:rFonts w:ascii="Calibri" w:eastAsia="Calibri" w:hAnsi="Calibri" w:cs="Calibri"/>
        </w:rPr>
      </w:pPr>
      <w:r>
        <w:rPr>
          <w:rFonts w:ascii="Calibri" w:eastAsia="Calibri" w:hAnsi="Calibri" w:cs="Calibri"/>
        </w:rPr>
        <w:t>D.     Select either D or E and replace with “Not Used” if not applicable:</w:t>
      </w:r>
    </w:p>
    <w:p w14:paraId="0000007D"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 xml:space="preserve">         Time of delivery shall be of the essence and if the Contractor fails to deliver the Goods within the time period promised or specified in the Specification, the Contracting Authority may by notice in writing to the Contractor’s Contact release itself from any obligation to accept and pay for the Goods and / or terminate this Agreement in either case without prejudice to any other rights and remedies of the Contracting Authority.</w:t>
      </w:r>
    </w:p>
    <w:p w14:paraId="0000007E" w14:textId="77777777" w:rsidR="003B1DB5" w:rsidRDefault="00000000">
      <w:pPr>
        <w:shd w:val="clear" w:color="auto" w:fill="D9D9D9"/>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Select either D or E and replace with “Not Used” if not applicable:</w:t>
      </w:r>
    </w:p>
    <w:p w14:paraId="0000007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 xml:space="preserve">         Without prejudice to any general right to damages under this Agreement where the Contractor does not deliver the ordered amount within delivery dates or lead times in accordance with this Agreement, the Contracting Authority may, at his discretion, deduct </w:t>
      </w:r>
      <w:r>
        <w:rPr>
          <w:rFonts w:ascii="Calibri" w:eastAsia="Calibri" w:hAnsi="Calibri" w:cs="Calibri"/>
          <w:color w:val="C00000"/>
        </w:rPr>
        <w:t>[number]</w:t>
      </w:r>
      <w:r>
        <w:rPr>
          <w:rFonts w:ascii="Calibri" w:eastAsia="Calibri" w:hAnsi="Calibri" w:cs="Calibri"/>
        </w:rPr>
        <w:t xml:space="preserve"> per cent per week, or part thereof, for each week of late delivery of the value of the entire relevant invoice or order as liquidated damages up to a maximum amount of </w:t>
      </w:r>
      <w:r>
        <w:rPr>
          <w:rFonts w:ascii="Calibri" w:eastAsia="Calibri" w:hAnsi="Calibri" w:cs="Calibri"/>
          <w:color w:val="C00000"/>
        </w:rPr>
        <w:t>[number]</w:t>
      </w:r>
      <w:r>
        <w:rPr>
          <w:rFonts w:ascii="Calibri" w:eastAsia="Calibri" w:hAnsi="Calibri" w:cs="Calibri"/>
        </w:rPr>
        <w:t xml:space="preserve"> per cent of the Charges (or invoice or order) price for the relevant Goods (the “Liquidated Damages Threshold”). </w:t>
      </w:r>
    </w:p>
    <w:p w14:paraId="0000008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 xml:space="preserve">         Where the Liquidated Damages Threshold is met or exceeded (being that delivery continues not to be performed after the Liquidated Damages Threshold is met), the Contracting Authority shall be entitled to:</w:t>
      </w:r>
    </w:p>
    <w:p w14:paraId="00000081"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claim any remedy available to it (whether under this Agreement or otherwise) for loss or damage incurred or suffered by it after the end of the Liquidated Damages Period; and;</w:t>
      </w:r>
    </w:p>
    <w:p w14:paraId="00000082"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without prejudice to Sub-Clause (1), the Contracting Authority shall be entitled to terminate the Agreement with immediate effect by giving notice in writing to the Contractor.</w:t>
      </w:r>
    </w:p>
    <w:p w14:paraId="00000083" w14:textId="77777777" w:rsidR="003B1DB5" w:rsidRDefault="00000000">
      <w:pPr>
        <w:pStyle w:val="Heading1"/>
        <w:numPr>
          <w:ilvl w:val="0"/>
          <w:numId w:val="3"/>
        </w:numPr>
        <w:shd w:val="clear" w:color="auto" w:fill="4F6228"/>
        <w:rPr>
          <w:rFonts w:ascii="Calibri" w:eastAsia="Calibri" w:hAnsi="Calibri" w:cs="Calibri"/>
        </w:rPr>
      </w:pPr>
      <w:bookmarkStart w:id="4" w:name="_heading=h.pebqvnfdo26" w:colFirst="0" w:colLast="0"/>
      <w:bookmarkEnd w:id="4"/>
      <w:r>
        <w:rPr>
          <w:rFonts w:ascii="Calibri" w:eastAsia="Calibri" w:hAnsi="Calibri" w:cs="Calibri"/>
        </w:rPr>
        <w:t xml:space="preserve">INSPECTION OF GOODS </w:t>
      </w:r>
    </w:p>
    <w:p w14:paraId="00000084"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The Contracting Authority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w:t>
      </w:r>
      <w:r>
        <w:rPr>
          <w:rFonts w:ascii="Calibri" w:eastAsia="Calibri" w:hAnsi="Calibri" w:cs="Calibri"/>
        </w:rPr>
        <w:lastRenderedPageBreak/>
        <w:t>at the time of any such inspection or test and / or the approval given during or after such inspection or test shall not constitute a waiver by the Contracting Authority of any rights or remedies in respect of the Goods and the Contracting Authority reserves the right to reject the Goods in accordance with Clause 3B.</w:t>
      </w:r>
    </w:p>
    <w:p w14:paraId="00000085"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The Contracting Authority may by written notice to the Contractor reject any of the Goods which fail to conform to the approved sample or fail to meet the Specification. Such notice shall be given within a reasonable time after delivery to the Contracting Authority of such Goods. If the Contracting Authority rejects any of the Goods pursuant to this clause the Contracting Authority may (without prejudice to other rights and remedies) either:</w:t>
      </w:r>
    </w:p>
    <w:p w14:paraId="00000086"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treat the Agreement as discharged by the Contractor’s breach and obtain a refund (if payment for the Goods has already been made) from the Contractor in respect of the Goods concerned together with payment of any additional expenditure reasonably incurred by the Contracting Authority in obtaining other Goods in replacement provided that the Contracting Authority uses its reasonable endeavours to mitigate any additional expenditure in obtaining replacement Goods.</w:t>
      </w:r>
    </w:p>
    <w:p w14:paraId="00000087"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ab/>
        <w:t>or</w:t>
      </w:r>
    </w:p>
    <w:p w14:paraId="00000088"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 xml:space="preserve">have such Goods promptly, and in any event within </w:t>
      </w:r>
      <w:r>
        <w:rPr>
          <w:rFonts w:ascii="Calibri" w:eastAsia="Calibri" w:hAnsi="Calibri" w:cs="Calibri"/>
          <w:color w:val="C00000"/>
        </w:rPr>
        <w:t xml:space="preserve">[insert number] </w:t>
      </w:r>
      <w:r>
        <w:rPr>
          <w:rFonts w:ascii="Calibri" w:eastAsia="Calibri" w:hAnsi="Calibri" w:cs="Calibri"/>
        </w:rPr>
        <w:t>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p w14:paraId="0000008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Rejected Goods shall be removed by the Contractor from the Contracting Authority within </w:t>
      </w:r>
      <w:r>
        <w:rPr>
          <w:rFonts w:ascii="Calibri" w:eastAsia="Calibri" w:hAnsi="Calibri" w:cs="Calibri"/>
          <w:color w:val="C00000"/>
        </w:rPr>
        <w:t xml:space="preserve">[insert number] </w:t>
      </w:r>
      <w:r>
        <w:rPr>
          <w:rFonts w:ascii="Calibri" w:eastAsia="Calibri" w:hAnsi="Calibri" w:cs="Calibri"/>
        </w:rPr>
        <w:t xml:space="preserve">calendar days from the date of the notification to the Contractor of their rejection. In the event of failure by the Contractor to remove Goods within </w:t>
      </w:r>
      <w:r>
        <w:rPr>
          <w:rFonts w:ascii="Calibri" w:eastAsia="Calibri" w:hAnsi="Calibri" w:cs="Calibri"/>
          <w:color w:val="C00000"/>
        </w:rPr>
        <w:t xml:space="preserve">[insert number] </w:t>
      </w:r>
      <w:r>
        <w:rPr>
          <w:rFonts w:ascii="Calibri" w:eastAsia="Calibri" w:hAnsi="Calibri" w:cs="Calibri"/>
        </w:rPr>
        <w:t>calendar days of such notification, the Contracting Authority may dispose of such Goods as it sees fit and pending such removal, the Goods will remain with the Contracting Authority at the risk of the Contractor.  Any costs incurred by the Contracting Authority relating to such disposal shall at the option of the Contracting Authority be borne by the Contractor.</w:t>
      </w:r>
    </w:p>
    <w:p w14:paraId="0000008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For the avoidance of doubt, the Contracting Authority will be deemed to have accepted the Goods if it expressly states the same in writing or fails to reject the Goods in accordance with Clause 3B.</w:t>
      </w:r>
    </w:p>
    <w:p w14:paraId="0000008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The issue by the Contracting Authority of a receipt note for the Goods shall not constitute any acknowledgement of the condition, quantity or nature of those Goods, or the Contracting Authority’s acceptance of them.</w:t>
      </w:r>
    </w:p>
    <w:p w14:paraId="0000008C"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 xml:space="preserve">The Contractor hereby guarantees the Goods for </w:t>
      </w:r>
      <w:r>
        <w:rPr>
          <w:rFonts w:ascii="Calibri" w:eastAsia="Calibri" w:hAnsi="Calibri" w:cs="Calibri"/>
          <w:color w:val="C00000"/>
        </w:rPr>
        <w:t xml:space="preserve">[insert period] </w:t>
      </w:r>
      <w:r>
        <w:rPr>
          <w:rFonts w:ascii="Calibri" w:eastAsia="Calibri" w:hAnsi="Calibri" w:cs="Calibri"/>
        </w:rPr>
        <w:t>from the date of delivery (the “Guarantee Period”) against faulty materials or workmanship.  The Contracting Authority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Contracting Authority may have) promptly remedy such defects (whether by repair or replacement as the Contracting Authority shall elect) free of charge, which replaced or repaired Goods shall also have the benefit of this clause for the Guarantee Period.</w:t>
      </w:r>
    </w:p>
    <w:p w14:paraId="0000008D" w14:textId="77777777" w:rsidR="003B1DB5" w:rsidRDefault="00000000">
      <w:pPr>
        <w:pStyle w:val="Heading1"/>
        <w:numPr>
          <w:ilvl w:val="0"/>
          <w:numId w:val="3"/>
        </w:numPr>
        <w:shd w:val="clear" w:color="auto" w:fill="4F6228"/>
        <w:rPr>
          <w:rFonts w:ascii="Calibri" w:eastAsia="Calibri" w:hAnsi="Calibri" w:cs="Calibri"/>
        </w:rPr>
      </w:pPr>
      <w:bookmarkStart w:id="5" w:name="_heading=h.jhkrh89guubm" w:colFirst="0" w:colLast="0"/>
      <w:bookmarkEnd w:id="5"/>
      <w:r>
        <w:rPr>
          <w:rFonts w:ascii="Calibri" w:eastAsia="Calibri" w:hAnsi="Calibri" w:cs="Calibri"/>
        </w:rPr>
        <w:lastRenderedPageBreak/>
        <w:t xml:space="preserve">RISK AND TITLE </w:t>
      </w:r>
    </w:p>
    <w:p w14:paraId="0000008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The Goods ordered under this Agreement shall be delivered to any location specified by the Contracting Authority, in Ireland, without limit to the number of locations, in the quantities and by the dates specified in the orders, unless otherwise stated. Any extension of the delivery time shall not constitute a general waiver or acquiescence on the part of the Contracting Authority.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p w14:paraId="0000008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Title shall pass to the Contracting Authority on payment for the Goods.</w:t>
      </w:r>
    </w:p>
    <w:p w14:paraId="00000090" w14:textId="77777777" w:rsidR="003B1DB5" w:rsidRDefault="00000000">
      <w:pPr>
        <w:pStyle w:val="Heading1"/>
        <w:numPr>
          <w:ilvl w:val="0"/>
          <w:numId w:val="3"/>
        </w:numPr>
        <w:shd w:val="clear" w:color="auto" w:fill="4F6228"/>
        <w:rPr>
          <w:rFonts w:ascii="Calibri" w:eastAsia="Calibri" w:hAnsi="Calibri" w:cs="Calibri"/>
        </w:rPr>
      </w:pPr>
      <w:bookmarkStart w:id="6" w:name="_heading=h.y9fys2il69rc" w:colFirst="0" w:colLast="0"/>
      <w:bookmarkEnd w:id="6"/>
      <w:r>
        <w:rPr>
          <w:rFonts w:ascii="Calibri" w:eastAsia="Calibri" w:hAnsi="Calibri" w:cs="Calibri"/>
        </w:rPr>
        <w:t>PAYMENT</w:t>
      </w:r>
    </w:p>
    <w:p w14:paraId="00000091"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 xml:space="preserve">A. </w:t>
      </w:r>
      <w:r>
        <w:rPr>
          <w:rFonts w:ascii="Calibri" w:eastAsia="Calibri" w:hAnsi="Calibri" w:cs="Calibri"/>
        </w:rPr>
        <w:tab/>
        <w:t>Subject to the provisions of this Clause 5 the Contracting Authority shall pay and discharge the Charges (plus any applicable VAT), in the manner (including as to timing) specified at Schedule C. Invoicing arrangements shall be on such terms as may be agreed between the Parties.</w:t>
      </w:r>
    </w:p>
    <w:p w14:paraId="00000092"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Discharge of the Charges is subject to:</w:t>
      </w:r>
    </w:p>
    <w:p w14:paraId="00000093"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Compliance by the Contractor with the provisions of this Agreement including but not limited to any milestones, compliance schedules and/or operational protocols in place pursuant to Clause 11A from time to time;</w:t>
      </w:r>
    </w:p>
    <w:p w14:paraId="00000094"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The furnishing by the Contractor of a valid invoice and such supporting documentation as may be required by the Contracting Authority from time to time. Any Contractor pre-printed terms and conditions are hereby disallowed;</w:t>
      </w:r>
    </w:p>
    <w:p w14:paraId="00000095"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Invoices being submitted to the Contracting Authority’s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Contracting Authority’s Contact within 14 calendar days of receipt of invoice. In circumstances where no queries are raised within the said 14-day period the invoice shall be deemed accepted. Upon resolution of any queries on the invoice to the satisfaction of the Contracting Authority or upon such deemed acceptance the invoice shall be payable by the Contracting Authority. Payment is subject to any rights reserved by the Contracting Authority under any other provision of this Agreement; and</w:t>
      </w:r>
    </w:p>
    <w:p w14:paraId="00000096"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The Contracting Authority being in possession of the Contractor’s current Tax Clearance Certificate. The Contractor shall comply with all EU and domestic taxation law and requirements.</w:t>
      </w:r>
    </w:p>
    <w:p w14:paraId="00000097"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The European Communities (Late Payment in Commercial Transactions) Regulations, 2012 shall apply to all payments. Incorrect invoices will be returned for correction with consequential effects on the due date of payment.</w:t>
      </w:r>
    </w:p>
    <w:p w14:paraId="00000098"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Wherever under this Agreement any sum of money is recoverable from or payable by the Contractor (including any sum which the Contractor is liable to pay to the Contracting Authority </w:t>
      </w:r>
      <w:r>
        <w:rPr>
          <w:rFonts w:ascii="Calibri" w:eastAsia="Calibri" w:hAnsi="Calibri" w:cs="Calibri"/>
        </w:rPr>
        <w:lastRenderedPageBreak/>
        <w:t>in respect of any breach of this Agreement), the Contracting Authority may agree to deduct that sum from any sum then due, or which at any later time may become due to the Contractor under the Agreement or under any other agreement or contract with the Contracting Authority. Any overpayment by either Party, whether of the Charges or of VAT or otherwise, shall be a sum of money recoverable by the Party who made the overpayment from the Party in receipt of the overpayment.</w:t>
      </w:r>
    </w:p>
    <w:p w14:paraId="0000009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r>
      <w:proofErr w:type="gramStart"/>
      <w:r>
        <w:rPr>
          <w:rFonts w:ascii="Calibri" w:eastAsia="Calibri" w:hAnsi="Calibri" w:cs="Calibri"/>
        </w:rPr>
        <w:t>Where</w:t>
      </w:r>
      <w:proofErr w:type="gramEnd"/>
      <w:r>
        <w:rPr>
          <w:rFonts w:ascii="Calibri" w:eastAsia="Calibri" w:hAnsi="Calibri" w:cs="Calibri"/>
        </w:rPr>
        <w:t xml:space="preserve"> indicated in the Specification, the Charges shall include the cost of instruction of the Contracting Authority’s personnel in the use and maintenance of the </w:t>
      </w:r>
      <w:proofErr w:type="gramStart"/>
      <w:r>
        <w:rPr>
          <w:rFonts w:ascii="Calibri" w:eastAsia="Calibri" w:hAnsi="Calibri" w:cs="Calibri"/>
        </w:rPr>
        <w:t>Goods</w:t>
      </w:r>
      <w:proofErr w:type="gramEnd"/>
      <w:r>
        <w:rPr>
          <w:rFonts w:ascii="Calibri" w:eastAsia="Calibri" w:hAnsi="Calibri" w:cs="Calibri"/>
        </w:rPr>
        <w:t xml:space="preserve"> and such instructions shall be in accordance with the requirements detailed in the Specification.</w:t>
      </w:r>
    </w:p>
    <w:p w14:paraId="0000009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 xml:space="preserve">The Charges shall be discharged as provided for in this clause subject to the retention by the Contracting Authority in accordance with Section 523 of the Taxes Consolidation Act 1997 of any Professional Services Withholding Tax payable to the Contractor. </w:t>
      </w:r>
      <w:proofErr w:type="gramStart"/>
      <w:r>
        <w:rPr>
          <w:rFonts w:ascii="Calibri" w:eastAsia="Calibri" w:hAnsi="Calibri" w:cs="Calibri"/>
        </w:rPr>
        <w:t>Any and all</w:t>
      </w:r>
      <w:proofErr w:type="gramEnd"/>
      <w:r>
        <w:rPr>
          <w:rFonts w:ascii="Calibri" w:eastAsia="Calibri" w:hAnsi="Calibri" w:cs="Calibri"/>
        </w:rPr>
        <w:t xml:space="preserve"> taxes applicable to the provision of the Goods will be the sole responsibility of the Contractor and the Contractor so acknowledges and confirms.</w:t>
      </w:r>
    </w:p>
    <w:p w14:paraId="70DB816A" w14:textId="3403DBCE" w:rsidR="00B918F5" w:rsidRPr="00B918F5" w:rsidRDefault="00000000" w:rsidP="00B918F5">
      <w:pPr>
        <w:spacing w:after="0" w:line="240" w:lineRule="auto"/>
        <w:ind w:left="567" w:hanging="567"/>
        <w:jc w:val="both"/>
        <w:rPr>
          <w:rFonts w:ascii="Calibri" w:eastAsia="Calibri" w:hAnsi="Calibri" w:cs="Calibri"/>
        </w:rPr>
      </w:pPr>
      <w:sdt>
        <w:sdtPr>
          <w:tag w:val="goog_rdk_0"/>
          <w:id w:val="-1236682129"/>
        </w:sdtPr>
        <w:sdtContent/>
      </w:sdt>
      <w:r>
        <w:rPr>
          <w:rFonts w:ascii="Calibri" w:eastAsia="Calibri" w:hAnsi="Calibri" w:cs="Calibri"/>
        </w:rPr>
        <w:t>G.</w:t>
      </w:r>
      <w:r>
        <w:rPr>
          <w:rFonts w:ascii="Calibri" w:eastAsia="Calibri" w:hAnsi="Calibri" w:cs="Calibri"/>
        </w:rPr>
        <w:tab/>
        <w:t xml:space="preserve">The Client (like all Irish Public Bodies) no longer sends cheques to businesses in Ireland. To receive payment for your supply to the Client the business bank details must be submitted to </w:t>
      </w:r>
      <w:r w:rsidR="00B918F5" w:rsidRPr="00B918F5">
        <w:rPr>
          <w:rFonts w:ascii="Calibri" w:eastAsia="Calibri" w:hAnsi="Calibri" w:cs="Calibri"/>
          <w:noProof/>
        </w:rPr>
        <w:drawing>
          <wp:inline distT="0" distB="0" distL="0" distR="0" wp14:anchorId="1A84B9E0" wp14:editId="6AC21DF3">
            <wp:extent cx="7620" cy="7620"/>
            <wp:effectExtent l="0" t="0" r="0" b="0"/>
            <wp:docPr id="17082399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3000C4CE" w14:textId="3DB65A52" w:rsidR="00B918F5" w:rsidRPr="00B918F5" w:rsidRDefault="00B918F5" w:rsidP="00B918F5">
      <w:pPr>
        <w:spacing w:after="0" w:line="240" w:lineRule="auto"/>
        <w:ind w:left="567" w:hanging="567"/>
        <w:jc w:val="both"/>
        <w:rPr>
          <w:rFonts w:ascii="Calibri" w:eastAsia="Calibri" w:hAnsi="Calibri" w:cs="Calibri"/>
          <w:u w:val="single"/>
        </w:rPr>
      </w:pPr>
      <w:r w:rsidRPr="00B918F5">
        <w:rPr>
          <w:rFonts w:ascii="Calibri" w:eastAsia="Calibri" w:hAnsi="Calibri" w:cs="Calibri"/>
        </w:rPr>
        <w:t xml:space="preserve">            </w:t>
      </w:r>
      <w:r w:rsidRPr="00B918F5">
        <w:rPr>
          <w:rFonts w:ascii="Calibri" w:eastAsia="Calibri" w:hAnsi="Calibri" w:cs="Calibri"/>
          <w:u w:val="single"/>
        </w:rPr>
        <w:t>SupplierSetup@esbs.gov.ie</w:t>
      </w:r>
    </w:p>
    <w:p w14:paraId="0000009B" w14:textId="288AF212" w:rsidR="003B1DB5" w:rsidRPr="00B918F5" w:rsidRDefault="003B1DB5">
      <w:pPr>
        <w:spacing w:after="0" w:line="240" w:lineRule="auto"/>
        <w:ind w:left="567" w:hanging="567"/>
        <w:jc w:val="both"/>
        <w:rPr>
          <w:rFonts w:ascii="Calibri" w:eastAsia="Calibri" w:hAnsi="Calibri" w:cs="Calibri"/>
        </w:rPr>
      </w:pPr>
    </w:p>
    <w:p w14:paraId="0000009C" w14:textId="77777777" w:rsidR="003B1DB5" w:rsidRDefault="00000000">
      <w:pPr>
        <w:pStyle w:val="Heading1"/>
        <w:numPr>
          <w:ilvl w:val="0"/>
          <w:numId w:val="3"/>
        </w:numPr>
        <w:shd w:val="clear" w:color="auto" w:fill="4F6228"/>
        <w:rPr>
          <w:rFonts w:ascii="Calibri" w:eastAsia="Calibri" w:hAnsi="Calibri" w:cs="Calibri"/>
        </w:rPr>
      </w:pPr>
      <w:bookmarkStart w:id="7" w:name="_heading=h.e908n8iwdzux" w:colFirst="0" w:colLast="0"/>
      <w:bookmarkEnd w:id="7"/>
      <w:r>
        <w:rPr>
          <w:rFonts w:ascii="Calibri" w:eastAsia="Calibri" w:hAnsi="Calibri" w:cs="Calibri"/>
        </w:rPr>
        <w:t xml:space="preserve">WARRANTIES, REPRESENTATIONS AND UNDERTAKINGS </w:t>
      </w:r>
    </w:p>
    <w:p w14:paraId="0000009D"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The Contractor acknowledges, warrants, represents and undertakes that:</w:t>
      </w:r>
    </w:p>
    <w:p w14:paraId="0000009E"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 xml:space="preserve">it has the authority and right under law to </w:t>
      </w:r>
      <w:proofErr w:type="gramStart"/>
      <w:r>
        <w:rPr>
          <w:rFonts w:ascii="Calibri" w:eastAsia="Calibri" w:hAnsi="Calibri" w:cs="Calibri"/>
        </w:rPr>
        <w:t>enter into</w:t>
      </w:r>
      <w:proofErr w:type="gramEnd"/>
      <w:r>
        <w:rPr>
          <w:rFonts w:ascii="Calibri" w:eastAsia="Calibri" w:hAnsi="Calibri" w:cs="Calibri"/>
        </w:rPr>
        <w:t>, and to carry out its obligations and responsibilities under this Agreement and to supply the Goods hereunder;</w:t>
      </w:r>
    </w:p>
    <w:p w14:paraId="0000009F"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 xml:space="preserve">it is entering into this Agreement with a full understanding of its material terms and risks and </w:t>
      </w:r>
      <w:proofErr w:type="gramStart"/>
      <w:r>
        <w:rPr>
          <w:rFonts w:ascii="Calibri" w:eastAsia="Calibri" w:hAnsi="Calibri" w:cs="Calibri"/>
        </w:rPr>
        <w:t>is capable of assuming</w:t>
      </w:r>
      <w:proofErr w:type="gramEnd"/>
      <w:r>
        <w:rPr>
          <w:rFonts w:ascii="Calibri" w:eastAsia="Calibri" w:hAnsi="Calibri" w:cs="Calibri"/>
        </w:rPr>
        <w:t xml:space="preserve"> those risks;</w:t>
      </w:r>
    </w:p>
    <w:p w14:paraId="000000A0"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 xml:space="preserve">it is entering into this Agreement with a full understanding of its obligations </w:t>
      </w:r>
      <w:proofErr w:type="gramStart"/>
      <w:r>
        <w:rPr>
          <w:rFonts w:ascii="Calibri" w:eastAsia="Calibri" w:hAnsi="Calibri" w:cs="Calibri"/>
        </w:rPr>
        <w:t>with regard to</w:t>
      </w:r>
      <w:proofErr w:type="gramEnd"/>
      <w:r>
        <w:rPr>
          <w:rFonts w:ascii="Calibri" w:eastAsia="Calibri" w:hAnsi="Calibri" w:cs="Calibri"/>
        </w:rPr>
        <w:t xml:space="preserve"> taxation, employment, social and environmental protection and </w:t>
      </w:r>
      <w:proofErr w:type="gramStart"/>
      <w:r>
        <w:rPr>
          <w:rFonts w:ascii="Calibri" w:eastAsia="Calibri" w:hAnsi="Calibri" w:cs="Calibri"/>
        </w:rPr>
        <w:t>is capable of assuming and fulfilling</w:t>
      </w:r>
      <w:proofErr w:type="gramEnd"/>
      <w:r>
        <w:rPr>
          <w:rFonts w:ascii="Calibri" w:eastAsia="Calibri" w:hAnsi="Calibri" w:cs="Calibri"/>
        </w:rPr>
        <w:t xml:space="preserve"> those obligations;</w:t>
      </w:r>
    </w:p>
    <w:p w14:paraId="000000A1"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 xml:space="preserve">it has acquainted itself with and shall comply with all legal requirements or such other laws, recommendations, guidance or practices as may affect the provision of the Goods (to include manufacture and distribution process) as they apply to the Contractor; </w:t>
      </w:r>
    </w:p>
    <w:p w14:paraId="000000A2"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5.</w:t>
      </w:r>
      <w:r>
        <w:rPr>
          <w:rFonts w:ascii="Calibri" w:eastAsia="Calibri" w:hAnsi="Calibri" w:cs="Calibri"/>
        </w:rPr>
        <w:tab/>
        <w:t xml:space="preserve">it has taken all and any action necessary to ensure that it has the power to execute and enter into this Agreement; </w:t>
      </w:r>
    </w:p>
    <w:p w14:paraId="000000A3" w14:textId="77777777" w:rsidR="003B1DB5" w:rsidRDefault="00000000">
      <w:pPr>
        <w:spacing w:after="160" w:line="259" w:lineRule="auto"/>
        <w:ind w:left="1134" w:hanging="567"/>
        <w:jc w:val="both"/>
        <w:rPr>
          <w:rFonts w:ascii="Calibri" w:eastAsia="Calibri" w:hAnsi="Calibri" w:cs="Calibri"/>
          <w:color w:val="FF0000"/>
        </w:rPr>
      </w:pPr>
      <w:r>
        <w:rPr>
          <w:rFonts w:ascii="Calibri" w:eastAsia="Calibri" w:hAnsi="Calibri" w:cs="Calibri"/>
        </w:rPr>
        <w:t xml:space="preserve">6.      </w:t>
      </w:r>
      <w:r>
        <w:rPr>
          <w:rFonts w:ascii="Calibri" w:eastAsia="Calibri" w:hAnsi="Calibri" w:cs="Calibri"/>
          <w:color w:val="FF0000"/>
        </w:rPr>
        <w:t>Delete and replace with “Not Used” if not applicable:</w:t>
      </w:r>
    </w:p>
    <w:p w14:paraId="000000A4"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 xml:space="preserve">         it has inspected the Contracting Authority’s premises, lands and facilities before submitting its Tender and has made appropriate enquiries </w:t>
      </w:r>
      <w:proofErr w:type="gramStart"/>
      <w:r>
        <w:rPr>
          <w:rFonts w:ascii="Calibri" w:eastAsia="Calibri" w:hAnsi="Calibri" w:cs="Calibri"/>
        </w:rPr>
        <w:t>so as to</w:t>
      </w:r>
      <w:proofErr w:type="gramEnd"/>
      <w:r>
        <w:rPr>
          <w:rFonts w:ascii="Calibri" w:eastAsia="Calibri" w:hAnsi="Calibri" w:cs="Calibri"/>
        </w:rPr>
        <w:t xml:space="preserve"> be satisfied in relation to all matters connected with the performance of its obligations under this Agreement;</w:t>
      </w:r>
    </w:p>
    <w:p w14:paraId="000000A5"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7.</w:t>
      </w:r>
      <w:r>
        <w:rPr>
          <w:rFonts w:ascii="Calibri" w:eastAsia="Calibri" w:hAnsi="Calibri" w:cs="Calibri"/>
        </w:rPr>
        <w:tab/>
        <w:t xml:space="preserve">the status of the Contractor, as declared in the “Declaration as to Personal Circumstances of Tenderer” dated </w:t>
      </w:r>
      <w:r>
        <w:rPr>
          <w:rFonts w:ascii="Calibri" w:eastAsia="Calibri" w:hAnsi="Calibri" w:cs="Calibri"/>
          <w:color w:val="C00000"/>
        </w:rPr>
        <w:t xml:space="preserve">[Insert Date] </w:t>
      </w:r>
      <w:r>
        <w:rPr>
          <w:rFonts w:ascii="Calibri" w:eastAsia="Calibri" w:hAnsi="Calibri" w:cs="Calibri"/>
        </w:rPr>
        <w:t>which confirms that none of the excluding circumstances listed in Regulation 57 of the Regulations apply to the Contractor, remains unchanged; and</w:t>
      </w:r>
    </w:p>
    <w:p w14:paraId="000000A6"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lastRenderedPageBreak/>
        <w:t>8.</w:t>
      </w:r>
      <w:r>
        <w:rPr>
          <w:rFonts w:ascii="Calibri" w:eastAsia="Calibri" w:hAnsi="Calibri" w:cs="Calibri"/>
        </w:rPr>
        <w:tab/>
        <w:t>the Contracting Authority shall be under no obligation to purchase any minimum number or value of Goods.</w:t>
      </w:r>
    </w:p>
    <w:p w14:paraId="000000A7"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The Contractor shall be and undertakes to be responsible for and to take due precautions for the safe custody of any Goods on its premises which are the property of the Contractor and shall insure the same against any form of loss or damage and the Contractor so acknowledges and confirms.</w:t>
      </w:r>
    </w:p>
    <w:p w14:paraId="000000A8"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The Contractor confirms and undertakes that the Goods supplied will, at the time of delivery (and for the Guarantee Period), correspond to the description given by the Contractor in accordance with the Tender (to include any samples furnished thereunder) and the Specification (Schedule B) and that the manufacture, distribution and processes employed will comply in all material respects with the representations made in the Tender. None of the provisions of the Sale of Goods Acts 1893 and 1980 shall be excluded or limited under this Agreement.</w:t>
      </w:r>
    </w:p>
    <w:p w14:paraId="000000A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The Contractor undertakes to ensure that all and any necessary consents and/or licences are obtained and in place for the purposes of this Agreement. The Contractor hereby indemnifies the Contracting Authority and shall keep and hold the Contracting Authority harmless from and in respect of all and any losses (whether direct, indirect or consequential), liability, damages, claims, costs or expenses which arise by reason of any breach of </w:t>
      </w:r>
      <w:proofErr w:type="gramStart"/>
      <w:r>
        <w:rPr>
          <w:rFonts w:ascii="Calibri" w:eastAsia="Calibri" w:hAnsi="Calibri" w:cs="Calibri"/>
        </w:rPr>
        <w:t>third party</w:t>
      </w:r>
      <w:proofErr w:type="gramEnd"/>
      <w:r>
        <w:rPr>
          <w:rFonts w:ascii="Calibri" w:eastAsia="Calibri" w:hAnsi="Calibri" w:cs="Calibri"/>
        </w:rPr>
        <w:t xml:space="preserve"> intellectual property rights in so far as any such rights are used for the purposes of this Agreement.</w:t>
      </w:r>
    </w:p>
    <w:p w14:paraId="000000A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The Contractor undertakes to notify the Contracting Authority forthwith of any material change to the status of the Contractor with regard to the warranties, acknowledgements, representations and undertakings as set out in Clause 6A and to comply with all reasonable directions of the Contracting Authority with regard thereto which may include termination of this Agreement.</w:t>
      </w:r>
    </w:p>
    <w:p w14:paraId="000000AB" w14:textId="77777777" w:rsidR="003B1DB5" w:rsidRDefault="00000000">
      <w:pPr>
        <w:pStyle w:val="Heading1"/>
        <w:numPr>
          <w:ilvl w:val="0"/>
          <w:numId w:val="3"/>
        </w:numPr>
        <w:shd w:val="clear" w:color="auto" w:fill="4F6228"/>
        <w:rPr>
          <w:rFonts w:ascii="Calibri" w:eastAsia="Calibri" w:hAnsi="Calibri" w:cs="Calibri"/>
        </w:rPr>
      </w:pPr>
      <w:bookmarkStart w:id="8" w:name="_heading=h.ix5uvppv5mb" w:colFirst="0" w:colLast="0"/>
      <w:bookmarkEnd w:id="8"/>
      <w:r>
        <w:rPr>
          <w:rFonts w:ascii="Calibri" w:eastAsia="Calibri" w:hAnsi="Calibri" w:cs="Calibri"/>
        </w:rPr>
        <w:t>REMEDIES</w:t>
      </w:r>
    </w:p>
    <w:p w14:paraId="000000AC"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The Contractor shall be liable for and shall indemnify the Contracting Authority for and in respect of all and any losses, claims, demands, damages or expenses which the Contracting Authority may suffer due to and arising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7A shall survive termination of this Agreement for any reason.</w:t>
      </w:r>
    </w:p>
    <w:p w14:paraId="000000AD"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Save in respect of fraud (including fraudulent misrepresentation), personal injury or death or in respect of the Contractor’s indemnity under Clause 6D, neither Party will be liable for any indirect losses (including loss of profit, loss of revenue, loss of goodwill, indirectly arising damages, costs and expenses) of any kind whatsoever and howsoever arising even if such Party has been advised of their possibility.</w:t>
      </w:r>
    </w:p>
    <w:p w14:paraId="000000A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Should the Contracting Authority find itself obliged to order elsewhere in consequence of the failure of the Contractor to deliver Goods of approved quality, the Contracting Authority shall be entitled to recover from the Contractor any excess prices or expenses which may be paid by the Contracting Authority.</w:t>
      </w:r>
    </w:p>
    <w:p w14:paraId="000000A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lastRenderedPageBreak/>
        <w:t>D.</w:t>
      </w:r>
      <w:r>
        <w:rPr>
          <w:rFonts w:ascii="Calibri" w:eastAsia="Calibri" w:hAnsi="Calibri" w:cs="Calibr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000000B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r>
      <w:r>
        <w:rPr>
          <w:rFonts w:ascii="Calibri" w:eastAsia="Calibri" w:hAnsi="Calibri" w:cs="Calibri"/>
          <w:color w:val="FF0000"/>
        </w:rPr>
        <w:t>Delete and replace with “Not Used” if not applicable:</w:t>
      </w:r>
    </w:p>
    <w:p w14:paraId="000000B1"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 xml:space="preserve">         Save in respect of fraud, personal injury or death or in respect of the Contractor’s indemnity under Clause 6D (for which no limit applies), the limit of the Contractor’s aggregate liability to the Contracting Authority under this Agreement whatsoever and howsoever arising shall not under any circumstances exceed </w:t>
      </w:r>
      <w:r>
        <w:rPr>
          <w:rFonts w:ascii="Calibri" w:eastAsia="Calibri" w:hAnsi="Calibri" w:cs="Calibri"/>
          <w:color w:val="C00000"/>
        </w:rPr>
        <w:t xml:space="preserve">[insert amount – e.g. [number] per cent of the Charges paid or projected to be paid (whichever is higher) under this Agreement] </w:t>
      </w:r>
      <w:r>
        <w:rPr>
          <w:rFonts w:ascii="Calibri" w:eastAsia="Calibri" w:hAnsi="Calibri" w:cs="Calibri"/>
        </w:rPr>
        <w:t>regardless of the number of claims.</w:t>
      </w:r>
    </w:p>
    <w:p w14:paraId="000000B2"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If for any reason the Contracting Authority is dissatisfied with the performance of the Contractor, a sum may be withheld from any payment otherwise due calculated as follows:</w:t>
      </w:r>
    </w:p>
    <w:p w14:paraId="000000B3" w14:textId="77777777" w:rsidR="003B1DB5" w:rsidRDefault="00000000">
      <w:pPr>
        <w:spacing w:after="160" w:line="259" w:lineRule="auto"/>
        <w:ind w:left="567"/>
        <w:jc w:val="both"/>
        <w:rPr>
          <w:rFonts w:ascii="Calibri" w:eastAsia="Calibri" w:hAnsi="Calibri" w:cs="Calibri"/>
        </w:rPr>
      </w:pPr>
      <w:r>
        <w:rPr>
          <w:rFonts w:ascii="Calibri" w:eastAsia="Calibri" w:hAnsi="Calibri" w:cs="Calibri"/>
          <w:color w:val="C00000"/>
        </w:rPr>
        <w:t xml:space="preserve">[insert] </w:t>
      </w:r>
      <w:r>
        <w:rPr>
          <w:rFonts w:ascii="Calibri" w:eastAsia="Calibri" w:hAnsi="Calibri" w:cs="Calibri"/>
        </w:rPr>
        <w:t xml:space="preserve">(“the Retention Amount”) which Retention Amount shall not at any given time exceed </w:t>
      </w:r>
      <w:r>
        <w:rPr>
          <w:rFonts w:ascii="Calibri" w:eastAsia="Calibri" w:hAnsi="Calibri" w:cs="Calibri"/>
          <w:color w:val="C00000"/>
        </w:rPr>
        <w:t>[number]</w:t>
      </w:r>
      <w:r>
        <w:rPr>
          <w:rFonts w:ascii="Calibri" w:eastAsia="Calibri" w:hAnsi="Calibri" w:cs="Calibri"/>
        </w:rPr>
        <w:t xml:space="preserve"> per cent of the Charges. In such event the Contracting Authority shall identify the </w:t>
      </w:r>
      <w:proofErr w:type="gramStart"/>
      <w:r>
        <w:rPr>
          <w:rFonts w:ascii="Calibri" w:eastAsia="Calibri" w:hAnsi="Calibri" w:cs="Calibri"/>
        </w:rPr>
        <w:t>particular Goods</w:t>
      </w:r>
      <w:proofErr w:type="gramEnd"/>
      <w:r>
        <w:rPr>
          <w:rFonts w:ascii="Calibri" w:eastAsia="Calibri" w:hAnsi="Calibri" w:cs="Calibri"/>
        </w:rPr>
        <w:t xml:space="preserve"> with which it is dissatisfied together with the reasons for such dissatisfaction. Payment of the Retention Amount will be made upon replacement and/or remedy of the Goods as identified by the Contracting Authority or resolution of outstanding queries. The Contracting Authority shall hold the Retention Amount on behalf of the Contractor but without any obligation to invest. The terms of this Clause 7F shall be without prejudice to and not be in substitution for any remedy of the Contracting Authority under this Agreement.</w:t>
      </w:r>
    </w:p>
    <w:p w14:paraId="000000B4" w14:textId="77777777" w:rsidR="003B1DB5" w:rsidRDefault="00000000">
      <w:pPr>
        <w:pStyle w:val="Heading1"/>
        <w:numPr>
          <w:ilvl w:val="0"/>
          <w:numId w:val="3"/>
        </w:numPr>
        <w:shd w:val="clear" w:color="auto" w:fill="4F6228"/>
        <w:rPr>
          <w:rFonts w:ascii="Calibri" w:eastAsia="Calibri" w:hAnsi="Calibri" w:cs="Calibri"/>
        </w:rPr>
      </w:pPr>
      <w:bookmarkStart w:id="9" w:name="_heading=h.bpmgpyry1o2m" w:colFirst="0" w:colLast="0"/>
      <w:bookmarkEnd w:id="9"/>
      <w:r>
        <w:rPr>
          <w:rFonts w:ascii="Calibri" w:eastAsia="Calibri" w:hAnsi="Calibri" w:cs="Calibri"/>
        </w:rPr>
        <w:t>CONFIDENTIALITY</w:t>
      </w:r>
    </w:p>
    <w:p w14:paraId="000000B5"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Each of the Parties to this Agreement agrees to hold confidential all information, documentation and other material received, provided or obtained arising from their participation in this Agreement (“Confidential Information”) and shall not disclose same to any third party except </w:t>
      </w:r>
      <w:proofErr w:type="gramStart"/>
      <w:r>
        <w:rPr>
          <w:rFonts w:ascii="Calibri" w:eastAsia="Calibri" w:hAnsi="Calibri" w:cs="Calibri"/>
        </w:rPr>
        <w:t>to:-</w:t>
      </w:r>
      <w:proofErr w:type="gramEnd"/>
    </w:p>
    <w:p w14:paraId="000000B6"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its professional advisers subject to the provisions of this Clause 8; or</w:t>
      </w:r>
    </w:p>
    <w:p w14:paraId="000000B7"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as may be required by law; or</w:t>
      </w:r>
    </w:p>
    <w:p w14:paraId="000000B8"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as may be necessary to give effect to the terms of this Agreement subject to the provisions of this Clause 8; or</w:t>
      </w:r>
    </w:p>
    <w:p w14:paraId="000000B9"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in the case of the Contracting Authority by request of any person or body or authority whose request the Contracting Authority or persons associated with the Contracting Authority (including but not limited to the Legislature and/or the Executive and/or the Civil Service) considers it necessary or appropriate to so comply.</w:t>
      </w:r>
    </w:p>
    <w:p w14:paraId="000000B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The Contractor undertakes to comply with all reasonable directions of the Contracting Authority </w:t>
      </w:r>
      <w:proofErr w:type="gramStart"/>
      <w:r>
        <w:rPr>
          <w:rFonts w:ascii="Calibri" w:eastAsia="Calibri" w:hAnsi="Calibri" w:cs="Calibri"/>
        </w:rPr>
        <w:t>with regard to</w:t>
      </w:r>
      <w:proofErr w:type="gramEnd"/>
      <w:r>
        <w:rPr>
          <w:rFonts w:ascii="Calibri" w:eastAsia="Calibri" w:hAnsi="Calibri" w:cs="Calibri"/>
        </w:rPr>
        <w:t xml:space="preserve"> the use and application of all and any of its Confidential Information and shall comply with the confidentiality agreement as exhibited at Appendix 7 to the CFT (“the Confidentiality Agreement”).</w:t>
      </w:r>
    </w:p>
    <w:p w14:paraId="000000B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 xml:space="preserve">         The obligations in this Clause 8 will not apply to any Confidential Information:</w:t>
      </w:r>
    </w:p>
    <w:p w14:paraId="000000BC"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lastRenderedPageBreak/>
        <w:t>1.</w:t>
      </w:r>
      <w:r>
        <w:rPr>
          <w:rFonts w:ascii="Calibri" w:eastAsia="Calibri" w:hAnsi="Calibri" w:cs="Calibri"/>
        </w:rPr>
        <w:tab/>
        <w:t>in the receiving Party’s possession (with full right to disclose) before receiving it from the other Party; or</w:t>
      </w:r>
    </w:p>
    <w:p w14:paraId="000000BD"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which is or becomes public knowledge other than by breach of this clause; or</w:t>
      </w:r>
    </w:p>
    <w:p w14:paraId="000000BE"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is independently developed by the disclosing Party without access to or use of the Confidential Information; or</w:t>
      </w:r>
    </w:p>
    <w:p w14:paraId="000000BF"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is lawfully received by the disclosing Party from a third party (with full right to disclose).</w:t>
      </w:r>
    </w:p>
    <w:p w14:paraId="000000C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In circumstances where the Contracting Authority is subject to the provisions of the Freedom of Information Act 2014 or the European Communities (Access to Information on the Environment) Regulations 2007 to 2018, then in the event of the Contracting Authority receiving a request for information related to this Agreement, the Contracting Authority shall consult with the Contractor in respect of the request. The Contractor shall identify any information that is not to be disclosed on grounds of confidentiality or commercial sensitivity and shall state the reasons for this sensitivity. The Contracting Authority will consult the Contractor about this confidential or commercially sensitive information before </w:t>
      </w:r>
      <w:proofErr w:type="gramStart"/>
      <w:r>
        <w:rPr>
          <w:rFonts w:ascii="Calibri" w:eastAsia="Calibri" w:hAnsi="Calibri" w:cs="Calibri"/>
        </w:rPr>
        <w:t>making a decision</w:t>
      </w:r>
      <w:proofErr w:type="gramEnd"/>
      <w:r>
        <w:rPr>
          <w:rFonts w:ascii="Calibri" w:eastAsia="Calibri" w:hAnsi="Calibri" w:cs="Calibri"/>
        </w:rPr>
        <w:t xml:space="preserve"> on any request received under the above legislation. Nothing in this Agreement shall prevent the Contracting Authority from complying with its obligations under the Freedom of Information Act 2014. </w:t>
      </w:r>
    </w:p>
    <w:p w14:paraId="000000C1"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The Contractor undertakes to comply with all requirements of data protection law and such guidelines as may be issued by the Data Protection Commission from time to time including but not limited to (</w:t>
      </w:r>
      <w:proofErr w:type="spellStart"/>
      <w:r>
        <w:rPr>
          <w:rFonts w:ascii="Calibri" w:eastAsia="Calibri" w:hAnsi="Calibri" w:cs="Calibri"/>
        </w:rPr>
        <w:t>i</w:t>
      </w:r>
      <w:proofErr w:type="spellEnd"/>
      <w:r>
        <w:rPr>
          <w:rFonts w:ascii="Calibri" w:eastAsia="Calibri" w:hAnsi="Calibri" w:cs="Calibri"/>
        </w:rPr>
        <w:t>) the Data Protection Acts 1988 to 2018; and (ii) all EU requirements arising (including but not limited to provisions relating to the processing of data, ensuring the security of data and restrictions on transfer of data abroad) and any legislation and regulations implementing same.</w:t>
      </w:r>
    </w:p>
    <w:p w14:paraId="000000C2" w14:textId="1911752D"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r>
      <w:r>
        <w:rPr>
          <w:rFonts w:ascii="Calibri" w:eastAsia="Calibri" w:hAnsi="Calibri" w:cs="Calibri"/>
          <w:highlight w:val="yellow"/>
        </w:rPr>
        <w:t>The parties will enter into a data processing agreement pursuant to the requirements under Article 28 of the GDPR</w:t>
      </w:r>
      <w:r w:rsidR="00B918F5" w:rsidRPr="00B918F5">
        <w:rPr>
          <w:rFonts w:ascii="Calibri" w:eastAsia="Calibri" w:hAnsi="Calibri" w:cs="Calibri"/>
          <w:highlight w:val="yellow"/>
        </w:rPr>
        <w:t xml:space="preserve"> if necessary.</w:t>
      </w:r>
    </w:p>
    <w:p w14:paraId="000000C3"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The terms of this Clause 8 shall survive expiry, completion or termination for whatever reason of this Agreement.</w:t>
      </w:r>
    </w:p>
    <w:p w14:paraId="000000C4" w14:textId="77777777" w:rsidR="003B1DB5" w:rsidRDefault="00000000">
      <w:pPr>
        <w:pStyle w:val="Heading1"/>
        <w:numPr>
          <w:ilvl w:val="0"/>
          <w:numId w:val="3"/>
        </w:numPr>
        <w:shd w:val="clear" w:color="auto" w:fill="4F6228"/>
        <w:rPr>
          <w:rFonts w:ascii="Calibri" w:eastAsia="Calibri" w:hAnsi="Calibri" w:cs="Calibri"/>
        </w:rPr>
      </w:pPr>
      <w:bookmarkStart w:id="10" w:name="_heading=h.88uo8hsps76g" w:colFirst="0" w:colLast="0"/>
      <w:bookmarkEnd w:id="10"/>
      <w:r>
        <w:rPr>
          <w:rFonts w:ascii="Calibri" w:eastAsia="Calibri" w:hAnsi="Calibri" w:cs="Calibri"/>
        </w:rPr>
        <w:t>FORCE MAJEURE</w:t>
      </w:r>
    </w:p>
    <w:p w14:paraId="000000C5"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provision of electrical power, or public telecommunications equipment or lines, excluding industrial action of whatever nature or cause (strikes, lockouts and similar) occurring at the Contractor (or Subcontractor or agent) places of business.</w:t>
      </w:r>
    </w:p>
    <w:p w14:paraId="000000C6"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In the event of any failure, interruption or delay in the performance of either Party’s obligations (or of any of them) resulting from any Force Majeure Event, that Party (“the Affected Party”) shall promptly notify the other Party in writing specifying:</w:t>
      </w:r>
    </w:p>
    <w:p w14:paraId="000000C7"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the nature of the Force Majeure Event;</w:t>
      </w:r>
    </w:p>
    <w:p w14:paraId="000000C8"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lastRenderedPageBreak/>
        <w:t>2.      the anticipated delay in the performance of obligations;</w:t>
      </w:r>
    </w:p>
    <w:p w14:paraId="000000C9"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the action proposed to minimise the impact of the Force Majeure Event;</w:t>
      </w:r>
    </w:p>
    <w:p w14:paraId="000000C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b/>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p w14:paraId="000000C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If the Force Majeure Event continues for </w:t>
      </w:r>
      <w:r>
        <w:rPr>
          <w:rFonts w:ascii="Calibri" w:eastAsia="Calibri" w:hAnsi="Calibri" w:cs="Calibri"/>
          <w:color w:val="C00000"/>
        </w:rPr>
        <w:t xml:space="preserve">[insert number] </w:t>
      </w:r>
      <w:r>
        <w:rPr>
          <w:rFonts w:ascii="Calibri" w:eastAsia="Calibri" w:hAnsi="Calibri" w:cs="Calibri"/>
        </w:rPr>
        <w:t>calendar days either Party may terminate at 14 days’ notice.</w:t>
      </w:r>
    </w:p>
    <w:p w14:paraId="000000CC"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In circumstances where the Contractor is the Affected Party, the Contracting Authority shall be relieved from any obligation to make payments under this Agreement save to the extent that payments are properly due and payable for obligations actually fulfilled by the Contractor in accordance with the terms and conditions of this Agreement.</w:t>
      </w:r>
    </w:p>
    <w:p w14:paraId="000000CD" w14:textId="77777777" w:rsidR="003B1DB5" w:rsidRDefault="00000000">
      <w:pPr>
        <w:pStyle w:val="Heading1"/>
        <w:numPr>
          <w:ilvl w:val="0"/>
          <w:numId w:val="3"/>
        </w:numPr>
        <w:shd w:val="clear" w:color="auto" w:fill="4F6228"/>
        <w:rPr>
          <w:rFonts w:ascii="Calibri" w:eastAsia="Calibri" w:hAnsi="Calibri" w:cs="Calibri"/>
        </w:rPr>
      </w:pPr>
      <w:bookmarkStart w:id="11" w:name="_heading=h.1aegrmr7b74i" w:colFirst="0" w:colLast="0"/>
      <w:bookmarkEnd w:id="11"/>
      <w:r>
        <w:rPr>
          <w:rFonts w:ascii="Calibri" w:eastAsia="Calibri" w:hAnsi="Calibri" w:cs="Calibri"/>
        </w:rPr>
        <w:t xml:space="preserve">TERMINATION </w:t>
      </w:r>
    </w:p>
    <w:p w14:paraId="000000C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This Agreement may be terminated by the Contracting Authority, without liability for compensation or damages, by serving </w:t>
      </w:r>
      <w:r>
        <w:rPr>
          <w:rFonts w:ascii="Calibri" w:eastAsia="Calibri" w:hAnsi="Calibri" w:cs="Calibri"/>
          <w:color w:val="C00000"/>
        </w:rPr>
        <w:t xml:space="preserve">[insert </w:t>
      </w:r>
      <w:proofErr w:type="gramStart"/>
      <w:r>
        <w:rPr>
          <w:rFonts w:ascii="Calibri" w:eastAsia="Calibri" w:hAnsi="Calibri" w:cs="Calibri"/>
          <w:color w:val="C00000"/>
        </w:rPr>
        <w:t>period of time</w:t>
      </w:r>
      <w:proofErr w:type="gramEnd"/>
      <w:r>
        <w:rPr>
          <w:rFonts w:ascii="Calibri" w:eastAsia="Calibri" w:hAnsi="Calibri" w:cs="Calibri"/>
          <w:color w:val="C00000"/>
        </w:rPr>
        <w:t xml:space="preserve"> months] </w:t>
      </w:r>
      <w:r>
        <w:rPr>
          <w:rFonts w:ascii="Calibri" w:eastAsia="Calibri" w:hAnsi="Calibri" w:cs="Calibri"/>
        </w:rPr>
        <w:t xml:space="preserve">written notice to the Contractor.  This Agreement may be terminated by the Contractor, without liability for compensation or damages, by serving </w:t>
      </w:r>
      <w:r>
        <w:rPr>
          <w:rFonts w:ascii="Calibri" w:eastAsia="Calibri" w:hAnsi="Calibri" w:cs="Calibri"/>
          <w:color w:val="C00000"/>
        </w:rPr>
        <w:t xml:space="preserve">[insert </w:t>
      </w:r>
      <w:proofErr w:type="gramStart"/>
      <w:r>
        <w:rPr>
          <w:rFonts w:ascii="Calibri" w:eastAsia="Calibri" w:hAnsi="Calibri" w:cs="Calibri"/>
          <w:color w:val="C00000"/>
        </w:rPr>
        <w:t>period of time</w:t>
      </w:r>
      <w:proofErr w:type="gramEnd"/>
      <w:r>
        <w:rPr>
          <w:rFonts w:ascii="Calibri" w:eastAsia="Calibri" w:hAnsi="Calibri" w:cs="Calibri"/>
          <w:color w:val="C00000"/>
        </w:rPr>
        <w:t xml:space="preserve"> months] </w:t>
      </w:r>
      <w:r>
        <w:rPr>
          <w:rFonts w:ascii="Calibri" w:eastAsia="Calibri" w:hAnsi="Calibri" w:cs="Calibri"/>
        </w:rPr>
        <w:t xml:space="preserve">written notice to the Contracting Authority. </w:t>
      </w:r>
    </w:p>
    <w:p w14:paraId="000000C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Either Party shall have the right (in addition to its rights under Clause 10(a) and any other rights which it has at law) to terminate this Agreement immediately and without liability for compensation or damages on the happening of any of the following:</w:t>
      </w:r>
    </w:p>
    <w:p w14:paraId="000000D0"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 xml:space="preserve">if the other Party commits any serious breach or a series of breaches of any provision of this Agreement or of applicable law and fails to remedy such breach(es) (if the breach(es) are capable of remedy) within 30 days after receipt of a request in writing from the other Party; </w:t>
      </w:r>
    </w:p>
    <w:p w14:paraId="000000D1"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000000D2"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in circumstances where the Contracting Authority becomes aware of any conflict of interest on the part of the Contractor which cannot, in the opinion of the Contracting Authority, be removed by other means; and</w:t>
      </w:r>
    </w:p>
    <w:p w14:paraId="000000D3"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in circumstances where the Contracting Authority becomes aware of any registrable interest on the part of the Contractor.</w:t>
      </w:r>
    </w:p>
    <w:p w14:paraId="000000D4"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The Contracting Authority shall have the right, in addition to any other rights which it has at law, to terminate this Agreement immediately and without liability for compensation or damages in circumstances where the Contracting Authority becomes aware that any of the exclusion grounds set out in Regulation 57 of the Regulations apply to the Contractor or if any of the circumstances set forth in Regulation 73 of the Regulations apply to the Contractor or any of its subcontractors or agents or if the Contractor (or its subcontractor(s), if any) falls within </w:t>
      </w:r>
      <w:r>
        <w:rPr>
          <w:rFonts w:ascii="Calibri" w:eastAsia="Calibri" w:hAnsi="Calibri" w:cs="Calibri"/>
        </w:rPr>
        <w:lastRenderedPageBreak/>
        <w:t>the category of prohibited economic operators identified in Regulation (EU) No 833/2014 of 31 July 2014 (as amended by EU Regulation 2022/576 or any subsequent amendments to same).</w:t>
      </w:r>
    </w:p>
    <w:p w14:paraId="000000D5"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00000D6"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 xml:space="preserve">On completion or termination of this Agreement, howsoever arising, the Contractor shall immediately return all confidential information, records, papers, materials, media and other property of the Contracting Authority which is in its possession. </w:t>
      </w:r>
    </w:p>
    <w:p w14:paraId="000000D7" w14:textId="77777777" w:rsidR="003B1DB5" w:rsidRDefault="00000000">
      <w:pPr>
        <w:pStyle w:val="Heading1"/>
        <w:numPr>
          <w:ilvl w:val="0"/>
          <w:numId w:val="3"/>
        </w:numPr>
        <w:shd w:val="clear" w:color="auto" w:fill="4F6228"/>
        <w:rPr>
          <w:rFonts w:ascii="Calibri" w:eastAsia="Calibri" w:hAnsi="Calibri" w:cs="Calibri"/>
        </w:rPr>
      </w:pPr>
      <w:bookmarkStart w:id="12" w:name="_heading=h.bpvi1nysgoml" w:colFirst="0" w:colLast="0"/>
      <w:bookmarkEnd w:id="12"/>
      <w:r>
        <w:rPr>
          <w:rFonts w:ascii="Calibri" w:eastAsia="Calibri" w:hAnsi="Calibri" w:cs="Calibri"/>
        </w:rPr>
        <w:t xml:space="preserve">CONTRACT MANAGEMENT </w:t>
      </w:r>
    </w:p>
    <w:p w14:paraId="000000D8"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The Contracting Authority’s Contact and the Contractor’s Contact shall liaise on a regular basis to address any issues arising which may affect the performance of this Agreement and to agree milestones, compliance schedules and operational protocols as required by the Contracting Authority from time to time. If requested in writing by the Contracting Authority the Contractor shall meet formally with the Contracting Authority to report on progress and shall comply with all written directions of the Contracting Authority.</w:t>
      </w:r>
    </w:p>
    <w:p w14:paraId="000000D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The Contractor agrees to:</w:t>
      </w:r>
    </w:p>
    <w:p w14:paraId="000000DA"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liaise with and keep the Contracting Authority’s Contact fully informed of any matter which might affect the observance and performance of the Contractor’s obligations under this Agreement;</w:t>
      </w:r>
    </w:p>
    <w:p w14:paraId="000000DB"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2.</w:t>
      </w:r>
      <w:r>
        <w:rPr>
          <w:rFonts w:ascii="Calibri" w:eastAsia="Calibri" w:hAnsi="Calibri" w:cs="Calibri"/>
        </w:rPr>
        <w:tab/>
        <w:t xml:space="preserve">maintain such records and comply with such reporting arrangements and protocols required by the Contracting Authority from time to time; </w:t>
      </w:r>
    </w:p>
    <w:p w14:paraId="000000DC"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comply with all reasonable directions of the Contracting Authority; and</w:t>
      </w:r>
    </w:p>
    <w:p w14:paraId="000000DD"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4.</w:t>
      </w:r>
      <w:r>
        <w:rPr>
          <w:rFonts w:ascii="Calibri" w:eastAsia="Calibri" w:hAnsi="Calibri" w:cs="Calibri"/>
        </w:rPr>
        <w:tab/>
        <w:t>comply with the service levels and performance indicators set out in Schedule D.</w:t>
      </w:r>
    </w:p>
    <w:p w14:paraId="000000D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The Contracting Authority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Contracting Authority thereby arising. The cost of inspection shall be borne by the Contracting Authority. </w:t>
      </w:r>
    </w:p>
    <w:p w14:paraId="000000D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 xml:space="preserve">The Contractor shall be required to hold for the Term insurances of the nature and amount as set out in the ITT and shall immediately advise the Contracting Authority of any material change to its insured status. The Contractor shall produce proof of current premiums paid upon request and where required produce valid certificates of insurance for inspection. The Contractor shall carry out all directions of the Contracting Authority </w:t>
      </w:r>
      <w:proofErr w:type="gramStart"/>
      <w:r>
        <w:rPr>
          <w:rFonts w:ascii="Calibri" w:eastAsia="Calibri" w:hAnsi="Calibri" w:cs="Calibri"/>
        </w:rPr>
        <w:t>with regard to</w:t>
      </w:r>
      <w:proofErr w:type="gramEnd"/>
      <w:r>
        <w:rPr>
          <w:rFonts w:ascii="Calibri" w:eastAsia="Calibri" w:hAnsi="Calibri" w:cs="Calibri"/>
        </w:rPr>
        <w:t xml:space="preserve"> compliance with this Clause 11D. Failure to maintain the required insurances shall constitute a material breach of this Agreement </w:t>
      </w:r>
    </w:p>
    <w:p w14:paraId="000000E0" w14:textId="77777777" w:rsidR="003B1DB5" w:rsidRDefault="00000000">
      <w:pPr>
        <w:pStyle w:val="Heading1"/>
        <w:numPr>
          <w:ilvl w:val="0"/>
          <w:numId w:val="3"/>
        </w:numPr>
        <w:shd w:val="clear" w:color="auto" w:fill="4F6228"/>
        <w:rPr>
          <w:rFonts w:ascii="Calibri" w:eastAsia="Calibri" w:hAnsi="Calibri" w:cs="Calibri"/>
        </w:rPr>
      </w:pPr>
      <w:bookmarkStart w:id="13" w:name="_heading=h.wjonqv7bvqj1" w:colFirst="0" w:colLast="0"/>
      <w:bookmarkEnd w:id="13"/>
      <w:r>
        <w:rPr>
          <w:rFonts w:ascii="Calibri" w:eastAsia="Calibri" w:hAnsi="Calibri" w:cs="Calibri"/>
        </w:rPr>
        <w:t>DISPUTES</w:t>
      </w:r>
    </w:p>
    <w:p w14:paraId="000000E1"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In the event of any dispute arising out of or relating to this Agreement (the “Dispute”), the Parties shall first seek settlement of the Dispute as set out below. </w:t>
      </w:r>
    </w:p>
    <w:p w14:paraId="000000E2"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lastRenderedPageBreak/>
        <w:t>B.</w:t>
      </w:r>
      <w:r>
        <w:rPr>
          <w:rFonts w:ascii="Calibri" w:eastAsia="Calibri" w:hAnsi="Calibri" w:cs="Calibri"/>
        </w:rPr>
        <w:tab/>
        <w:t xml:space="preserve">The Dispute shall be referred as soon as practicable to </w:t>
      </w:r>
      <w:r>
        <w:rPr>
          <w:rFonts w:ascii="Calibri" w:eastAsia="Calibri" w:hAnsi="Calibri" w:cs="Calibri"/>
          <w:color w:val="C00000"/>
        </w:rPr>
        <w:t xml:space="preserve">[insert Contractor contact] </w:t>
      </w:r>
      <w:r>
        <w:rPr>
          <w:rFonts w:ascii="Calibri" w:eastAsia="Calibri" w:hAnsi="Calibri" w:cs="Calibri"/>
        </w:rPr>
        <w:t xml:space="preserve">within the Contractor and to </w:t>
      </w:r>
      <w:r>
        <w:rPr>
          <w:rFonts w:ascii="Calibri" w:eastAsia="Calibri" w:hAnsi="Calibri" w:cs="Calibri"/>
          <w:color w:val="C00000"/>
        </w:rPr>
        <w:t xml:space="preserve">[insert Contracting Authority contact] </w:t>
      </w:r>
      <w:r>
        <w:rPr>
          <w:rFonts w:ascii="Calibri" w:eastAsia="Calibri" w:hAnsi="Calibri" w:cs="Calibri"/>
        </w:rPr>
        <w:t>within the Contracting Authority, respectively.</w:t>
      </w:r>
    </w:p>
    <w:p w14:paraId="000000E3"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000000E4"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p w14:paraId="000000E5"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000000E6"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00000E7"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G.</w:t>
      </w:r>
      <w:r>
        <w:rPr>
          <w:rFonts w:ascii="Calibri" w:eastAsia="Calibri" w:hAnsi="Calibri" w:cs="Calibri"/>
        </w:rPr>
        <w:tab/>
        <w:t xml:space="preserve">For the avoidance of doubt, the obligations of the Parties under this Agreement shall not cease or be suspended or delayed by the reference of a dispute to mediation.  The Contractor shall </w:t>
      </w:r>
      <w:proofErr w:type="gramStart"/>
      <w:r>
        <w:rPr>
          <w:rFonts w:ascii="Calibri" w:eastAsia="Calibri" w:hAnsi="Calibri" w:cs="Calibri"/>
        </w:rPr>
        <w:t>comply fully with the requirements of the Agreement at all times</w:t>
      </w:r>
      <w:proofErr w:type="gramEnd"/>
      <w:r>
        <w:rPr>
          <w:rFonts w:ascii="Calibri" w:eastAsia="Calibri" w:hAnsi="Calibri" w:cs="Calibri"/>
        </w:rPr>
        <w:t xml:space="preserve">. </w:t>
      </w:r>
    </w:p>
    <w:p w14:paraId="000000E8" w14:textId="77777777" w:rsidR="003B1DB5" w:rsidRDefault="00000000">
      <w:pPr>
        <w:pStyle w:val="Heading1"/>
        <w:numPr>
          <w:ilvl w:val="0"/>
          <w:numId w:val="3"/>
        </w:numPr>
        <w:shd w:val="clear" w:color="auto" w:fill="4F6228"/>
        <w:rPr>
          <w:rFonts w:ascii="Calibri" w:eastAsia="Calibri" w:hAnsi="Calibri" w:cs="Calibri"/>
        </w:rPr>
      </w:pPr>
      <w:bookmarkStart w:id="14" w:name="_heading=h.lq1zo22pk31z" w:colFirst="0" w:colLast="0"/>
      <w:bookmarkEnd w:id="14"/>
      <w:r>
        <w:rPr>
          <w:rFonts w:ascii="Calibri" w:eastAsia="Calibri" w:hAnsi="Calibri" w:cs="Calibri"/>
        </w:rPr>
        <w:t xml:space="preserve">GOVERNING LAW, CHOICE OF JURISDICTION AND EXECUTION </w:t>
      </w:r>
    </w:p>
    <w:p w14:paraId="000000E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000000E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 xml:space="preserve">This Agreement shall be executed in </w:t>
      </w:r>
      <w:proofErr w:type="gramStart"/>
      <w:r>
        <w:rPr>
          <w:rFonts w:ascii="Calibri" w:eastAsia="Calibri" w:hAnsi="Calibri" w:cs="Calibri"/>
        </w:rPr>
        <w:t>duplicate</w:t>
      </w:r>
      <w:proofErr w:type="gramEnd"/>
      <w:r>
        <w:rPr>
          <w:rFonts w:ascii="Calibri" w:eastAsia="Calibri" w:hAnsi="Calibri" w:cs="Calibri"/>
        </w:rPr>
        <w:t xml:space="preserve"> and each copy of the Agreement shall be signed by all the Parties hereto. Each of the Parties to this Agreement confirms that this Agreement is executed by their duly authorised officers.</w:t>
      </w:r>
    </w:p>
    <w:p w14:paraId="000000E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 xml:space="preserve">References in this Agreement to statutory and EU Law provisions shall be deemed to include any amendments, re-enactments or replacements thereof. </w:t>
      </w:r>
    </w:p>
    <w:p w14:paraId="000000EC" w14:textId="77777777" w:rsidR="003B1DB5" w:rsidRDefault="00000000">
      <w:pPr>
        <w:pStyle w:val="Heading1"/>
        <w:numPr>
          <w:ilvl w:val="0"/>
          <w:numId w:val="3"/>
        </w:numPr>
        <w:shd w:val="clear" w:color="auto" w:fill="4F6228"/>
        <w:rPr>
          <w:rFonts w:ascii="Calibri" w:eastAsia="Calibri" w:hAnsi="Calibri" w:cs="Calibri"/>
        </w:rPr>
      </w:pPr>
      <w:bookmarkStart w:id="15" w:name="_heading=h.6xnxxubkbe3q" w:colFirst="0" w:colLast="0"/>
      <w:bookmarkEnd w:id="15"/>
      <w:r>
        <w:rPr>
          <w:rFonts w:ascii="Calibri" w:eastAsia="Calibri" w:hAnsi="Calibri" w:cs="Calibri"/>
        </w:rPr>
        <w:t xml:space="preserve">NOTICES </w:t>
      </w:r>
    </w:p>
    <w:p w14:paraId="000000ED"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p w14:paraId="000000E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All notices shall be deemed to have been served as follows:</w:t>
      </w:r>
    </w:p>
    <w:p w14:paraId="000000EF"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1.</w:t>
      </w:r>
      <w:r>
        <w:rPr>
          <w:rFonts w:ascii="Calibri" w:eastAsia="Calibri" w:hAnsi="Calibri" w:cs="Calibri"/>
        </w:rPr>
        <w:tab/>
        <w:t>if personally delivered, at the time of delivery;</w:t>
      </w:r>
    </w:p>
    <w:p w14:paraId="000000F0"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lastRenderedPageBreak/>
        <w:t>2.    if posted by registered post at the expiration of 48 hours after the envelope containing the same was delivered into the custody of the postal authorities (and not returned undelivered); and</w:t>
      </w:r>
    </w:p>
    <w:p w14:paraId="000000F1" w14:textId="77777777" w:rsidR="003B1DB5" w:rsidRDefault="00000000">
      <w:pPr>
        <w:spacing w:after="160" w:line="259" w:lineRule="auto"/>
        <w:ind w:left="1134" w:hanging="567"/>
        <w:jc w:val="both"/>
        <w:rPr>
          <w:rFonts w:ascii="Calibri" w:eastAsia="Calibri" w:hAnsi="Calibri" w:cs="Calibri"/>
        </w:rPr>
      </w:pPr>
      <w:r>
        <w:rPr>
          <w:rFonts w:ascii="Calibri" w:eastAsia="Calibri" w:hAnsi="Calibri" w:cs="Calibri"/>
        </w:rPr>
        <w:t>3.</w:t>
      </w:r>
      <w:r>
        <w:rPr>
          <w:rFonts w:ascii="Calibri" w:eastAsia="Calibri" w:hAnsi="Calibri" w:cs="Calibri"/>
        </w:rPr>
        <w:tab/>
        <w:t>if communicated by email, on the next calendar day following transmission.</w:t>
      </w:r>
    </w:p>
    <w:p w14:paraId="000000F2" w14:textId="77777777" w:rsidR="003B1DB5" w:rsidRDefault="00000000">
      <w:pPr>
        <w:pStyle w:val="Heading1"/>
        <w:numPr>
          <w:ilvl w:val="0"/>
          <w:numId w:val="3"/>
        </w:numPr>
        <w:shd w:val="clear" w:color="auto" w:fill="4F6228"/>
        <w:rPr>
          <w:rFonts w:ascii="Calibri" w:eastAsia="Calibri" w:hAnsi="Calibri" w:cs="Calibri"/>
        </w:rPr>
      </w:pPr>
      <w:bookmarkStart w:id="16" w:name="_heading=h.pwdip0htijua" w:colFirst="0" w:colLast="0"/>
      <w:bookmarkEnd w:id="16"/>
      <w:r>
        <w:rPr>
          <w:rFonts w:ascii="Calibri" w:eastAsia="Calibri" w:hAnsi="Calibri" w:cs="Calibri"/>
        </w:rPr>
        <w:t>ASSIGNMENT AND SUBCONTRACT</w:t>
      </w:r>
    </w:p>
    <w:p w14:paraId="000000F3" w14:textId="77777777" w:rsidR="003B1DB5" w:rsidRDefault="00000000">
      <w:pPr>
        <w:spacing w:after="160" w:line="259" w:lineRule="auto"/>
        <w:jc w:val="both"/>
        <w:rPr>
          <w:rFonts w:ascii="Calibri" w:eastAsia="Calibri" w:hAnsi="Calibri" w:cs="Calibri"/>
        </w:rPr>
      </w:pPr>
      <w:r>
        <w:rPr>
          <w:rFonts w:ascii="Calibri" w:eastAsia="Calibri" w:hAnsi="Calibri" w:cs="Calibri"/>
        </w:rPr>
        <w:t>Subject to a Party’s obligations at law, any assignment to a third party, subcontract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00000F4" w14:textId="77777777" w:rsidR="003B1DB5" w:rsidRDefault="00000000">
      <w:pPr>
        <w:spacing w:after="160" w:line="259" w:lineRule="auto"/>
        <w:jc w:val="both"/>
        <w:rPr>
          <w:rFonts w:ascii="Calibri" w:eastAsia="Calibri" w:hAnsi="Calibri" w:cs="Calibri"/>
        </w:rPr>
      </w:pPr>
      <w:r>
        <w:rPr>
          <w:rFonts w:ascii="Calibri" w:eastAsia="Calibri" w:hAnsi="Calibri" w:cs="Calibri"/>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Contracting Authority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00000F5" w14:textId="77777777" w:rsidR="003B1DB5" w:rsidRDefault="00000000">
      <w:pPr>
        <w:pStyle w:val="Heading1"/>
        <w:numPr>
          <w:ilvl w:val="0"/>
          <w:numId w:val="3"/>
        </w:numPr>
        <w:shd w:val="clear" w:color="auto" w:fill="4F6228"/>
        <w:rPr>
          <w:rFonts w:ascii="Calibri" w:eastAsia="Calibri" w:hAnsi="Calibri" w:cs="Calibri"/>
        </w:rPr>
      </w:pPr>
      <w:bookmarkStart w:id="17" w:name="_heading=h.atda9ed2jk5v" w:colFirst="0" w:colLast="0"/>
      <w:bookmarkEnd w:id="17"/>
      <w:r>
        <w:rPr>
          <w:rFonts w:ascii="Calibri" w:eastAsia="Calibri" w:hAnsi="Calibri" w:cs="Calibri"/>
        </w:rPr>
        <w:t>ENTIRE AGREEMENT</w:t>
      </w:r>
    </w:p>
    <w:p w14:paraId="000000F6"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This Agreement constitutes the entire agreement and understanding of the Parties, and </w:t>
      </w:r>
      <w:proofErr w:type="gramStart"/>
      <w:r>
        <w:rPr>
          <w:rFonts w:ascii="Calibri" w:eastAsia="Calibri" w:hAnsi="Calibri" w:cs="Calibri"/>
        </w:rPr>
        <w:t>any and all</w:t>
      </w:r>
      <w:proofErr w:type="gramEnd"/>
      <w:r>
        <w:rPr>
          <w:rFonts w:ascii="Calibri" w:eastAsia="Calibri" w:hAnsi="Calibri" w:cs="Calibri"/>
        </w:rPr>
        <w:t xml:space="preserve"> other previous agreements, arrangements and understandings (whether written or oral) between the Parties </w:t>
      </w:r>
      <w:proofErr w:type="gramStart"/>
      <w:r>
        <w:rPr>
          <w:rFonts w:ascii="Calibri" w:eastAsia="Calibri" w:hAnsi="Calibri" w:cs="Calibri"/>
        </w:rPr>
        <w:t>with regard to</w:t>
      </w:r>
      <w:proofErr w:type="gramEnd"/>
      <w:r>
        <w:rPr>
          <w:rFonts w:ascii="Calibri" w:eastAsia="Calibri" w:hAnsi="Calibri" w:cs="Calibri"/>
        </w:rPr>
        <w:t xml:space="preserve"> the subject matter of this Agreement (save where fraudulently made) are hereby excluded.</w:t>
      </w:r>
    </w:p>
    <w:p w14:paraId="000000F7" w14:textId="77777777" w:rsidR="003B1DB5" w:rsidRDefault="00000000">
      <w:pPr>
        <w:pStyle w:val="Heading1"/>
        <w:numPr>
          <w:ilvl w:val="0"/>
          <w:numId w:val="3"/>
        </w:numPr>
        <w:shd w:val="clear" w:color="auto" w:fill="4F6228"/>
        <w:rPr>
          <w:rFonts w:ascii="Calibri" w:eastAsia="Calibri" w:hAnsi="Calibri" w:cs="Calibri"/>
        </w:rPr>
      </w:pPr>
      <w:bookmarkStart w:id="18" w:name="_heading=h.3uum6ejcj22b" w:colFirst="0" w:colLast="0"/>
      <w:bookmarkEnd w:id="18"/>
      <w:r>
        <w:rPr>
          <w:rFonts w:ascii="Calibri" w:eastAsia="Calibri" w:hAnsi="Calibri" w:cs="Calibri"/>
        </w:rPr>
        <w:t xml:space="preserve">SEVERABILITY </w:t>
      </w:r>
    </w:p>
    <w:p w14:paraId="000000F8"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If any term or provision herein is found to be illegal or unenforceable for any reason, then such term or provision shall be deemed severed and all other terms and provisions shall remain in full force and effect. </w:t>
      </w:r>
    </w:p>
    <w:p w14:paraId="000000F9" w14:textId="77777777" w:rsidR="003B1DB5" w:rsidRDefault="00000000">
      <w:pPr>
        <w:pStyle w:val="Heading1"/>
        <w:numPr>
          <w:ilvl w:val="0"/>
          <w:numId w:val="3"/>
        </w:numPr>
        <w:shd w:val="clear" w:color="auto" w:fill="4F6228"/>
        <w:rPr>
          <w:rFonts w:ascii="Calibri" w:eastAsia="Calibri" w:hAnsi="Calibri" w:cs="Calibri"/>
        </w:rPr>
      </w:pPr>
      <w:bookmarkStart w:id="19" w:name="_heading=h.cu89zl70w60b" w:colFirst="0" w:colLast="0"/>
      <w:bookmarkEnd w:id="19"/>
      <w:r>
        <w:rPr>
          <w:rFonts w:ascii="Calibri" w:eastAsia="Calibri" w:hAnsi="Calibri" w:cs="Calibri"/>
        </w:rPr>
        <w:t>WAIVER</w:t>
      </w:r>
    </w:p>
    <w:p w14:paraId="000000FA" w14:textId="77777777" w:rsidR="003B1DB5" w:rsidRDefault="00000000">
      <w:pPr>
        <w:spacing w:after="160" w:line="259" w:lineRule="auto"/>
        <w:jc w:val="both"/>
        <w:rPr>
          <w:rFonts w:ascii="Calibri" w:eastAsia="Calibri" w:hAnsi="Calibri" w:cs="Calibri"/>
        </w:rPr>
      </w:pPr>
      <w:r>
        <w:rPr>
          <w:rFonts w:ascii="Calibri" w:eastAsia="Calibri" w:hAnsi="Calibri" w:cs="Calibri"/>
        </w:rPr>
        <w:t>No failure or delay by either Party to exercise any right, power or remedy shall operate as a waiver of it, nor shall any partial exercise preclude further exercise of same or some other right, power or remedy.</w:t>
      </w:r>
    </w:p>
    <w:p w14:paraId="000000FB" w14:textId="77777777" w:rsidR="003B1DB5" w:rsidRDefault="00000000">
      <w:pPr>
        <w:pStyle w:val="Heading1"/>
        <w:numPr>
          <w:ilvl w:val="0"/>
          <w:numId w:val="3"/>
        </w:numPr>
        <w:shd w:val="clear" w:color="auto" w:fill="4F6228"/>
        <w:rPr>
          <w:rFonts w:ascii="Calibri" w:eastAsia="Calibri" w:hAnsi="Calibri" w:cs="Calibri"/>
        </w:rPr>
      </w:pPr>
      <w:bookmarkStart w:id="20" w:name="_heading=h.z172wxue810s" w:colFirst="0" w:colLast="0"/>
      <w:bookmarkEnd w:id="20"/>
      <w:r>
        <w:rPr>
          <w:rFonts w:ascii="Calibri" w:eastAsia="Calibri" w:hAnsi="Calibri" w:cs="Calibri"/>
        </w:rPr>
        <w:t>NON-EXCLUSIVITY</w:t>
      </w:r>
    </w:p>
    <w:p w14:paraId="000000FC" w14:textId="77777777" w:rsidR="003B1DB5" w:rsidRDefault="00000000">
      <w:pPr>
        <w:spacing w:after="160" w:line="259" w:lineRule="auto"/>
        <w:jc w:val="both"/>
        <w:rPr>
          <w:rFonts w:ascii="Calibri" w:eastAsia="Calibri" w:hAnsi="Calibri" w:cs="Calibri"/>
        </w:rPr>
      </w:pPr>
      <w:r>
        <w:rPr>
          <w:rFonts w:ascii="Calibri" w:eastAsia="Calibri" w:hAnsi="Calibri" w:cs="Calibri"/>
        </w:rPr>
        <w:t>Nothing in this Agreement shall preclude the Contracting Authority from purchasing goods (or Goods) from a third party at any time during the currency of the Agreement.</w:t>
      </w:r>
    </w:p>
    <w:p w14:paraId="000000FD" w14:textId="77777777" w:rsidR="003B1DB5" w:rsidRDefault="00000000">
      <w:pPr>
        <w:pStyle w:val="Heading1"/>
        <w:numPr>
          <w:ilvl w:val="0"/>
          <w:numId w:val="3"/>
        </w:numPr>
        <w:shd w:val="clear" w:color="auto" w:fill="4F6228"/>
        <w:rPr>
          <w:rFonts w:ascii="Calibri" w:eastAsia="Calibri" w:hAnsi="Calibri" w:cs="Calibri"/>
        </w:rPr>
      </w:pPr>
      <w:bookmarkStart w:id="21" w:name="_heading=h.yin51uo481tz" w:colFirst="0" w:colLast="0"/>
      <w:bookmarkEnd w:id="21"/>
      <w:r>
        <w:rPr>
          <w:rFonts w:ascii="Calibri" w:eastAsia="Calibri" w:hAnsi="Calibri" w:cs="Calibri"/>
        </w:rPr>
        <w:lastRenderedPageBreak/>
        <w:t>MEDIA</w:t>
      </w:r>
    </w:p>
    <w:p w14:paraId="000000FE" w14:textId="77777777" w:rsidR="003B1DB5" w:rsidRDefault="00000000">
      <w:pPr>
        <w:spacing w:after="160" w:line="259" w:lineRule="auto"/>
        <w:jc w:val="both"/>
        <w:rPr>
          <w:rFonts w:ascii="Calibri" w:eastAsia="Calibri" w:hAnsi="Calibri" w:cs="Calibri"/>
        </w:rPr>
      </w:pPr>
      <w:r>
        <w:rPr>
          <w:rFonts w:ascii="Calibri" w:eastAsia="Calibri" w:hAnsi="Calibri" w:cs="Calibri"/>
        </w:rPr>
        <w:t>No media releases, public announcements or public disclosures relating to this Agreement or its subject matter, including but not limited to promotional or marketing material, shall be made by the Contractor without the prior written consent of the Contracting Authority.</w:t>
      </w:r>
    </w:p>
    <w:p w14:paraId="000000FF" w14:textId="77777777" w:rsidR="003B1DB5" w:rsidRDefault="00000000">
      <w:pPr>
        <w:pStyle w:val="Heading1"/>
        <w:numPr>
          <w:ilvl w:val="0"/>
          <w:numId w:val="3"/>
        </w:numPr>
        <w:shd w:val="clear" w:color="auto" w:fill="4F6228"/>
        <w:rPr>
          <w:rFonts w:ascii="Calibri" w:eastAsia="Calibri" w:hAnsi="Calibri" w:cs="Calibri"/>
        </w:rPr>
      </w:pPr>
      <w:bookmarkStart w:id="22" w:name="_heading=h.v66sidu7zkcp" w:colFirst="0" w:colLast="0"/>
      <w:bookmarkEnd w:id="22"/>
      <w:r>
        <w:rPr>
          <w:rFonts w:ascii="Calibri" w:eastAsia="Calibri" w:hAnsi="Calibri" w:cs="Calibri"/>
        </w:rPr>
        <w:t>CONFLICTS, REGISTRABLE INTERESTS AND CORRUPT GIFTS</w:t>
      </w:r>
    </w:p>
    <w:p w14:paraId="0000010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The Contractor confirms that it has carried out a </w:t>
      </w:r>
      <w:proofErr w:type="gramStart"/>
      <w:r>
        <w:rPr>
          <w:rFonts w:ascii="Calibri" w:eastAsia="Calibri" w:hAnsi="Calibri" w:cs="Calibri"/>
        </w:rPr>
        <w:t>conflicts of interest check</w:t>
      </w:r>
      <w:proofErr w:type="gramEnd"/>
      <w:r>
        <w:rPr>
          <w:rFonts w:ascii="Calibri" w:eastAsia="Calibri" w:hAnsi="Calibri" w:cs="Calibri"/>
        </w:rPr>
        <w:t xml:space="preserve"> and is satisfied that neither it nor any Subcontractor nor agent as the case may </w:t>
      </w:r>
      <w:proofErr w:type="gramStart"/>
      <w:r>
        <w:rPr>
          <w:rFonts w:ascii="Calibri" w:eastAsia="Calibri" w:hAnsi="Calibri" w:cs="Calibri"/>
        </w:rPr>
        <w:t>be has</w:t>
      </w:r>
      <w:proofErr w:type="gramEnd"/>
      <w:r>
        <w:rPr>
          <w:rFonts w:ascii="Calibri" w:eastAsia="Calibri" w:hAnsi="Calibri" w:cs="Calibri"/>
        </w:rPr>
        <w:t xml:space="preserve"> any conflicts in relation to the Goods and its obligations undertaken under this Agreement. The Contractor hereby undertakes to notify the Contracting Authority immediately should any conflict or potential conflict of interest come to its attention during the currency of this Agreement and to comply with the Contracting Authority’s directions in respect thereof. In the event of such notification, the Contracting Authority shall have the right (in addition to any other rights which it has at law) to terminate this Agreement immediately and without liability for compensation or damages.</w:t>
      </w:r>
    </w:p>
    <w:p w14:paraId="00000101"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Any registrable interest involving the Contractor (and any Subcontractor or agent as the case may be) and the Contracting Authority, the Ceann Comhairle (Speaker), or any member of the Government, or any member of the Oireachtas, or their relatives must be fully disclosed to the Contracting Authority immediately upon such information becoming known to the Contractor (Subcontractor or agent as the case may be) and the Contractor shall comply with the Contracting Authority’s directions in respect thereof to the satisfaction of the Contracting Authority.  In the event of such disclosure, the Contracting Authority shall have the right (in addition to any other rights which it has at law) to terminate this Agreement immediately and without liability for compensation or damages. The terms “registrable interest” and “relative” shall be interpreted as per Section 2 of the Ethics in Public Office Acts 1995 (as amended) a copy of which is available on request.</w:t>
      </w:r>
    </w:p>
    <w:p w14:paraId="00000102"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 any Subcontractor, agent or employee under the Criminal Justice (Corruption Offences) Act 2018shall entitle the Contracting Authority 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00000103" w14:textId="77777777" w:rsidR="003B1DB5" w:rsidRDefault="00000000">
      <w:pPr>
        <w:pStyle w:val="Heading1"/>
        <w:numPr>
          <w:ilvl w:val="0"/>
          <w:numId w:val="3"/>
        </w:numPr>
        <w:shd w:val="clear" w:color="auto" w:fill="4F6228"/>
        <w:rPr>
          <w:rFonts w:ascii="Calibri" w:eastAsia="Calibri" w:hAnsi="Calibri" w:cs="Calibri"/>
        </w:rPr>
      </w:pPr>
      <w:bookmarkStart w:id="23" w:name="_heading=h.7s6ushuckc12" w:colFirst="0" w:colLast="0"/>
      <w:bookmarkEnd w:id="23"/>
      <w:r>
        <w:rPr>
          <w:rFonts w:ascii="Calibri" w:eastAsia="Calibri" w:hAnsi="Calibri" w:cs="Calibri"/>
        </w:rPr>
        <w:t>ACCESS TO PREMISES</w:t>
      </w:r>
      <w:r>
        <w:rPr>
          <w:rFonts w:ascii="Calibri" w:eastAsia="Calibri" w:hAnsi="Calibri" w:cs="Calibri"/>
        </w:rPr>
        <w:tab/>
      </w:r>
    </w:p>
    <w:p w14:paraId="00000104"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Any of the Contracting Authority’s premises made available from time to time to the Contractor by the Contracting Authority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p w14:paraId="00000105" w14:textId="77777777" w:rsidR="003B1DB5" w:rsidRDefault="00000000">
      <w:pPr>
        <w:spacing w:after="160" w:line="259" w:lineRule="auto"/>
        <w:ind w:left="570" w:hanging="570"/>
        <w:jc w:val="both"/>
        <w:rPr>
          <w:rFonts w:ascii="Calibri" w:eastAsia="Calibri" w:hAnsi="Calibri" w:cs="Calibri"/>
        </w:rPr>
      </w:pPr>
      <w:r>
        <w:rPr>
          <w:rFonts w:ascii="Calibri" w:eastAsia="Calibri" w:hAnsi="Calibri" w:cs="Calibri"/>
        </w:rPr>
        <w:lastRenderedPageBreak/>
        <w:t>B.</w:t>
      </w:r>
      <w:r>
        <w:rPr>
          <w:rFonts w:ascii="Calibri" w:eastAsia="Calibri" w:hAnsi="Calibri" w:cs="Calibri"/>
        </w:rPr>
        <w:tab/>
        <w:t>The Contractor shall upon reasonable notice by the Contracting Authority allow the Contracting Authority access to its premises (including the premises of any Subcontractor or agent) where the Goods are being performed for the Contracting Authority under this Agreement.</w:t>
      </w:r>
    </w:p>
    <w:p w14:paraId="00000106" w14:textId="77777777" w:rsidR="003B1DB5" w:rsidRDefault="00000000">
      <w:pPr>
        <w:pStyle w:val="Heading1"/>
        <w:numPr>
          <w:ilvl w:val="0"/>
          <w:numId w:val="3"/>
        </w:numPr>
        <w:shd w:val="clear" w:color="auto" w:fill="4F6228"/>
        <w:rPr>
          <w:rFonts w:ascii="Calibri" w:eastAsia="Calibri" w:hAnsi="Calibri" w:cs="Calibri"/>
        </w:rPr>
      </w:pPr>
      <w:bookmarkStart w:id="24" w:name="_heading=h.xrtrrxs8q0bl" w:colFirst="0" w:colLast="0"/>
      <w:bookmarkEnd w:id="24"/>
      <w:r>
        <w:rPr>
          <w:rFonts w:ascii="Calibri" w:eastAsia="Calibri" w:hAnsi="Calibri" w:cs="Calibri"/>
        </w:rPr>
        <w:t>NON-SOLICITATION</w:t>
      </w:r>
    </w:p>
    <w:p w14:paraId="00000107"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 xml:space="preserve">For the Term and for a period of 12 months thereafter (and save in respect of publicly advertised posts) neither the Contracting Authority nor the Contractor shall employ or offer employment to any of the other Party’s employees without that other Party’s prior written consent. </w:t>
      </w:r>
    </w:p>
    <w:p w14:paraId="00000108" w14:textId="77777777" w:rsidR="003B1DB5" w:rsidRDefault="00000000">
      <w:pPr>
        <w:pStyle w:val="Heading1"/>
        <w:numPr>
          <w:ilvl w:val="0"/>
          <w:numId w:val="3"/>
        </w:numPr>
        <w:shd w:val="clear" w:color="auto" w:fill="4F6228"/>
        <w:rPr>
          <w:rFonts w:ascii="Calibri" w:eastAsia="Calibri" w:hAnsi="Calibri" w:cs="Calibri"/>
        </w:rPr>
      </w:pPr>
      <w:bookmarkStart w:id="25" w:name="_heading=h.m8y9bxxnyrvb" w:colFirst="0" w:colLast="0"/>
      <w:bookmarkEnd w:id="25"/>
      <w:r>
        <w:rPr>
          <w:rFonts w:ascii="Calibri" w:eastAsia="Calibri" w:hAnsi="Calibri" w:cs="Calibri"/>
        </w:rPr>
        <w:t>CHANGE CONTROL PROCEDURE</w:t>
      </w:r>
    </w:p>
    <w:p w14:paraId="00000109"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A.</w:t>
      </w:r>
      <w:r>
        <w:rPr>
          <w:rFonts w:ascii="Calibri" w:eastAsia="Calibri" w:hAnsi="Calibri" w:cs="Calibri"/>
        </w:rPr>
        <w:tab/>
        <w:t>At any time during the Term of this Agreement, either Party may propose a change or changes to any part or parts of this Agreement.</w:t>
      </w:r>
    </w:p>
    <w:p w14:paraId="0000010A"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B.</w:t>
      </w:r>
      <w:r>
        <w:rPr>
          <w:rFonts w:ascii="Calibri" w:eastAsia="Calibri" w:hAnsi="Calibri" w:cs="Calibri"/>
        </w:rPr>
        <w:tab/>
        <w:t>The change control procedures set out in this Schedule will apply to all changes irrespective of whether the Contractor or the Contracting Authority proposes the change.</w:t>
      </w:r>
    </w:p>
    <w:p w14:paraId="0000010B"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C.</w:t>
      </w:r>
      <w:r>
        <w:rPr>
          <w:rFonts w:ascii="Calibri" w:eastAsia="Calibri" w:hAnsi="Calibri" w:cs="Calibri"/>
        </w:rPr>
        <w:tab/>
        <w:t>A change control notice (“Change Control Notice”) shall be prepared for all change requests. The Change Control Notice will provide an outline description of the change requested, the rationale for the change, the effect that the change will have on the provision of the Goods (where known) and an estimate of the effort and cost required to prepare an impact assessment (“Impact Assessment”).</w:t>
      </w:r>
    </w:p>
    <w:p w14:paraId="0000010C"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D.</w:t>
      </w:r>
      <w:r>
        <w:rPr>
          <w:rFonts w:ascii="Calibri" w:eastAsia="Calibri" w:hAnsi="Calibri" w:cs="Calibri"/>
        </w:rPr>
        <w:tab/>
        <w:t>All Change Control Notices proposing changes to this Agreement must be submitted for review to the other Party’s Contact.</w:t>
      </w:r>
    </w:p>
    <w:p w14:paraId="0000010D"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E.</w:t>
      </w:r>
      <w:r>
        <w:rPr>
          <w:rFonts w:ascii="Calibri" w:eastAsia="Calibri" w:hAnsi="Calibri" w:cs="Calibri"/>
        </w:rPr>
        <w:tab/>
        <w:t>The Parties must indicate their acceptance or rejection of the change control request and/or Impact Assessment within a reasonable timeframe of its completion and Tender for review, subject to a maximum of twenty (20) calendar days or such other period agreed between the Parties.</w:t>
      </w:r>
    </w:p>
    <w:p w14:paraId="0000010E"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F.</w:t>
      </w:r>
      <w:r>
        <w:rPr>
          <w:rFonts w:ascii="Calibri" w:eastAsia="Calibri" w:hAnsi="Calibri" w:cs="Calibri"/>
        </w:rPr>
        <w:tab/>
        <w:t>On approval of an Impact Assessment, this Agreement and/or the Schedules should be updated and revised as appropriate and in writing.</w:t>
      </w:r>
    </w:p>
    <w:p w14:paraId="0000010F"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G.</w:t>
      </w:r>
      <w:r>
        <w:rPr>
          <w:rFonts w:ascii="Calibri" w:eastAsia="Calibri" w:hAnsi="Calibri" w:cs="Calibri"/>
        </w:rPr>
        <w:tab/>
      </w:r>
      <w:proofErr w:type="gramStart"/>
      <w:r>
        <w:rPr>
          <w:rFonts w:ascii="Calibri" w:eastAsia="Calibri" w:hAnsi="Calibri" w:cs="Calibri"/>
        </w:rPr>
        <w:t>In the event that</w:t>
      </w:r>
      <w:proofErr w:type="gramEnd"/>
      <w:r>
        <w:rPr>
          <w:rFonts w:ascii="Calibri" w:eastAsia="Calibri" w:hAnsi="Calibri" w:cs="Calibri"/>
        </w:rPr>
        <w:t xml:space="preserve"> either Party rejects the Impact Assessment, the change(s) shall not take </w:t>
      </w:r>
      <w:proofErr w:type="gramStart"/>
      <w:r>
        <w:rPr>
          <w:rFonts w:ascii="Calibri" w:eastAsia="Calibri" w:hAnsi="Calibri" w:cs="Calibri"/>
        </w:rPr>
        <w:t>place</w:t>
      </w:r>
      <w:proofErr w:type="gramEnd"/>
      <w:r>
        <w:rPr>
          <w:rFonts w:ascii="Calibri" w:eastAsia="Calibri" w:hAnsi="Calibri" w:cs="Calibri"/>
        </w:rPr>
        <w:t xml:space="preserve"> and the Parties shall continue to perform their obligations under this Agreement.</w:t>
      </w:r>
    </w:p>
    <w:p w14:paraId="00000110" w14:textId="77777777" w:rsidR="003B1DB5" w:rsidRDefault="00000000">
      <w:pPr>
        <w:spacing w:after="160" w:line="259" w:lineRule="auto"/>
        <w:ind w:left="567" w:hanging="567"/>
        <w:jc w:val="both"/>
        <w:rPr>
          <w:rFonts w:ascii="Calibri" w:eastAsia="Calibri" w:hAnsi="Calibri" w:cs="Calibri"/>
        </w:rPr>
      </w:pPr>
      <w:r>
        <w:rPr>
          <w:rFonts w:ascii="Calibri" w:eastAsia="Calibri" w:hAnsi="Calibri" w:cs="Calibri"/>
        </w:rPr>
        <w:t>H.</w:t>
      </w:r>
      <w:r>
        <w:rPr>
          <w:rFonts w:ascii="Calibri" w:eastAsia="Calibri" w:hAnsi="Calibri" w:cs="Calibri"/>
        </w:rPr>
        <w:tab/>
        <w:t xml:space="preserve">The Contractor and the Contracting Authority will agree a reasonable charge in advance for investigating each proposed variation and preparing each estimate, </w:t>
      </w:r>
      <w:proofErr w:type="gramStart"/>
      <w:r>
        <w:rPr>
          <w:rFonts w:ascii="Calibri" w:eastAsia="Calibri" w:hAnsi="Calibri" w:cs="Calibri"/>
        </w:rPr>
        <w:t>whether or not</w:t>
      </w:r>
      <w:proofErr w:type="gramEnd"/>
      <w:r>
        <w:rPr>
          <w:rFonts w:ascii="Calibri" w:eastAsia="Calibri" w:hAnsi="Calibri" w:cs="Calibri"/>
        </w:rPr>
        <w:t xml:space="preserve"> the variation is implemented. If the Contracting Authority’s request for any variation is subsequently withdrawn but results in a delay in the provision of the </w:t>
      </w:r>
      <w:proofErr w:type="gramStart"/>
      <w:r>
        <w:rPr>
          <w:rFonts w:ascii="Calibri" w:eastAsia="Calibri" w:hAnsi="Calibri" w:cs="Calibri"/>
        </w:rPr>
        <w:t>Goods</w:t>
      </w:r>
      <w:proofErr w:type="gramEnd"/>
      <w:r>
        <w:rPr>
          <w:rFonts w:ascii="Calibri" w:eastAsia="Calibri" w:hAnsi="Calibri" w:cs="Calibri"/>
        </w:rPr>
        <w:t xml:space="preserve"> then the Contractor will not be liable for such delay and will be entitled to an extension of time equal to not less than the period of the delay.</w:t>
      </w:r>
    </w:p>
    <w:p w14:paraId="00000111" w14:textId="77777777" w:rsidR="003B1DB5" w:rsidRDefault="00000000">
      <w:pPr>
        <w:pStyle w:val="Heading1"/>
        <w:numPr>
          <w:ilvl w:val="0"/>
          <w:numId w:val="3"/>
        </w:numPr>
        <w:shd w:val="clear" w:color="auto" w:fill="4F6228"/>
        <w:rPr>
          <w:rFonts w:ascii="Calibri" w:eastAsia="Calibri" w:hAnsi="Calibri" w:cs="Calibri"/>
        </w:rPr>
      </w:pPr>
      <w:r>
        <w:rPr>
          <w:rFonts w:ascii="Calibri" w:eastAsia="Calibri" w:hAnsi="Calibri" w:cs="Calibri"/>
        </w:rPr>
        <w:t>DATA PROTECTION AND SECURITY</w:t>
      </w:r>
    </w:p>
    <w:p w14:paraId="00000112" w14:textId="77777777" w:rsidR="003B1DB5" w:rsidRDefault="00000000">
      <w:pPr>
        <w:numPr>
          <w:ilvl w:val="0"/>
          <w:numId w:val="4"/>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In this Agreement the following terms shall have the meanings respectively ascribed to them:</w:t>
      </w:r>
    </w:p>
    <w:p w14:paraId="00000113" w14:textId="77777777" w:rsidR="003B1DB5" w:rsidRDefault="00000000">
      <w:pPr>
        <w:spacing w:after="160" w:line="256" w:lineRule="auto"/>
        <w:ind w:right="-108"/>
        <w:rPr>
          <w:rFonts w:ascii="Calibri" w:eastAsia="Calibri" w:hAnsi="Calibri" w:cs="Calibri"/>
        </w:rPr>
      </w:pPr>
      <w:r>
        <w:rPr>
          <w:rFonts w:ascii="Calibri" w:eastAsia="Calibri" w:hAnsi="Calibri" w:cs="Calibri"/>
        </w:rPr>
        <w:t xml:space="preserve">“Data” means all Confidential Information, whether in oral or written (including electronic) form, created by or in any way originating with the Contracting Authority (including but not limited to his employees, agents, independent contractors and/or Sub-contractors) and all information that is the </w:t>
      </w:r>
      <w:r>
        <w:rPr>
          <w:rFonts w:ascii="Calibri" w:eastAsia="Calibri" w:hAnsi="Calibri" w:cs="Calibri"/>
        </w:rPr>
        <w:lastRenderedPageBreak/>
        <w:t>output of any computer processing, or other electronic manipulation of any information that was created by or in any way originating with the Contracting Authority provided under this Agreement and includes any Personal Data;</w:t>
      </w:r>
    </w:p>
    <w:p w14:paraId="00000114" w14:textId="77777777" w:rsidR="003B1DB5" w:rsidRDefault="00000000">
      <w:pPr>
        <w:spacing w:after="160" w:line="256" w:lineRule="auto"/>
        <w:ind w:right="-108"/>
        <w:rPr>
          <w:rFonts w:ascii="Calibri" w:eastAsia="Calibri" w:hAnsi="Calibri" w:cs="Calibri"/>
        </w:rPr>
      </w:pPr>
      <w:r>
        <w:rPr>
          <w:rFonts w:ascii="Calibri" w:eastAsia="Calibri" w:hAnsi="Calibri" w:cs="Calibri"/>
        </w:rPr>
        <w:t xml:space="preserve">“Data Controller” has the meaning given under the Data Protection Laws; </w:t>
      </w:r>
    </w:p>
    <w:p w14:paraId="00000115" w14:textId="77777777" w:rsidR="003B1DB5" w:rsidRDefault="00000000">
      <w:pPr>
        <w:spacing w:after="160" w:line="256" w:lineRule="auto"/>
        <w:ind w:right="-108"/>
        <w:rPr>
          <w:rFonts w:ascii="Calibri" w:eastAsia="Calibri" w:hAnsi="Calibri" w:cs="Calibri"/>
        </w:rPr>
      </w:pPr>
      <w:r>
        <w:rPr>
          <w:rFonts w:ascii="Calibri" w:eastAsia="Calibri" w:hAnsi="Calibri" w:cs="Calibri"/>
        </w:rPr>
        <w:t xml:space="preserve">“Data Processor” has the meaning given under the Data Protection Laws; </w:t>
      </w:r>
    </w:p>
    <w:p w14:paraId="00000116" w14:textId="77777777" w:rsidR="003B1DB5" w:rsidRDefault="00000000">
      <w:pPr>
        <w:spacing w:after="160" w:line="256" w:lineRule="auto"/>
        <w:ind w:right="-108"/>
        <w:rPr>
          <w:rFonts w:ascii="Calibri" w:eastAsia="Calibri" w:hAnsi="Calibri" w:cs="Calibri"/>
        </w:rPr>
      </w:pPr>
      <w:r>
        <w:rPr>
          <w:rFonts w:ascii="Calibri" w:eastAsia="Calibri" w:hAnsi="Calibri" w:cs="Calibri"/>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00000117" w14:textId="77777777" w:rsidR="003B1DB5" w:rsidRDefault="00000000">
      <w:pPr>
        <w:spacing w:after="160" w:line="256" w:lineRule="auto"/>
        <w:ind w:right="-108"/>
        <w:rPr>
          <w:rFonts w:ascii="Calibri" w:eastAsia="Calibri" w:hAnsi="Calibri" w:cs="Calibri"/>
        </w:rPr>
      </w:pPr>
      <w:r>
        <w:rPr>
          <w:rFonts w:ascii="Calibri" w:eastAsia="Calibri" w:hAnsi="Calibri" w:cs="Calibri"/>
        </w:rPr>
        <w:t xml:space="preserve">“Data Subject” has the meaning given under the Data Protection Laws; </w:t>
      </w:r>
    </w:p>
    <w:p w14:paraId="00000118" w14:textId="77777777" w:rsidR="003B1DB5" w:rsidRDefault="00000000">
      <w:pPr>
        <w:spacing w:after="160" w:line="256" w:lineRule="auto"/>
        <w:ind w:right="-108"/>
        <w:rPr>
          <w:rFonts w:ascii="Calibri" w:eastAsia="Calibri" w:hAnsi="Calibri" w:cs="Calibri"/>
        </w:rPr>
      </w:pPr>
      <w:r>
        <w:rPr>
          <w:rFonts w:ascii="Calibri" w:eastAsia="Calibri" w:hAnsi="Calibri" w:cs="Calibri"/>
        </w:rPr>
        <w:t>“Data Subject Access Request” means a request made by a Data Subject in accordance with rights granted under the Data Protection Laws to access his or her Personal Data;</w:t>
      </w:r>
    </w:p>
    <w:p w14:paraId="00000119" w14:textId="77777777" w:rsidR="003B1DB5" w:rsidRDefault="00000000">
      <w:pPr>
        <w:spacing w:after="160" w:line="256" w:lineRule="auto"/>
        <w:ind w:right="-108"/>
        <w:rPr>
          <w:rFonts w:ascii="Calibri" w:eastAsia="Calibri" w:hAnsi="Calibri" w:cs="Calibri"/>
        </w:rPr>
      </w:pPr>
      <w:r>
        <w:rPr>
          <w:rFonts w:ascii="Calibri" w:eastAsia="Calibri" w:hAnsi="Calibri" w:cs="Calibri"/>
        </w:rPr>
        <w:t>“Personal Data” has the meaning given under Data Protection Laws;</w:t>
      </w:r>
    </w:p>
    <w:p w14:paraId="0000011A" w14:textId="77777777" w:rsidR="003B1DB5" w:rsidRDefault="00000000">
      <w:pPr>
        <w:spacing w:after="160" w:line="256" w:lineRule="auto"/>
        <w:ind w:right="-108"/>
        <w:rPr>
          <w:rFonts w:ascii="Calibri" w:eastAsia="Calibri" w:hAnsi="Calibri" w:cs="Calibri"/>
        </w:rPr>
      </w:pPr>
      <w:r>
        <w:rPr>
          <w:rFonts w:ascii="Calibri" w:eastAsia="Calibri" w:hAnsi="Calibri" w:cs="Calibri"/>
        </w:rPr>
        <w:t>“Processing” has the meaning given under the Data Protection Laws;</w:t>
      </w:r>
    </w:p>
    <w:p w14:paraId="0000011B"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comply with all applicable requirements of the Data Protection Laws.</w:t>
      </w:r>
    </w:p>
    <w:p w14:paraId="0000011C" w14:textId="77777777" w:rsidR="003B1DB5" w:rsidRDefault="003B1DB5">
      <w:pPr>
        <w:pBdr>
          <w:top w:val="nil"/>
          <w:left w:val="nil"/>
          <w:bottom w:val="nil"/>
          <w:right w:val="nil"/>
          <w:between w:val="nil"/>
        </w:pBdr>
        <w:spacing w:after="0" w:line="256" w:lineRule="auto"/>
        <w:ind w:left="720" w:right="-108"/>
        <w:rPr>
          <w:rFonts w:ascii="Calibri" w:eastAsia="Calibri" w:hAnsi="Calibri" w:cs="Calibri"/>
          <w:color w:val="000000"/>
        </w:rPr>
      </w:pPr>
    </w:p>
    <w:p w14:paraId="0000011D"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 xml:space="preserve">The Parties acknowledge that for the purposes of the Data Protection Laws, the Contracting Authority is the Data </w:t>
      </w:r>
      <w:proofErr w:type="gramStart"/>
      <w:r>
        <w:rPr>
          <w:rFonts w:ascii="Calibri" w:eastAsia="Calibri" w:hAnsi="Calibri" w:cs="Calibri"/>
          <w:color w:val="000000"/>
        </w:rPr>
        <w:t>Controller</w:t>
      </w:r>
      <w:proofErr w:type="gramEnd"/>
      <w:r>
        <w:rPr>
          <w:rFonts w:ascii="Calibri" w:eastAsia="Calibri" w:hAnsi="Calibri" w:cs="Calibri"/>
          <w:color w:val="000000"/>
        </w:rPr>
        <w:t xml:space="preserve"> and the Contractor is the Data Processor in respect of Data which is Personal Data.  Schedule E sets out the scope, nature and purpose of Processing by the Contractor, the duration of the Processing and the types of Personal Data and categories of Data Subject.</w:t>
      </w:r>
      <w:r>
        <w:rPr>
          <w:rFonts w:ascii="Calibri" w:eastAsia="Calibri" w:hAnsi="Calibri" w:cs="Calibri"/>
          <w:color w:val="000000"/>
        </w:rPr>
        <w:br/>
      </w:r>
    </w:p>
    <w:p w14:paraId="0000011E" w14:textId="77777777" w:rsidR="003B1DB5" w:rsidRDefault="00000000">
      <w:pPr>
        <w:numPr>
          <w:ilvl w:val="0"/>
          <w:numId w:val="4"/>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 xml:space="preserve">Without prejudice to the generality of clause 25B, the Contractor shall, in relation to any Personal Data processed in connection with the performance by the Contractor of its obligations under this </w:t>
      </w:r>
      <w:proofErr w:type="gramStart"/>
      <w:r>
        <w:rPr>
          <w:rFonts w:ascii="Calibri" w:eastAsia="Calibri" w:hAnsi="Calibri" w:cs="Calibri"/>
          <w:color w:val="000000"/>
        </w:rPr>
        <w:t>Agreement:-</w:t>
      </w:r>
      <w:proofErr w:type="gramEnd"/>
    </w:p>
    <w:p w14:paraId="0000011F"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 xml:space="preserve"> (1)  process that Personal Data only on the written instructions of the Contracting Authority;</w:t>
      </w:r>
    </w:p>
    <w:p w14:paraId="00000120" w14:textId="77777777" w:rsidR="003B1DB5" w:rsidRDefault="00000000">
      <w:pPr>
        <w:spacing w:after="160" w:line="256" w:lineRule="auto"/>
        <w:ind w:right="-108"/>
        <w:rPr>
          <w:rFonts w:ascii="Calibri" w:eastAsia="Calibri" w:hAnsi="Calibri" w:cs="Calibri"/>
        </w:rPr>
      </w:pPr>
      <w:r>
        <w:rPr>
          <w:rFonts w:ascii="Calibri" w:eastAsia="Calibri" w:hAnsi="Calibri" w:cs="Calibri"/>
        </w:rPr>
        <w:t xml:space="preserve"> </w:t>
      </w:r>
    </w:p>
    <w:p w14:paraId="00000121"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(2)  ensure that it has in place appropriate technical and organisational measures, reviewed and approved by the Contracting Authority,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0000122"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(3)  ensure that all personnel who have access to and/or process Personal Data are obliged to keep the Personal Data confidential;</w:t>
      </w:r>
    </w:p>
    <w:p w14:paraId="00000123"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lastRenderedPageBreak/>
        <w:t>(4)  not transfer any Personal Data outside of the European Economic Area unless the prior written consent of the Contracting Authority has been obtained and the following conditions are fulfilled;</w:t>
      </w:r>
    </w:p>
    <w:p w14:paraId="00000124" w14:textId="77777777" w:rsidR="003B1DB5" w:rsidRDefault="00000000">
      <w:pPr>
        <w:numPr>
          <w:ilvl w:val="1"/>
          <w:numId w:val="5"/>
        </w:numPr>
        <w:spacing w:after="0" w:line="256" w:lineRule="auto"/>
        <w:ind w:right="-108"/>
        <w:rPr>
          <w:rFonts w:ascii="Calibri" w:eastAsia="Calibri" w:hAnsi="Calibri" w:cs="Calibri"/>
        </w:rPr>
      </w:pPr>
      <w:r>
        <w:rPr>
          <w:rFonts w:ascii="Calibri" w:eastAsia="Calibri" w:hAnsi="Calibri" w:cs="Calibri"/>
        </w:rPr>
        <w:t xml:space="preserve"> appropriate safeguards are in </w:t>
      </w:r>
      <w:proofErr w:type="gramStart"/>
      <w:r>
        <w:rPr>
          <w:rFonts w:ascii="Calibri" w:eastAsia="Calibri" w:hAnsi="Calibri" w:cs="Calibri"/>
        </w:rPr>
        <w:t>place  in</w:t>
      </w:r>
      <w:proofErr w:type="gramEnd"/>
      <w:r>
        <w:rPr>
          <w:rFonts w:ascii="Calibri" w:eastAsia="Calibri" w:hAnsi="Calibri" w:cs="Calibri"/>
        </w:rPr>
        <w:t xml:space="preserve"> relation to the transfer, to ensure that Personal Data is adequately protected in accordance with Chapter V of Regulation 2016/679 </w:t>
      </w:r>
      <w:proofErr w:type="gramStart"/>
      <w:r>
        <w:rPr>
          <w:rFonts w:ascii="Calibri" w:eastAsia="Calibri" w:hAnsi="Calibri" w:cs="Calibri"/>
        </w:rPr>
        <w:t>( General</w:t>
      </w:r>
      <w:proofErr w:type="gramEnd"/>
      <w:r>
        <w:rPr>
          <w:rFonts w:ascii="Calibri" w:eastAsia="Calibri" w:hAnsi="Calibri" w:cs="Calibri"/>
        </w:rPr>
        <w:t xml:space="preserve"> Data Protection Regulation); </w:t>
      </w:r>
    </w:p>
    <w:p w14:paraId="00000125" w14:textId="77777777" w:rsidR="003B1DB5" w:rsidRDefault="003B1DB5">
      <w:pPr>
        <w:spacing w:after="160" w:line="256" w:lineRule="auto"/>
        <w:ind w:right="-108" w:firstLine="90"/>
        <w:rPr>
          <w:rFonts w:ascii="Calibri" w:eastAsia="Calibri" w:hAnsi="Calibri" w:cs="Calibri"/>
        </w:rPr>
      </w:pPr>
    </w:p>
    <w:p w14:paraId="00000126" w14:textId="77777777" w:rsidR="003B1DB5" w:rsidRDefault="00000000">
      <w:pPr>
        <w:numPr>
          <w:ilvl w:val="1"/>
          <w:numId w:val="5"/>
        </w:numPr>
        <w:spacing w:after="0" w:line="256" w:lineRule="auto"/>
        <w:ind w:right="-108"/>
        <w:rPr>
          <w:rFonts w:ascii="Calibri" w:eastAsia="Calibri" w:hAnsi="Calibri" w:cs="Calibri"/>
        </w:rPr>
      </w:pPr>
      <w:r>
        <w:rPr>
          <w:rFonts w:ascii="Calibri" w:eastAsia="Calibri" w:hAnsi="Calibri" w:cs="Calibri"/>
        </w:rPr>
        <w:t xml:space="preserve">  the data subject has enforceable rights and effective legal remedies;</w:t>
      </w:r>
    </w:p>
    <w:p w14:paraId="00000127" w14:textId="77777777" w:rsidR="003B1DB5" w:rsidRDefault="003B1DB5">
      <w:pPr>
        <w:spacing w:after="160" w:line="256" w:lineRule="auto"/>
        <w:ind w:right="-108" w:firstLine="90"/>
        <w:rPr>
          <w:rFonts w:ascii="Calibri" w:eastAsia="Calibri" w:hAnsi="Calibri" w:cs="Calibri"/>
        </w:rPr>
      </w:pPr>
    </w:p>
    <w:p w14:paraId="00000128" w14:textId="77777777" w:rsidR="003B1DB5" w:rsidRDefault="00000000">
      <w:pPr>
        <w:numPr>
          <w:ilvl w:val="1"/>
          <w:numId w:val="5"/>
        </w:numPr>
        <w:spacing w:after="0" w:line="256" w:lineRule="auto"/>
        <w:ind w:right="-108"/>
        <w:rPr>
          <w:rFonts w:ascii="Calibri" w:eastAsia="Calibri" w:hAnsi="Calibri" w:cs="Calibri"/>
        </w:rPr>
      </w:pPr>
      <w:r>
        <w:rPr>
          <w:rFonts w:ascii="Calibri" w:eastAsia="Calibri" w:hAnsi="Calibri" w:cs="Calibri"/>
        </w:rPr>
        <w:t>The Contractor complies with its obligations under the Data Protection Laws by providing an adequate level of protection to any Personal Data that is transferred; and</w:t>
      </w:r>
    </w:p>
    <w:p w14:paraId="00000129" w14:textId="77777777" w:rsidR="003B1DB5" w:rsidRDefault="003B1DB5">
      <w:pPr>
        <w:spacing w:after="160" w:line="256" w:lineRule="auto"/>
        <w:ind w:right="-108" w:firstLine="90"/>
        <w:rPr>
          <w:rFonts w:ascii="Calibri" w:eastAsia="Calibri" w:hAnsi="Calibri" w:cs="Calibri"/>
        </w:rPr>
      </w:pPr>
    </w:p>
    <w:p w14:paraId="0000012A" w14:textId="77777777" w:rsidR="003B1DB5" w:rsidRDefault="00000000">
      <w:pPr>
        <w:numPr>
          <w:ilvl w:val="1"/>
          <w:numId w:val="5"/>
        </w:numPr>
        <w:spacing w:after="0" w:line="256" w:lineRule="auto"/>
        <w:ind w:right="-108"/>
        <w:rPr>
          <w:rFonts w:ascii="Calibri" w:eastAsia="Calibri" w:hAnsi="Calibri" w:cs="Calibri"/>
        </w:rPr>
      </w:pPr>
      <w:r>
        <w:rPr>
          <w:rFonts w:ascii="Calibri" w:eastAsia="Calibri" w:hAnsi="Calibri" w:cs="Calibri"/>
        </w:rPr>
        <w:t xml:space="preserve">  The Contractor complies with reasonable instructions notified to it in advance by the Contracting Authority with respect to the processing of the Personal Data;</w:t>
      </w:r>
    </w:p>
    <w:p w14:paraId="0000012B" w14:textId="77777777" w:rsidR="003B1DB5" w:rsidRDefault="00000000">
      <w:pPr>
        <w:spacing w:after="160" w:line="256" w:lineRule="auto"/>
        <w:ind w:right="-108"/>
        <w:rPr>
          <w:rFonts w:ascii="Calibri" w:eastAsia="Calibri" w:hAnsi="Calibri" w:cs="Calibri"/>
        </w:rPr>
      </w:pPr>
      <w:r>
        <w:rPr>
          <w:rFonts w:ascii="Calibri" w:eastAsia="Calibri" w:hAnsi="Calibri" w:cs="Calibri"/>
        </w:rPr>
        <w:t xml:space="preserve"> </w:t>
      </w:r>
    </w:p>
    <w:p w14:paraId="0000012C"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promptly notify the Contracting Authority if it receives a Data Subject Access Request to have access to any Personal Data or any other complaint, correspondence, notice, request  any order of the Court or request of any regulatory or government body relating to the Contracting Authority’s obligations under the Data Protection Laws and provide full co-operation and assistance to the Contracting Authority in relation to any such complaint, order or request (including, without limitation, by allowing Data Subjects to have access to their data).</w:t>
      </w:r>
    </w:p>
    <w:p w14:paraId="0000012D" w14:textId="77777777" w:rsidR="003B1DB5" w:rsidRDefault="003B1DB5">
      <w:pPr>
        <w:pBdr>
          <w:top w:val="nil"/>
          <w:left w:val="nil"/>
          <w:bottom w:val="nil"/>
          <w:right w:val="nil"/>
          <w:between w:val="nil"/>
        </w:pBdr>
        <w:spacing w:after="0" w:line="256" w:lineRule="auto"/>
        <w:ind w:left="720" w:right="-108"/>
        <w:rPr>
          <w:rFonts w:ascii="Calibri" w:eastAsia="Calibri" w:hAnsi="Calibri" w:cs="Calibri"/>
          <w:color w:val="000000"/>
        </w:rPr>
      </w:pPr>
    </w:p>
    <w:p w14:paraId="0000012E"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rPr>
        <w:t>The Contractor shall notify the Contracting Authority in writing within 24 hours of becoming aware of any Personal Data Breach and shall provide all information necessary to allow the Contracting Authority to comply with its obligations under the GDPR.</w:t>
      </w:r>
    </w:p>
    <w:p w14:paraId="0000012F"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30"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assist the Contracting Authority in ensuring compliance with its obligations under the Data Protection Laws with respect to security, impact assessments and consultations with supervisory authorities and regulators.</w:t>
      </w:r>
    </w:p>
    <w:p w14:paraId="00000131"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32"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at the written direction of the Contracting Authority, amend, delete or return Personal Data and copies thereof to the Contracting Authority on termination of this Agreement unless the Contractor is required by the laws of any member of the European Union or by the laws of the European Union applicable to the Contractor to store the Personal Data.</w:t>
      </w:r>
    </w:p>
    <w:p w14:paraId="00000133"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34"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permit the Contracting Authority, the Office of the Data Protection Commission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Contracting Authority arising out of any such inspection, audit or review.</w:t>
      </w:r>
    </w:p>
    <w:p w14:paraId="00000135"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36"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 xml:space="preserve">The Contractor shall fully comply </w:t>
      </w:r>
      <w:proofErr w:type="gramStart"/>
      <w:r>
        <w:rPr>
          <w:rFonts w:ascii="Calibri" w:eastAsia="Calibri" w:hAnsi="Calibri" w:cs="Calibri"/>
          <w:color w:val="000000"/>
        </w:rPr>
        <w:t>with, and</w:t>
      </w:r>
      <w:proofErr w:type="gramEnd"/>
      <w:r>
        <w:rPr>
          <w:rFonts w:ascii="Calibri" w:eastAsia="Calibri" w:hAnsi="Calibri" w:cs="Calibri"/>
          <w:color w:val="000000"/>
        </w:rPr>
        <w:t xml:space="preserve"> implement policies which are communicated or notified to the Contractor by the Contracting Authority from time to time.</w:t>
      </w:r>
    </w:p>
    <w:p w14:paraId="00000137"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38"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The Contractor shall maintain complete and accurate records and information to demonstrate its compliance with this clause 25 and allow for inspections and contribute to any audits by the Contracting Authority or the Contracting Authority’s designated auditor.</w:t>
      </w:r>
    </w:p>
    <w:p w14:paraId="00000139"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3A" w14:textId="77777777" w:rsidR="003B1DB5" w:rsidRDefault="00000000">
      <w:pPr>
        <w:numPr>
          <w:ilvl w:val="0"/>
          <w:numId w:val="4"/>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 xml:space="preserve">The Contractor </w:t>
      </w:r>
      <w:proofErr w:type="gramStart"/>
      <w:r>
        <w:rPr>
          <w:rFonts w:ascii="Calibri" w:eastAsia="Calibri" w:hAnsi="Calibri" w:cs="Calibri"/>
          <w:color w:val="000000"/>
        </w:rPr>
        <w:t>shall:-</w:t>
      </w:r>
      <w:proofErr w:type="gramEnd"/>
    </w:p>
    <w:p w14:paraId="0000013B"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(1) take all reasonable precautions to preserve the integrity of any Personal Data which it processes and to prevent any corruption or loss of such Personal Data;</w:t>
      </w:r>
    </w:p>
    <w:p w14:paraId="0000013C"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 xml:space="preserve">(2) ensure that a back-up copy of </w:t>
      </w:r>
      <w:proofErr w:type="gramStart"/>
      <w:r>
        <w:rPr>
          <w:rFonts w:ascii="Calibri" w:eastAsia="Calibri" w:hAnsi="Calibri" w:cs="Calibri"/>
        </w:rPr>
        <w:t>any and all</w:t>
      </w:r>
      <w:proofErr w:type="gramEnd"/>
      <w:r>
        <w:rPr>
          <w:rFonts w:ascii="Calibri" w:eastAsia="Calibri" w:hAnsi="Calibri" w:cs="Calibri"/>
        </w:rPr>
        <w:t xml:space="preserve"> such Personal Data is made </w:t>
      </w:r>
      <w:r>
        <w:rPr>
          <w:rFonts w:ascii="Calibri" w:eastAsia="Calibri" w:hAnsi="Calibri" w:cs="Calibri"/>
          <w:color w:val="C00000"/>
        </w:rPr>
        <w:t>[insert frequency]</w:t>
      </w:r>
      <w:r>
        <w:rPr>
          <w:rFonts w:ascii="Calibri" w:eastAsia="Calibri" w:hAnsi="Calibri" w:cs="Calibri"/>
        </w:rPr>
        <w:t xml:space="preserve"> and this copy is recorded on media from which the data can be reloaded if there is any corruption or loss of the data; and</w:t>
      </w:r>
    </w:p>
    <w:p w14:paraId="0000013D"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(3) in such an event and if attributable to any default by the Contractor or any Sub-contractor, promptly restore the Personal Data at its own expense or, at the Contracting Authority’s option, reimburse the Contracting Authority for any reasonable expenses it incurs in having the Personal Data restored by a third party.</w:t>
      </w:r>
    </w:p>
    <w:p w14:paraId="0000013E" w14:textId="77777777" w:rsidR="003B1DB5" w:rsidRDefault="003B1DB5">
      <w:pPr>
        <w:spacing w:after="160" w:line="256" w:lineRule="auto"/>
        <w:ind w:left="720" w:right="-108"/>
        <w:rPr>
          <w:rFonts w:ascii="Calibri" w:eastAsia="Calibri" w:hAnsi="Calibri" w:cs="Calibri"/>
        </w:rPr>
      </w:pPr>
    </w:p>
    <w:p w14:paraId="0000013F" w14:textId="77777777" w:rsidR="003B1DB5" w:rsidRDefault="003B1DB5">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p>
    <w:p w14:paraId="00000140" w14:textId="77777777" w:rsidR="003B1DB5"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(IF YOU ARE NOT CONSENTING TO A </w:t>
      </w:r>
      <w:proofErr w:type="gramStart"/>
      <w:r>
        <w:rPr>
          <w:rFonts w:ascii="Calibri" w:eastAsia="Calibri" w:hAnsi="Calibri" w:cs="Calibri"/>
          <w:color w:val="000000"/>
        </w:rPr>
        <w:t>THIRD PARTY</w:t>
      </w:r>
      <w:proofErr w:type="gramEnd"/>
      <w:r>
        <w:rPr>
          <w:rFonts w:ascii="Calibri" w:eastAsia="Calibri" w:hAnsi="Calibri" w:cs="Calibri"/>
          <w:color w:val="000000"/>
        </w:rPr>
        <w:t xml:space="preserve"> PROCESSOR – DELETE IF NOT IN USE)</w:t>
      </w:r>
    </w:p>
    <w:p w14:paraId="00000141" w14:textId="77777777" w:rsidR="003B1DB5" w:rsidRDefault="00000000">
      <w:pPr>
        <w:pBdr>
          <w:top w:val="nil"/>
          <w:left w:val="nil"/>
          <w:bottom w:val="nil"/>
          <w:right w:val="nil"/>
          <w:between w:val="nil"/>
        </w:pBdr>
        <w:spacing w:after="0" w:line="256" w:lineRule="auto"/>
        <w:ind w:left="720" w:right="-108"/>
        <w:rPr>
          <w:rFonts w:ascii="Calibri" w:eastAsia="Calibri" w:hAnsi="Calibri" w:cs="Calibri"/>
          <w:color w:val="000000"/>
        </w:rPr>
      </w:pPr>
      <w:r>
        <w:rPr>
          <w:rFonts w:ascii="Calibri" w:eastAsia="Calibri" w:hAnsi="Calibri" w:cs="Calibri"/>
          <w:color w:val="000000"/>
        </w:rPr>
        <w:t xml:space="preserve">The Contracting Authority does not consent to the Contractor appointing any </w:t>
      </w:r>
      <w:proofErr w:type="gramStart"/>
      <w:r>
        <w:rPr>
          <w:rFonts w:ascii="Calibri" w:eastAsia="Calibri" w:hAnsi="Calibri" w:cs="Calibri"/>
          <w:color w:val="000000"/>
        </w:rPr>
        <w:t>third party</w:t>
      </w:r>
      <w:proofErr w:type="gramEnd"/>
      <w:r>
        <w:rPr>
          <w:rFonts w:ascii="Calibri" w:eastAsia="Calibri" w:hAnsi="Calibri" w:cs="Calibri"/>
          <w:color w:val="000000"/>
        </w:rPr>
        <w:t xml:space="preserve"> processor of Personal Data under this agreement </w:t>
      </w:r>
    </w:p>
    <w:p w14:paraId="00000142" w14:textId="77777777" w:rsidR="003B1DB5" w:rsidRDefault="00000000">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 xml:space="preserve">(OR IF USING A </w:t>
      </w:r>
      <w:proofErr w:type="gramStart"/>
      <w:r>
        <w:rPr>
          <w:rFonts w:ascii="Calibri" w:eastAsia="Calibri" w:hAnsi="Calibri" w:cs="Calibri"/>
          <w:color w:val="000000"/>
        </w:rPr>
        <w:t>THIRD PARTY</w:t>
      </w:r>
      <w:proofErr w:type="gramEnd"/>
      <w:r>
        <w:rPr>
          <w:rFonts w:ascii="Calibri" w:eastAsia="Calibri" w:hAnsi="Calibri" w:cs="Calibri"/>
          <w:color w:val="000000"/>
        </w:rPr>
        <w:t xml:space="preserve"> PROCESSOR – DELETE IF NOT IN USE)</w:t>
      </w:r>
    </w:p>
    <w:p w14:paraId="00000143" w14:textId="77777777" w:rsidR="003B1DB5" w:rsidRDefault="00000000">
      <w:pPr>
        <w:spacing w:after="160" w:line="256" w:lineRule="auto"/>
        <w:ind w:left="720" w:right="-108"/>
        <w:rPr>
          <w:rFonts w:ascii="Calibri" w:eastAsia="Calibri" w:hAnsi="Calibri" w:cs="Calibri"/>
        </w:rPr>
      </w:pPr>
      <w:r>
        <w:rPr>
          <w:rFonts w:ascii="Calibri" w:eastAsia="Calibri" w:hAnsi="Calibri" w:cs="Calibri"/>
        </w:rPr>
        <w:t xml:space="preserve">the Contracting Authority consents to the Contractor appointing </w:t>
      </w:r>
      <w:r>
        <w:rPr>
          <w:rFonts w:ascii="Calibri" w:eastAsia="Calibri" w:hAnsi="Calibri" w:cs="Calibri"/>
          <w:color w:val="C00000"/>
        </w:rPr>
        <w:t>[insert third-party processor]</w:t>
      </w:r>
      <w:r>
        <w:rPr>
          <w:rFonts w:ascii="Calibri" w:eastAsia="Calibri" w:hAnsi="Calibri" w:cs="Calibri"/>
        </w:rPr>
        <w:t xml:space="preserve"> as a third-party processor of Personal Data under this Agreement.  The Contractor confirms that it has entered or (as the case may be) will enter into a written agreement incorporating terms which are substantially similar to those set out in this clause 25 as between the Contracting Authority and the Contractor, the Contractor shall remain fully liable for all acts or omissions of any third-party processor appointed by it pursuant to this clause 25.</w:t>
      </w:r>
    </w:p>
    <w:p w14:paraId="00000144" w14:textId="77777777" w:rsidR="003B1DB5" w:rsidRDefault="00000000">
      <w:pPr>
        <w:numPr>
          <w:ilvl w:val="0"/>
          <w:numId w:val="4"/>
        </w:numPr>
        <w:pBdr>
          <w:top w:val="nil"/>
          <w:left w:val="nil"/>
          <w:bottom w:val="nil"/>
          <w:right w:val="nil"/>
          <w:between w:val="nil"/>
        </w:pBdr>
        <w:spacing w:after="0" w:line="256" w:lineRule="auto"/>
        <w:ind w:right="-108"/>
        <w:jc w:val="both"/>
        <w:rPr>
          <w:rFonts w:ascii="Calibri" w:eastAsia="Calibri" w:hAnsi="Calibri" w:cs="Calibri"/>
          <w:color w:val="000000"/>
        </w:rPr>
      </w:pPr>
      <w:r>
        <w:rPr>
          <w:rFonts w:ascii="Calibri" w:eastAsia="Calibri" w:hAnsi="Calibri" w:cs="Calibri"/>
          <w:color w:val="000000"/>
        </w:rPr>
        <w:t>Save for clauses 25B, 25C, 25</w:t>
      </w:r>
      <w:proofErr w:type="gramStart"/>
      <w:r>
        <w:rPr>
          <w:rFonts w:ascii="Calibri" w:eastAsia="Calibri" w:hAnsi="Calibri" w:cs="Calibri"/>
          <w:color w:val="000000"/>
        </w:rPr>
        <w:t>D(</w:t>
      </w:r>
      <w:proofErr w:type="gramEnd"/>
      <w:r>
        <w:rPr>
          <w:rFonts w:ascii="Calibri" w:eastAsia="Calibri" w:hAnsi="Calibri" w:cs="Calibri"/>
          <w:color w:val="000000"/>
        </w:rPr>
        <w:t>4) and 25E, all the obligations on the Contractor in this clause 25 relating to the processing of Personal Data shall apply to the processing of all Data.</w:t>
      </w:r>
    </w:p>
    <w:p w14:paraId="00000145"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46" w14:textId="77777777" w:rsidR="003B1DB5" w:rsidRDefault="00000000">
      <w:pPr>
        <w:numPr>
          <w:ilvl w:val="0"/>
          <w:numId w:val="4"/>
        </w:numPr>
        <w:pBdr>
          <w:top w:val="nil"/>
          <w:left w:val="nil"/>
          <w:bottom w:val="nil"/>
          <w:right w:val="nil"/>
          <w:between w:val="nil"/>
        </w:pBdr>
        <w:spacing w:after="160" w:line="256" w:lineRule="auto"/>
        <w:ind w:right="-108"/>
        <w:jc w:val="both"/>
        <w:rPr>
          <w:rFonts w:ascii="Calibri" w:eastAsia="Calibri" w:hAnsi="Calibri" w:cs="Calibri"/>
          <w:color w:val="000000"/>
        </w:rPr>
      </w:pPr>
      <w:r>
        <w:rPr>
          <w:rFonts w:ascii="Calibri" w:eastAsia="Calibri" w:hAnsi="Calibri" w:cs="Calibri"/>
          <w:color w:val="000000"/>
        </w:rPr>
        <w:t>The provisions of this clause 25 shall survive termination and or expiry of this Agreement for any reason.</w:t>
      </w:r>
    </w:p>
    <w:p w14:paraId="00000147" w14:textId="77777777" w:rsidR="003B1DB5" w:rsidRDefault="00000000">
      <w:pPr>
        <w:pStyle w:val="Heading1"/>
        <w:numPr>
          <w:ilvl w:val="0"/>
          <w:numId w:val="3"/>
        </w:numPr>
        <w:shd w:val="clear" w:color="auto" w:fill="4F6228"/>
        <w:rPr>
          <w:rFonts w:ascii="Calibri" w:eastAsia="Calibri" w:hAnsi="Calibri" w:cs="Calibri"/>
        </w:rPr>
      </w:pPr>
      <w:bookmarkStart w:id="26" w:name="_heading=h.81crb22g8y0h" w:colFirst="0" w:colLast="0"/>
      <w:bookmarkEnd w:id="26"/>
      <w:r>
        <w:rPr>
          <w:rFonts w:ascii="Calibri" w:eastAsia="Calibri" w:hAnsi="Calibri" w:cs="Calibri"/>
        </w:rPr>
        <w:t>ADDITIONAL CONDITION(S)</w:t>
      </w:r>
    </w:p>
    <w:p w14:paraId="00000148" w14:textId="77777777" w:rsidR="003B1DB5" w:rsidRDefault="00000000">
      <w:pPr>
        <w:spacing w:after="160" w:line="259" w:lineRule="auto"/>
        <w:rPr>
          <w:rFonts w:ascii="Calibri" w:eastAsia="Calibri" w:hAnsi="Calibri" w:cs="Calibri"/>
          <w:color w:val="C00000"/>
        </w:rPr>
      </w:pPr>
      <w:r>
        <w:rPr>
          <w:rFonts w:ascii="Calibri" w:eastAsia="Calibri" w:hAnsi="Calibri" w:cs="Calibri"/>
        </w:rPr>
        <w:t>A.</w:t>
      </w:r>
      <w:r>
        <w:rPr>
          <w:rFonts w:ascii="Calibri" w:eastAsia="Calibri" w:hAnsi="Calibri" w:cs="Calibri"/>
        </w:rPr>
        <w:tab/>
        <w:t>Delete and replace with “Not Used” if not applicable:</w:t>
      </w:r>
      <w:r>
        <w:rPr>
          <w:rFonts w:ascii="Calibri" w:eastAsia="Calibri" w:hAnsi="Calibri" w:cs="Calibri"/>
        </w:rPr>
        <w:br/>
      </w:r>
      <w:r>
        <w:rPr>
          <w:rFonts w:ascii="Calibri" w:eastAsia="Calibri" w:hAnsi="Calibri" w:cs="Calibri"/>
          <w:color w:val="C00000"/>
        </w:rPr>
        <w:t>[This is a free text area to allow the Contracting Authority to include any additional conditions to the Contract, for example a price review clause.  Such additional conditions can be set out here by the Contracting Authority]</w:t>
      </w:r>
    </w:p>
    <w:p w14:paraId="00000149" w14:textId="77777777" w:rsidR="003B1DB5" w:rsidRDefault="00000000">
      <w:pPr>
        <w:spacing w:after="160" w:line="259" w:lineRule="auto"/>
        <w:rPr>
          <w:rFonts w:ascii="Calibri" w:eastAsia="Calibri" w:hAnsi="Calibri" w:cs="Calibri"/>
        </w:rPr>
      </w:pPr>
      <w:r>
        <w:br w:type="page"/>
      </w:r>
    </w:p>
    <w:p w14:paraId="0000014A" w14:textId="77777777" w:rsidR="003B1DB5" w:rsidRDefault="00000000">
      <w:pPr>
        <w:pStyle w:val="Heading1"/>
        <w:shd w:val="clear" w:color="auto" w:fill="4F6228"/>
        <w:ind w:hanging="567"/>
        <w:rPr>
          <w:rFonts w:ascii="Calibri" w:eastAsia="Calibri" w:hAnsi="Calibri" w:cs="Calibri"/>
        </w:rPr>
      </w:pPr>
      <w:bookmarkStart w:id="27" w:name="_heading=h.2w40q8wdckg5" w:colFirst="0" w:colLast="0"/>
      <w:bookmarkEnd w:id="27"/>
      <w:r>
        <w:rPr>
          <w:rFonts w:ascii="Calibri" w:eastAsia="Calibri" w:hAnsi="Calibri" w:cs="Calibri"/>
        </w:rPr>
        <w:lastRenderedPageBreak/>
        <w:t>Schedule B:  Goods:  The Specification</w:t>
      </w:r>
    </w:p>
    <w:p w14:paraId="0000014B"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 </w:t>
      </w:r>
    </w:p>
    <w:p w14:paraId="0000014C" w14:textId="77777777" w:rsidR="003B1DB5" w:rsidRDefault="00000000">
      <w:pPr>
        <w:spacing w:after="160" w:line="259" w:lineRule="auto"/>
        <w:jc w:val="both"/>
        <w:rPr>
          <w:rFonts w:ascii="Calibri" w:eastAsia="Calibri" w:hAnsi="Calibri" w:cs="Calibri"/>
          <w:color w:val="C00000"/>
        </w:rPr>
      </w:pPr>
      <w:r>
        <w:rPr>
          <w:rFonts w:ascii="Calibri" w:eastAsia="Calibri" w:hAnsi="Calibri" w:cs="Calibri"/>
          <w:color w:val="C00000"/>
        </w:rPr>
        <w:t>[Insert when completing contract]</w:t>
      </w:r>
    </w:p>
    <w:p w14:paraId="0000014D" w14:textId="77777777" w:rsidR="003B1DB5" w:rsidRDefault="003B1DB5">
      <w:pPr>
        <w:spacing w:after="160" w:line="259" w:lineRule="auto"/>
        <w:jc w:val="both"/>
        <w:rPr>
          <w:rFonts w:ascii="Calibri" w:eastAsia="Calibri" w:hAnsi="Calibri" w:cs="Calibri"/>
        </w:rPr>
      </w:pPr>
    </w:p>
    <w:p w14:paraId="0000014E" w14:textId="77777777" w:rsidR="003B1DB5" w:rsidRDefault="00000000">
      <w:pPr>
        <w:spacing w:after="160" w:line="259" w:lineRule="auto"/>
        <w:rPr>
          <w:rFonts w:ascii="Calibri" w:eastAsia="Calibri" w:hAnsi="Calibri" w:cs="Calibri"/>
        </w:rPr>
      </w:pPr>
      <w:r>
        <w:br w:type="page"/>
      </w:r>
    </w:p>
    <w:p w14:paraId="0000014F" w14:textId="77777777" w:rsidR="003B1DB5" w:rsidRDefault="00000000">
      <w:pPr>
        <w:pStyle w:val="Heading1"/>
        <w:shd w:val="clear" w:color="auto" w:fill="4F6228"/>
        <w:ind w:hanging="567"/>
        <w:rPr>
          <w:rFonts w:ascii="Calibri" w:eastAsia="Calibri" w:hAnsi="Calibri" w:cs="Calibri"/>
        </w:rPr>
      </w:pPr>
      <w:bookmarkStart w:id="28" w:name="_heading=h.pzolvukwup2u" w:colFirst="0" w:colLast="0"/>
      <w:bookmarkEnd w:id="28"/>
      <w:r>
        <w:rPr>
          <w:rFonts w:ascii="Calibri" w:eastAsia="Calibri" w:hAnsi="Calibri" w:cs="Calibri"/>
        </w:rPr>
        <w:lastRenderedPageBreak/>
        <w:t>Schedule C:  Charges</w:t>
      </w:r>
    </w:p>
    <w:p w14:paraId="00000150"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 </w:t>
      </w:r>
    </w:p>
    <w:p w14:paraId="00000151" w14:textId="77777777" w:rsidR="003B1DB5" w:rsidRDefault="00000000">
      <w:pPr>
        <w:spacing w:after="160" w:line="259" w:lineRule="auto"/>
        <w:jc w:val="both"/>
        <w:rPr>
          <w:rFonts w:ascii="Calibri" w:eastAsia="Calibri" w:hAnsi="Calibri" w:cs="Calibri"/>
          <w:color w:val="C00000"/>
        </w:rPr>
      </w:pPr>
      <w:r>
        <w:rPr>
          <w:rFonts w:ascii="Calibri" w:eastAsia="Calibri" w:hAnsi="Calibri" w:cs="Calibri"/>
          <w:color w:val="C00000"/>
        </w:rPr>
        <w:t>[Insert when completing contract]</w:t>
      </w:r>
    </w:p>
    <w:p w14:paraId="00000152" w14:textId="77777777" w:rsidR="003B1DB5" w:rsidRDefault="003B1DB5">
      <w:pPr>
        <w:spacing w:after="160" w:line="259" w:lineRule="auto"/>
        <w:jc w:val="both"/>
        <w:rPr>
          <w:rFonts w:ascii="Calibri" w:eastAsia="Calibri" w:hAnsi="Calibri" w:cs="Calibri"/>
        </w:rPr>
      </w:pPr>
    </w:p>
    <w:p w14:paraId="00000153" w14:textId="77777777" w:rsidR="003B1DB5" w:rsidRDefault="00000000">
      <w:pPr>
        <w:spacing w:after="160" w:line="259" w:lineRule="auto"/>
        <w:jc w:val="both"/>
        <w:rPr>
          <w:rFonts w:ascii="Calibri" w:eastAsia="Calibri" w:hAnsi="Calibri" w:cs="Calibri"/>
        </w:rPr>
      </w:pPr>
      <w:r>
        <w:rPr>
          <w:rFonts w:ascii="Calibri" w:eastAsia="Calibri" w:hAnsi="Calibri" w:cs="Calibri"/>
        </w:rPr>
        <w:t xml:space="preserve"> </w:t>
      </w:r>
    </w:p>
    <w:p w14:paraId="00000154" w14:textId="77777777" w:rsidR="003B1DB5" w:rsidRDefault="00000000">
      <w:pPr>
        <w:spacing w:after="160" w:line="259" w:lineRule="auto"/>
        <w:rPr>
          <w:rFonts w:ascii="Calibri" w:eastAsia="Calibri" w:hAnsi="Calibri" w:cs="Calibri"/>
        </w:rPr>
      </w:pPr>
      <w:r>
        <w:br w:type="page"/>
      </w:r>
    </w:p>
    <w:p w14:paraId="00000155" w14:textId="77777777" w:rsidR="003B1DB5" w:rsidRDefault="00000000">
      <w:pPr>
        <w:pStyle w:val="Heading1"/>
        <w:shd w:val="clear" w:color="auto" w:fill="4F6228"/>
        <w:ind w:hanging="567"/>
        <w:rPr>
          <w:rFonts w:ascii="Calibri" w:eastAsia="Calibri" w:hAnsi="Calibri" w:cs="Calibri"/>
        </w:rPr>
      </w:pPr>
      <w:bookmarkStart w:id="29" w:name="_heading=h.720veeh0t878" w:colFirst="0" w:colLast="0"/>
      <w:bookmarkEnd w:id="29"/>
      <w:r>
        <w:rPr>
          <w:rFonts w:ascii="Calibri" w:eastAsia="Calibri" w:hAnsi="Calibri" w:cs="Calibri"/>
        </w:rPr>
        <w:lastRenderedPageBreak/>
        <w:t>Schedule D:  Service Levels / Service Level Agreement</w:t>
      </w:r>
    </w:p>
    <w:p w14:paraId="00000156" w14:textId="77777777" w:rsidR="003B1DB5" w:rsidRDefault="00000000">
      <w:pPr>
        <w:spacing w:after="160" w:line="259" w:lineRule="auto"/>
        <w:jc w:val="both"/>
        <w:rPr>
          <w:rFonts w:ascii="Calibri" w:eastAsia="Calibri" w:hAnsi="Calibri" w:cs="Calibri"/>
          <w:color w:val="C00000"/>
        </w:rPr>
      </w:pPr>
      <w:r>
        <w:rPr>
          <w:rFonts w:ascii="Calibri" w:eastAsia="Calibri" w:hAnsi="Calibri" w:cs="Calibri"/>
          <w:color w:val="C00000"/>
        </w:rPr>
        <w:t>[Insert at CFT stage, if applicable, or when completing contract]</w:t>
      </w:r>
    </w:p>
    <w:p w14:paraId="00000157" w14:textId="77777777" w:rsidR="003B1DB5" w:rsidRDefault="003B1DB5">
      <w:pPr>
        <w:spacing w:after="160" w:line="259" w:lineRule="auto"/>
        <w:jc w:val="both"/>
        <w:rPr>
          <w:rFonts w:ascii="Calibri" w:eastAsia="Calibri" w:hAnsi="Calibri" w:cs="Calibri"/>
        </w:rPr>
      </w:pPr>
    </w:p>
    <w:p w14:paraId="00000158" w14:textId="77777777" w:rsidR="003B1DB5" w:rsidRDefault="00000000">
      <w:pPr>
        <w:rPr>
          <w:rFonts w:ascii="Calibri" w:eastAsia="Calibri" w:hAnsi="Calibri" w:cs="Calibri"/>
        </w:rPr>
      </w:pPr>
      <w:r>
        <w:br w:type="page"/>
      </w:r>
    </w:p>
    <w:p w14:paraId="00000159" w14:textId="77777777" w:rsidR="003B1DB5" w:rsidRDefault="00000000">
      <w:pPr>
        <w:pStyle w:val="Heading1"/>
        <w:shd w:val="clear" w:color="auto" w:fill="4F6228"/>
        <w:ind w:left="432" w:hanging="432"/>
        <w:rPr>
          <w:rFonts w:ascii="Calibri" w:eastAsia="Calibri" w:hAnsi="Calibri" w:cs="Calibri"/>
        </w:rPr>
      </w:pPr>
      <w:r>
        <w:rPr>
          <w:rFonts w:ascii="Calibri" w:eastAsia="Calibri" w:hAnsi="Calibri" w:cs="Calibri"/>
        </w:rPr>
        <w:lastRenderedPageBreak/>
        <w:t>Schedule E:  Data Protection</w:t>
      </w:r>
    </w:p>
    <w:p w14:paraId="0000015A" w14:textId="77777777" w:rsidR="003B1DB5" w:rsidRDefault="003B1DB5">
      <w:pPr>
        <w:spacing w:after="160" w:line="259" w:lineRule="auto"/>
        <w:jc w:val="both"/>
        <w:rPr>
          <w:rFonts w:ascii="Calibri" w:eastAsia="Calibri" w:hAnsi="Calibri" w:cs="Calibri"/>
        </w:rPr>
      </w:pPr>
    </w:p>
    <w:p w14:paraId="0000015B" w14:textId="77777777" w:rsidR="003B1DB5" w:rsidRDefault="00000000">
      <w:pPr>
        <w:rPr>
          <w:rFonts w:ascii="Calibri" w:eastAsia="Calibri" w:hAnsi="Calibri" w:cs="Calibri"/>
          <w:i/>
          <w:iCs/>
          <w:color w:val="C00000"/>
          <w:u w:val="single"/>
        </w:rPr>
      </w:pPr>
      <w:r>
        <w:rPr>
          <w:rFonts w:ascii="Calibri" w:eastAsia="Calibri" w:hAnsi="Calibri" w:cs="Calibri"/>
          <w:i/>
          <w:iCs/>
          <w:color w:val="C00000"/>
          <w:u w:val="single"/>
        </w:rPr>
        <w:t>[complete when completing the contract]</w:t>
      </w:r>
    </w:p>
    <w:p w14:paraId="0000015C" w14:textId="77777777" w:rsidR="003B1DB5" w:rsidRDefault="00000000">
      <w:pPr>
        <w:rPr>
          <w:rFonts w:ascii="Calibri" w:eastAsia="Calibri" w:hAnsi="Calibri" w:cs="Calibri"/>
          <w:u w:val="single"/>
        </w:rPr>
      </w:pPr>
      <w:r>
        <w:rPr>
          <w:rFonts w:ascii="Calibri" w:eastAsia="Calibri" w:hAnsi="Calibri" w:cs="Calibri"/>
          <w:u w:val="single"/>
        </w:rPr>
        <w:t>Processing, Personal Data and Data Subjects</w:t>
      </w:r>
    </w:p>
    <w:p w14:paraId="0000015D" w14:textId="77777777" w:rsidR="003B1DB5" w:rsidRDefault="00000000">
      <w:pPr>
        <w:numPr>
          <w:ilvl w:val="0"/>
          <w:numId w:val="6"/>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Processing by the Contractor</w:t>
      </w:r>
    </w:p>
    <w:p w14:paraId="0000015E"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5F" w14:textId="77777777" w:rsidR="003B1DB5" w:rsidRDefault="00000000">
      <w:pPr>
        <w:numPr>
          <w:ilvl w:val="1"/>
          <w:numId w:val="6"/>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Subject matter of processing</w:t>
      </w:r>
    </w:p>
    <w:p w14:paraId="00000160" w14:textId="77777777" w:rsidR="003B1DB5" w:rsidRDefault="003B1DB5">
      <w:pPr>
        <w:pBdr>
          <w:top w:val="nil"/>
          <w:left w:val="nil"/>
          <w:bottom w:val="nil"/>
          <w:right w:val="nil"/>
          <w:between w:val="nil"/>
        </w:pBdr>
        <w:spacing w:after="0"/>
        <w:ind w:left="1134"/>
        <w:rPr>
          <w:rFonts w:ascii="Calibri" w:eastAsia="Calibri" w:hAnsi="Calibri" w:cs="Calibri"/>
          <w:color w:val="000000"/>
        </w:rPr>
      </w:pPr>
    </w:p>
    <w:p w14:paraId="00000161" w14:textId="77777777" w:rsidR="003B1DB5" w:rsidRDefault="00000000">
      <w:pPr>
        <w:numPr>
          <w:ilvl w:val="1"/>
          <w:numId w:val="6"/>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Nature of processing</w:t>
      </w:r>
      <w:r>
        <w:rPr>
          <w:rFonts w:ascii="Calibri" w:eastAsia="Calibri" w:hAnsi="Calibri" w:cs="Calibri"/>
          <w:color w:val="000000"/>
        </w:rPr>
        <w:br/>
      </w:r>
    </w:p>
    <w:p w14:paraId="00000162" w14:textId="77777777" w:rsidR="003B1DB5" w:rsidRDefault="00000000">
      <w:pPr>
        <w:numPr>
          <w:ilvl w:val="1"/>
          <w:numId w:val="6"/>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Purpose of processing</w:t>
      </w:r>
    </w:p>
    <w:p w14:paraId="00000163" w14:textId="77777777" w:rsidR="003B1DB5" w:rsidRDefault="003B1DB5">
      <w:pPr>
        <w:pBdr>
          <w:top w:val="nil"/>
          <w:left w:val="nil"/>
          <w:bottom w:val="nil"/>
          <w:right w:val="nil"/>
          <w:between w:val="nil"/>
        </w:pBdr>
        <w:spacing w:after="0"/>
        <w:ind w:left="1134"/>
        <w:rPr>
          <w:rFonts w:ascii="Calibri" w:eastAsia="Calibri" w:hAnsi="Calibri" w:cs="Calibri"/>
          <w:color w:val="000000"/>
        </w:rPr>
      </w:pPr>
    </w:p>
    <w:p w14:paraId="00000164" w14:textId="77777777" w:rsidR="003B1DB5" w:rsidRDefault="00000000">
      <w:pPr>
        <w:numPr>
          <w:ilvl w:val="1"/>
          <w:numId w:val="6"/>
        </w:numPr>
        <w:pBdr>
          <w:top w:val="nil"/>
          <w:left w:val="nil"/>
          <w:bottom w:val="nil"/>
          <w:right w:val="nil"/>
          <w:between w:val="nil"/>
        </w:pBdr>
        <w:spacing w:after="0"/>
        <w:ind w:left="1134"/>
        <w:rPr>
          <w:rFonts w:ascii="Calibri" w:eastAsia="Calibri" w:hAnsi="Calibri" w:cs="Calibri"/>
          <w:color w:val="000000"/>
        </w:rPr>
      </w:pPr>
      <w:r>
        <w:rPr>
          <w:rFonts w:ascii="Calibri" w:eastAsia="Calibri" w:hAnsi="Calibri" w:cs="Calibri"/>
          <w:color w:val="000000"/>
        </w:rPr>
        <w:t>Duration of the processing</w:t>
      </w:r>
    </w:p>
    <w:p w14:paraId="00000165"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66" w14:textId="77777777" w:rsidR="003B1DB5" w:rsidRDefault="00000000">
      <w:pPr>
        <w:numPr>
          <w:ilvl w:val="0"/>
          <w:numId w:val="6"/>
        </w:numPr>
        <w:pBdr>
          <w:top w:val="nil"/>
          <w:left w:val="nil"/>
          <w:bottom w:val="nil"/>
          <w:right w:val="nil"/>
          <w:between w:val="nil"/>
        </w:pBdr>
        <w:spacing w:after="0"/>
        <w:rPr>
          <w:rFonts w:ascii="Calibri" w:eastAsia="Calibri" w:hAnsi="Calibri" w:cs="Calibri"/>
          <w:color w:val="000000"/>
        </w:rPr>
      </w:pPr>
      <w:r>
        <w:rPr>
          <w:rFonts w:ascii="Calibri" w:eastAsia="Calibri" w:hAnsi="Calibri" w:cs="Calibri"/>
          <w:color w:val="000000"/>
        </w:rPr>
        <w:t>Types of personal data</w:t>
      </w:r>
    </w:p>
    <w:p w14:paraId="00000167" w14:textId="77777777" w:rsidR="003B1DB5" w:rsidRDefault="003B1DB5">
      <w:pPr>
        <w:pBdr>
          <w:top w:val="nil"/>
          <w:left w:val="nil"/>
          <w:bottom w:val="nil"/>
          <w:right w:val="nil"/>
          <w:between w:val="nil"/>
        </w:pBdr>
        <w:spacing w:after="0"/>
        <w:ind w:left="720"/>
        <w:rPr>
          <w:rFonts w:ascii="Calibri" w:eastAsia="Calibri" w:hAnsi="Calibri" w:cs="Calibri"/>
          <w:color w:val="000000"/>
        </w:rPr>
      </w:pPr>
    </w:p>
    <w:p w14:paraId="00000168" w14:textId="77777777" w:rsidR="003B1DB5" w:rsidRDefault="00000000">
      <w:pPr>
        <w:numPr>
          <w:ilvl w:val="0"/>
          <w:numId w:val="6"/>
        </w:numPr>
        <w:pBdr>
          <w:top w:val="nil"/>
          <w:left w:val="nil"/>
          <w:bottom w:val="nil"/>
          <w:right w:val="nil"/>
          <w:between w:val="nil"/>
        </w:pBdr>
        <w:spacing w:after="120"/>
        <w:jc w:val="both"/>
        <w:rPr>
          <w:rFonts w:ascii="Calibri" w:eastAsia="Calibri" w:hAnsi="Calibri" w:cs="Calibri"/>
          <w:color w:val="000000"/>
        </w:rPr>
      </w:pPr>
      <w:r>
        <w:rPr>
          <w:rFonts w:ascii="Calibri" w:eastAsia="Calibri" w:hAnsi="Calibri" w:cs="Calibri"/>
          <w:color w:val="000000"/>
        </w:rPr>
        <w:t>Categories of data subject</w:t>
      </w:r>
    </w:p>
    <w:p w14:paraId="00000169" w14:textId="77777777" w:rsidR="003B1DB5" w:rsidRDefault="003B1DB5">
      <w:pPr>
        <w:spacing w:after="160" w:line="259" w:lineRule="auto"/>
        <w:jc w:val="both"/>
        <w:rPr>
          <w:rFonts w:ascii="Calibri" w:eastAsia="Calibri" w:hAnsi="Calibri" w:cs="Calibri"/>
        </w:rPr>
      </w:pPr>
    </w:p>
    <w:p w14:paraId="0000016A" w14:textId="77777777" w:rsidR="003B1DB5" w:rsidRDefault="00000000">
      <w:pPr>
        <w:spacing w:after="160" w:line="256" w:lineRule="auto"/>
        <w:jc w:val="both"/>
        <w:rPr>
          <w:rFonts w:ascii="Calibri" w:eastAsia="Calibri" w:hAnsi="Calibri" w:cs="Calibri"/>
          <w:b/>
          <w:bCs/>
          <w:highlight w:val="yellow"/>
        </w:rPr>
      </w:pPr>
      <w:r>
        <w:rPr>
          <w:rFonts w:ascii="Calibri" w:eastAsia="Calibri" w:hAnsi="Calibri" w:cs="Calibri"/>
          <w:b/>
          <w:bCs/>
          <w:highlight w:val="yellow"/>
        </w:rPr>
        <w:t>Added by Data Protection as suggested wording - add/delete based on contract</w:t>
      </w:r>
    </w:p>
    <w:p w14:paraId="0000016B" w14:textId="77777777" w:rsidR="003B1DB5" w:rsidRDefault="00000000">
      <w:pPr>
        <w:numPr>
          <w:ilvl w:val="0"/>
          <w:numId w:val="7"/>
        </w:numPr>
        <w:spacing w:after="160" w:line="256" w:lineRule="auto"/>
        <w:jc w:val="both"/>
        <w:rPr>
          <w:rFonts w:ascii="Calibri" w:eastAsia="Calibri" w:hAnsi="Calibri" w:cs="Calibri"/>
        </w:rPr>
      </w:pPr>
      <w:r>
        <w:rPr>
          <w:rFonts w:ascii="Calibri" w:eastAsia="Calibri" w:hAnsi="Calibri" w:cs="Calibri"/>
          <w:highlight w:val="yellow"/>
        </w:rPr>
        <w:t>Processing by the Contractor</w:t>
      </w:r>
    </w:p>
    <w:p w14:paraId="0000016C"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The Contractor shall process Personal Data only as necessary to perform its obligations under this Agreement and any associated Call‑Off Contract, and strictly in accordance with the written instructions of the Contracting Authority.</w:t>
      </w:r>
    </w:p>
    <w:p w14:paraId="0000016D" w14:textId="77777777" w:rsidR="003B1DB5" w:rsidRDefault="00000000">
      <w:pPr>
        <w:spacing w:after="160" w:line="256" w:lineRule="auto"/>
        <w:ind w:firstLine="720"/>
        <w:jc w:val="both"/>
        <w:rPr>
          <w:rFonts w:ascii="Calibri" w:eastAsia="Calibri" w:hAnsi="Calibri" w:cs="Calibri"/>
          <w:highlight w:val="yellow"/>
        </w:rPr>
      </w:pPr>
      <w:r>
        <w:rPr>
          <w:rFonts w:ascii="Calibri" w:eastAsia="Calibri" w:hAnsi="Calibri" w:cs="Calibri"/>
          <w:highlight w:val="yellow"/>
        </w:rPr>
        <w:t>1.1 Subject Matter of the Processing</w:t>
      </w:r>
    </w:p>
    <w:p w14:paraId="0000016E"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The provision of the Goods / Services under this Agreement, including associated administration, delivery, reporting, invoicing and contract management activities.</w:t>
      </w:r>
    </w:p>
    <w:p w14:paraId="0000016F"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70" w14:textId="77777777" w:rsidR="003B1DB5" w:rsidRDefault="00000000">
      <w:pPr>
        <w:spacing w:after="160" w:line="256" w:lineRule="auto"/>
        <w:ind w:firstLine="720"/>
        <w:jc w:val="both"/>
        <w:rPr>
          <w:rFonts w:ascii="Calibri" w:eastAsia="Calibri" w:hAnsi="Calibri" w:cs="Calibri"/>
          <w:highlight w:val="yellow"/>
        </w:rPr>
      </w:pPr>
      <w:r>
        <w:rPr>
          <w:rFonts w:ascii="Calibri" w:eastAsia="Calibri" w:hAnsi="Calibri" w:cs="Calibri"/>
          <w:highlight w:val="yellow"/>
        </w:rPr>
        <w:t>1.2 Nature of the Processing</w:t>
      </w:r>
    </w:p>
    <w:p w14:paraId="00000171"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The processing may include one or more of the following activities:</w:t>
      </w:r>
    </w:p>
    <w:p w14:paraId="00000172"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collection, recording, organisation, structuring, storage, consultation, use, disclosure by transmission, erasure and destruction of Personal Data.</w:t>
      </w:r>
    </w:p>
    <w:p w14:paraId="00000173"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74" w14:textId="77777777" w:rsidR="003B1DB5" w:rsidRDefault="00000000">
      <w:pPr>
        <w:spacing w:after="160" w:line="256" w:lineRule="auto"/>
        <w:ind w:firstLine="720"/>
        <w:jc w:val="both"/>
        <w:rPr>
          <w:rFonts w:ascii="Calibri" w:eastAsia="Calibri" w:hAnsi="Calibri" w:cs="Calibri"/>
          <w:highlight w:val="yellow"/>
        </w:rPr>
      </w:pPr>
      <w:r>
        <w:rPr>
          <w:rFonts w:ascii="Calibri" w:eastAsia="Calibri" w:hAnsi="Calibri" w:cs="Calibri"/>
          <w:highlight w:val="yellow"/>
        </w:rPr>
        <w:t>1.3 Purpose of the Processing</w:t>
      </w:r>
    </w:p>
    <w:p w14:paraId="00000175"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The processing of Personal Data is solely for the purposes of enabling the Contractor to:</w:t>
      </w:r>
    </w:p>
    <w:p w14:paraId="00000176"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77"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perform and manage the Goods / Services;</w:t>
      </w:r>
    </w:p>
    <w:p w14:paraId="00000178"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lastRenderedPageBreak/>
        <w:t>liaise with the Contracting Authority;</w:t>
      </w:r>
    </w:p>
    <w:p w14:paraId="00000179"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meet contractual, statutory and reporting obligations.</w:t>
      </w:r>
    </w:p>
    <w:p w14:paraId="0000017A"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7B"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7C" w14:textId="77777777" w:rsidR="003B1DB5" w:rsidRDefault="00000000">
      <w:pPr>
        <w:spacing w:after="160" w:line="256" w:lineRule="auto"/>
        <w:ind w:firstLine="720"/>
        <w:jc w:val="both"/>
        <w:rPr>
          <w:rFonts w:ascii="Calibri" w:eastAsia="Calibri" w:hAnsi="Calibri" w:cs="Calibri"/>
          <w:highlight w:val="yellow"/>
        </w:rPr>
      </w:pPr>
      <w:r>
        <w:rPr>
          <w:rFonts w:ascii="Calibri" w:eastAsia="Calibri" w:hAnsi="Calibri" w:cs="Calibri"/>
          <w:highlight w:val="yellow"/>
        </w:rPr>
        <w:t>1.4 Duration of the Processing</w:t>
      </w:r>
    </w:p>
    <w:p w14:paraId="0000017D"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For the duration of the Agreement and any Call‑Off Contract and thereafter only for such period as is required by applicable law or as otherwise instructed in writing by the Contracting Authority.</w:t>
      </w:r>
    </w:p>
    <w:p w14:paraId="0000017E"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7F" w14:textId="77777777" w:rsidR="003B1DB5" w:rsidRDefault="00000000">
      <w:pPr>
        <w:numPr>
          <w:ilvl w:val="0"/>
          <w:numId w:val="2"/>
        </w:numPr>
        <w:spacing w:after="160" w:line="256" w:lineRule="auto"/>
        <w:jc w:val="both"/>
        <w:rPr>
          <w:rFonts w:ascii="Calibri" w:eastAsia="Calibri" w:hAnsi="Calibri" w:cs="Calibri"/>
        </w:rPr>
      </w:pPr>
      <w:r>
        <w:rPr>
          <w:rFonts w:ascii="Calibri" w:eastAsia="Calibri" w:hAnsi="Calibri" w:cs="Calibri"/>
          <w:highlight w:val="yellow"/>
        </w:rPr>
        <w:t>Types of Personal Data</w:t>
      </w:r>
    </w:p>
    <w:p w14:paraId="00000180"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The Personal Data processed may include, but is not limited to:</w:t>
      </w:r>
    </w:p>
    <w:p w14:paraId="00000181"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82"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names;</w:t>
      </w:r>
    </w:p>
    <w:p w14:paraId="00000183"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business contact details (such as work email addresses and telephone numbers);</w:t>
      </w:r>
    </w:p>
    <w:p w14:paraId="00000184"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job titles or roles;</w:t>
      </w:r>
    </w:p>
    <w:p w14:paraId="00000185"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other work‑related identifiers necessary for contract delivery.</w:t>
      </w:r>
    </w:p>
    <w:p w14:paraId="00000186"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87"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88" w14:textId="77777777" w:rsidR="003B1DB5" w:rsidRDefault="00000000">
      <w:pPr>
        <w:numPr>
          <w:ilvl w:val="0"/>
          <w:numId w:val="1"/>
        </w:numPr>
        <w:spacing w:after="160" w:line="256" w:lineRule="auto"/>
        <w:jc w:val="both"/>
        <w:rPr>
          <w:rFonts w:ascii="Calibri" w:eastAsia="Calibri" w:hAnsi="Calibri" w:cs="Calibri"/>
        </w:rPr>
      </w:pPr>
      <w:r>
        <w:rPr>
          <w:rFonts w:ascii="Calibri" w:eastAsia="Calibri" w:hAnsi="Calibri" w:cs="Calibri"/>
          <w:highlight w:val="yellow"/>
        </w:rPr>
        <w:t>Categories of Data Subjects</w:t>
      </w:r>
    </w:p>
    <w:p w14:paraId="00000189"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The categories of Data Subjects may include:</w:t>
      </w:r>
    </w:p>
    <w:p w14:paraId="0000018A"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 xml:space="preserve"> </w:t>
      </w:r>
    </w:p>
    <w:p w14:paraId="0000018B"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employees of the Contracting Authority;</w:t>
      </w:r>
    </w:p>
    <w:p w14:paraId="0000018C"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representatives, agents or subcontractors of the Contractor;</w:t>
      </w:r>
    </w:p>
    <w:p w14:paraId="0000018D" w14:textId="77777777" w:rsidR="003B1DB5" w:rsidRDefault="00000000">
      <w:pPr>
        <w:spacing w:after="160" w:line="256" w:lineRule="auto"/>
        <w:jc w:val="both"/>
        <w:rPr>
          <w:rFonts w:ascii="Calibri" w:eastAsia="Calibri" w:hAnsi="Calibri" w:cs="Calibri"/>
          <w:highlight w:val="yellow"/>
        </w:rPr>
      </w:pPr>
      <w:r>
        <w:rPr>
          <w:rFonts w:ascii="Calibri" w:eastAsia="Calibri" w:hAnsi="Calibri" w:cs="Calibri"/>
          <w:highlight w:val="yellow"/>
        </w:rPr>
        <w:t>learners, service users or participants, where relevant to the Goods / Services.</w:t>
      </w:r>
    </w:p>
    <w:p w14:paraId="0000018E" w14:textId="77777777" w:rsidR="003B1DB5" w:rsidRDefault="003B1DB5">
      <w:pPr>
        <w:rPr>
          <w:rFonts w:ascii="Calibri" w:eastAsia="Calibri" w:hAnsi="Calibri" w:cs="Calibri"/>
        </w:rPr>
      </w:pPr>
    </w:p>
    <w:sectPr w:rsidR="003B1DB5">
      <w:headerReference w:type="default" r:id="rId11"/>
      <w:footerReference w:type="default" r:id="rId12"/>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0CD11" w14:textId="77777777" w:rsidR="00167BDC" w:rsidRDefault="00167BDC">
      <w:pPr>
        <w:spacing w:after="0" w:line="240" w:lineRule="auto"/>
      </w:pPr>
      <w:r>
        <w:separator/>
      </w:r>
    </w:p>
  </w:endnote>
  <w:endnote w:type="continuationSeparator" w:id="0">
    <w:p w14:paraId="0CE54AD7" w14:textId="77777777" w:rsidR="00167BDC" w:rsidRDefault="00167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2849F453-699B-44A3-B0DB-9F59775D4612}"/>
    <w:embedItalic r:id="rId2" w:fontKey="{241C42EE-A106-4630-861E-8B43B36C2067}"/>
  </w:font>
  <w:font w:name="Georgia">
    <w:panose1 w:val="02040502050405020303"/>
    <w:charset w:val="00"/>
    <w:family w:val="roman"/>
    <w:pitch w:val="variable"/>
    <w:sig w:usb0="00000287" w:usb1="00000000" w:usb2="00000000" w:usb3="00000000" w:csb0="0000009F" w:csb1="00000000"/>
    <w:embedItalic r:id="rId3" w:fontKey="{78D56DFC-9D5E-4384-A3B0-8062804720F0}"/>
  </w:font>
  <w:font w:name="Calibri">
    <w:panose1 w:val="020F0502020204030204"/>
    <w:charset w:val="00"/>
    <w:family w:val="swiss"/>
    <w:pitch w:val="variable"/>
    <w:sig w:usb0="E4002EFF" w:usb1="C200247B" w:usb2="00000009" w:usb3="00000000" w:csb0="000001FF" w:csb1="00000000"/>
    <w:embedRegular r:id="rId4" w:fontKey="{652D717D-131D-4323-8856-F34C2A84A39D}"/>
    <w:embedBold r:id="rId5" w:fontKey="{D5155B4F-5844-40D3-854B-9F740DF56D9D}"/>
    <w:embedItalic r:id="rId6" w:fontKey="{DFEC2BBC-11DE-4797-95DE-4EEDBABB3B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2" w14:textId="2F01349A" w:rsidR="003B1DB5" w:rsidRDefault="00000000">
    <w:pPr>
      <w:pBdr>
        <w:top w:val="single" w:sz="4" w:space="1" w:color="D9D9D9"/>
        <w:left w:val="nil"/>
        <w:bottom w:val="nil"/>
        <w:right w:val="nil"/>
        <w:between w:val="nil"/>
      </w:pBdr>
      <w:tabs>
        <w:tab w:val="center" w:pos="4153"/>
        <w:tab w:val="right" w:pos="8306"/>
        <w:tab w:val="right" w:pos="8789"/>
      </w:tabs>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b/>
    </w:r>
    <w:r>
      <w:rPr>
        <w:rFonts w:ascii="Calibri" w:eastAsia="Calibri" w:hAnsi="Calibri" w:cs="Calibri"/>
        <w:color w:val="000000"/>
        <w:sz w:val="20"/>
        <w:szCs w:val="20"/>
      </w:rPr>
      <w:tab/>
    </w:r>
    <w:r>
      <w:rPr>
        <w:rFonts w:ascii="Times New Roman" w:eastAsia="Times New Roman" w:hAnsi="Times New Roman" w:cs="Times New Roman"/>
        <w:color w:val="000000"/>
        <w:sz w:val="20"/>
        <w:szCs w:val="20"/>
      </w:rPr>
      <w:fldChar w:fldCharType="begin"/>
    </w:r>
    <w:r>
      <w:rPr>
        <w:rFonts w:ascii="Times New Roman" w:eastAsia="Times New Roman" w:hAnsi="Times New Roman" w:cs="Times New Roman"/>
        <w:color w:val="000000"/>
        <w:sz w:val="20"/>
        <w:szCs w:val="20"/>
      </w:rPr>
      <w:instrText>PAGE</w:instrText>
    </w:r>
    <w:r>
      <w:rPr>
        <w:rFonts w:ascii="Times New Roman" w:eastAsia="Times New Roman" w:hAnsi="Times New Roman" w:cs="Times New Roman"/>
        <w:color w:val="000000"/>
        <w:sz w:val="20"/>
        <w:szCs w:val="20"/>
      </w:rPr>
      <w:fldChar w:fldCharType="separate"/>
    </w:r>
    <w:r w:rsidR="00B918F5">
      <w:rPr>
        <w:rFonts w:ascii="Times New Roman" w:eastAsia="Times New Roman" w:hAnsi="Times New Roman" w:cs="Times New Roman"/>
        <w:noProof/>
        <w:color w:val="000000"/>
        <w:sz w:val="20"/>
        <w:szCs w:val="20"/>
      </w:rPr>
      <w:t>1</w:t>
    </w:r>
    <w:r>
      <w:rPr>
        <w:rFonts w:ascii="Times New Roman" w:eastAsia="Times New Roman" w:hAnsi="Times New Roman" w:cs="Times New Roman"/>
        <w:color w:val="000000"/>
        <w:sz w:val="20"/>
        <w:szCs w:val="20"/>
      </w:rPr>
      <w:fldChar w:fldCharType="end"/>
    </w:r>
    <w:r>
      <w:rPr>
        <w:rFonts w:ascii="Times New Roman" w:eastAsia="Times New Roman" w:hAnsi="Times New Roman" w:cs="Times New Roman"/>
        <w:color w:val="000000"/>
        <w:sz w:val="20"/>
        <w:szCs w:val="20"/>
      </w:rPr>
      <w:t xml:space="preserve"> | </w:t>
    </w:r>
    <w:r>
      <w:rPr>
        <w:rFonts w:ascii="Times New Roman" w:eastAsia="Times New Roman" w:hAnsi="Times New Roman" w:cs="Times New Roman"/>
        <w:color w:val="808080"/>
        <w:sz w:val="20"/>
        <w:szCs w:val="2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9B23A" w14:textId="77777777" w:rsidR="00167BDC" w:rsidRDefault="00167BDC">
      <w:pPr>
        <w:spacing w:after="0" w:line="240" w:lineRule="auto"/>
      </w:pPr>
      <w:r>
        <w:separator/>
      </w:r>
    </w:p>
  </w:footnote>
  <w:footnote w:type="continuationSeparator" w:id="0">
    <w:p w14:paraId="0DA37D38" w14:textId="77777777" w:rsidR="00167BDC" w:rsidRDefault="00167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190" w14:textId="77777777" w:rsidR="003B1DB5" w:rsidRDefault="00000000">
    <w:pPr>
      <w:pBdr>
        <w:top w:val="nil"/>
        <w:left w:val="nil"/>
        <w:bottom w:val="nil"/>
        <w:right w:val="nil"/>
        <w:between w:val="nil"/>
      </w:pBdr>
      <w:tabs>
        <w:tab w:val="center" w:pos="4513"/>
        <w:tab w:val="right" w:pos="9026"/>
      </w:tabs>
      <w:spacing w:after="0" w:line="240" w:lineRule="auto"/>
      <w:rPr>
        <w:rFonts w:ascii="Calibri" w:eastAsia="Calibri" w:hAnsi="Calibri" w:cs="Calibri"/>
        <w:color w:val="A6A6A6"/>
        <w:u w:val="single"/>
      </w:rPr>
    </w:pPr>
    <w:r>
      <w:rPr>
        <w:rFonts w:ascii="Calibri" w:eastAsia="Calibri" w:hAnsi="Calibri" w:cs="Calibri"/>
        <w:b/>
        <w:bCs/>
        <w:color w:val="4F6228"/>
        <w:sz w:val="16"/>
        <w:szCs w:val="16"/>
      </w:rPr>
      <w:t>ETBTDRC-2 |Terms and Conditions | GOODS</w:t>
    </w:r>
    <w:r>
      <w:rPr>
        <w:rFonts w:ascii="Calibri" w:eastAsia="Calibri" w:hAnsi="Calibri" w:cs="Calibri"/>
        <w:color w:val="A6A6A6"/>
        <w:u w:val="single"/>
      </w:rPr>
      <w:tab/>
    </w:r>
  </w:p>
  <w:p w14:paraId="00000191" w14:textId="77777777" w:rsidR="003B1DB5" w:rsidRDefault="00000000">
    <w:pPr>
      <w:pBdr>
        <w:top w:val="nil"/>
        <w:left w:val="nil"/>
        <w:bottom w:val="nil"/>
        <w:right w:val="nil"/>
        <w:between w:val="nil"/>
      </w:pBdr>
      <w:tabs>
        <w:tab w:val="center" w:pos="4513"/>
        <w:tab w:val="right" w:pos="9026"/>
      </w:tabs>
      <w:spacing w:after="0" w:line="240" w:lineRule="auto"/>
      <w:rPr>
        <w:rFonts w:ascii="Calibri" w:eastAsia="Calibri" w:hAnsi="Calibri" w:cs="Calibri"/>
        <w:color w:val="A6A6A6"/>
      </w:rPr>
    </w:pPr>
    <w:r>
      <w:rPr>
        <w:rFonts w:ascii="Calibri" w:eastAsia="Calibri" w:hAnsi="Calibri" w:cs="Calibri"/>
        <w:color w:val="A6A6A6"/>
        <w:u w:val="single"/>
      </w:rPr>
      <w:tab/>
    </w:r>
    <w:r>
      <w:rPr>
        <w:rFonts w:ascii="Calibri" w:eastAsia="Calibri" w:hAnsi="Calibri" w:cs="Calibri"/>
        <w:color w:val="A6A6A6"/>
        <w:u w:val="singl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84E7A"/>
    <w:multiLevelType w:val="multilevel"/>
    <w:tmpl w:val="A63A8C46"/>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70843F5"/>
    <w:multiLevelType w:val="multilevel"/>
    <w:tmpl w:val="B4383DD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1C6F02D0"/>
    <w:multiLevelType w:val="multilevel"/>
    <w:tmpl w:val="19D6A9C4"/>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78B2F4D"/>
    <w:multiLevelType w:val="multilevel"/>
    <w:tmpl w:val="A87E9352"/>
    <w:lvl w:ilvl="0">
      <w:start w:val="1"/>
      <w:numFmt w:val="lowerRoman"/>
      <w:lvlText w:val="%1."/>
      <w:lvlJc w:val="right"/>
      <w:pPr>
        <w:ind w:left="720" w:hanging="360"/>
      </w:pPr>
    </w:lvl>
    <w:lvl w:ilvl="1">
      <w:start w:val="1"/>
      <w:numFmt w:val="lowerRoman"/>
      <w:lvlText w:val="%2."/>
      <w:lvlJc w:val="right"/>
      <w:pPr>
        <w:ind w:left="1440" w:hanging="360"/>
      </w:pPr>
    </w:lvl>
    <w:lvl w:ilvl="2">
      <w:start w:val="1"/>
      <w:numFmt w:val="upp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E9732DB"/>
    <w:multiLevelType w:val="multilevel"/>
    <w:tmpl w:val="9300010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rPr>
        <w:i w:val="0"/>
        <w:iCs w:val="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5A792119"/>
    <w:multiLevelType w:val="multilevel"/>
    <w:tmpl w:val="F84E6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63905CF0"/>
    <w:multiLevelType w:val="multilevel"/>
    <w:tmpl w:val="38580B98"/>
    <w:lvl w:ilvl="0">
      <w:start w:val="1"/>
      <w:numFmt w:val="decimal"/>
      <w:lvlText w:val="%1."/>
      <w:lvlJc w:val="left"/>
      <w:pPr>
        <w:ind w:left="720" w:hanging="360"/>
      </w:pPr>
    </w:lvl>
    <w:lvl w:ilvl="1">
      <w:start w:val="1"/>
      <w:numFmt w:val="decimal"/>
      <w:lvlText w:val="%1.%2"/>
      <w:lvlJc w:val="left"/>
      <w:pPr>
        <w:ind w:left="1778"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16cid:durableId="357195365">
    <w:abstractNumId w:val="2"/>
  </w:num>
  <w:num w:numId="2" w16cid:durableId="1209953867">
    <w:abstractNumId w:val="1"/>
  </w:num>
  <w:num w:numId="3" w16cid:durableId="730999618">
    <w:abstractNumId w:val="4"/>
  </w:num>
  <w:num w:numId="4" w16cid:durableId="44918629">
    <w:abstractNumId w:val="0"/>
  </w:num>
  <w:num w:numId="5" w16cid:durableId="530847756">
    <w:abstractNumId w:val="3"/>
  </w:num>
  <w:num w:numId="6" w16cid:durableId="486632249">
    <w:abstractNumId w:val="6"/>
  </w:num>
  <w:num w:numId="7" w16cid:durableId="10259071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DB5"/>
    <w:rsid w:val="00160455"/>
    <w:rsid w:val="00167BDC"/>
    <w:rsid w:val="003B1DB5"/>
    <w:rsid w:val="004250DF"/>
    <w:rsid w:val="008B683E"/>
    <w:rsid w:val="00B918F5"/>
    <w:rsid w:val="00F918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36338"/>
  <w15:docId w15:val="{A30DB9CD-66FE-436F-A8AF-794404DC3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hd w:val="clear" w:color="auto" w:fill="038B91"/>
      <w:spacing w:before="240" w:after="240" w:line="259" w:lineRule="auto"/>
      <w:ind w:left="567" w:hanging="574"/>
      <w:jc w:val="both"/>
      <w:outlineLvl w:val="0"/>
    </w:pPr>
    <w:rPr>
      <w:b/>
      <w:bCs/>
      <w:color w:val="FFFFFF"/>
      <w:sz w:val="24"/>
      <w:szCs w:val="24"/>
    </w:rPr>
  </w:style>
  <w:style w:type="paragraph" w:styleId="Heading2">
    <w:name w:val="heading 2"/>
    <w:basedOn w:val="Normal"/>
    <w:next w:val="Normal"/>
    <w:uiPriority w:val="9"/>
    <w:semiHidden/>
    <w:unhideWhenUsed/>
    <w:qFormat/>
    <w:pPr>
      <w:keepNext/>
      <w:keepLines/>
      <w:spacing w:before="200" w:after="240"/>
      <w:ind w:left="576" w:hanging="576"/>
      <w:outlineLvl w:val="1"/>
    </w:pPr>
    <w:rPr>
      <w:b/>
      <w:bCs/>
      <w:color w:val="038B91"/>
      <w:sz w:val="24"/>
      <w:szCs w:val="24"/>
    </w:rPr>
  </w:style>
  <w:style w:type="paragraph" w:styleId="Heading3">
    <w:name w:val="heading 3"/>
    <w:basedOn w:val="Normal"/>
    <w:next w:val="Normal"/>
    <w:uiPriority w:val="9"/>
    <w:semiHidden/>
    <w:unhideWhenUsed/>
    <w:qFormat/>
    <w:pPr>
      <w:keepNext/>
      <w:keepLines/>
      <w:spacing w:before="200" w:after="240"/>
      <w:ind w:left="720" w:hanging="720"/>
      <w:outlineLvl w:val="2"/>
    </w:pPr>
    <w:rPr>
      <w:b/>
      <w:bCs/>
    </w:rPr>
  </w:style>
  <w:style w:type="paragraph" w:styleId="Heading4">
    <w:name w:val="heading 4"/>
    <w:basedOn w:val="Normal"/>
    <w:next w:val="Normal"/>
    <w:uiPriority w:val="9"/>
    <w:semiHidden/>
    <w:unhideWhenUsed/>
    <w:qFormat/>
    <w:pPr>
      <w:keepNext/>
      <w:keepLines/>
      <w:spacing w:before="40" w:after="0"/>
      <w:ind w:left="864" w:hanging="864"/>
      <w:outlineLvl w:val="3"/>
    </w:pPr>
    <w:rPr>
      <w:rFonts w:ascii="Cambria" w:eastAsia="Cambria" w:hAnsi="Cambria" w:cs="Cambria"/>
      <w:i/>
      <w:iCs/>
      <w:color w:val="366091"/>
    </w:rPr>
  </w:style>
  <w:style w:type="paragraph" w:styleId="Heading5">
    <w:name w:val="heading 5"/>
    <w:basedOn w:val="Normal"/>
    <w:next w:val="Normal"/>
    <w:uiPriority w:val="9"/>
    <w:semiHidden/>
    <w:unhideWhenUsed/>
    <w:qFormat/>
    <w:pPr>
      <w:keepNext/>
      <w:keepLines/>
      <w:spacing w:before="200" w:after="0"/>
      <w:ind w:left="1008" w:hanging="1008"/>
      <w:outlineLvl w:val="4"/>
    </w:pPr>
    <w:rPr>
      <w:rFonts w:ascii="Cambria" w:eastAsia="Cambria" w:hAnsi="Cambria" w:cs="Cambria"/>
      <w:color w:val="243F61"/>
    </w:rPr>
  </w:style>
  <w:style w:type="paragraph" w:styleId="Heading6">
    <w:name w:val="heading 6"/>
    <w:basedOn w:val="Normal"/>
    <w:next w:val="Normal"/>
    <w:uiPriority w:val="9"/>
    <w:semiHidden/>
    <w:unhideWhenUsed/>
    <w:qFormat/>
    <w:pPr>
      <w:keepNext/>
      <w:keepLines/>
      <w:spacing w:before="40" w:after="0"/>
      <w:ind w:left="1152" w:hanging="1152"/>
      <w:outlineLvl w:val="5"/>
    </w:pPr>
    <w:rPr>
      <w:rFonts w:ascii="Cambria" w:eastAsia="Cambria" w:hAnsi="Cambria" w:cs="Cambria"/>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0" w:line="240" w:lineRule="auto"/>
      <w:jc w:val="center"/>
    </w:pPr>
    <w:rPr>
      <w:rFonts w:ascii="Times New Roman" w:eastAsia="Times New Roman" w:hAnsi="Times New Roman" w:cs="Times New Roman"/>
      <w:b/>
      <w:bCs/>
      <w:sz w:val="36"/>
      <w:szCs w:val="36"/>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etenders.gov.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gif"/><Relationship Id="rId4" Type="http://schemas.openxmlformats.org/officeDocument/2006/relationships/settings" Target="settings.xml"/><Relationship Id="rId9" Type="http://schemas.openxmlformats.org/officeDocument/2006/relationships/hyperlink" Target="http://www.etenders.gov.ie"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gj2m5oySXQY1v/sxRS6qyETGQQ==">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9659</Words>
  <Characters>55058</Characters>
  <Application>Microsoft Office Word</Application>
  <DocSecurity>0</DocSecurity>
  <Lines>458</Lines>
  <Paragraphs>129</Paragraphs>
  <ScaleCrop>false</ScaleCrop>
  <Company/>
  <LinksUpToDate>false</LinksUpToDate>
  <CharactersWithSpaces>64588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Amanda Quinn</dc:creator>
  <cp:lastModifiedBy>Amanda Quinn</cp:lastModifiedBy>
  <cp:revision>2</cp:revision>
  <dcterms:created xsi:type="dcterms:W3CDTF">2026-09-16T18:02:00Z</dcterms:created>
  <dcterms:modified xsi:type="dcterms:W3CDTF">2026-09-16T18:02:00Z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0x010100875662413254064387AFC4CC38F9DEBC</vt:lpwstr>
  </property>
  <property fmtid="{D5CDD505-2E9C-101B-9397-08002B2CF9AE}" pid="3" name="MediaServiceImageTags">
    <vt:lpwstr>MediaServiceImageTags</vt:lpwstr>
  </property>
</Properties>
</file>