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4D71" w14:textId="77777777" w:rsidR="0022521C" w:rsidRPr="00861F99" w:rsidRDefault="0022521C" w:rsidP="00B014F5">
      <w:pPr>
        <w:ind w:left="720" w:right="101" w:hanging="720"/>
        <w:jc w:val="center"/>
        <w:rPr>
          <w:rFonts w:asciiTheme="minorHAnsi" w:eastAsiaTheme="minorEastAsia" w:hAnsiTheme="minorHAnsi" w:cstheme="minorBidi"/>
          <w:b/>
          <w:bCs/>
          <w:color w:val="000000" w:themeColor="text1"/>
          <w:sz w:val="21"/>
          <w:szCs w:val="21"/>
        </w:rPr>
      </w:pPr>
    </w:p>
    <w:p w14:paraId="4F6CAD49" w14:textId="77777777" w:rsidR="0022521C" w:rsidRPr="00861F99" w:rsidRDefault="0022521C" w:rsidP="1F2336C5">
      <w:pPr>
        <w:ind w:right="101"/>
        <w:jc w:val="center"/>
        <w:rPr>
          <w:rFonts w:asciiTheme="minorHAnsi" w:eastAsiaTheme="minorEastAsia" w:hAnsiTheme="minorHAnsi" w:cstheme="minorBidi"/>
          <w:b/>
          <w:bCs/>
          <w:color w:val="000000" w:themeColor="text1"/>
          <w:sz w:val="21"/>
          <w:szCs w:val="21"/>
        </w:rPr>
      </w:pPr>
    </w:p>
    <w:p w14:paraId="17409D11" w14:textId="77777777" w:rsidR="0022521C" w:rsidRPr="00861F99" w:rsidRDefault="000371B7" w:rsidP="1F2336C5">
      <w:pPr>
        <w:ind w:right="101"/>
        <w:jc w:val="center"/>
        <w:rPr>
          <w:rFonts w:asciiTheme="minorHAnsi" w:eastAsiaTheme="minorEastAsia" w:hAnsiTheme="minorHAnsi" w:cstheme="minorBidi"/>
          <w:b/>
          <w:bCs/>
          <w:color w:val="000000" w:themeColor="text1"/>
          <w:sz w:val="21"/>
          <w:szCs w:val="21"/>
        </w:rPr>
      </w:pPr>
      <w:r>
        <w:rPr>
          <w:noProof/>
        </w:rPr>
        <w:drawing>
          <wp:inline distT="0" distB="0" distL="0" distR="0" wp14:anchorId="08041794" wp14:editId="4547BB5E">
            <wp:extent cx="3286125" cy="1997075"/>
            <wp:effectExtent l="0" t="0" r="9525" b="317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3286125" cy="1997075"/>
                    </a:xfrm>
                    <a:prstGeom prst="rect">
                      <a:avLst/>
                    </a:prstGeom>
                  </pic:spPr>
                </pic:pic>
              </a:graphicData>
            </a:graphic>
          </wp:inline>
        </w:drawing>
      </w:r>
    </w:p>
    <w:p w14:paraId="24D65CF6" w14:textId="77777777" w:rsidR="0022521C" w:rsidRPr="00861F99" w:rsidRDefault="0022521C" w:rsidP="1F2336C5">
      <w:pPr>
        <w:ind w:right="101"/>
        <w:rPr>
          <w:rFonts w:asciiTheme="minorHAnsi" w:eastAsiaTheme="minorEastAsia" w:hAnsiTheme="minorHAnsi" w:cstheme="minorBidi"/>
          <w:b/>
          <w:bCs/>
          <w:color w:val="000000" w:themeColor="text1"/>
          <w:sz w:val="21"/>
          <w:szCs w:val="21"/>
        </w:rPr>
      </w:pPr>
    </w:p>
    <w:p w14:paraId="4EB8FD4B" w14:textId="77777777" w:rsidR="0022521C" w:rsidRPr="00861F99" w:rsidRDefault="0022521C" w:rsidP="1F2336C5">
      <w:pPr>
        <w:ind w:right="101"/>
        <w:rPr>
          <w:rFonts w:asciiTheme="minorHAnsi" w:eastAsiaTheme="minorEastAsia" w:hAnsiTheme="minorHAnsi" w:cstheme="minorBidi"/>
          <w:b/>
          <w:bCs/>
          <w:color w:val="000000" w:themeColor="text1"/>
          <w:sz w:val="21"/>
          <w:szCs w:val="21"/>
        </w:rPr>
      </w:pPr>
    </w:p>
    <w:p w14:paraId="29D9FB5E" w14:textId="77777777" w:rsidR="0022521C" w:rsidRPr="00861F99" w:rsidRDefault="0022521C" w:rsidP="1F2336C5">
      <w:pPr>
        <w:ind w:right="101"/>
        <w:rPr>
          <w:rFonts w:asciiTheme="minorHAnsi" w:eastAsiaTheme="minorEastAsia" w:hAnsiTheme="minorHAnsi" w:cstheme="minorBidi"/>
          <w:b/>
          <w:bCs/>
          <w:color w:val="000000" w:themeColor="text1"/>
          <w:sz w:val="21"/>
          <w:szCs w:val="21"/>
        </w:rPr>
      </w:pPr>
    </w:p>
    <w:p w14:paraId="2A8D05D0" w14:textId="77777777" w:rsidR="0022521C" w:rsidRPr="00861F99" w:rsidRDefault="0022521C" w:rsidP="1F2336C5">
      <w:pPr>
        <w:ind w:right="101"/>
        <w:rPr>
          <w:rFonts w:asciiTheme="minorHAnsi" w:eastAsiaTheme="minorEastAsia" w:hAnsiTheme="minorHAnsi" w:cstheme="minorBidi"/>
          <w:b/>
          <w:bCs/>
          <w:color w:val="000000" w:themeColor="text1"/>
          <w:sz w:val="40"/>
          <w:szCs w:val="40"/>
        </w:rPr>
      </w:pPr>
    </w:p>
    <w:p w14:paraId="7F24CD08" w14:textId="77777777" w:rsidR="0022521C" w:rsidRPr="00861F99" w:rsidRDefault="0022521C" w:rsidP="1F2336C5">
      <w:pPr>
        <w:ind w:right="101"/>
        <w:jc w:val="center"/>
        <w:rPr>
          <w:rFonts w:asciiTheme="minorHAnsi" w:eastAsiaTheme="minorEastAsia" w:hAnsiTheme="minorHAnsi" w:cstheme="minorBidi"/>
          <w:b/>
          <w:bCs/>
          <w:color w:val="000000" w:themeColor="text1"/>
          <w:sz w:val="40"/>
          <w:szCs w:val="40"/>
        </w:rPr>
      </w:pPr>
      <w:r w:rsidRPr="1F2336C5">
        <w:rPr>
          <w:rFonts w:asciiTheme="minorHAnsi" w:eastAsiaTheme="minorEastAsia" w:hAnsiTheme="minorHAnsi" w:cstheme="minorBidi"/>
          <w:b/>
          <w:bCs/>
          <w:color w:val="000000" w:themeColor="text1"/>
          <w:sz w:val="40"/>
          <w:szCs w:val="40"/>
        </w:rPr>
        <w:t>National Transport Authority</w:t>
      </w:r>
    </w:p>
    <w:p w14:paraId="41DAAF41" w14:textId="77777777" w:rsidR="0022521C" w:rsidRDefault="0022521C" w:rsidP="1F2336C5">
      <w:pPr>
        <w:pStyle w:val="Heading8"/>
        <w:rPr>
          <w:rFonts w:asciiTheme="minorHAnsi" w:eastAsiaTheme="minorEastAsia" w:hAnsiTheme="minorHAnsi" w:cstheme="minorBidi"/>
          <w:szCs w:val="40"/>
        </w:rPr>
      </w:pPr>
      <w:r w:rsidRPr="160D43C1">
        <w:rPr>
          <w:rFonts w:asciiTheme="minorHAnsi" w:eastAsiaTheme="minorEastAsia" w:hAnsiTheme="minorHAnsi" w:cstheme="minorBidi"/>
        </w:rPr>
        <w:t xml:space="preserve">Request for Tenders </w:t>
      </w:r>
    </w:p>
    <w:p w14:paraId="079DDBF8" w14:textId="589C37EA" w:rsidR="160D43C1" w:rsidRDefault="160D43C1" w:rsidP="160D43C1">
      <w:pPr>
        <w:spacing w:line="259" w:lineRule="auto"/>
        <w:jc w:val="center"/>
        <w:rPr>
          <w:rFonts w:asciiTheme="minorHAnsi" w:eastAsiaTheme="minorEastAsia" w:hAnsiTheme="minorHAnsi" w:cstheme="minorBidi"/>
          <w:b/>
          <w:bCs/>
          <w:sz w:val="40"/>
          <w:szCs w:val="40"/>
        </w:rPr>
      </w:pPr>
    </w:p>
    <w:p w14:paraId="7D823A7C" w14:textId="562B926F" w:rsidR="0022521C" w:rsidRPr="0020525A" w:rsidRDefault="0020525A" w:rsidP="1EF54A79">
      <w:pPr>
        <w:spacing w:line="259" w:lineRule="auto"/>
        <w:jc w:val="center"/>
        <w:rPr>
          <w:rFonts w:asciiTheme="minorHAnsi" w:eastAsiaTheme="minorEastAsia" w:hAnsiTheme="minorHAnsi" w:cstheme="minorBidi"/>
          <w:b/>
          <w:bCs/>
          <w:sz w:val="40"/>
          <w:szCs w:val="40"/>
        </w:rPr>
      </w:pPr>
      <w:r w:rsidRPr="1EF54A79">
        <w:rPr>
          <w:rFonts w:asciiTheme="minorHAnsi" w:eastAsiaTheme="minorEastAsia" w:hAnsiTheme="minorHAnsi" w:cstheme="minorBidi"/>
          <w:b/>
          <w:bCs/>
          <w:sz w:val="40"/>
          <w:szCs w:val="40"/>
        </w:rPr>
        <w:t xml:space="preserve">Provision of </w:t>
      </w:r>
      <w:r w:rsidR="45EF33B0" w:rsidRPr="1EF54A79">
        <w:rPr>
          <w:rFonts w:asciiTheme="minorHAnsi" w:eastAsiaTheme="minorEastAsia" w:hAnsiTheme="minorHAnsi" w:cstheme="minorBidi"/>
          <w:b/>
          <w:bCs/>
          <w:sz w:val="40"/>
          <w:szCs w:val="40"/>
        </w:rPr>
        <w:t>Microsoft Teams Voice (</w:t>
      </w:r>
      <w:r w:rsidR="554F33F7" w:rsidRPr="1EF54A79">
        <w:rPr>
          <w:rFonts w:asciiTheme="minorHAnsi" w:eastAsiaTheme="minorEastAsia" w:hAnsiTheme="minorHAnsi" w:cstheme="minorBidi"/>
          <w:b/>
          <w:bCs/>
          <w:sz w:val="40"/>
          <w:szCs w:val="40"/>
        </w:rPr>
        <w:t>One Teams Voice</w:t>
      </w:r>
      <w:r w:rsidR="51B1BC8C" w:rsidRPr="1EF54A79">
        <w:rPr>
          <w:rFonts w:asciiTheme="minorHAnsi" w:eastAsiaTheme="minorEastAsia" w:hAnsiTheme="minorHAnsi" w:cstheme="minorBidi"/>
          <w:b/>
          <w:bCs/>
          <w:sz w:val="40"/>
          <w:szCs w:val="40"/>
        </w:rPr>
        <w:t>)</w:t>
      </w:r>
      <w:r w:rsidR="2F70A928" w:rsidRPr="1EF54A79">
        <w:rPr>
          <w:rFonts w:asciiTheme="minorHAnsi" w:eastAsiaTheme="minorEastAsia" w:hAnsiTheme="minorHAnsi" w:cstheme="minorBidi"/>
          <w:b/>
          <w:bCs/>
          <w:sz w:val="40"/>
          <w:szCs w:val="40"/>
        </w:rPr>
        <w:t xml:space="preserve"> Service</w:t>
      </w:r>
    </w:p>
    <w:p w14:paraId="080A9A24" w14:textId="77777777" w:rsidR="0022521C" w:rsidRDefault="0022521C" w:rsidP="1F2336C5">
      <w:pPr>
        <w:rPr>
          <w:rFonts w:asciiTheme="minorHAnsi" w:eastAsiaTheme="minorEastAsia" w:hAnsiTheme="minorHAnsi" w:cstheme="minorBidi"/>
          <w:b/>
          <w:bCs/>
          <w:color w:val="000000" w:themeColor="text1"/>
          <w:sz w:val="40"/>
          <w:szCs w:val="40"/>
        </w:rPr>
      </w:pPr>
    </w:p>
    <w:p w14:paraId="19C80A8E" w14:textId="77777777" w:rsidR="0022521C" w:rsidRDefault="0022521C" w:rsidP="1F2336C5">
      <w:pPr>
        <w:rPr>
          <w:rFonts w:asciiTheme="minorHAnsi" w:eastAsiaTheme="minorEastAsia" w:hAnsiTheme="minorHAnsi" w:cstheme="minorBidi"/>
          <w:b/>
          <w:bCs/>
          <w:color w:val="000000" w:themeColor="text1"/>
          <w:sz w:val="40"/>
          <w:szCs w:val="40"/>
        </w:rPr>
      </w:pPr>
    </w:p>
    <w:p w14:paraId="2A49BB42" w14:textId="77777777" w:rsidR="0022521C" w:rsidRDefault="0022521C" w:rsidP="1F2336C5">
      <w:pPr>
        <w:rPr>
          <w:rFonts w:asciiTheme="minorHAnsi" w:eastAsiaTheme="minorEastAsia" w:hAnsiTheme="minorHAnsi" w:cstheme="minorBidi"/>
          <w:b/>
          <w:bCs/>
          <w:color w:val="000000" w:themeColor="text1"/>
          <w:sz w:val="40"/>
          <w:szCs w:val="40"/>
        </w:rPr>
      </w:pPr>
    </w:p>
    <w:p w14:paraId="69A1AC5D" w14:textId="77777777" w:rsidR="0022521C" w:rsidRPr="00861F99" w:rsidRDefault="0022521C" w:rsidP="1F2336C5">
      <w:pPr>
        <w:rPr>
          <w:rFonts w:asciiTheme="minorHAnsi" w:eastAsiaTheme="minorEastAsia" w:hAnsiTheme="minorHAnsi" w:cstheme="minorBidi"/>
          <w:b/>
          <w:bCs/>
          <w:color w:val="000000" w:themeColor="text1"/>
          <w:sz w:val="40"/>
          <w:szCs w:val="40"/>
        </w:rPr>
      </w:pPr>
    </w:p>
    <w:p w14:paraId="7A5E605F" w14:textId="30455679" w:rsidR="0022521C" w:rsidRPr="002E2C27" w:rsidRDefault="0022521C" w:rsidP="002E2C27">
      <w:pPr>
        <w:spacing w:line="259" w:lineRule="auto"/>
        <w:jc w:val="center"/>
        <w:rPr>
          <w:rFonts w:asciiTheme="minorHAnsi" w:eastAsiaTheme="minorEastAsia" w:hAnsiTheme="minorHAnsi" w:cstheme="minorBidi"/>
          <w:b/>
          <w:bCs/>
          <w:sz w:val="40"/>
          <w:szCs w:val="40"/>
        </w:rPr>
      </w:pPr>
      <w:r w:rsidRPr="002E2C27">
        <w:rPr>
          <w:rFonts w:asciiTheme="minorHAnsi" w:eastAsiaTheme="minorEastAsia" w:hAnsiTheme="minorHAnsi" w:cstheme="minorBidi"/>
          <w:b/>
          <w:bCs/>
          <w:sz w:val="40"/>
          <w:szCs w:val="40"/>
        </w:rPr>
        <w:t>National Transport Authority</w:t>
      </w:r>
    </w:p>
    <w:p w14:paraId="062693C2" w14:textId="77777777" w:rsidR="002E2C27" w:rsidRPr="002E2C27" w:rsidRDefault="3D1E2A16" w:rsidP="002E2C27">
      <w:pPr>
        <w:spacing w:line="259" w:lineRule="auto"/>
        <w:jc w:val="center"/>
        <w:rPr>
          <w:rFonts w:asciiTheme="minorHAnsi" w:eastAsiaTheme="minorEastAsia" w:hAnsiTheme="minorHAnsi" w:cstheme="minorBidi"/>
          <w:b/>
          <w:bCs/>
          <w:sz w:val="40"/>
          <w:szCs w:val="40"/>
        </w:rPr>
      </w:pPr>
      <w:r w:rsidRPr="002E2C27">
        <w:rPr>
          <w:rFonts w:asciiTheme="minorHAnsi" w:eastAsiaTheme="minorEastAsia" w:hAnsiTheme="minorHAnsi" w:cstheme="minorBidi"/>
          <w:b/>
          <w:bCs/>
          <w:sz w:val="40"/>
          <w:szCs w:val="40"/>
        </w:rPr>
        <w:t xml:space="preserve">Haymarket House, Smithfield, </w:t>
      </w:r>
    </w:p>
    <w:p w14:paraId="4748DE70" w14:textId="07F96865" w:rsidR="3D1E2A16" w:rsidRPr="002E2C27" w:rsidRDefault="3D1E2A16" w:rsidP="002E2C27">
      <w:pPr>
        <w:spacing w:line="259" w:lineRule="auto"/>
        <w:jc w:val="center"/>
        <w:rPr>
          <w:rFonts w:asciiTheme="minorHAnsi" w:eastAsiaTheme="minorEastAsia" w:hAnsiTheme="minorHAnsi" w:cstheme="minorBidi"/>
          <w:b/>
          <w:bCs/>
          <w:sz w:val="40"/>
          <w:szCs w:val="40"/>
        </w:rPr>
      </w:pPr>
      <w:r w:rsidRPr="002E2C27">
        <w:rPr>
          <w:rFonts w:asciiTheme="minorHAnsi" w:eastAsiaTheme="minorEastAsia" w:hAnsiTheme="minorHAnsi" w:cstheme="minorBidi"/>
          <w:b/>
          <w:bCs/>
          <w:sz w:val="40"/>
          <w:szCs w:val="40"/>
        </w:rPr>
        <w:t>Dublin 7, D07 CF98</w:t>
      </w:r>
    </w:p>
    <w:p w14:paraId="0E4AA362" w14:textId="77777777" w:rsidR="0022521C" w:rsidRDefault="0022521C" w:rsidP="1F2336C5">
      <w:pPr>
        <w:rPr>
          <w:rFonts w:asciiTheme="minorHAnsi" w:eastAsiaTheme="minorEastAsia" w:hAnsiTheme="minorHAnsi" w:cstheme="minorBidi"/>
          <w:b/>
          <w:bCs/>
          <w:i/>
          <w:iCs/>
          <w:sz w:val="40"/>
          <w:szCs w:val="40"/>
        </w:rPr>
      </w:pPr>
    </w:p>
    <w:p w14:paraId="606AABFC" w14:textId="77777777" w:rsidR="0022521C" w:rsidRPr="00553ABE" w:rsidRDefault="0022521C" w:rsidP="1F2336C5">
      <w:pPr>
        <w:rPr>
          <w:rFonts w:asciiTheme="minorHAnsi" w:eastAsiaTheme="minorEastAsia" w:hAnsiTheme="minorHAnsi" w:cstheme="minorBidi"/>
          <w:b/>
          <w:bCs/>
          <w:i/>
          <w:iCs/>
          <w:sz w:val="21"/>
          <w:szCs w:val="21"/>
        </w:rPr>
      </w:pPr>
    </w:p>
    <w:p w14:paraId="7754C407" w14:textId="77777777" w:rsidR="0022521C" w:rsidRPr="00483592" w:rsidRDefault="0022521C" w:rsidP="1F2336C5">
      <w:pPr>
        <w:pStyle w:val="zcontents"/>
        <w:pageBreakBefore/>
        <w:jc w:val="center"/>
        <w:rPr>
          <w:rFonts w:asciiTheme="minorHAnsi" w:eastAsiaTheme="minorEastAsia" w:hAnsiTheme="minorHAnsi" w:cstheme="minorBidi"/>
          <w:b/>
          <w:bCs/>
          <w:color w:val="000000" w:themeColor="text1"/>
          <w:sz w:val="21"/>
          <w:szCs w:val="21"/>
          <w:lang w:val="fr-FR"/>
        </w:rPr>
      </w:pPr>
      <w:r w:rsidRPr="1F2336C5">
        <w:rPr>
          <w:rFonts w:asciiTheme="minorHAnsi" w:eastAsiaTheme="minorEastAsia" w:hAnsiTheme="minorHAnsi" w:cstheme="minorBidi"/>
          <w:b/>
          <w:bCs/>
          <w:color w:val="000000" w:themeColor="text1"/>
          <w:sz w:val="21"/>
          <w:szCs w:val="21"/>
          <w:lang w:val="fr-FR"/>
        </w:rPr>
        <w:lastRenderedPageBreak/>
        <w:t>Contents</w:t>
      </w:r>
    </w:p>
    <w:p w14:paraId="34A84517" w14:textId="5C9F0F10" w:rsidR="00E24D62" w:rsidRDefault="72DD6C4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r>
        <w:fldChar w:fldCharType="begin"/>
      </w:r>
      <w:r w:rsidR="0022521C">
        <w:instrText>TOC \o "1-2" \z \u \h</w:instrText>
      </w:r>
      <w:r>
        <w:fldChar w:fldCharType="separate"/>
      </w:r>
      <w:hyperlink w:anchor="_Toc239062994" w:history="1">
        <w:r w:rsidR="00E24D62" w:rsidRPr="008F45C3">
          <w:rPr>
            <w:rStyle w:val="Hyperlink"/>
            <w:noProof/>
            <w14:scene3d>
              <w14:camera w14:prst="orthographicFront"/>
              <w14:lightRig w14:rig="threePt" w14:dir="t">
                <w14:rot w14:lat="0" w14:lon="0" w14:rev="0"/>
              </w14:lightRig>
            </w14:scene3d>
          </w:rPr>
          <w:t>1.</w:t>
        </w:r>
        <w:r w:rsidR="00E24D62">
          <w:rPr>
            <w:rFonts w:asciiTheme="minorHAnsi" w:eastAsiaTheme="minorEastAsia" w:hAnsiTheme="minorHAnsi" w:cstheme="minorBidi"/>
            <w:b w:val="0"/>
            <w:bCs w:val="0"/>
            <w:caps w:val="0"/>
            <w:noProof/>
            <w:kern w:val="2"/>
            <w:lang w:eastAsia="en-GB"/>
            <w14:ligatures w14:val="standardContextual"/>
          </w:rPr>
          <w:tab/>
        </w:r>
        <w:r w:rsidR="00E24D62" w:rsidRPr="008F45C3">
          <w:rPr>
            <w:rStyle w:val="Hyperlink"/>
            <w:noProof/>
          </w:rPr>
          <w:t>INTRODUCTION</w:t>
        </w:r>
        <w:r w:rsidR="00E24D62">
          <w:rPr>
            <w:noProof/>
            <w:webHidden/>
          </w:rPr>
          <w:tab/>
        </w:r>
        <w:r w:rsidR="00E24D62">
          <w:rPr>
            <w:noProof/>
            <w:webHidden/>
          </w:rPr>
          <w:fldChar w:fldCharType="begin"/>
        </w:r>
        <w:r w:rsidR="00E24D62">
          <w:rPr>
            <w:noProof/>
            <w:webHidden/>
          </w:rPr>
          <w:instrText xml:space="preserve"> PAGEREF _Toc239062994 \h </w:instrText>
        </w:r>
        <w:r w:rsidR="00E24D62">
          <w:rPr>
            <w:noProof/>
            <w:webHidden/>
          </w:rPr>
        </w:r>
        <w:r w:rsidR="00E24D62">
          <w:rPr>
            <w:noProof/>
            <w:webHidden/>
          </w:rPr>
          <w:fldChar w:fldCharType="separate"/>
        </w:r>
        <w:r w:rsidR="007D305F">
          <w:rPr>
            <w:noProof/>
            <w:webHidden/>
          </w:rPr>
          <w:t>3</w:t>
        </w:r>
        <w:r w:rsidR="00E24D62">
          <w:rPr>
            <w:noProof/>
            <w:webHidden/>
          </w:rPr>
          <w:fldChar w:fldCharType="end"/>
        </w:r>
      </w:hyperlink>
    </w:p>
    <w:p w14:paraId="366F4BF6" w14:textId="5F9A24C9"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2995" w:history="1">
        <w:r w:rsidRPr="008F45C3">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BACKGROUND</w:t>
        </w:r>
        <w:r>
          <w:rPr>
            <w:noProof/>
            <w:webHidden/>
          </w:rPr>
          <w:tab/>
        </w:r>
        <w:r>
          <w:rPr>
            <w:noProof/>
            <w:webHidden/>
          </w:rPr>
          <w:fldChar w:fldCharType="begin"/>
        </w:r>
        <w:r>
          <w:rPr>
            <w:noProof/>
            <w:webHidden/>
          </w:rPr>
          <w:instrText xml:space="preserve"> PAGEREF _Toc239062995 \h </w:instrText>
        </w:r>
        <w:r>
          <w:rPr>
            <w:noProof/>
            <w:webHidden/>
          </w:rPr>
        </w:r>
        <w:r>
          <w:rPr>
            <w:noProof/>
            <w:webHidden/>
          </w:rPr>
          <w:fldChar w:fldCharType="separate"/>
        </w:r>
        <w:r w:rsidR="007D305F">
          <w:rPr>
            <w:noProof/>
            <w:webHidden/>
          </w:rPr>
          <w:t>4</w:t>
        </w:r>
        <w:r>
          <w:rPr>
            <w:noProof/>
            <w:webHidden/>
          </w:rPr>
          <w:fldChar w:fldCharType="end"/>
        </w:r>
      </w:hyperlink>
    </w:p>
    <w:p w14:paraId="66C1F694" w14:textId="3E88A758"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2996" w:history="1">
        <w:r w:rsidRPr="008F45C3">
          <w:rPr>
            <w:rStyle w:val="Hyperlink"/>
          </w:rPr>
          <w:t>2.1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National Transport Authority</w:t>
        </w:r>
        <w:r>
          <w:rPr>
            <w:webHidden/>
          </w:rPr>
          <w:tab/>
        </w:r>
        <w:r>
          <w:rPr>
            <w:webHidden/>
          </w:rPr>
          <w:fldChar w:fldCharType="begin"/>
        </w:r>
        <w:r>
          <w:rPr>
            <w:webHidden/>
          </w:rPr>
          <w:instrText xml:space="preserve"> PAGEREF _Toc239062996 \h </w:instrText>
        </w:r>
        <w:r>
          <w:rPr>
            <w:webHidden/>
          </w:rPr>
        </w:r>
        <w:r>
          <w:rPr>
            <w:webHidden/>
          </w:rPr>
          <w:fldChar w:fldCharType="separate"/>
        </w:r>
        <w:r w:rsidR="007D305F">
          <w:rPr>
            <w:webHidden/>
          </w:rPr>
          <w:t>4</w:t>
        </w:r>
        <w:r>
          <w:rPr>
            <w:webHidden/>
          </w:rPr>
          <w:fldChar w:fldCharType="end"/>
        </w:r>
      </w:hyperlink>
    </w:p>
    <w:p w14:paraId="3A1D8048" w14:textId="7030C3C5"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2997" w:history="1">
        <w:r w:rsidRPr="008F45C3">
          <w:rPr>
            <w:rStyle w:val="Hyperlink"/>
          </w:rPr>
          <w:t>2.2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Defined Terms</w:t>
        </w:r>
        <w:r>
          <w:rPr>
            <w:webHidden/>
          </w:rPr>
          <w:tab/>
        </w:r>
        <w:r>
          <w:rPr>
            <w:webHidden/>
          </w:rPr>
          <w:fldChar w:fldCharType="begin"/>
        </w:r>
        <w:r>
          <w:rPr>
            <w:webHidden/>
          </w:rPr>
          <w:instrText xml:space="preserve"> PAGEREF _Toc239062997 \h </w:instrText>
        </w:r>
        <w:r>
          <w:rPr>
            <w:webHidden/>
          </w:rPr>
        </w:r>
        <w:r>
          <w:rPr>
            <w:webHidden/>
          </w:rPr>
          <w:fldChar w:fldCharType="separate"/>
        </w:r>
        <w:r w:rsidR="007D305F">
          <w:rPr>
            <w:webHidden/>
          </w:rPr>
          <w:t>5</w:t>
        </w:r>
        <w:r>
          <w:rPr>
            <w:webHidden/>
          </w:rPr>
          <w:fldChar w:fldCharType="end"/>
        </w:r>
      </w:hyperlink>
    </w:p>
    <w:p w14:paraId="18CF0EF1" w14:textId="1B491905"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2998" w:history="1">
        <w:r w:rsidRPr="008F45C3">
          <w:rPr>
            <w:rStyle w:val="Hyperlink"/>
            <w:noProof/>
            <w14:scene3d>
              <w14:camera w14:prst="orthographicFront"/>
              <w14:lightRig w14:rig="threePt" w14:dir="t">
                <w14:rot w14:lat="0" w14:lon="0" w14:rev="0"/>
              </w14:lightRig>
            </w14:scene3d>
          </w:rPr>
          <w:t>3.</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SPECIFICATIONS OF SERVICE REQUIREMENTS</w:t>
        </w:r>
        <w:r>
          <w:rPr>
            <w:noProof/>
            <w:webHidden/>
          </w:rPr>
          <w:tab/>
        </w:r>
        <w:r>
          <w:rPr>
            <w:noProof/>
            <w:webHidden/>
          </w:rPr>
          <w:fldChar w:fldCharType="begin"/>
        </w:r>
        <w:r>
          <w:rPr>
            <w:noProof/>
            <w:webHidden/>
          </w:rPr>
          <w:instrText xml:space="preserve"> PAGEREF _Toc239062998 \h </w:instrText>
        </w:r>
        <w:r>
          <w:rPr>
            <w:noProof/>
            <w:webHidden/>
          </w:rPr>
        </w:r>
        <w:r>
          <w:rPr>
            <w:noProof/>
            <w:webHidden/>
          </w:rPr>
          <w:fldChar w:fldCharType="separate"/>
        </w:r>
        <w:r w:rsidR="007D305F">
          <w:rPr>
            <w:noProof/>
            <w:webHidden/>
          </w:rPr>
          <w:t>6</w:t>
        </w:r>
        <w:r>
          <w:rPr>
            <w:noProof/>
            <w:webHidden/>
          </w:rPr>
          <w:fldChar w:fldCharType="end"/>
        </w:r>
      </w:hyperlink>
    </w:p>
    <w:p w14:paraId="5A7D03A6" w14:textId="67716F7B"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2999" w:history="1">
        <w:r w:rsidRPr="008F45C3">
          <w:rPr>
            <w:rStyle w:val="Hyperlink"/>
          </w:rPr>
          <w:t>3.1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Overview</w:t>
        </w:r>
        <w:r>
          <w:rPr>
            <w:webHidden/>
          </w:rPr>
          <w:tab/>
        </w:r>
        <w:r>
          <w:rPr>
            <w:webHidden/>
          </w:rPr>
          <w:fldChar w:fldCharType="begin"/>
        </w:r>
        <w:r>
          <w:rPr>
            <w:webHidden/>
          </w:rPr>
          <w:instrText xml:space="preserve"> PAGEREF _Toc239062999 \h </w:instrText>
        </w:r>
        <w:r>
          <w:rPr>
            <w:webHidden/>
          </w:rPr>
        </w:r>
        <w:r>
          <w:rPr>
            <w:webHidden/>
          </w:rPr>
          <w:fldChar w:fldCharType="separate"/>
        </w:r>
        <w:r w:rsidR="007D305F">
          <w:rPr>
            <w:webHidden/>
          </w:rPr>
          <w:t>6</w:t>
        </w:r>
        <w:r>
          <w:rPr>
            <w:webHidden/>
          </w:rPr>
          <w:fldChar w:fldCharType="end"/>
        </w:r>
      </w:hyperlink>
    </w:p>
    <w:p w14:paraId="0901D7D1" w14:textId="02CA574E"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0" w:history="1">
        <w:r w:rsidRPr="008F45C3">
          <w:rPr>
            <w:rStyle w:val="Hyperlink"/>
          </w:rPr>
          <w:t>3.2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Scope</w:t>
        </w:r>
        <w:r>
          <w:rPr>
            <w:webHidden/>
          </w:rPr>
          <w:tab/>
        </w:r>
        <w:r>
          <w:rPr>
            <w:webHidden/>
          </w:rPr>
          <w:fldChar w:fldCharType="begin"/>
        </w:r>
        <w:r>
          <w:rPr>
            <w:webHidden/>
          </w:rPr>
          <w:instrText xml:space="preserve"> PAGEREF _Toc239063000 \h </w:instrText>
        </w:r>
        <w:r>
          <w:rPr>
            <w:webHidden/>
          </w:rPr>
        </w:r>
        <w:r>
          <w:rPr>
            <w:webHidden/>
          </w:rPr>
          <w:fldChar w:fldCharType="separate"/>
        </w:r>
        <w:r w:rsidR="007D305F">
          <w:rPr>
            <w:webHidden/>
          </w:rPr>
          <w:t>6</w:t>
        </w:r>
        <w:r>
          <w:rPr>
            <w:webHidden/>
          </w:rPr>
          <w:fldChar w:fldCharType="end"/>
        </w:r>
      </w:hyperlink>
    </w:p>
    <w:p w14:paraId="26C11E9B" w14:textId="41BFE9E8"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1" w:history="1">
        <w:r w:rsidRPr="008F45C3">
          <w:rPr>
            <w:rStyle w:val="Hyperlink"/>
          </w:rPr>
          <w:t>3.3</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Specifications of Service Requirements</w:t>
        </w:r>
        <w:r>
          <w:rPr>
            <w:webHidden/>
          </w:rPr>
          <w:tab/>
        </w:r>
        <w:r>
          <w:rPr>
            <w:webHidden/>
          </w:rPr>
          <w:fldChar w:fldCharType="begin"/>
        </w:r>
        <w:r>
          <w:rPr>
            <w:webHidden/>
          </w:rPr>
          <w:instrText xml:space="preserve"> PAGEREF _Toc239063001 \h </w:instrText>
        </w:r>
        <w:r>
          <w:rPr>
            <w:webHidden/>
          </w:rPr>
        </w:r>
        <w:r>
          <w:rPr>
            <w:webHidden/>
          </w:rPr>
          <w:fldChar w:fldCharType="separate"/>
        </w:r>
        <w:r w:rsidR="007D305F">
          <w:rPr>
            <w:webHidden/>
          </w:rPr>
          <w:t>6</w:t>
        </w:r>
        <w:r>
          <w:rPr>
            <w:webHidden/>
          </w:rPr>
          <w:fldChar w:fldCharType="end"/>
        </w:r>
      </w:hyperlink>
    </w:p>
    <w:p w14:paraId="59BFE431" w14:textId="00D1DE29"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2" w:history="1">
        <w:r w:rsidRPr="008F45C3">
          <w:rPr>
            <w:rStyle w:val="Hyperlink"/>
          </w:rPr>
          <w:t>3.4</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Other Requirements</w:t>
        </w:r>
        <w:r>
          <w:rPr>
            <w:webHidden/>
          </w:rPr>
          <w:tab/>
        </w:r>
        <w:r>
          <w:rPr>
            <w:webHidden/>
          </w:rPr>
          <w:fldChar w:fldCharType="begin"/>
        </w:r>
        <w:r>
          <w:rPr>
            <w:webHidden/>
          </w:rPr>
          <w:instrText xml:space="preserve"> PAGEREF _Toc239063002 \h </w:instrText>
        </w:r>
        <w:r>
          <w:rPr>
            <w:webHidden/>
          </w:rPr>
        </w:r>
        <w:r>
          <w:rPr>
            <w:webHidden/>
          </w:rPr>
          <w:fldChar w:fldCharType="separate"/>
        </w:r>
        <w:r w:rsidR="007D305F">
          <w:rPr>
            <w:webHidden/>
          </w:rPr>
          <w:t>9</w:t>
        </w:r>
        <w:r>
          <w:rPr>
            <w:webHidden/>
          </w:rPr>
          <w:fldChar w:fldCharType="end"/>
        </w:r>
      </w:hyperlink>
    </w:p>
    <w:p w14:paraId="31A21B5F" w14:textId="5791722F"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3" w:history="1">
        <w:r w:rsidRPr="008F45C3">
          <w:rPr>
            <w:rStyle w:val="Hyperlink"/>
          </w:rPr>
          <w:t>3.5</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Commissioning Work</w:t>
        </w:r>
        <w:r>
          <w:rPr>
            <w:webHidden/>
          </w:rPr>
          <w:tab/>
        </w:r>
        <w:r>
          <w:rPr>
            <w:webHidden/>
          </w:rPr>
          <w:fldChar w:fldCharType="begin"/>
        </w:r>
        <w:r>
          <w:rPr>
            <w:webHidden/>
          </w:rPr>
          <w:instrText xml:space="preserve"> PAGEREF _Toc239063003 \h </w:instrText>
        </w:r>
        <w:r>
          <w:rPr>
            <w:webHidden/>
          </w:rPr>
        </w:r>
        <w:r>
          <w:rPr>
            <w:webHidden/>
          </w:rPr>
          <w:fldChar w:fldCharType="separate"/>
        </w:r>
        <w:r w:rsidR="007D305F">
          <w:rPr>
            <w:webHidden/>
          </w:rPr>
          <w:t>9</w:t>
        </w:r>
        <w:r>
          <w:rPr>
            <w:webHidden/>
          </w:rPr>
          <w:fldChar w:fldCharType="end"/>
        </w:r>
      </w:hyperlink>
    </w:p>
    <w:p w14:paraId="3300D0BF" w14:textId="1A2600B3"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4" w:history="1">
        <w:r w:rsidRPr="008F45C3">
          <w:rPr>
            <w:rStyle w:val="Hyperlink"/>
          </w:rPr>
          <w:t>3.6</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Invitation to Tender</w:t>
        </w:r>
        <w:r>
          <w:rPr>
            <w:webHidden/>
          </w:rPr>
          <w:tab/>
        </w:r>
        <w:r>
          <w:rPr>
            <w:webHidden/>
          </w:rPr>
          <w:fldChar w:fldCharType="begin"/>
        </w:r>
        <w:r>
          <w:rPr>
            <w:webHidden/>
          </w:rPr>
          <w:instrText xml:space="preserve"> PAGEREF _Toc239063004 \h </w:instrText>
        </w:r>
        <w:r>
          <w:rPr>
            <w:webHidden/>
          </w:rPr>
        </w:r>
        <w:r>
          <w:rPr>
            <w:webHidden/>
          </w:rPr>
          <w:fldChar w:fldCharType="separate"/>
        </w:r>
        <w:r w:rsidR="007D305F">
          <w:rPr>
            <w:webHidden/>
          </w:rPr>
          <w:t>9</w:t>
        </w:r>
        <w:r>
          <w:rPr>
            <w:webHidden/>
          </w:rPr>
          <w:fldChar w:fldCharType="end"/>
        </w:r>
      </w:hyperlink>
    </w:p>
    <w:p w14:paraId="415502EF" w14:textId="2825125A"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05" w:history="1">
        <w:r w:rsidRPr="008F45C3">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ADMINISTRATIVE REQUIREMENTS</w:t>
        </w:r>
        <w:r>
          <w:rPr>
            <w:noProof/>
            <w:webHidden/>
          </w:rPr>
          <w:tab/>
        </w:r>
        <w:r>
          <w:rPr>
            <w:noProof/>
            <w:webHidden/>
          </w:rPr>
          <w:fldChar w:fldCharType="begin"/>
        </w:r>
        <w:r>
          <w:rPr>
            <w:noProof/>
            <w:webHidden/>
          </w:rPr>
          <w:instrText xml:space="preserve"> PAGEREF _Toc239063005 \h </w:instrText>
        </w:r>
        <w:r>
          <w:rPr>
            <w:noProof/>
            <w:webHidden/>
          </w:rPr>
        </w:r>
        <w:r>
          <w:rPr>
            <w:noProof/>
            <w:webHidden/>
          </w:rPr>
          <w:fldChar w:fldCharType="separate"/>
        </w:r>
        <w:r w:rsidR="007D305F">
          <w:rPr>
            <w:noProof/>
            <w:webHidden/>
          </w:rPr>
          <w:t>9</w:t>
        </w:r>
        <w:r>
          <w:rPr>
            <w:noProof/>
            <w:webHidden/>
          </w:rPr>
          <w:fldChar w:fldCharType="end"/>
        </w:r>
      </w:hyperlink>
    </w:p>
    <w:p w14:paraId="755E529A" w14:textId="6E9FBB53"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6" w:history="1">
        <w:r w:rsidRPr="008F45C3">
          <w:rPr>
            <w:rStyle w:val="Hyperlink"/>
          </w:rPr>
          <w:t>4.1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Overall Approach</w:t>
        </w:r>
        <w:r>
          <w:rPr>
            <w:webHidden/>
          </w:rPr>
          <w:tab/>
        </w:r>
        <w:r>
          <w:rPr>
            <w:webHidden/>
          </w:rPr>
          <w:fldChar w:fldCharType="begin"/>
        </w:r>
        <w:r>
          <w:rPr>
            <w:webHidden/>
          </w:rPr>
          <w:instrText xml:space="preserve"> PAGEREF _Toc239063006 \h </w:instrText>
        </w:r>
        <w:r>
          <w:rPr>
            <w:webHidden/>
          </w:rPr>
        </w:r>
        <w:r>
          <w:rPr>
            <w:webHidden/>
          </w:rPr>
          <w:fldChar w:fldCharType="separate"/>
        </w:r>
        <w:r w:rsidR="007D305F">
          <w:rPr>
            <w:webHidden/>
          </w:rPr>
          <w:t>9</w:t>
        </w:r>
        <w:r>
          <w:rPr>
            <w:webHidden/>
          </w:rPr>
          <w:fldChar w:fldCharType="end"/>
        </w:r>
      </w:hyperlink>
    </w:p>
    <w:p w14:paraId="3E93DE99" w14:textId="4AC5DB2F"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7" w:history="1">
        <w:r w:rsidRPr="008F45C3">
          <w:rPr>
            <w:rStyle w:val="Hyperlink"/>
          </w:rPr>
          <w:t>4.2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Procedure</w:t>
        </w:r>
        <w:r>
          <w:rPr>
            <w:webHidden/>
          </w:rPr>
          <w:tab/>
        </w:r>
        <w:r>
          <w:rPr>
            <w:webHidden/>
          </w:rPr>
          <w:fldChar w:fldCharType="begin"/>
        </w:r>
        <w:r>
          <w:rPr>
            <w:webHidden/>
          </w:rPr>
          <w:instrText xml:space="preserve"> PAGEREF _Toc239063007 \h </w:instrText>
        </w:r>
        <w:r>
          <w:rPr>
            <w:webHidden/>
          </w:rPr>
        </w:r>
        <w:r>
          <w:rPr>
            <w:webHidden/>
          </w:rPr>
          <w:fldChar w:fldCharType="separate"/>
        </w:r>
        <w:r w:rsidR="007D305F">
          <w:rPr>
            <w:webHidden/>
          </w:rPr>
          <w:t>9</w:t>
        </w:r>
        <w:r>
          <w:rPr>
            <w:webHidden/>
          </w:rPr>
          <w:fldChar w:fldCharType="end"/>
        </w:r>
      </w:hyperlink>
    </w:p>
    <w:p w14:paraId="49CF68C6" w14:textId="49ED8CDF"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8" w:history="1">
        <w:r w:rsidRPr="008F45C3">
          <w:rPr>
            <w:rStyle w:val="Hyperlink"/>
          </w:rPr>
          <w:t>4.3</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Deadline for Receipt of Tenders</w:t>
        </w:r>
        <w:r>
          <w:rPr>
            <w:webHidden/>
          </w:rPr>
          <w:tab/>
        </w:r>
        <w:r>
          <w:rPr>
            <w:webHidden/>
          </w:rPr>
          <w:fldChar w:fldCharType="begin"/>
        </w:r>
        <w:r>
          <w:rPr>
            <w:webHidden/>
          </w:rPr>
          <w:instrText xml:space="preserve"> PAGEREF _Toc239063008 \h </w:instrText>
        </w:r>
        <w:r>
          <w:rPr>
            <w:webHidden/>
          </w:rPr>
        </w:r>
        <w:r>
          <w:rPr>
            <w:webHidden/>
          </w:rPr>
          <w:fldChar w:fldCharType="separate"/>
        </w:r>
        <w:r w:rsidR="007D305F">
          <w:rPr>
            <w:webHidden/>
          </w:rPr>
          <w:t>9</w:t>
        </w:r>
        <w:r>
          <w:rPr>
            <w:webHidden/>
          </w:rPr>
          <w:fldChar w:fldCharType="end"/>
        </w:r>
      </w:hyperlink>
    </w:p>
    <w:p w14:paraId="34F361ED" w14:textId="26997BFD"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09" w:history="1">
        <w:r w:rsidRPr="008F45C3">
          <w:rPr>
            <w:rStyle w:val="Hyperlink"/>
          </w:rPr>
          <w:t>4.4</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Delivery of Tenders</w:t>
        </w:r>
        <w:r>
          <w:rPr>
            <w:webHidden/>
          </w:rPr>
          <w:tab/>
        </w:r>
        <w:r>
          <w:rPr>
            <w:webHidden/>
          </w:rPr>
          <w:fldChar w:fldCharType="begin"/>
        </w:r>
        <w:r>
          <w:rPr>
            <w:webHidden/>
          </w:rPr>
          <w:instrText xml:space="preserve"> PAGEREF _Toc239063009 \h </w:instrText>
        </w:r>
        <w:r>
          <w:rPr>
            <w:webHidden/>
          </w:rPr>
        </w:r>
        <w:r>
          <w:rPr>
            <w:webHidden/>
          </w:rPr>
          <w:fldChar w:fldCharType="separate"/>
        </w:r>
        <w:r w:rsidR="007D305F">
          <w:rPr>
            <w:webHidden/>
          </w:rPr>
          <w:t>10</w:t>
        </w:r>
        <w:r>
          <w:rPr>
            <w:webHidden/>
          </w:rPr>
          <w:fldChar w:fldCharType="end"/>
        </w:r>
      </w:hyperlink>
    </w:p>
    <w:p w14:paraId="78008D72" w14:textId="0F7FF2D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10" w:history="1">
        <w:r w:rsidRPr="008F45C3">
          <w:rPr>
            <w:rStyle w:val="Hyperlink"/>
          </w:rPr>
          <w:t>4.5</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Tendering Costs</w:t>
        </w:r>
        <w:r>
          <w:rPr>
            <w:webHidden/>
          </w:rPr>
          <w:tab/>
        </w:r>
        <w:r>
          <w:rPr>
            <w:webHidden/>
          </w:rPr>
          <w:fldChar w:fldCharType="begin"/>
        </w:r>
        <w:r>
          <w:rPr>
            <w:webHidden/>
          </w:rPr>
          <w:instrText xml:space="preserve"> PAGEREF _Toc239063010 \h </w:instrText>
        </w:r>
        <w:r>
          <w:rPr>
            <w:webHidden/>
          </w:rPr>
        </w:r>
        <w:r>
          <w:rPr>
            <w:webHidden/>
          </w:rPr>
          <w:fldChar w:fldCharType="separate"/>
        </w:r>
        <w:r w:rsidR="007D305F">
          <w:rPr>
            <w:webHidden/>
          </w:rPr>
          <w:t>10</w:t>
        </w:r>
        <w:r>
          <w:rPr>
            <w:webHidden/>
          </w:rPr>
          <w:fldChar w:fldCharType="end"/>
        </w:r>
      </w:hyperlink>
    </w:p>
    <w:p w14:paraId="483F5223" w14:textId="332E7FC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11" w:history="1">
        <w:r w:rsidRPr="008F45C3">
          <w:rPr>
            <w:rStyle w:val="Hyperlink"/>
          </w:rPr>
          <w:t>4.6</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The Tender Submission</w:t>
        </w:r>
        <w:r>
          <w:rPr>
            <w:webHidden/>
          </w:rPr>
          <w:tab/>
        </w:r>
        <w:r>
          <w:rPr>
            <w:webHidden/>
          </w:rPr>
          <w:fldChar w:fldCharType="begin"/>
        </w:r>
        <w:r>
          <w:rPr>
            <w:webHidden/>
          </w:rPr>
          <w:instrText xml:space="preserve"> PAGEREF _Toc239063011 \h </w:instrText>
        </w:r>
        <w:r>
          <w:rPr>
            <w:webHidden/>
          </w:rPr>
        </w:r>
        <w:r>
          <w:rPr>
            <w:webHidden/>
          </w:rPr>
          <w:fldChar w:fldCharType="separate"/>
        </w:r>
        <w:r w:rsidR="007D305F">
          <w:rPr>
            <w:webHidden/>
          </w:rPr>
          <w:t>10</w:t>
        </w:r>
        <w:r>
          <w:rPr>
            <w:webHidden/>
          </w:rPr>
          <w:fldChar w:fldCharType="end"/>
        </w:r>
      </w:hyperlink>
    </w:p>
    <w:p w14:paraId="403EEF24" w14:textId="3B586F3A"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18" w:history="1">
        <w:r w:rsidRPr="008F45C3">
          <w:rPr>
            <w:rStyle w:val="Hyperlink"/>
          </w:rPr>
          <w:t>4.7</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Validation of Tenders</w:t>
        </w:r>
        <w:r>
          <w:rPr>
            <w:webHidden/>
          </w:rPr>
          <w:tab/>
        </w:r>
        <w:r>
          <w:rPr>
            <w:webHidden/>
          </w:rPr>
          <w:fldChar w:fldCharType="begin"/>
        </w:r>
        <w:r>
          <w:rPr>
            <w:webHidden/>
          </w:rPr>
          <w:instrText xml:space="preserve"> PAGEREF _Toc239063018 \h </w:instrText>
        </w:r>
        <w:r>
          <w:rPr>
            <w:webHidden/>
          </w:rPr>
        </w:r>
        <w:r>
          <w:rPr>
            <w:webHidden/>
          </w:rPr>
          <w:fldChar w:fldCharType="separate"/>
        </w:r>
        <w:r w:rsidR="007D305F">
          <w:rPr>
            <w:webHidden/>
          </w:rPr>
          <w:t>12</w:t>
        </w:r>
        <w:r>
          <w:rPr>
            <w:webHidden/>
          </w:rPr>
          <w:fldChar w:fldCharType="end"/>
        </w:r>
      </w:hyperlink>
    </w:p>
    <w:p w14:paraId="49691D88" w14:textId="3412A3B7"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19" w:history="1">
        <w:r w:rsidRPr="008F45C3">
          <w:rPr>
            <w:rStyle w:val="Hyperlink"/>
          </w:rPr>
          <w:t>4.8</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Pricing</w:t>
        </w:r>
        <w:r>
          <w:rPr>
            <w:webHidden/>
          </w:rPr>
          <w:tab/>
        </w:r>
        <w:r>
          <w:rPr>
            <w:webHidden/>
          </w:rPr>
          <w:fldChar w:fldCharType="begin"/>
        </w:r>
        <w:r>
          <w:rPr>
            <w:webHidden/>
          </w:rPr>
          <w:instrText xml:space="preserve"> PAGEREF _Toc239063019 \h </w:instrText>
        </w:r>
        <w:r>
          <w:rPr>
            <w:webHidden/>
          </w:rPr>
        </w:r>
        <w:r>
          <w:rPr>
            <w:webHidden/>
          </w:rPr>
          <w:fldChar w:fldCharType="separate"/>
        </w:r>
        <w:r w:rsidR="007D305F">
          <w:rPr>
            <w:webHidden/>
          </w:rPr>
          <w:t>12</w:t>
        </w:r>
        <w:r>
          <w:rPr>
            <w:webHidden/>
          </w:rPr>
          <w:fldChar w:fldCharType="end"/>
        </w:r>
      </w:hyperlink>
    </w:p>
    <w:p w14:paraId="609EC1FF" w14:textId="6E5DC571"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0" w:history="1">
        <w:r w:rsidRPr="008F45C3">
          <w:rPr>
            <w:rStyle w:val="Hyperlink"/>
          </w:rPr>
          <w:t>4.9</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Change in circumstances</w:t>
        </w:r>
        <w:r>
          <w:rPr>
            <w:webHidden/>
          </w:rPr>
          <w:tab/>
        </w:r>
        <w:r>
          <w:rPr>
            <w:webHidden/>
          </w:rPr>
          <w:fldChar w:fldCharType="begin"/>
        </w:r>
        <w:r>
          <w:rPr>
            <w:webHidden/>
          </w:rPr>
          <w:instrText xml:space="preserve"> PAGEREF _Toc239063020 \h </w:instrText>
        </w:r>
        <w:r>
          <w:rPr>
            <w:webHidden/>
          </w:rPr>
        </w:r>
        <w:r>
          <w:rPr>
            <w:webHidden/>
          </w:rPr>
          <w:fldChar w:fldCharType="separate"/>
        </w:r>
        <w:r w:rsidR="007D305F">
          <w:rPr>
            <w:webHidden/>
          </w:rPr>
          <w:t>12</w:t>
        </w:r>
        <w:r>
          <w:rPr>
            <w:webHidden/>
          </w:rPr>
          <w:fldChar w:fldCharType="end"/>
        </w:r>
      </w:hyperlink>
    </w:p>
    <w:p w14:paraId="45853A70" w14:textId="5E6FD15E"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1" w:history="1">
        <w:r w:rsidRPr="008F45C3">
          <w:rPr>
            <w:rStyle w:val="Hyperlink"/>
          </w:rPr>
          <w:t>4.10</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Non-compliant Tenders</w:t>
        </w:r>
        <w:r>
          <w:rPr>
            <w:webHidden/>
          </w:rPr>
          <w:tab/>
        </w:r>
        <w:r>
          <w:rPr>
            <w:webHidden/>
          </w:rPr>
          <w:fldChar w:fldCharType="begin"/>
        </w:r>
        <w:r>
          <w:rPr>
            <w:webHidden/>
          </w:rPr>
          <w:instrText xml:space="preserve"> PAGEREF _Toc239063021 \h </w:instrText>
        </w:r>
        <w:r>
          <w:rPr>
            <w:webHidden/>
          </w:rPr>
        </w:r>
        <w:r>
          <w:rPr>
            <w:webHidden/>
          </w:rPr>
          <w:fldChar w:fldCharType="separate"/>
        </w:r>
        <w:r w:rsidR="007D305F">
          <w:rPr>
            <w:webHidden/>
          </w:rPr>
          <w:t>13</w:t>
        </w:r>
        <w:r>
          <w:rPr>
            <w:webHidden/>
          </w:rPr>
          <w:fldChar w:fldCharType="end"/>
        </w:r>
      </w:hyperlink>
    </w:p>
    <w:p w14:paraId="231FBC9F" w14:textId="6FB664BE"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22" w:history="1">
        <w:r w:rsidRPr="008F45C3">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INFORMATION AND COMMUNICATIONS</w:t>
        </w:r>
        <w:r>
          <w:rPr>
            <w:noProof/>
            <w:webHidden/>
          </w:rPr>
          <w:tab/>
        </w:r>
        <w:r>
          <w:rPr>
            <w:noProof/>
            <w:webHidden/>
          </w:rPr>
          <w:fldChar w:fldCharType="begin"/>
        </w:r>
        <w:r>
          <w:rPr>
            <w:noProof/>
            <w:webHidden/>
          </w:rPr>
          <w:instrText xml:space="preserve"> PAGEREF _Toc239063022 \h </w:instrText>
        </w:r>
        <w:r>
          <w:rPr>
            <w:noProof/>
            <w:webHidden/>
          </w:rPr>
        </w:r>
        <w:r>
          <w:rPr>
            <w:noProof/>
            <w:webHidden/>
          </w:rPr>
          <w:fldChar w:fldCharType="separate"/>
        </w:r>
        <w:r w:rsidR="007D305F">
          <w:rPr>
            <w:noProof/>
            <w:webHidden/>
          </w:rPr>
          <w:t>14</w:t>
        </w:r>
        <w:r>
          <w:rPr>
            <w:noProof/>
            <w:webHidden/>
          </w:rPr>
          <w:fldChar w:fldCharType="end"/>
        </w:r>
      </w:hyperlink>
    </w:p>
    <w:p w14:paraId="1393E2C0" w14:textId="06A2EA9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3" w:history="1">
        <w:r w:rsidRPr="008F45C3">
          <w:rPr>
            <w:rStyle w:val="Hyperlink"/>
          </w:rPr>
          <w:t>5.1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Amendments and/or Clarifications</w:t>
        </w:r>
        <w:r>
          <w:rPr>
            <w:webHidden/>
          </w:rPr>
          <w:tab/>
        </w:r>
        <w:r>
          <w:rPr>
            <w:webHidden/>
          </w:rPr>
          <w:fldChar w:fldCharType="begin"/>
        </w:r>
        <w:r>
          <w:rPr>
            <w:webHidden/>
          </w:rPr>
          <w:instrText xml:space="preserve"> PAGEREF _Toc239063023 \h </w:instrText>
        </w:r>
        <w:r>
          <w:rPr>
            <w:webHidden/>
          </w:rPr>
        </w:r>
        <w:r>
          <w:rPr>
            <w:webHidden/>
          </w:rPr>
          <w:fldChar w:fldCharType="separate"/>
        </w:r>
        <w:r w:rsidR="007D305F">
          <w:rPr>
            <w:webHidden/>
          </w:rPr>
          <w:t>14</w:t>
        </w:r>
        <w:r>
          <w:rPr>
            <w:webHidden/>
          </w:rPr>
          <w:fldChar w:fldCharType="end"/>
        </w:r>
      </w:hyperlink>
    </w:p>
    <w:p w14:paraId="2B6EA210" w14:textId="41A4FA8A"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4" w:history="1">
        <w:r w:rsidRPr="008F45C3">
          <w:rPr>
            <w:rStyle w:val="Hyperlink"/>
          </w:rPr>
          <w:t>5.2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Communications and Queries</w:t>
        </w:r>
        <w:r>
          <w:rPr>
            <w:webHidden/>
          </w:rPr>
          <w:tab/>
        </w:r>
        <w:r>
          <w:rPr>
            <w:webHidden/>
          </w:rPr>
          <w:fldChar w:fldCharType="begin"/>
        </w:r>
        <w:r>
          <w:rPr>
            <w:webHidden/>
          </w:rPr>
          <w:instrText xml:space="preserve"> PAGEREF _Toc239063024 \h </w:instrText>
        </w:r>
        <w:r>
          <w:rPr>
            <w:webHidden/>
          </w:rPr>
        </w:r>
        <w:r>
          <w:rPr>
            <w:webHidden/>
          </w:rPr>
          <w:fldChar w:fldCharType="separate"/>
        </w:r>
        <w:r w:rsidR="007D305F">
          <w:rPr>
            <w:webHidden/>
          </w:rPr>
          <w:t>14</w:t>
        </w:r>
        <w:r>
          <w:rPr>
            <w:webHidden/>
          </w:rPr>
          <w:fldChar w:fldCharType="end"/>
        </w:r>
      </w:hyperlink>
    </w:p>
    <w:p w14:paraId="4E4C1023" w14:textId="2055AF0D"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25" w:history="1">
        <w:r w:rsidRPr="008F45C3">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GENERAL PROVISIONS</w:t>
        </w:r>
        <w:r>
          <w:rPr>
            <w:noProof/>
            <w:webHidden/>
          </w:rPr>
          <w:tab/>
        </w:r>
        <w:r>
          <w:rPr>
            <w:noProof/>
            <w:webHidden/>
          </w:rPr>
          <w:fldChar w:fldCharType="begin"/>
        </w:r>
        <w:r>
          <w:rPr>
            <w:noProof/>
            <w:webHidden/>
          </w:rPr>
          <w:instrText xml:space="preserve"> PAGEREF _Toc239063025 \h </w:instrText>
        </w:r>
        <w:r>
          <w:rPr>
            <w:noProof/>
            <w:webHidden/>
          </w:rPr>
        </w:r>
        <w:r>
          <w:rPr>
            <w:noProof/>
            <w:webHidden/>
          </w:rPr>
          <w:fldChar w:fldCharType="separate"/>
        </w:r>
        <w:r w:rsidR="007D305F">
          <w:rPr>
            <w:noProof/>
            <w:webHidden/>
          </w:rPr>
          <w:t>14</w:t>
        </w:r>
        <w:r>
          <w:rPr>
            <w:noProof/>
            <w:webHidden/>
          </w:rPr>
          <w:fldChar w:fldCharType="end"/>
        </w:r>
      </w:hyperlink>
    </w:p>
    <w:p w14:paraId="5713DDC3" w14:textId="6157B81F"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6" w:history="1">
        <w:r w:rsidRPr="008F45C3">
          <w:rPr>
            <w:rStyle w:val="Hyperlink"/>
          </w:rPr>
          <w:t>6.1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Consortia</w:t>
        </w:r>
        <w:r>
          <w:rPr>
            <w:webHidden/>
          </w:rPr>
          <w:tab/>
        </w:r>
        <w:r>
          <w:rPr>
            <w:webHidden/>
          </w:rPr>
          <w:fldChar w:fldCharType="begin"/>
        </w:r>
        <w:r>
          <w:rPr>
            <w:webHidden/>
          </w:rPr>
          <w:instrText xml:space="preserve"> PAGEREF _Toc239063026 \h </w:instrText>
        </w:r>
        <w:r>
          <w:rPr>
            <w:webHidden/>
          </w:rPr>
        </w:r>
        <w:r>
          <w:rPr>
            <w:webHidden/>
          </w:rPr>
          <w:fldChar w:fldCharType="separate"/>
        </w:r>
        <w:r w:rsidR="007D305F">
          <w:rPr>
            <w:webHidden/>
          </w:rPr>
          <w:t>14</w:t>
        </w:r>
        <w:r>
          <w:rPr>
            <w:webHidden/>
          </w:rPr>
          <w:fldChar w:fldCharType="end"/>
        </w:r>
      </w:hyperlink>
    </w:p>
    <w:p w14:paraId="302F73E2" w14:textId="0A1AF2FC"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7" w:history="1">
        <w:r w:rsidRPr="008F45C3">
          <w:rPr>
            <w:rStyle w:val="Hyperlink"/>
          </w:rPr>
          <w:t>6.2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Freedom of Information Act Requirements</w:t>
        </w:r>
        <w:r>
          <w:rPr>
            <w:webHidden/>
          </w:rPr>
          <w:tab/>
        </w:r>
        <w:r>
          <w:rPr>
            <w:webHidden/>
          </w:rPr>
          <w:fldChar w:fldCharType="begin"/>
        </w:r>
        <w:r>
          <w:rPr>
            <w:webHidden/>
          </w:rPr>
          <w:instrText xml:space="preserve"> PAGEREF _Toc239063027 \h </w:instrText>
        </w:r>
        <w:r>
          <w:rPr>
            <w:webHidden/>
          </w:rPr>
        </w:r>
        <w:r>
          <w:rPr>
            <w:webHidden/>
          </w:rPr>
          <w:fldChar w:fldCharType="separate"/>
        </w:r>
        <w:r w:rsidR="007D305F">
          <w:rPr>
            <w:webHidden/>
          </w:rPr>
          <w:t>14</w:t>
        </w:r>
        <w:r>
          <w:rPr>
            <w:webHidden/>
          </w:rPr>
          <w:fldChar w:fldCharType="end"/>
        </w:r>
      </w:hyperlink>
    </w:p>
    <w:p w14:paraId="277D6A1D" w14:textId="1387B941"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8" w:history="1">
        <w:r w:rsidRPr="008F45C3">
          <w:rPr>
            <w:rStyle w:val="Hyperlink"/>
          </w:rPr>
          <w:t>6.3</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Conflict of interest</w:t>
        </w:r>
        <w:r>
          <w:rPr>
            <w:webHidden/>
          </w:rPr>
          <w:tab/>
        </w:r>
        <w:r>
          <w:rPr>
            <w:webHidden/>
          </w:rPr>
          <w:fldChar w:fldCharType="begin"/>
        </w:r>
        <w:r>
          <w:rPr>
            <w:webHidden/>
          </w:rPr>
          <w:instrText xml:space="preserve"> PAGEREF _Toc239063028 \h </w:instrText>
        </w:r>
        <w:r>
          <w:rPr>
            <w:webHidden/>
          </w:rPr>
        </w:r>
        <w:r>
          <w:rPr>
            <w:webHidden/>
          </w:rPr>
          <w:fldChar w:fldCharType="separate"/>
        </w:r>
        <w:r w:rsidR="007D305F">
          <w:rPr>
            <w:webHidden/>
          </w:rPr>
          <w:t>15</w:t>
        </w:r>
        <w:r>
          <w:rPr>
            <w:webHidden/>
          </w:rPr>
          <w:fldChar w:fldCharType="end"/>
        </w:r>
      </w:hyperlink>
    </w:p>
    <w:p w14:paraId="115C992E" w14:textId="5459B898"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29" w:history="1">
        <w:r w:rsidRPr="008F45C3">
          <w:rPr>
            <w:rStyle w:val="Hyperlink"/>
          </w:rPr>
          <w:t>6.4</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Tender Validity Period</w:t>
        </w:r>
        <w:r>
          <w:rPr>
            <w:webHidden/>
          </w:rPr>
          <w:tab/>
        </w:r>
        <w:r>
          <w:rPr>
            <w:webHidden/>
          </w:rPr>
          <w:fldChar w:fldCharType="begin"/>
        </w:r>
        <w:r>
          <w:rPr>
            <w:webHidden/>
          </w:rPr>
          <w:instrText xml:space="preserve"> PAGEREF _Toc239063029 \h </w:instrText>
        </w:r>
        <w:r>
          <w:rPr>
            <w:webHidden/>
          </w:rPr>
        </w:r>
        <w:r>
          <w:rPr>
            <w:webHidden/>
          </w:rPr>
          <w:fldChar w:fldCharType="separate"/>
        </w:r>
        <w:r w:rsidR="007D305F">
          <w:rPr>
            <w:webHidden/>
          </w:rPr>
          <w:t>15</w:t>
        </w:r>
        <w:r>
          <w:rPr>
            <w:webHidden/>
          </w:rPr>
          <w:fldChar w:fldCharType="end"/>
        </w:r>
      </w:hyperlink>
    </w:p>
    <w:p w14:paraId="286D277E" w14:textId="37199AC2"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0" w:history="1">
        <w:r w:rsidRPr="008F45C3">
          <w:rPr>
            <w:rStyle w:val="Hyperlink"/>
          </w:rPr>
          <w:t>6.5</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Tax Clearance, Insurance and Indemnity</w:t>
        </w:r>
        <w:r>
          <w:rPr>
            <w:webHidden/>
          </w:rPr>
          <w:tab/>
        </w:r>
        <w:r>
          <w:rPr>
            <w:webHidden/>
          </w:rPr>
          <w:fldChar w:fldCharType="begin"/>
        </w:r>
        <w:r>
          <w:rPr>
            <w:webHidden/>
          </w:rPr>
          <w:instrText xml:space="preserve"> PAGEREF _Toc239063030 \h </w:instrText>
        </w:r>
        <w:r>
          <w:rPr>
            <w:webHidden/>
          </w:rPr>
        </w:r>
        <w:r>
          <w:rPr>
            <w:webHidden/>
          </w:rPr>
          <w:fldChar w:fldCharType="separate"/>
        </w:r>
        <w:r w:rsidR="007D305F">
          <w:rPr>
            <w:webHidden/>
          </w:rPr>
          <w:t>15</w:t>
        </w:r>
        <w:r>
          <w:rPr>
            <w:webHidden/>
          </w:rPr>
          <w:fldChar w:fldCharType="end"/>
        </w:r>
      </w:hyperlink>
    </w:p>
    <w:p w14:paraId="7E90E5EF" w14:textId="326A8AB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1" w:history="1">
        <w:r w:rsidRPr="008F45C3">
          <w:rPr>
            <w:rStyle w:val="Hyperlink"/>
          </w:rPr>
          <w:t>6.6</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Confidentiality</w:t>
        </w:r>
        <w:r>
          <w:rPr>
            <w:webHidden/>
          </w:rPr>
          <w:tab/>
        </w:r>
        <w:r>
          <w:rPr>
            <w:webHidden/>
          </w:rPr>
          <w:fldChar w:fldCharType="begin"/>
        </w:r>
        <w:r>
          <w:rPr>
            <w:webHidden/>
          </w:rPr>
          <w:instrText xml:space="preserve"> PAGEREF _Toc239063031 \h </w:instrText>
        </w:r>
        <w:r>
          <w:rPr>
            <w:webHidden/>
          </w:rPr>
        </w:r>
        <w:r>
          <w:rPr>
            <w:webHidden/>
          </w:rPr>
          <w:fldChar w:fldCharType="separate"/>
        </w:r>
        <w:r w:rsidR="007D305F">
          <w:rPr>
            <w:webHidden/>
          </w:rPr>
          <w:t>15</w:t>
        </w:r>
        <w:r>
          <w:rPr>
            <w:webHidden/>
          </w:rPr>
          <w:fldChar w:fldCharType="end"/>
        </w:r>
      </w:hyperlink>
    </w:p>
    <w:p w14:paraId="17D207E0" w14:textId="0CBDE505"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2" w:history="1">
        <w:r w:rsidRPr="008F45C3">
          <w:rPr>
            <w:rStyle w:val="Hyperlink"/>
          </w:rPr>
          <w:t>6.7</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Ownership of Intellectual Property</w:t>
        </w:r>
        <w:r>
          <w:rPr>
            <w:webHidden/>
          </w:rPr>
          <w:tab/>
        </w:r>
        <w:r>
          <w:rPr>
            <w:webHidden/>
          </w:rPr>
          <w:fldChar w:fldCharType="begin"/>
        </w:r>
        <w:r>
          <w:rPr>
            <w:webHidden/>
          </w:rPr>
          <w:instrText xml:space="preserve"> PAGEREF _Toc239063032 \h </w:instrText>
        </w:r>
        <w:r>
          <w:rPr>
            <w:webHidden/>
          </w:rPr>
        </w:r>
        <w:r>
          <w:rPr>
            <w:webHidden/>
          </w:rPr>
          <w:fldChar w:fldCharType="separate"/>
        </w:r>
        <w:r w:rsidR="007D305F">
          <w:rPr>
            <w:webHidden/>
          </w:rPr>
          <w:t>15</w:t>
        </w:r>
        <w:r>
          <w:rPr>
            <w:webHidden/>
          </w:rPr>
          <w:fldChar w:fldCharType="end"/>
        </w:r>
      </w:hyperlink>
    </w:p>
    <w:p w14:paraId="6F84CE33" w14:textId="3CDC17B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3" w:history="1">
        <w:r w:rsidRPr="008F45C3">
          <w:rPr>
            <w:rStyle w:val="Hyperlink"/>
          </w:rPr>
          <w:t>6.8</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Reliance on resources</w:t>
        </w:r>
        <w:r>
          <w:rPr>
            <w:webHidden/>
          </w:rPr>
          <w:tab/>
        </w:r>
        <w:r>
          <w:rPr>
            <w:webHidden/>
          </w:rPr>
          <w:fldChar w:fldCharType="begin"/>
        </w:r>
        <w:r>
          <w:rPr>
            <w:webHidden/>
          </w:rPr>
          <w:instrText xml:space="preserve"> PAGEREF _Toc239063033 \h </w:instrText>
        </w:r>
        <w:r>
          <w:rPr>
            <w:webHidden/>
          </w:rPr>
        </w:r>
        <w:r>
          <w:rPr>
            <w:webHidden/>
          </w:rPr>
          <w:fldChar w:fldCharType="separate"/>
        </w:r>
        <w:r w:rsidR="007D305F">
          <w:rPr>
            <w:webHidden/>
          </w:rPr>
          <w:t>16</w:t>
        </w:r>
        <w:r>
          <w:rPr>
            <w:webHidden/>
          </w:rPr>
          <w:fldChar w:fldCharType="end"/>
        </w:r>
      </w:hyperlink>
    </w:p>
    <w:p w14:paraId="54E772B6" w14:textId="0A208C8B"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4" w:history="1">
        <w:r w:rsidRPr="008F45C3">
          <w:rPr>
            <w:rStyle w:val="Hyperlink"/>
            <w:lang w:val="en-IE"/>
          </w:rPr>
          <w:t>6.9</w:t>
        </w:r>
        <w:r>
          <w:rPr>
            <w:rFonts w:asciiTheme="minorHAnsi" w:eastAsiaTheme="minorEastAsia" w:hAnsiTheme="minorHAnsi" w:cstheme="minorBidi"/>
            <w:bCs w:val="0"/>
            <w:kern w:val="2"/>
            <w:sz w:val="24"/>
            <w:szCs w:val="24"/>
            <w:lang w:eastAsia="en-GB"/>
            <w14:ligatures w14:val="standardContextual"/>
          </w:rPr>
          <w:tab/>
        </w:r>
        <w:r w:rsidRPr="008F45C3">
          <w:rPr>
            <w:rStyle w:val="Hyperlink"/>
            <w:lang w:val="en-IE"/>
          </w:rPr>
          <w:t>Prior knowledge</w:t>
        </w:r>
        <w:r>
          <w:rPr>
            <w:webHidden/>
          </w:rPr>
          <w:tab/>
        </w:r>
        <w:r>
          <w:rPr>
            <w:webHidden/>
          </w:rPr>
          <w:fldChar w:fldCharType="begin"/>
        </w:r>
        <w:r>
          <w:rPr>
            <w:webHidden/>
          </w:rPr>
          <w:instrText xml:space="preserve"> PAGEREF _Toc239063034 \h </w:instrText>
        </w:r>
        <w:r>
          <w:rPr>
            <w:webHidden/>
          </w:rPr>
        </w:r>
        <w:r>
          <w:rPr>
            <w:webHidden/>
          </w:rPr>
          <w:fldChar w:fldCharType="separate"/>
        </w:r>
        <w:r w:rsidR="007D305F">
          <w:rPr>
            <w:webHidden/>
          </w:rPr>
          <w:t>16</w:t>
        </w:r>
        <w:r>
          <w:rPr>
            <w:webHidden/>
          </w:rPr>
          <w:fldChar w:fldCharType="end"/>
        </w:r>
      </w:hyperlink>
    </w:p>
    <w:p w14:paraId="4E289771" w14:textId="379687B4"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5" w:history="1">
        <w:r w:rsidRPr="008F45C3">
          <w:rPr>
            <w:rStyle w:val="Hyperlink"/>
          </w:rPr>
          <w:t>6.10</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Corrections to Pricing Submission and abnormal tenders</w:t>
        </w:r>
        <w:r>
          <w:rPr>
            <w:webHidden/>
          </w:rPr>
          <w:tab/>
        </w:r>
        <w:r>
          <w:rPr>
            <w:webHidden/>
          </w:rPr>
          <w:fldChar w:fldCharType="begin"/>
        </w:r>
        <w:r>
          <w:rPr>
            <w:webHidden/>
          </w:rPr>
          <w:instrText xml:space="preserve"> PAGEREF _Toc239063035 \h </w:instrText>
        </w:r>
        <w:r>
          <w:rPr>
            <w:webHidden/>
          </w:rPr>
        </w:r>
        <w:r>
          <w:rPr>
            <w:webHidden/>
          </w:rPr>
          <w:fldChar w:fldCharType="separate"/>
        </w:r>
        <w:r w:rsidR="007D305F">
          <w:rPr>
            <w:webHidden/>
          </w:rPr>
          <w:t>16</w:t>
        </w:r>
        <w:r>
          <w:rPr>
            <w:webHidden/>
          </w:rPr>
          <w:fldChar w:fldCharType="end"/>
        </w:r>
      </w:hyperlink>
    </w:p>
    <w:p w14:paraId="0646B667" w14:textId="697A9E9A"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6" w:history="1">
        <w:r w:rsidRPr="008F45C3">
          <w:rPr>
            <w:rStyle w:val="Hyperlink"/>
          </w:rPr>
          <w:t>6.11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Independent Enquiries</w:t>
        </w:r>
        <w:r>
          <w:rPr>
            <w:webHidden/>
          </w:rPr>
          <w:tab/>
        </w:r>
        <w:r>
          <w:rPr>
            <w:webHidden/>
          </w:rPr>
          <w:fldChar w:fldCharType="begin"/>
        </w:r>
        <w:r>
          <w:rPr>
            <w:webHidden/>
          </w:rPr>
          <w:instrText xml:space="preserve"> PAGEREF _Toc239063036 \h </w:instrText>
        </w:r>
        <w:r>
          <w:rPr>
            <w:webHidden/>
          </w:rPr>
        </w:r>
        <w:r>
          <w:rPr>
            <w:webHidden/>
          </w:rPr>
          <w:fldChar w:fldCharType="separate"/>
        </w:r>
        <w:r w:rsidR="007D305F">
          <w:rPr>
            <w:webHidden/>
          </w:rPr>
          <w:t>16</w:t>
        </w:r>
        <w:r>
          <w:rPr>
            <w:webHidden/>
          </w:rPr>
          <w:fldChar w:fldCharType="end"/>
        </w:r>
      </w:hyperlink>
    </w:p>
    <w:p w14:paraId="61D0338E" w14:textId="6AECC2FC"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7" w:history="1">
        <w:r w:rsidRPr="008F45C3">
          <w:rPr>
            <w:rStyle w:val="Hyperlink"/>
          </w:rPr>
          <w:t>6.12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SANCTIONS</w:t>
        </w:r>
        <w:r>
          <w:rPr>
            <w:webHidden/>
          </w:rPr>
          <w:tab/>
        </w:r>
        <w:r>
          <w:rPr>
            <w:webHidden/>
          </w:rPr>
          <w:fldChar w:fldCharType="begin"/>
        </w:r>
        <w:r>
          <w:rPr>
            <w:webHidden/>
          </w:rPr>
          <w:instrText xml:space="preserve"> PAGEREF _Toc239063037 \h </w:instrText>
        </w:r>
        <w:r>
          <w:rPr>
            <w:webHidden/>
          </w:rPr>
        </w:r>
        <w:r>
          <w:rPr>
            <w:webHidden/>
          </w:rPr>
          <w:fldChar w:fldCharType="separate"/>
        </w:r>
        <w:r w:rsidR="007D305F">
          <w:rPr>
            <w:webHidden/>
          </w:rPr>
          <w:t>16</w:t>
        </w:r>
        <w:r>
          <w:rPr>
            <w:webHidden/>
          </w:rPr>
          <w:fldChar w:fldCharType="end"/>
        </w:r>
      </w:hyperlink>
    </w:p>
    <w:p w14:paraId="0B56B9E3" w14:textId="1B6382B9"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38" w:history="1">
        <w:r w:rsidRPr="008F45C3">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EVALUATION PROCESS</w:t>
        </w:r>
        <w:r>
          <w:rPr>
            <w:noProof/>
            <w:webHidden/>
          </w:rPr>
          <w:tab/>
        </w:r>
        <w:r>
          <w:rPr>
            <w:noProof/>
            <w:webHidden/>
          </w:rPr>
          <w:fldChar w:fldCharType="begin"/>
        </w:r>
        <w:r>
          <w:rPr>
            <w:noProof/>
            <w:webHidden/>
          </w:rPr>
          <w:instrText xml:space="preserve"> PAGEREF _Toc239063038 \h </w:instrText>
        </w:r>
        <w:r>
          <w:rPr>
            <w:noProof/>
            <w:webHidden/>
          </w:rPr>
        </w:r>
        <w:r>
          <w:rPr>
            <w:noProof/>
            <w:webHidden/>
          </w:rPr>
          <w:fldChar w:fldCharType="separate"/>
        </w:r>
        <w:r w:rsidR="007D305F">
          <w:rPr>
            <w:noProof/>
            <w:webHidden/>
          </w:rPr>
          <w:t>17</w:t>
        </w:r>
        <w:r>
          <w:rPr>
            <w:noProof/>
            <w:webHidden/>
          </w:rPr>
          <w:fldChar w:fldCharType="end"/>
        </w:r>
      </w:hyperlink>
    </w:p>
    <w:p w14:paraId="1925F124" w14:textId="4B4772BC"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39" w:history="1">
        <w:r w:rsidRPr="008F45C3">
          <w:rPr>
            <w:rStyle w:val="Hyperlink"/>
          </w:rPr>
          <w:t>7.1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Introduction</w:t>
        </w:r>
        <w:r>
          <w:rPr>
            <w:webHidden/>
          </w:rPr>
          <w:tab/>
        </w:r>
        <w:r>
          <w:rPr>
            <w:webHidden/>
          </w:rPr>
          <w:fldChar w:fldCharType="begin"/>
        </w:r>
        <w:r>
          <w:rPr>
            <w:webHidden/>
          </w:rPr>
          <w:instrText xml:space="preserve"> PAGEREF _Toc239063039 \h </w:instrText>
        </w:r>
        <w:r>
          <w:rPr>
            <w:webHidden/>
          </w:rPr>
        </w:r>
        <w:r>
          <w:rPr>
            <w:webHidden/>
          </w:rPr>
          <w:fldChar w:fldCharType="separate"/>
        </w:r>
        <w:r w:rsidR="007D305F">
          <w:rPr>
            <w:webHidden/>
          </w:rPr>
          <w:t>17</w:t>
        </w:r>
        <w:r>
          <w:rPr>
            <w:webHidden/>
          </w:rPr>
          <w:fldChar w:fldCharType="end"/>
        </w:r>
      </w:hyperlink>
    </w:p>
    <w:p w14:paraId="5FA0A3FB" w14:textId="76CE0AE7"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0" w:history="1">
        <w:r w:rsidRPr="008F45C3">
          <w:rPr>
            <w:rStyle w:val="Hyperlink"/>
          </w:rPr>
          <w:t>7.2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Evaluation Criteria</w:t>
        </w:r>
        <w:r>
          <w:rPr>
            <w:webHidden/>
          </w:rPr>
          <w:tab/>
        </w:r>
        <w:r>
          <w:rPr>
            <w:webHidden/>
          </w:rPr>
          <w:fldChar w:fldCharType="begin"/>
        </w:r>
        <w:r>
          <w:rPr>
            <w:webHidden/>
          </w:rPr>
          <w:instrText xml:space="preserve"> PAGEREF _Toc239063040 \h </w:instrText>
        </w:r>
        <w:r>
          <w:rPr>
            <w:webHidden/>
          </w:rPr>
        </w:r>
        <w:r>
          <w:rPr>
            <w:webHidden/>
          </w:rPr>
          <w:fldChar w:fldCharType="separate"/>
        </w:r>
        <w:r w:rsidR="007D305F">
          <w:rPr>
            <w:webHidden/>
          </w:rPr>
          <w:t>17</w:t>
        </w:r>
        <w:r>
          <w:rPr>
            <w:webHidden/>
          </w:rPr>
          <w:fldChar w:fldCharType="end"/>
        </w:r>
      </w:hyperlink>
    </w:p>
    <w:p w14:paraId="30BFACFA" w14:textId="4DBEF069"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1" w:history="1">
        <w:r w:rsidRPr="008F45C3">
          <w:rPr>
            <w:rStyle w:val="Hyperlink"/>
          </w:rPr>
          <w:t>7.3</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Price Assessment</w:t>
        </w:r>
        <w:r>
          <w:rPr>
            <w:webHidden/>
          </w:rPr>
          <w:tab/>
        </w:r>
        <w:r>
          <w:rPr>
            <w:webHidden/>
          </w:rPr>
          <w:fldChar w:fldCharType="begin"/>
        </w:r>
        <w:r>
          <w:rPr>
            <w:webHidden/>
          </w:rPr>
          <w:instrText xml:space="preserve"> PAGEREF _Toc239063041 \h </w:instrText>
        </w:r>
        <w:r>
          <w:rPr>
            <w:webHidden/>
          </w:rPr>
        </w:r>
        <w:r>
          <w:rPr>
            <w:webHidden/>
          </w:rPr>
          <w:fldChar w:fldCharType="separate"/>
        </w:r>
        <w:r w:rsidR="007D305F">
          <w:rPr>
            <w:webHidden/>
          </w:rPr>
          <w:t>20</w:t>
        </w:r>
        <w:r>
          <w:rPr>
            <w:webHidden/>
          </w:rPr>
          <w:fldChar w:fldCharType="end"/>
        </w:r>
      </w:hyperlink>
    </w:p>
    <w:p w14:paraId="445BAFAA" w14:textId="4CB40F67"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2" w:history="1">
        <w:r w:rsidRPr="008F45C3">
          <w:rPr>
            <w:rStyle w:val="Hyperlink"/>
          </w:rPr>
          <w:t>7.4</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Clarifications</w:t>
        </w:r>
        <w:r>
          <w:rPr>
            <w:webHidden/>
          </w:rPr>
          <w:tab/>
        </w:r>
        <w:r>
          <w:rPr>
            <w:webHidden/>
          </w:rPr>
          <w:fldChar w:fldCharType="begin"/>
        </w:r>
        <w:r>
          <w:rPr>
            <w:webHidden/>
          </w:rPr>
          <w:instrText xml:space="preserve"> PAGEREF _Toc239063042 \h </w:instrText>
        </w:r>
        <w:r>
          <w:rPr>
            <w:webHidden/>
          </w:rPr>
        </w:r>
        <w:r>
          <w:rPr>
            <w:webHidden/>
          </w:rPr>
          <w:fldChar w:fldCharType="separate"/>
        </w:r>
        <w:r w:rsidR="007D305F">
          <w:rPr>
            <w:webHidden/>
          </w:rPr>
          <w:t>21</w:t>
        </w:r>
        <w:r>
          <w:rPr>
            <w:webHidden/>
          </w:rPr>
          <w:fldChar w:fldCharType="end"/>
        </w:r>
      </w:hyperlink>
    </w:p>
    <w:p w14:paraId="0C6ED31E" w14:textId="2FECC5DA"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3" w:history="1">
        <w:r w:rsidRPr="008F45C3">
          <w:rPr>
            <w:rStyle w:val="Hyperlink"/>
          </w:rPr>
          <w:t>7.5</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Tie Break</w:t>
        </w:r>
        <w:r>
          <w:rPr>
            <w:webHidden/>
          </w:rPr>
          <w:tab/>
        </w:r>
        <w:r>
          <w:rPr>
            <w:webHidden/>
          </w:rPr>
          <w:fldChar w:fldCharType="begin"/>
        </w:r>
        <w:r>
          <w:rPr>
            <w:webHidden/>
          </w:rPr>
          <w:instrText xml:space="preserve"> PAGEREF _Toc239063043 \h </w:instrText>
        </w:r>
        <w:r>
          <w:rPr>
            <w:webHidden/>
          </w:rPr>
        </w:r>
        <w:r>
          <w:rPr>
            <w:webHidden/>
          </w:rPr>
          <w:fldChar w:fldCharType="separate"/>
        </w:r>
        <w:r w:rsidR="007D305F">
          <w:rPr>
            <w:webHidden/>
          </w:rPr>
          <w:t>21</w:t>
        </w:r>
        <w:r>
          <w:rPr>
            <w:webHidden/>
          </w:rPr>
          <w:fldChar w:fldCharType="end"/>
        </w:r>
      </w:hyperlink>
    </w:p>
    <w:p w14:paraId="12A5EEE2" w14:textId="3937F93B"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44" w:history="1">
        <w:r w:rsidRPr="008F45C3">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bCs w:val="0"/>
            <w:caps w:val="0"/>
            <w:noProof/>
            <w:kern w:val="2"/>
            <w:lang w:eastAsia="en-GB"/>
            <w14:ligatures w14:val="standardContextual"/>
          </w:rPr>
          <w:tab/>
        </w:r>
        <w:r w:rsidRPr="008F45C3">
          <w:rPr>
            <w:rStyle w:val="Hyperlink"/>
            <w:noProof/>
          </w:rPr>
          <w:t>STEPS FOLLOWING TENDER ASSESSMENT</w:t>
        </w:r>
        <w:r>
          <w:rPr>
            <w:noProof/>
            <w:webHidden/>
          </w:rPr>
          <w:tab/>
        </w:r>
        <w:r>
          <w:rPr>
            <w:noProof/>
            <w:webHidden/>
          </w:rPr>
          <w:fldChar w:fldCharType="begin"/>
        </w:r>
        <w:r>
          <w:rPr>
            <w:noProof/>
            <w:webHidden/>
          </w:rPr>
          <w:instrText xml:space="preserve"> PAGEREF _Toc239063044 \h </w:instrText>
        </w:r>
        <w:r>
          <w:rPr>
            <w:noProof/>
            <w:webHidden/>
          </w:rPr>
        </w:r>
        <w:r>
          <w:rPr>
            <w:noProof/>
            <w:webHidden/>
          </w:rPr>
          <w:fldChar w:fldCharType="separate"/>
        </w:r>
        <w:r w:rsidR="007D305F">
          <w:rPr>
            <w:noProof/>
            <w:webHidden/>
          </w:rPr>
          <w:t>21</w:t>
        </w:r>
        <w:r>
          <w:rPr>
            <w:noProof/>
            <w:webHidden/>
          </w:rPr>
          <w:fldChar w:fldCharType="end"/>
        </w:r>
      </w:hyperlink>
    </w:p>
    <w:p w14:paraId="02CA046F" w14:textId="2C4C670C"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5" w:history="1">
        <w:r w:rsidRPr="008F45C3">
          <w:rPr>
            <w:rStyle w:val="Hyperlink"/>
          </w:rPr>
          <w:t>8.1</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Notification</w:t>
        </w:r>
        <w:r>
          <w:rPr>
            <w:webHidden/>
          </w:rPr>
          <w:tab/>
        </w:r>
        <w:r>
          <w:rPr>
            <w:webHidden/>
          </w:rPr>
          <w:fldChar w:fldCharType="begin"/>
        </w:r>
        <w:r>
          <w:rPr>
            <w:webHidden/>
          </w:rPr>
          <w:instrText xml:space="preserve"> PAGEREF _Toc239063045 \h </w:instrText>
        </w:r>
        <w:r>
          <w:rPr>
            <w:webHidden/>
          </w:rPr>
        </w:r>
        <w:r>
          <w:rPr>
            <w:webHidden/>
          </w:rPr>
          <w:fldChar w:fldCharType="separate"/>
        </w:r>
        <w:r w:rsidR="007D305F">
          <w:rPr>
            <w:webHidden/>
          </w:rPr>
          <w:t>21</w:t>
        </w:r>
        <w:r>
          <w:rPr>
            <w:webHidden/>
          </w:rPr>
          <w:fldChar w:fldCharType="end"/>
        </w:r>
      </w:hyperlink>
    </w:p>
    <w:p w14:paraId="1B18CFDF" w14:textId="79FFBA8D"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6" w:history="1">
        <w:r w:rsidRPr="008F45C3">
          <w:rPr>
            <w:rStyle w:val="Hyperlink"/>
          </w:rPr>
          <w:t>8.2</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Letter of intent</w:t>
        </w:r>
        <w:r>
          <w:rPr>
            <w:webHidden/>
          </w:rPr>
          <w:tab/>
        </w:r>
        <w:r>
          <w:rPr>
            <w:webHidden/>
          </w:rPr>
          <w:fldChar w:fldCharType="begin"/>
        </w:r>
        <w:r>
          <w:rPr>
            <w:webHidden/>
          </w:rPr>
          <w:instrText xml:space="preserve"> PAGEREF _Toc239063046 \h </w:instrText>
        </w:r>
        <w:r>
          <w:rPr>
            <w:webHidden/>
          </w:rPr>
        </w:r>
        <w:r>
          <w:rPr>
            <w:webHidden/>
          </w:rPr>
          <w:fldChar w:fldCharType="separate"/>
        </w:r>
        <w:r w:rsidR="007D305F">
          <w:rPr>
            <w:webHidden/>
          </w:rPr>
          <w:t>21</w:t>
        </w:r>
        <w:r>
          <w:rPr>
            <w:webHidden/>
          </w:rPr>
          <w:fldChar w:fldCharType="end"/>
        </w:r>
      </w:hyperlink>
    </w:p>
    <w:p w14:paraId="21EB64AC" w14:textId="65F40751" w:rsidR="00E24D62" w:rsidRDefault="00E24D62" w:rsidP="007D305F">
      <w:pPr>
        <w:pStyle w:val="TOC2"/>
        <w:rPr>
          <w:rFonts w:asciiTheme="minorHAnsi" w:eastAsiaTheme="minorEastAsia" w:hAnsiTheme="minorHAnsi" w:cstheme="minorBidi"/>
          <w:bCs w:val="0"/>
          <w:kern w:val="2"/>
          <w:sz w:val="24"/>
          <w:szCs w:val="24"/>
          <w:lang w:eastAsia="en-GB"/>
          <w14:ligatures w14:val="standardContextual"/>
        </w:rPr>
      </w:pPr>
      <w:hyperlink w:anchor="_Toc239063047" w:history="1">
        <w:r w:rsidRPr="008F45C3">
          <w:rPr>
            <w:rStyle w:val="Hyperlink"/>
          </w:rPr>
          <w:t>8.3</w:t>
        </w:r>
        <w:r>
          <w:rPr>
            <w:rFonts w:asciiTheme="minorHAnsi" w:eastAsiaTheme="minorEastAsia" w:hAnsiTheme="minorHAnsi" w:cstheme="minorBidi"/>
            <w:bCs w:val="0"/>
            <w:kern w:val="2"/>
            <w:sz w:val="24"/>
            <w:szCs w:val="24"/>
            <w:lang w:eastAsia="en-GB"/>
            <w14:ligatures w14:val="standardContextual"/>
          </w:rPr>
          <w:tab/>
        </w:r>
        <w:r w:rsidRPr="008F45C3">
          <w:rPr>
            <w:rStyle w:val="Hyperlink"/>
          </w:rPr>
          <w:t>Letter of Acceptance</w:t>
        </w:r>
        <w:r>
          <w:rPr>
            <w:webHidden/>
          </w:rPr>
          <w:tab/>
        </w:r>
        <w:r>
          <w:rPr>
            <w:webHidden/>
          </w:rPr>
          <w:fldChar w:fldCharType="begin"/>
        </w:r>
        <w:r>
          <w:rPr>
            <w:webHidden/>
          </w:rPr>
          <w:instrText xml:space="preserve"> PAGEREF _Toc239063047 \h </w:instrText>
        </w:r>
        <w:r>
          <w:rPr>
            <w:webHidden/>
          </w:rPr>
        </w:r>
        <w:r>
          <w:rPr>
            <w:webHidden/>
          </w:rPr>
          <w:fldChar w:fldCharType="separate"/>
        </w:r>
        <w:r w:rsidR="007D305F">
          <w:rPr>
            <w:webHidden/>
          </w:rPr>
          <w:t>21</w:t>
        </w:r>
        <w:r>
          <w:rPr>
            <w:webHidden/>
          </w:rPr>
          <w:fldChar w:fldCharType="end"/>
        </w:r>
      </w:hyperlink>
    </w:p>
    <w:p w14:paraId="39E02D53" w14:textId="3CF5CD95" w:rsidR="00E24D62" w:rsidRDefault="0041030A"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44" w:history="1">
        <w:r>
          <w:rPr>
            <w:rStyle w:val="Hyperlink"/>
            <w:noProof/>
            <w14:scene3d>
              <w14:camera w14:prst="orthographicFront"/>
              <w14:lightRig w14:rig="threePt" w14:dir="t">
                <w14:rot w14:lat="0" w14:lon="0" w14:rev="0"/>
              </w14:lightRig>
            </w14:scene3d>
          </w:rPr>
          <w:t>9</w:t>
        </w:r>
        <w:r w:rsidR="00220B29" w:rsidRPr="008F45C3">
          <w:rPr>
            <w:rStyle w:val="Hyperlink"/>
            <w:noProof/>
            <w14:scene3d>
              <w14:camera w14:prst="orthographicFront"/>
              <w14:lightRig w14:rig="threePt" w14:dir="t">
                <w14:rot w14:lat="0" w14:lon="0" w14:rev="0"/>
              </w14:lightRig>
            </w14:scene3d>
          </w:rPr>
          <w:t>.</w:t>
        </w:r>
        <w:r w:rsidR="00220B29">
          <w:rPr>
            <w:rFonts w:asciiTheme="minorHAnsi" w:eastAsiaTheme="minorEastAsia" w:hAnsiTheme="minorHAnsi" w:cstheme="minorBidi"/>
            <w:b w:val="0"/>
            <w:bCs w:val="0"/>
            <w:caps w:val="0"/>
            <w:noProof/>
            <w:kern w:val="2"/>
            <w:lang w:eastAsia="en-GB"/>
            <w14:ligatures w14:val="standardContextual"/>
          </w:rPr>
          <w:tab/>
        </w:r>
      </w:hyperlink>
      <w:hyperlink w:anchor="_Toc239063048" w:history="1">
        <w:r w:rsidR="00E24D62" w:rsidRPr="008F45C3">
          <w:rPr>
            <w:rStyle w:val="Hyperlink"/>
            <w:noProof/>
          </w:rPr>
          <w:t>PROPOSED CONTRACT</w:t>
        </w:r>
        <w:r>
          <w:rPr>
            <w:rStyle w:val="Hyperlink"/>
            <w:noProof/>
          </w:rPr>
          <w:t xml:space="preserve">                                                                                           </w:t>
        </w:r>
        <w:r w:rsidR="00E24D62">
          <w:rPr>
            <w:noProof/>
            <w:webHidden/>
          </w:rPr>
          <w:fldChar w:fldCharType="begin"/>
        </w:r>
        <w:r w:rsidR="00E24D62">
          <w:rPr>
            <w:noProof/>
            <w:webHidden/>
          </w:rPr>
          <w:instrText xml:space="preserve"> PAGEREF _Toc239063048 \h </w:instrText>
        </w:r>
        <w:r w:rsidR="00E24D62">
          <w:rPr>
            <w:noProof/>
            <w:webHidden/>
          </w:rPr>
        </w:r>
        <w:r w:rsidR="00E24D62">
          <w:rPr>
            <w:noProof/>
            <w:webHidden/>
          </w:rPr>
          <w:fldChar w:fldCharType="separate"/>
        </w:r>
        <w:r w:rsidR="007D305F">
          <w:rPr>
            <w:noProof/>
            <w:webHidden/>
          </w:rPr>
          <w:t>22</w:t>
        </w:r>
        <w:r w:rsidR="00E24D62">
          <w:rPr>
            <w:noProof/>
            <w:webHidden/>
          </w:rPr>
          <w:fldChar w:fldCharType="end"/>
        </w:r>
      </w:hyperlink>
    </w:p>
    <w:p w14:paraId="6837AB62" w14:textId="43C4A074"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0" w:history="1">
        <w:r w:rsidRPr="008F45C3">
          <w:rPr>
            <w:rStyle w:val="Hyperlink"/>
            <w:noProof/>
          </w:rPr>
          <w:t>APPENDIX I – PRICING SUBMISSION</w:t>
        </w:r>
        <w:r>
          <w:rPr>
            <w:noProof/>
            <w:webHidden/>
          </w:rPr>
          <w:tab/>
        </w:r>
        <w:r>
          <w:rPr>
            <w:noProof/>
            <w:webHidden/>
          </w:rPr>
          <w:fldChar w:fldCharType="begin"/>
        </w:r>
        <w:r>
          <w:rPr>
            <w:noProof/>
            <w:webHidden/>
          </w:rPr>
          <w:instrText xml:space="preserve"> PAGEREF _Toc239063050 \h </w:instrText>
        </w:r>
        <w:r>
          <w:rPr>
            <w:noProof/>
            <w:webHidden/>
          </w:rPr>
        </w:r>
        <w:r>
          <w:rPr>
            <w:noProof/>
            <w:webHidden/>
          </w:rPr>
          <w:fldChar w:fldCharType="separate"/>
        </w:r>
        <w:r w:rsidR="007D305F">
          <w:rPr>
            <w:noProof/>
            <w:webHidden/>
          </w:rPr>
          <w:t>23</w:t>
        </w:r>
        <w:r>
          <w:rPr>
            <w:noProof/>
            <w:webHidden/>
          </w:rPr>
          <w:fldChar w:fldCharType="end"/>
        </w:r>
      </w:hyperlink>
    </w:p>
    <w:p w14:paraId="3AB6AD76" w14:textId="6856CC0E"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1" w:history="1">
        <w:r w:rsidRPr="008F45C3">
          <w:rPr>
            <w:rStyle w:val="Hyperlink"/>
            <w:noProof/>
          </w:rPr>
          <w:t>APPENDIX II – FORM OF TENDER</w:t>
        </w:r>
        <w:r>
          <w:rPr>
            <w:noProof/>
            <w:webHidden/>
          </w:rPr>
          <w:tab/>
        </w:r>
        <w:r>
          <w:rPr>
            <w:noProof/>
            <w:webHidden/>
          </w:rPr>
          <w:fldChar w:fldCharType="begin"/>
        </w:r>
        <w:r>
          <w:rPr>
            <w:noProof/>
            <w:webHidden/>
          </w:rPr>
          <w:instrText xml:space="preserve"> PAGEREF _Toc239063051 \h </w:instrText>
        </w:r>
        <w:r>
          <w:rPr>
            <w:noProof/>
            <w:webHidden/>
          </w:rPr>
        </w:r>
        <w:r>
          <w:rPr>
            <w:noProof/>
            <w:webHidden/>
          </w:rPr>
          <w:fldChar w:fldCharType="separate"/>
        </w:r>
        <w:r w:rsidR="007D305F">
          <w:rPr>
            <w:noProof/>
            <w:webHidden/>
          </w:rPr>
          <w:t>26</w:t>
        </w:r>
        <w:r>
          <w:rPr>
            <w:noProof/>
            <w:webHidden/>
          </w:rPr>
          <w:fldChar w:fldCharType="end"/>
        </w:r>
      </w:hyperlink>
    </w:p>
    <w:p w14:paraId="0D296010" w14:textId="420BB24E"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2" w:history="1">
        <w:r w:rsidRPr="008F45C3">
          <w:rPr>
            <w:rStyle w:val="Hyperlink"/>
            <w:noProof/>
          </w:rPr>
          <w:t>APPENDIX III – ARTICLE 57 DECLARATION</w:t>
        </w:r>
        <w:r>
          <w:rPr>
            <w:noProof/>
            <w:webHidden/>
          </w:rPr>
          <w:tab/>
        </w:r>
        <w:r>
          <w:rPr>
            <w:noProof/>
            <w:webHidden/>
          </w:rPr>
          <w:fldChar w:fldCharType="begin"/>
        </w:r>
        <w:r>
          <w:rPr>
            <w:noProof/>
            <w:webHidden/>
          </w:rPr>
          <w:instrText xml:space="preserve"> PAGEREF _Toc239063052 \h </w:instrText>
        </w:r>
        <w:r>
          <w:rPr>
            <w:noProof/>
            <w:webHidden/>
          </w:rPr>
        </w:r>
        <w:r>
          <w:rPr>
            <w:noProof/>
            <w:webHidden/>
          </w:rPr>
          <w:fldChar w:fldCharType="separate"/>
        </w:r>
        <w:r w:rsidR="007D305F">
          <w:rPr>
            <w:noProof/>
            <w:webHidden/>
          </w:rPr>
          <w:t>29</w:t>
        </w:r>
        <w:r>
          <w:rPr>
            <w:noProof/>
            <w:webHidden/>
          </w:rPr>
          <w:fldChar w:fldCharType="end"/>
        </w:r>
      </w:hyperlink>
    </w:p>
    <w:p w14:paraId="0756F146" w14:textId="6867693B"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3" w:history="1">
        <w:r w:rsidRPr="008F45C3">
          <w:rPr>
            <w:rStyle w:val="Hyperlink"/>
            <w:noProof/>
          </w:rPr>
          <w:t>APPENDIX IV – DATA PROTECTION NOTICE</w:t>
        </w:r>
        <w:r>
          <w:rPr>
            <w:noProof/>
            <w:webHidden/>
          </w:rPr>
          <w:tab/>
        </w:r>
        <w:r>
          <w:rPr>
            <w:noProof/>
            <w:webHidden/>
          </w:rPr>
          <w:fldChar w:fldCharType="begin"/>
        </w:r>
        <w:r>
          <w:rPr>
            <w:noProof/>
            <w:webHidden/>
          </w:rPr>
          <w:instrText xml:space="preserve"> PAGEREF _Toc239063053 \h </w:instrText>
        </w:r>
        <w:r>
          <w:rPr>
            <w:noProof/>
            <w:webHidden/>
          </w:rPr>
        </w:r>
        <w:r>
          <w:rPr>
            <w:noProof/>
            <w:webHidden/>
          </w:rPr>
          <w:fldChar w:fldCharType="separate"/>
        </w:r>
        <w:r w:rsidR="007D305F">
          <w:rPr>
            <w:noProof/>
            <w:webHidden/>
          </w:rPr>
          <w:t>32</w:t>
        </w:r>
        <w:r>
          <w:rPr>
            <w:noProof/>
            <w:webHidden/>
          </w:rPr>
          <w:fldChar w:fldCharType="end"/>
        </w:r>
      </w:hyperlink>
    </w:p>
    <w:p w14:paraId="2D72CB65" w14:textId="6CAA4537"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4" w:history="1">
        <w:r w:rsidRPr="008F45C3">
          <w:rPr>
            <w:rStyle w:val="Hyperlink"/>
            <w:noProof/>
          </w:rPr>
          <w:t>APPENDIX V – OUT OF BUNDLE CALL RATES</w:t>
        </w:r>
        <w:r>
          <w:rPr>
            <w:noProof/>
            <w:webHidden/>
          </w:rPr>
          <w:tab/>
        </w:r>
        <w:r>
          <w:rPr>
            <w:noProof/>
            <w:webHidden/>
          </w:rPr>
          <w:fldChar w:fldCharType="begin"/>
        </w:r>
        <w:r>
          <w:rPr>
            <w:noProof/>
            <w:webHidden/>
          </w:rPr>
          <w:instrText xml:space="preserve"> PAGEREF _Toc239063054 \h </w:instrText>
        </w:r>
        <w:r>
          <w:rPr>
            <w:noProof/>
            <w:webHidden/>
          </w:rPr>
        </w:r>
        <w:r>
          <w:rPr>
            <w:noProof/>
            <w:webHidden/>
          </w:rPr>
          <w:fldChar w:fldCharType="separate"/>
        </w:r>
        <w:r w:rsidR="007D305F">
          <w:rPr>
            <w:noProof/>
            <w:webHidden/>
          </w:rPr>
          <w:t>33</w:t>
        </w:r>
        <w:r>
          <w:rPr>
            <w:noProof/>
            <w:webHidden/>
          </w:rPr>
          <w:fldChar w:fldCharType="end"/>
        </w:r>
      </w:hyperlink>
    </w:p>
    <w:p w14:paraId="27F1A7AD" w14:textId="1A69B8BF" w:rsidR="00E24D62" w:rsidRDefault="00E24D62" w:rsidP="007D305F">
      <w:pPr>
        <w:pStyle w:val="TOC1"/>
        <w:spacing w:before="0"/>
        <w:rPr>
          <w:rFonts w:asciiTheme="minorHAnsi" w:eastAsiaTheme="minorEastAsia" w:hAnsiTheme="minorHAnsi" w:cstheme="minorBidi"/>
          <w:b w:val="0"/>
          <w:bCs w:val="0"/>
          <w:caps w:val="0"/>
          <w:noProof/>
          <w:kern w:val="2"/>
          <w:lang w:eastAsia="en-GB"/>
          <w14:ligatures w14:val="standardContextual"/>
        </w:rPr>
      </w:pPr>
      <w:hyperlink w:anchor="_Toc239063055" w:history="1">
        <w:r w:rsidRPr="008F45C3">
          <w:rPr>
            <w:rStyle w:val="Hyperlink"/>
            <w:noProof/>
          </w:rPr>
          <w:t>APPENDIX VI – DRAFT CONTRACT</w:t>
        </w:r>
        <w:r>
          <w:rPr>
            <w:noProof/>
            <w:webHidden/>
          </w:rPr>
          <w:tab/>
        </w:r>
        <w:r>
          <w:rPr>
            <w:noProof/>
            <w:webHidden/>
          </w:rPr>
          <w:fldChar w:fldCharType="begin"/>
        </w:r>
        <w:r>
          <w:rPr>
            <w:noProof/>
            <w:webHidden/>
          </w:rPr>
          <w:instrText xml:space="preserve"> PAGEREF _Toc239063055 \h </w:instrText>
        </w:r>
        <w:r>
          <w:rPr>
            <w:noProof/>
            <w:webHidden/>
          </w:rPr>
        </w:r>
        <w:r>
          <w:rPr>
            <w:noProof/>
            <w:webHidden/>
          </w:rPr>
          <w:fldChar w:fldCharType="separate"/>
        </w:r>
        <w:r w:rsidR="007D305F">
          <w:rPr>
            <w:noProof/>
            <w:webHidden/>
          </w:rPr>
          <w:t>35</w:t>
        </w:r>
        <w:r>
          <w:rPr>
            <w:noProof/>
            <w:webHidden/>
          </w:rPr>
          <w:fldChar w:fldCharType="end"/>
        </w:r>
      </w:hyperlink>
    </w:p>
    <w:p w14:paraId="16DCE733" w14:textId="7CBA6459" w:rsidR="0022521C" w:rsidRPr="00856E6D" w:rsidRDefault="72DD6C42" w:rsidP="5ED452FE">
      <w:pPr>
        <w:pStyle w:val="Heading1"/>
      </w:pPr>
      <w:r>
        <w:lastRenderedPageBreak/>
        <w:fldChar w:fldCharType="end"/>
      </w:r>
      <w:bookmarkStart w:id="0" w:name="_Toc239062994"/>
      <w:r>
        <w:t>INTRODUCTION</w:t>
      </w:r>
      <w:bookmarkEnd w:id="0"/>
    </w:p>
    <w:p w14:paraId="339E41CE" w14:textId="77777777" w:rsidR="0022521C" w:rsidRPr="00861F99" w:rsidRDefault="0022521C" w:rsidP="1F2336C5">
      <w:pPr>
        <w:pStyle w:val="Text"/>
        <w:tabs>
          <w:tab w:val="clear" w:pos="794"/>
        </w:tabs>
        <w:autoSpaceDE/>
        <w:autoSpaceDN/>
        <w:adjustRightInd/>
        <w:spacing w:before="0"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These Instructions to Tenderers (“Instructions”) have been prepared for the purpose of providing certain information</w:t>
      </w:r>
      <w:r w:rsidR="00566B0B" w:rsidRPr="1F2336C5">
        <w:rPr>
          <w:rFonts w:asciiTheme="minorHAnsi" w:eastAsiaTheme="minorEastAsia" w:hAnsiTheme="minorHAnsi" w:cstheme="minorBidi"/>
          <w:color w:val="000000" w:themeColor="text1"/>
          <w:sz w:val="21"/>
          <w:szCs w:val="21"/>
        </w:rPr>
        <w:t xml:space="preserve"> to entities invited to submit T</w:t>
      </w:r>
      <w:r w:rsidRPr="1F2336C5">
        <w:rPr>
          <w:rFonts w:asciiTheme="minorHAnsi" w:eastAsiaTheme="minorEastAsia" w:hAnsiTheme="minorHAnsi" w:cstheme="minorBidi"/>
          <w:color w:val="000000" w:themeColor="text1"/>
          <w:sz w:val="21"/>
          <w:szCs w:val="21"/>
        </w:rPr>
        <w:t>enders in this competition for the services described therein to be provided to the National Transport Authority (the “Authority”). In no circumstances shall the Authority, its servants and/or agents incur any liability or responsibility arising out of or in respect of the issue of these Instructions. Any costs assoc</w:t>
      </w:r>
      <w:r w:rsidR="00566B0B" w:rsidRPr="1F2336C5">
        <w:rPr>
          <w:rFonts w:asciiTheme="minorHAnsi" w:eastAsiaTheme="minorEastAsia" w:hAnsiTheme="minorHAnsi" w:cstheme="minorBidi"/>
          <w:color w:val="000000" w:themeColor="text1"/>
          <w:sz w:val="21"/>
          <w:szCs w:val="21"/>
        </w:rPr>
        <w:t>iated with the submission of a T</w:t>
      </w:r>
      <w:r w:rsidRPr="1F2336C5">
        <w:rPr>
          <w:rFonts w:asciiTheme="minorHAnsi" w:eastAsiaTheme="minorEastAsia" w:hAnsiTheme="minorHAnsi" w:cstheme="minorBidi"/>
          <w:color w:val="000000" w:themeColor="text1"/>
          <w:sz w:val="21"/>
          <w:szCs w:val="21"/>
        </w:rPr>
        <w:t>ender are the sole responsibility of the Tenderer and will not be reimbursed.</w:t>
      </w:r>
    </w:p>
    <w:p w14:paraId="594F511A" w14:textId="42278F7E" w:rsidR="0022521C" w:rsidRPr="00861F99" w:rsidRDefault="0022521C" w:rsidP="1F2336C5">
      <w:pPr>
        <w:pStyle w:val="BodyText"/>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These Instructions are being made available by the Authority to Tenderers on the terms set out in these Instructions. These Instructions are not being distributed to the public nor have they been filed, registered or approved in any jurisdiction. Their possession or use in any manner contrary to any applicable law is expressly prohibited. Tenderers shall inform themselves </w:t>
      </w:r>
      <w:r w:rsidR="00235244" w:rsidRPr="1F2336C5">
        <w:rPr>
          <w:rFonts w:asciiTheme="minorHAnsi" w:eastAsiaTheme="minorEastAsia" w:hAnsiTheme="minorHAnsi" w:cstheme="minorBidi"/>
          <w:sz w:val="21"/>
          <w:szCs w:val="21"/>
        </w:rPr>
        <w:t>concerning and</w:t>
      </w:r>
      <w:r w:rsidRPr="1F2336C5">
        <w:rPr>
          <w:rFonts w:asciiTheme="minorHAnsi" w:eastAsiaTheme="minorEastAsia" w:hAnsiTheme="minorHAnsi" w:cstheme="minorBidi"/>
          <w:sz w:val="21"/>
          <w:szCs w:val="21"/>
        </w:rPr>
        <w:t xml:space="preserve"> shall observe any applicable legal requirements. </w:t>
      </w:r>
      <w:r w:rsidR="002F71FD" w:rsidRPr="1F2336C5">
        <w:rPr>
          <w:rFonts w:asciiTheme="minorHAnsi" w:eastAsiaTheme="minorEastAsia" w:hAnsiTheme="minorHAnsi" w:cstheme="minorBidi"/>
          <w:sz w:val="21"/>
          <w:szCs w:val="21"/>
          <w:lang w:val="en-IE"/>
        </w:rPr>
        <w:t xml:space="preserve">The Authority is not making any </w:t>
      </w:r>
      <w:r w:rsidR="00235244" w:rsidRPr="1F2336C5">
        <w:rPr>
          <w:rFonts w:asciiTheme="minorHAnsi" w:eastAsiaTheme="minorEastAsia" w:hAnsiTheme="minorHAnsi" w:cstheme="minorBidi"/>
          <w:sz w:val="21"/>
          <w:szCs w:val="21"/>
          <w:lang w:val="en-IE"/>
        </w:rPr>
        <w:t>representations and</w:t>
      </w:r>
      <w:r w:rsidR="002F71FD" w:rsidRPr="1F2336C5">
        <w:rPr>
          <w:rFonts w:asciiTheme="minorHAnsi" w:eastAsiaTheme="minorEastAsia" w:hAnsiTheme="minorHAnsi" w:cstheme="minorBidi"/>
          <w:sz w:val="21"/>
          <w:szCs w:val="21"/>
          <w:lang w:val="en-IE"/>
        </w:rPr>
        <w:t xml:space="preserve"> is giving no warranties or indemnities of any nature, as to the applicability or otherwise of the European Communities (Protection of Employees on Transfer of Undertakings) Regulations 2003. </w:t>
      </w:r>
      <w:r w:rsidRPr="1F2336C5">
        <w:rPr>
          <w:rFonts w:asciiTheme="minorHAnsi" w:eastAsiaTheme="minorEastAsia" w:hAnsiTheme="minorHAnsi" w:cstheme="minorBidi"/>
          <w:sz w:val="21"/>
          <w:szCs w:val="21"/>
        </w:rPr>
        <w:t>No reliance shall be placed on any information or statements contained herein, and no representation or warranty, express or implied, is or will be made in relation to such information. Without prejudice to the foregoing, neither the Authority nor its advisers, consultants, contractors, servants and/or agents shall have any liability or responsibility in relation to the accuracy, adequacy or completeness of such information or any statements made. For the avoidance of doubt, Tenderers should not assume that such information or statements will remain unchanged.</w:t>
      </w:r>
    </w:p>
    <w:p w14:paraId="52E74768"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information does not purport to be comprehensive or to have been independently verified.  </w:t>
      </w:r>
    </w:p>
    <w:p w14:paraId="0DAB4F61"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reserves the right to amend these Instructions, their requirements and any information contained herein at any time by notice, in writing, to the Tenderers.</w:t>
      </w:r>
    </w:p>
    <w:p w14:paraId="0010F39D"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Nothing in these </w:t>
      </w:r>
      <w:r w:rsidR="004F7D95" w:rsidRPr="1F2336C5">
        <w:rPr>
          <w:rFonts w:asciiTheme="minorHAnsi" w:eastAsiaTheme="minorEastAsia" w:hAnsiTheme="minorHAnsi" w:cstheme="minorBidi"/>
          <w:color w:val="000000" w:themeColor="text1"/>
          <w:sz w:val="21"/>
          <w:szCs w:val="21"/>
        </w:rPr>
        <w:t>I</w:t>
      </w:r>
      <w:r w:rsidRPr="1F2336C5">
        <w:rPr>
          <w:rFonts w:asciiTheme="minorHAnsi" w:eastAsiaTheme="minorEastAsia" w:hAnsiTheme="minorHAnsi" w:cstheme="minorBidi"/>
          <w:color w:val="000000" w:themeColor="text1"/>
          <w:sz w:val="21"/>
          <w:szCs w:val="21"/>
        </w:rPr>
        <w:t xml:space="preserve">nstructions is, nor shall be relied upon as, a promise or representation as to the ultimate decision of the Authority in relation to the award of the contract for the Services (the “Contract”). </w:t>
      </w:r>
      <w:r w:rsidR="004F7D95" w:rsidRPr="1F2336C5">
        <w:rPr>
          <w:rFonts w:asciiTheme="minorHAnsi" w:eastAsiaTheme="minorEastAsia" w:hAnsiTheme="minorHAnsi" w:cstheme="minorBidi"/>
          <w:color w:val="000000" w:themeColor="text1"/>
          <w:sz w:val="21"/>
          <w:szCs w:val="21"/>
        </w:rPr>
        <w:t>T</w:t>
      </w:r>
      <w:r w:rsidRPr="1F2336C5">
        <w:rPr>
          <w:rFonts w:asciiTheme="minorHAnsi" w:eastAsiaTheme="minorEastAsia" w:hAnsiTheme="minorHAnsi" w:cstheme="minorBidi"/>
          <w:color w:val="000000" w:themeColor="text1"/>
          <w:sz w:val="21"/>
          <w:szCs w:val="21"/>
        </w:rPr>
        <w:t>he Authority reserves the right to take such steps</w:t>
      </w:r>
      <w:r w:rsidR="004F7D95" w:rsidRPr="1F2336C5">
        <w:rPr>
          <w:rFonts w:asciiTheme="minorHAnsi" w:eastAsiaTheme="minorEastAsia" w:hAnsiTheme="minorHAnsi" w:cstheme="minorBidi"/>
          <w:color w:val="000000" w:themeColor="text1"/>
          <w:sz w:val="21"/>
          <w:szCs w:val="21"/>
        </w:rPr>
        <w:t xml:space="preserve"> in respect of the competition</w:t>
      </w:r>
      <w:r w:rsidRPr="1F2336C5">
        <w:rPr>
          <w:rFonts w:asciiTheme="minorHAnsi" w:eastAsiaTheme="minorEastAsia" w:hAnsiTheme="minorHAnsi" w:cstheme="minorBidi"/>
          <w:color w:val="000000" w:themeColor="text1"/>
          <w:sz w:val="21"/>
          <w:szCs w:val="21"/>
        </w:rPr>
        <w:t xml:space="preserve"> as are considered appropriate, including (but not limited to):</w:t>
      </w:r>
    </w:p>
    <w:p w14:paraId="255E8A6E" w14:textId="77777777" w:rsidR="0022521C" w:rsidRPr="00861F99" w:rsidRDefault="0022521C" w:rsidP="1F2336C5">
      <w:pPr>
        <w:numPr>
          <w:ilvl w:val="0"/>
          <w:numId w:val="28"/>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Changing the basis of, or the procedures (including the timetable) relating to, the tender process; </w:t>
      </w:r>
    </w:p>
    <w:p w14:paraId="36F160E0" w14:textId="77777777" w:rsidR="0022521C" w:rsidRPr="00861F99" w:rsidRDefault="00566B0B" w:rsidP="1F2336C5">
      <w:pPr>
        <w:numPr>
          <w:ilvl w:val="0"/>
          <w:numId w:val="28"/>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Rejecting any, or all, of the T</w:t>
      </w:r>
      <w:r w:rsidR="0022521C" w:rsidRPr="1F2336C5">
        <w:rPr>
          <w:rFonts w:asciiTheme="minorHAnsi" w:eastAsiaTheme="minorEastAsia" w:hAnsiTheme="minorHAnsi" w:cstheme="minorBidi"/>
          <w:color w:val="000000" w:themeColor="text1"/>
          <w:sz w:val="21"/>
          <w:szCs w:val="21"/>
        </w:rPr>
        <w:t>enders;</w:t>
      </w:r>
    </w:p>
    <w:p w14:paraId="651E3A5A" w14:textId="77777777" w:rsidR="0022521C" w:rsidRPr="00861F99" w:rsidRDefault="0022521C" w:rsidP="1F2336C5">
      <w:pPr>
        <w:numPr>
          <w:ilvl w:val="0"/>
          <w:numId w:val="28"/>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Not inviting a Tenderer to proceed further; </w:t>
      </w:r>
    </w:p>
    <w:p w14:paraId="53B18BC0" w14:textId="77777777" w:rsidR="0022521C" w:rsidRPr="00861F99" w:rsidRDefault="0022521C" w:rsidP="1F2336C5">
      <w:pPr>
        <w:numPr>
          <w:ilvl w:val="0"/>
          <w:numId w:val="28"/>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Not furnishing a Tenderer with additional information; or</w:t>
      </w:r>
    </w:p>
    <w:p w14:paraId="5D4B24A8" w14:textId="77777777" w:rsidR="0022521C" w:rsidRPr="00861F99" w:rsidRDefault="0022521C" w:rsidP="1F2336C5">
      <w:pPr>
        <w:numPr>
          <w:ilvl w:val="0"/>
          <w:numId w:val="28"/>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Abandoning the competition.</w:t>
      </w:r>
    </w:p>
    <w:p w14:paraId="26CA2E0E"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Nothing contained in these Instructions is, or shall be relied upon as, a representation of fact or promise as to the future. Any summaries or descriptions of documents or contractual arrangements contained in any part of these Instructions cannot be and are not intended to be comprehensive, nor any substitute for the underlying documentation (whether existing or to be concluded in the future), and are in all respects qualified in their entirety by reference to them.  </w:t>
      </w:r>
    </w:p>
    <w:p w14:paraId="35558D94"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Neither the Authority nor its respective advisers, servants and/or agents accept any responsibility for the legality, validity, effectiveness, adequacy or enforceability of any documentation executed, or which may be executed, in relation to the Services. No legal relationship or other obligation shall arise between the Tenderers and the Authority unless and until the Contract has been formally executed in writing by the Authority and the successful Tenderer </w:t>
      </w:r>
      <w:r w:rsidR="004F7D95" w:rsidRPr="1F2336C5">
        <w:rPr>
          <w:rFonts w:asciiTheme="minorHAnsi" w:eastAsiaTheme="minorEastAsia" w:hAnsiTheme="minorHAnsi" w:cstheme="minorBidi"/>
          <w:color w:val="000000" w:themeColor="text1"/>
          <w:sz w:val="21"/>
          <w:szCs w:val="21"/>
        </w:rPr>
        <w:t xml:space="preserve">or a letter of acceptance has been issued to the successful Tenderer </w:t>
      </w:r>
      <w:r w:rsidRPr="1F2336C5">
        <w:rPr>
          <w:rFonts w:asciiTheme="minorHAnsi" w:eastAsiaTheme="minorEastAsia" w:hAnsiTheme="minorHAnsi" w:cstheme="minorBidi"/>
          <w:color w:val="000000" w:themeColor="text1"/>
          <w:sz w:val="21"/>
          <w:szCs w:val="21"/>
        </w:rPr>
        <w:t xml:space="preserve">and any conditions precedent to </w:t>
      </w:r>
      <w:r w:rsidR="007A0401" w:rsidRPr="1F2336C5">
        <w:rPr>
          <w:rFonts w:asciiTheme="minorHAnsi" w:eastAsiaTheme="minorEastAsia" w:hAnsiTheme="minorHAnsi" w:cstheme="minorBidi"/>
          <w:color w:val="000000" w:themeColor="text1"/>
          <w:sz w:val="21"/>
          <w:szCs w:val="21"/>
        </w:rPr>
        <w:t xml:space="preserve">the </w:t>
      </w:r>
      <w:r w:rsidRPr="1F2336C5">
        <w:rPr>
          <w:rFonts w:asciiTheme="minorHAnsi" w:eastAsiaTheme="minorEastAsia" w:hAnsiTheme="minorHAnsi" w:cstheme="minorBidi"/>
          <w:color w:val="000000" w:themeColor="text1"/>
          <w:sz w:val="21"/>
          <w:szCs w:val="21"/>
        </w:rPr>
        <w:t xml:space="preserve">effectiveness </w:t>
      </w:r>
      <w:r w:rsidR="007A0401" w:rsidRPr="1F2336C5">
        <w:rPr>
          <w:rFonts w:asciiTheme="minorHAnsi" w:eastAsiaTheme="minorEastAsia" w:hAnsiTheme="minorHAnsi" w:cstheme="minorBidi"/>
          <w:color w:val="000000" w:themeColor="text1"/>
          <w:sz w:val="21"/>
          <w:szCs w:val="21"/>
        </w:rPr>
        <w:t xml:space="preserve">of such documents </w:t>
      </w:r>
      <w:r w:rsidRPr="1F2336C5">
        <w:rPr>
          <w:rFonts w:asciiTheme="minorHAnsi" w:eastAsiaTheme="minorEastAsia" w:hAnsiTheme="minorHAnsi" w:cstheme="minorBidi"/>
          <w:color w:val="000000" w:themeColor="text1"/>
          <w:sz w:val="21"/>
          <w:szCs w:val="21"/>
        </w:rPr>
        <w:t>have been fulfilled. The Authority shall not be obliged to appoint any of the Tenderers to undertake the Services and the Authority reserves the right not to proceed with the award process and to withdraw from the process at any time. No contract to be en</w:t>
      </w:r>
      <w:r w:rsidR="004F7D95" w:rsidRPr="1F2336C5">
        <w:rPr>
          <w:rFonts w:asciiTheme="minorHAnsi" w:eastAsiaTheme="minorEastAsia" w:hAnsiTheme="minorHAnsi" w:cstheme="minorBidi"/>
          <w:color w:val="000000" w:themeColor="text1"/>
          <w:sz w:val="21"/>
          <w:szCs w:val="21"/>
        </w:rPr>
        <w:t>tered into with the successful T</w:t>
      </w:r>
      <w:r w:rsidRPr="1F2336C5">
        <w:rPr>
          <w:rFonts w:asciiTheme="minorHAnsi" w:eastAsiaTheme="minorEastAsia" w:hAnsiTheme="minorHAnsi" w:cstheme="minorBidi"/>
          <w:color w:val="000000" w:themeColor="text1"/>
          <w:sz w:val="21"/>
          <w:szCs w:val="21"/>
        </w:rPr>
        <w:t>enderer will contain any representation or warranty in respect of these Instructions.</w:t>
      </w:r>
    </w:p>
    <w:p w14:paraId="2E252CFA"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lastRenderedPageBreak/>
        <w:t>These Instructions are confidential and personal to each Candidate. For further information please refer to Section 6.</w:t>
      </w:r>
      <w:r w:rsidR="004F2AF6" w:rsidRPr="1F2336C5">
        <w:rPr>
          <w:rFonts w:asciiTheme="minorHAnsi" w:eastAsiaTheme="minorEastAsia" w:hAnsiTheme="minorHAnsi" w:cstheme="minorBidi"/>
          <w:color w:val="000000" w:themeColor="text1"/>
          <w:sz w:val="21"/>
          <w:szCs w:val="21"/>
        </w:rPr>
        <w:t>6</w:t>
      </w:r>
      <w:r w:rsidRPr="1F2336C5">
        <w:rPr>
          <w:rFonts w:asciiTheme="minorHAnsi" w:eastAsiaTheme="minorEastAsia" w:hAnsiTheme="minorHAnsi" w:cstheme="minorBidi"/>
          <w:color w:val="000000" w:themeColor="text1"/>
          <w:sz w:val="21"/>
          <w:szCs w:val="21"/>
        </w:rPr>
        <w:t xml:space="preserve"> below. </w:t>
      </w:r>
    </w:p>
    <w:p w14:paraId="633B2DDD" w14:textId="77777777" w:rsidR="007A0401"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In this Important Notice, references to these Instructions include all information contained in it, its accompanying documentation, </w:t>
      </w:r>
      <w:r w:rsidR="007A0401" w:rsidRPr="1F2336C5">
        <w:rPr>
          <w:rFonts w:asciiTheme="minorHAnsi" w:eastAsiaTheme="minorEastAsia" w:hAnsiTheme="minorHAnsi" w:cstheme="minorBidi"/>
          <w:color w:val="000000" w:themeColor="text1"/>
          <w:sz w:val="21"/>
          <w:szCs w:val="21"/>
        </w:rPr>
        <w:t>and</w:t>
      </w:r>
      <w:r w:rsidRPr="1F2336C5">
        <w:rPr>
          <w:rFonts w:asciiTheme="minorHAnsi" w:eastAsiaTheme="minorEastAsia" w:hAnsiTheme="minorHAnsi" w:cstheme="minorBidi"/>
          <w:color w:val="000000" w:themeColor="text1"/>
          <w:sz w:val="21"/>
          <w:szCs w:val="21"/>
        </w:rPr>
        <w:t xml:space="preserve"> opinions made available during the tender period by or on behalf of the Authority, its advisers, contractors, servants and/or agents in connection with these Instructions or the Services including, without limitation, the information made available in response to any queries.</w:t>
      </w:r>
    </w:p>
    <w:p w14:paraId="7B078180" w14:textId="77777777" w:rsidR="0022521C" w:rsidRPr="00861F99"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Irish law is applicable to these Instructions. The Irish courts shall have exclusive jurisdiction in relation to any disputes arising from these </w:t>
      </w:r>
      <w:r w:rsidR="007A0401" w:rsidRPr="1F2336C5">
        <w:rPr>
          <w:rFonts w:asciiTheme="minorHAnsi" w:eastAsiaTheme="minorEastAsia" w:hAnsiTheme="minorHAnsi" w:cstheme="minorBidi"/>
          <w:color w:val="000000" w:themeColor="text1"/>
          <w:sz w:val="21"/>
          <w:szCs w:val="21"/>
        </w:rPr>
        <w:t>I</w:t>
      </w:r>
      <w:r w:rsidRPr="1F2336C5">
        <w:rPr>
          <w:rFonts w:asciiTheme="minorHAnsi" w:eastAsiaTheme="minorEastAsia" w:hAnsiTheme="minorHAnsi" w:cstheme="minorBidi"/>
          <w:color w:val="000000" w:themeColor="text1"/>
          <w:sz w:val="21"/>
          <w:szCs w:val="21"/>
        </w:rPr>
        <w:t>nstructions.</w:t>
      </w:r>
    </w:p>
    <w:p w14:paraId="1D01DED5" w14:textId="2DDB2ED6" w:rsidR="007A0401" w:rsidRDefault="0022521C"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Each Tenderer’s acceptance of delivery of these Instructions constitutes its agreement to, and acceptance of, the terms set forth in this Important Notice.</w:t>
      </w:r>
    </w:p>
    <w:p w14:paraId="6BCE5290" w14:textId="77777777" w:rsidR="0022521C" w:rsidRPr="00861F99" w:rsidRDefault="4B5267D9" w:rsidP="5ED452FE">
      <w:pPr>
        <w:pStyle w:val="Heading1"/>
        <w:rPr>
          <w:rFonts w:asciiTheme="minorHAnsi" w:eastAsiaTheme="minorEastAsia" w:hAnsiTheme="minorHAnsi" w:cstheme="minorBidi"/>
          <w:sz w:val="21"/>
          <w:szCs w:val="21"/>
        </w:rPr>
      </w:pPr>
      <w:bookmarkStart w:id="1" w:name="_Toc239062995"/>
      <w:r>
        <w:t>BACKGROUND</w:t>
      </w:r>
      <w:bookmarkEnd w:id="1"/>
    </w:p>
    <w:p w14:paraId="3E58FDE4" w14:textId="77777777" w:rsidR="0022521C" w:rsidRPr="00856E6D" w:rsidRDefault="4B5267D9" w:rsidP="5ED452FE">
      <w:pPr>
        <w:pStyle w:val="Heading2"/>
        <w:rPr>
          <w:rStyle w:val="SubtleEmphasis"/>
          <w:rFonts w:asciiTheme="minorHAnsi" w:eastAsiaTheme="minorEastAsia" w:hAnsiTheme="minorHAnsi" w:cstheme="minorBidi"/>
          <w:i w:val="0"/>
          <w:color w:val="auto"/>
          <w:sz w:val="21"/>
          <w:szCs w:val="21"/>
        </w:rPr>
      </w:pPr>
      <w:bookmarkStart w:id="2" w:name="_Toc239062996"/>
      <w:r w:rsidRPr="5ED452FE">
        <w:rPr>
          <w:rFonts w:asciiTheme="minorHAnsi" w:eastAsiaTheme="minorEastAsia" w:hAnsiTheme="minorHAnsi" w:cstheme="minorBidi"/>
          <w:sz w:val="21"/>
          <w:szCs w:val="21"/>
        </w:rPr>
        <w:t>National Transport Authority</w:t>
      </w:r>
      <w:bookmarkEnd w:id="2"/>
    </w:p>
    <w:p w14:paraId="7710E0DA" w14:textId="30D98D71" w:rsid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The National Transport Authority is a statutory non-commercial body, which operates under the aegis of the Department of Tr</w:t>
      </w:r>
      <w:r w:rsidR="008E46B1" w:rsidRPr="1F2336C5">
        <w:rPr>
          <w:rFonts w:asciiTheme="minorHAnsi" w:eastAsiaTheme="minorEastAsia" w:hAnsiTheme="minorHAnsi" w:cstheme="minorBidi"/>
          <w:sz w:val="21"/>
          <w:szCs w:val="21"/>
        </w:rPr>
        <w:t>ansport</w:t>
      </w:r>
      <w:r w:rsidRPr="1F2336C5">
        <w:rPr>
          <w:rFonts w:asciiTheme="minorHAnsi" w:eastAsiaTheme="minorEastAsia" w:hAnsiTheme="minorHAnsi" w:cstheme="minorBidi"/>
          <w:sz w:val="21"/>
          <w:szCs w:val="21"/>
        </w:rPr>
        <w:t xml:space="preserve">. It was established on foot of the Dublin Transport Authority Act 2008. </w:t>
      </w:r>
    </w:p>
    <w:p w14:paraId="3BCADDB1" w14:textId="77777777" w:rsidR="00CA545D" w:rsidRDefault="00CA545D"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While it was originally conceived as a transport authority for the Greater Dublin Area under the 2008 Act, it was renamed the National Transport Authority in the Public Transport Regulation Act 2009 (“2009 Act”). The 2009 Act, the Taxi Regulation Acts 2013 and 2016, the Vehicle Clamping Act 2015 and various Statutory Instruments have greatly extended the Authority’s functions and geographic remit. There remain some specific additional functions in respect of infrastructure and the integration of transport and land use planning in the Greater Dublin Area, reflecting the particular public transport and traffic management needs of the Eastern region of the country comprising approximately 40% of the State’s population and economic activity. </w:t>
      </w:r>
    </w:p>
    <w:p w14:paraId="5222ABE8" w14:textId="49898547" w:rsid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During 2013 the Authority’s taxi regulation functions continued to be governed by the Taxi Regulation Act 2003 pending the making of a Ministerial Order under the Taxi Regulation Act 2013 providing for the repeal of the 2003 Act and the commencement of the provisions of the 2013 Act. </w:t>
      </w:r>
    </w:p>
    <w:p w14:paraId="1729C524" w14:textId="77777777" w:rsid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In broad terms, the Authority’s statutory functions can be summarised as follows:</w:t>
      </w:r>
    </w:p>
    <w:p w14:paraId="387CB219" w14:textId="77777777" w:rsidR="00A86BA4" w:rsidRPr="00A86BA4" w:rsidRDefault="00A86BA4" w:rsidP="1F2336C5">
      <w:pPr>
        <w:rPr>
          <w:rFonts w:asciiTheme="minorHAnsi" w:eastAsiaTheme="minorEastAsia" w:hAnsiTheme="minorHAnsi" w:cstheme="minorBidi"/>
          <w:b/>
          <w:bCs/>
          <w:i/>
          <w:iCs/>
          <w:sz w:val="21"/>
          <w:szCs w:val="21"/>
        </w:rPr>
      </w:pPr>
      <w:r w:rsidRPr="1F2336C5">
        <w:rPr>
          <w:rFonts w:asciiTheme="minorHAnsi" w:eastAsiaTheme="minorEastAsia" w:hAnsiTheme="minorHAnsi" w:cstheme="minorBidi"/>
          <w:b/>
          <w:bCs/>
          <w:i/>
          <w:iCs/>
          <w:sz w:val="21"/>
          <w:szCs w:val="21"/>
        </w:rPr>
        <w:t>National (including the Greater Dublin Area)</w:t>
      </w:r>
    </w:p>
    <w:p w14:paraId="22C92F84"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Procure public transport services by means of public transport services contracts;</w:t>
      </w:r>
    </w:p>
    <w:p w14:paraId="1B30AAE7"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Provide integrated ticketing, fares and public transport information;</w:t>
      </w:r>
    </w:p>
    <w:p w14:paraId="3519327D"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Develop an integrated, accessible public transport network;</w:t>
      </w:r>
    </w:p>
    <w:p w14:paraId="22B2C5B2"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License public bus passenger services that are not subject to a public transport services contract;</w:t>
      </w:r>
    </w:p>
    <w:p w14:paraId="3F5700CD"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Manage the Rural Transport Programme and the successor structure of Transport Co-ordination Units; </w:t>
      </w:r>
    </w:p>
    <w:p w14:paraId="07C688BA"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Provide bus infrastructure and fleet and cycling facilities and schemes;</w:t>
      </w:r>
    </w:p>
    <w:p w14:paraId="6677E949"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Develop and implement a single public transport brand; </w:t>
      </w:r>
    </w:p>
    <w:p w14:paraId="213D8BAF"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Develop and maintain a regulatory framework for the control and operation of small public service vehicles (taxis, hackneys and limousines) and their drivers; </w:t>
      </w:r>
    </w:p>
    <w:p w14:paraId="51247D35"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Prepare statutory submissions on Regional Planning Guidelines; </w:t>
      </w:r>
    </w:p>
    <w:p w14:paraId="7FE442C6"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Collect statistical data and information on transport; </w:t>
      </w:r>
    </w:p>
    <w:p w14:paraId="72E2B50A"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Enforce EU passenger rights in rail, maritime and bus and coach transport;</w:t>
      </w:r>
    </w:p>
    <w:p w14:paraId="7E483E6F" w14:textId="77777777" w:rsidR="00A86BA4" w:rsidRPr="00A86BA4" w:rsidRDefault="00A86BA4" w:rsidP="1F2336C5">
      <w:pPr>
        <w:numPr>
          <w:ilvl w:val="0"/>
          <w:numId w:val="40"/>
        </w:numPr>
        <w:spacing w:after="200" w:line="276" w:lineRule="auto"/>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lastRenderedPageBreak/>
        <w:t xml:space="preserve">Validate EU authorisations and journey forms in relation to bus and coach travel in accordance with EU Regulation No. 1073/2009; and </w:t>
      </w:r>
    </w:p>
    <w:p w14:paraId="349027A1"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Operate as the national conciliation body for electronic toll service providers. </w:t>
      </w:r>
    </w:p>
    <w:p w14:paraId="194D1658" w14:textId="77777777" w:rsidR="00A86BA4" w:rsidRPr="00A86BA4" w:rsidRDefault="00A86BA4" w:rsidP="1F2336C5">
      <w:pPr>
        <w:rPr>
          <w:rFonts w:asciiTheme="minorHAnsi" w:eastAsiaTheme="minorEastAsia" w:hAnsiTheme="minorHAnsi" w:cstheme="minorBidi"/>
          <w:b/>
          <w:bCs/>
          <w:i/>
          <w:iCs/>
          <w:sz w:val="21"/>
          <w:szCs w:val="21"/>
        </w:rPr>
      </w:pPr>
      <w:r w:rsidRPr="1F2336C5">
        <w:rPr>
          <w:rFonts w:asciiTheme="minorHAnsi" w:eastAsiaTheme="minorEastAsia" w:hAnsiTheme="minorHAnsi" w:cstheme="minorBidi"/>
          <w:b/>
          <w:bCs/>
          <w:i/>
          <w:iCs/>
          <w:sz w:val="21"/>
          <w:szCs w:val="21"/>
        </w:rPr>
        <w:t>Greater Dublin Area alone</w:t>
      </w:r>
    </w:p>
    <w:p w14:paraId="3D5EF30E"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Undertake strategic planning of transport;</w:t>
      </w:r>
    </w:p>
    <w:p w14:paraId="7E9F25B1" w14:textId="04BDD9D6"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Invest in all public transport infrastructure;</w:t>
      </w:r>
      <w:r w:rsidR="00FD2D1A" w:rsidRPr="1F2336C5">
        <w:rPr>
          <w:rFonts w:asciiTheme="minorHAnsi" w:eastAsiaTheme="minorEastAsia" w:hAnsiTheme="minorHAnsi" w:cstheme="minorBidi"/>
          <w:sz w:val="21"/>
          <w:szCs w:val="21"/>
        </w:rPr>
        <w:t xml:space="preserve"> and</w:t>
      </w:r>
    </w:p>
    <w:p w14:paraId="3A75EDB0"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Develop the effective management of traffic and transport demand.</w:t>
      </w:r>
    </w:p>
    <w:p w14:paraId="592C527A" w14:textId="5E3B5D82" w:rsidR="00A86BA4" w:rsidRP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In addition to its statutory functions the Authority also undertakes a number of functions on behalf o</w:t>
      </w:r>
      <w:r w:rsidR="008E46B1" w:rsidRPr="1F2336C5">
        <w:rPr>
          <w:rFonts w:asciiTheme="minorHAnsi" w:eastAsiaTheme="minorEastAsia" w:hAnsiTheme="minorHAnsi" w:cstheme="minorBidi"/>
          <w:sz w:val="21"/>
          <w:szCs w:val="21"/>
        </w:rPr>
        <w:t>f the Department of Transport</w:t>
      </w:r>
      <w:r w:rsidRPr="1F2336C5">
        <w:rPr>
          <w:rFonts w:asciiTheme="minorHAnsi" w:eastAsiaTheme="minorEastAsia" w:hAnsiTheme="minorHAnsi" w:cstheme="minorBidi"/>
          <w:sz w:val="21"/>
          <w:szCs w:val="21"/>
        </w:rPr>
        <w:t xml:space="preserve"> on a non-statutory basis. The non-statutory functions include:</w:t>
      </w:r>
    </w:p>
    <w:p w14:paraId="1464EE7C"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Planning and funding of sustainable transport projects in the regional cities of Cork, Galway, Limerick and Waterford;</w:t>
      </w:r>
    </w:p>
    <w:p w14:paraId="7F1DCE8E"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Administration of the Smarter Travel Workplaces programme;</w:t>
      </w:r>
    </w:p>
    <w:p w14:paraId="358A10AD"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Management of the Green Schools Travel programme; and</w:t>
      </w:r>
    </w:p>
    <w:p w14:paraId="0CAE96B1" w14:textId="77777777" w:rsidR="00A86BA4" w:rsidRPr="00A86BA4" w:rsidRDefault="00A86BA4" w:rsidP="1F2336C5">
      <w:pPr>
        <w:pStyle w:val="BulletText1"/>
        <w:jc w:val="both"/>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Provision of accessibility funding to transport operators and other relevant bodies.</w:t>
      </w:r>
    </w:p>
    <w:p w14:paraId="20D7AF9D" w14:textId="7AA94697" w:rsidR="00A86BA4" w:rsidRP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The Authority is governed by a Board of up to twelve members appointe</w:t>
      </w:r>
      <w:r w:rsidR="008E46B1" w:rsidRPr="1F2336C5">
        <w:rPr>
          <w:rFonts w:asciiTheme="minorHAnsi" w:eastAsiaTheme="minorEastAsia" w:hAnsiTheme="minorHAnsi" w:cstheme="minorBidi"/>
          <w:sz w:val="21"/>
          <w:szCs w:val="21"/>
        </w:rPr>
        <w:t>d by the Minister for Transport</w:t>
      </w:r>
      <w:r w:rsidRPr="1F2336C5">
        <w:rPr>
          <w:rFonts w:asciiTheme="minorHAnsi" w:eastAsiaTheme="minorEastAsia" w:hAnsiTheme="minorHAnsi" w:cstheme="minorBidi"/>
          <w:sz w:val="21"/>
          <w:szCs w:val="21"/>
        </w:rPr>
        <w:t xml:space="preserve">. Three positions on the Board are </w:t>
      </w:r>
      <w:r w:rsidRPr="1F2336C5">
        <w:rPr>
          <w:rFonts w:asciiTheme="minorHAnsi" w:eastAsiaTheme="minorEastAsia" w:hAnsiTheme="minorHAnsi" w:cstheme="minorBidi"/>
          <w:i/>
          <w:iCs/>
          <w:sz w:val="21"/>
          <w:szCs w:val="21"/>
        </w:rPr>
        <w:t xml:space="preserve">ex officio </w:t>
      </w:r>
      <w:r w:rsidRPr="1F2336C5">
        <w:rPr>
          <w:rFonts w:asciiTheme="minorHAnsi" w:eastAsiaTheme="minorEastAsia" w:hAnsiTheme="minorHAnsi" w:cstheme="minorBidi"/>
          <w:sz w:val="21"/>
          <w:szCs w:val="21"/>
        </w:rPr>
        <w:t>positions reserved for the Chief Executive, another senior manager of the Authority, and the Dublin City Manager.</w:t>
      </w:r>
    </w:p>
    <w:p w14:paraId="0D78CD11" w14:textId="77777777" w:rsidR="00A86BA4" w:rsidRP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Board members may be appointed for a period of up to five years and may be re-appointed. However, Board members may serve a maximum of ten years. This restriction does not apply to the </w:t>
      </w:r>
      <w:r w:rsidRPr="1F2336C5">
        <w:rPr>
          <w:rFonts w:asciiTheme="minorHAnsi" w:eastAsiaTheme="minorEastAsia" w:hAnsiTheme="minorHAnsi" w:cstheme="minorBidi"/>
          <w:i/>
          <w:iCs/>
          <w:sz w:val="21"/>
          <w:szCs w:val="21"/>
        </w:rPr>
        <w:t xml:space="preserve">ex officio </w:t>
      </w:r>
      <w:r w:rsidRPr="1F2336C5">
        <w:rPr>
          <w:rFonts w:asciiTheme="minorHAnsi" w:eastAsiaTheme="minorEastAsia" w:hAnsiTheme="minorHAnsi" w:cstheme="minorBidi"/>
          <w:sz w:val="21"/>
          <w:szCs w:val="21"/>
        </w:rPr>
        <w:t>members who stand appointed for as long as they occupy the relevant position.</w:t>
      </w:r>
    </w:p>
    <w:p w14:paraId="6E5FAD09" w14:textId="2B101ACC" w:rsidR="00A86BA4" w:rsidRPr="00A86BA4" w:rsidRDefault="00A86BA4"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The role of the Advisory Committee on Small Public Service Vehicles is to provide advice to the Authority</w:t>
      </w:r>
      <w:r w:rsidR="00936F02" w:rsidRPr="1F2336C5">
        <w:rPr>
          <w:rFonts w:asciiTheme="minorHAnsi" w:eastAsiaTheme="minorEastAsia" w:hAnsiTheme="minorHAnsi" w:cstheme="minorBidi"/>
          <w:sz w:val="21"/>
          <w:szCs w:val="21"/>
        </w:rPr>
        <w:t xml:space="preserve"> or the Minister for Transport</w:t>
      </w:r>
      <w:r w:rsidRPr="1F2336C5">
        <w:rPr>
          <w:rFonts w:asciiTheme="minorHAnsi" w:eastAsiaTheme="minorEastAsia" w:hAnsiTheme="minorHAnsi" w:cstheme="minorBidi"/>
          <w:sz w:val="21"/>
          <w:szCs w:val="21"/>
        </w:rPr>
        <w:t xml:space="preserve">, as appropriate, in relation to issues relevant to small public service vehicles and their drivers. </w:t>
      </w:r>
    </w:p>
    <w:p w14:paraId="3B0943E2" w14:textId="58A89DDF" w:rsidR="0089788E" w:rsidRDefault="00A86BA4" w:rsidP="1F2336C5">
      <w:pPr>
        <w:spacing w:after="0"/>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Members of the Advisory Committee are appointed</w:t>
      </w:r>
      <w:r w:rsidR="00DA32CA" w:rsidRPr="1F2336C5">
        <w:rPr>
          <w:rFonts w:asciiTheme="minorHAnsi" w:eastAsiaTheme="minorEastAsia" w:hAnsiTheme="minorHAnsi" w:cstheme="minorBidi"/>
          <w:sz w:val="21"/>
          <w:szCs w:val="21"/>
        </w:rPr>
        <w:t xml:space="preserve"> by the Minister for Transport</w:t>
      </w:r>
      <w:r w:rsidRPr="1F2336C5">
        <w:rPr>
          <w:rFonts w:asciiTheme="minorHAnsi" w:eastAsiaTheme="minorEastAsia" w:hAnsiTheme="minorHAnsi" w:cstheme="minorBidi"/>
          <w:sz w:val="21"/>
          <w:szCs w:val="21"/>
        </w:rPr>
        <w:t>.</w:t>
      </w:r>
    </w:p>
    <w:p w14:paraId="6D7E190E" w14:textId="77777777" w:rsidR="0022521C" w:rsidRPr="00856E6D" w:rsidRDefault="4B5267D9" w:rsidP="5ED452FE">
      <w:pPr>
        <w:pStyle w:val="Heading2"/>
        <w:rPr>
          <w:rFonts w:asciiTheme="minorHAnsi" w:eastAsiaTheme="minorEastAsia" w:hAnsiTheme="minorHAnsi" w:cstheme="minorBidi"/>
          <w:sz w:val="21"/>
          <w:szCs w:val="21"/>
        </w:rPr>
      </w:pPr>
      <w:bookmarkStart w:id="3" w:name="_Toc239062997"/>
      <w:r w:rsidRPr="5ED452FE">
        <w:rPr>
          <w:rFonts w:asciiTheme="minorHAnsi" w:eastAsiaTheme="minorEastAsia" w:hAnsiTheme="minorHAnsi" w:cstheme="minorBidi"/>
          <w:sz w:val="21"/>
          <w:szCs w:val="21"/>
        </w:rPr>
        <w:t>Defined Terms</w:t>
      </w:r>
      <w:bookmarkEnd w:id="3"/>
    </w:p>
    <w:p w14:paraId="199413C4" w14:textId="77777777" w:rsidR="0022521C" w:rsidRPr="00861F99" w:rsidRDefault="0022521C" w:rsidP="1F2336C5">
      <w:pPr>
        <w:pStyle w:val="Heading3"/>
        <w:numPr>
          <w:ilvl w:val="0"/>
          <w:numId w:val="0"/>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sz w:val="21"/>
          <w:szCs w:val="21"/>
        </w:rPr>
        <w:t>In these Instructions</w:t>
      </w:r>
      <w:r w:rsidRPr="1F2336C5">
        <w:rPr>
          <w:rFonts w:asciiTheme="minorHAnsi" w:eastAsiaTheme="minorEastAsia" w:hAnsiTheme="minorHAnsi" w:cstheme="minorBidi"/>
          <w:color w:val="000000" w:themeColor="text1"/>
          <w:sz w:val="21"/>
          <w:szCs w:val="21"/>
        </w:rPr>
        <w:t xml:space="preserve">:  </w:t>
      </w:r>
    </w:p>
    <w:tbl>
      <w:tblPr>
        <w:tblW w:w="7874" w:type="dxa"/>
        <w:tblInd w:w="648" w:type="dxa"/>
        <w:tblLayout w:type="fixed"/>
        <w:tblLook w:val="0000" w:firstRow="0" w:lastRow="0" w:firstColumn="0" w:lastColumn="0" w:noHBand="0" w:noVBand="0"/>
      </w:tblPr>
      <w:tblGrid>
        <w:gridCol w:w="2880"/>
        <w:gridCol w:w="4994"/>
      </w:tblGrid>
      <w:tr w:rsidR="0022521C" w:rsidRPr="00861F99" w14:paraId="17F97529" w14:textId="77777777" w:rsidTr="7FFE733A">
        <w:trPr>
          <w:trHeight w:val="575"/>
        </w:trPr>
        <w:tc>
          <w:tcPr>
            <w:tcW w:w="2880" w:type="dxa"/>
          </w:tcPr>
          <w:p w14:paraId="60C70C69"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Contract</w:t>
            </w:r>
          </w:p>
        </w:tc>
        <w:tc>
          <w:tcPr>
            <w:tcW w:w="4994" w:type="dxa"/>
          </w:tcPr>
          <w:p w14:paraId="4F33F98D"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Means the contract to be entered into between the successful Tenderer and the Authority;</w:t>
            </w:r>
          </w:p>
        </w:tc>
      </w:tr>
      <w:tr w:rsidR="0022521C" w:rsidRPr="00861F99" w14:paraId="2B0E39B4" w14:textId="77777777" w:rsidTr="7FFE733A">
        <w:trPr>
          <w:trHeight w:val="899"/>
        </w:trPr>
        <w:tc>
          <w:tcPr>
            <w:tcW w:w="2880" w:type="dxa"/>
          </w:tcPr>
          <w:p w14:paraId="58105EB0"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Draft Contract</w:t>
            </w:r>
          </w:p>
        </w:tc>
        <w:tc>
          <w:tcPr>
            <w:tcW w:w="4994" w:type="dxa"/>
          </w:tcPr>
          <w:p w14:paraId="070D7A01" w14:textId="7741133A" w:rsidR="0022521C" w:rsidRPr="00861F99" w:rsidRDefault="194AC678" w:rsidP="7FFE733A">
            <w:pPr>
              <w:rPr>
                <w:rFonts w:asciiTheme="minorHAnsi" w:eastAsiaTheme="minorEastAsia" w:hAnsiTheme="minorHAnsi" w:cstheme="minorBidi"/>
                <w:color w:val="000000" w:themeColor="text1"/>
                <w:sz w:val="21"/>
                <w:szCs w:val="21"/>
              </w:rPr>
            </w:pPr>
            <w:r w:rsidRPr="7FFE733A">
              <w:rPr>
                <w:rFonts w:asciiTheme="minorHAnsi" w:eastAsiaTheme="minorEastAsia" w:hAnsiTheme="minorHAnsi" w:cstheme="minorBidi"/>
                <w:color w:val="000000" w:themeColor="text1"/>
                <w:sz w:val="21"/>
                <w:szCs w:val="21"/>
              </w:rPr>
              <w:t>Means the form of the</w:t>
            </w:r>
            <w:r w:rsidR="7B0ABF02" w:rsidRPr="7FFE733A">
              <w:rPr>
                <w:rFonts w:asciiTheme="minorHAnsi" w:eastAsiaTheme="minorEastAsia" w:hAnsiTheme="minorHAnsi" w:cstheme="minorBidi"/>
                <w:color w:val="000000" w:themeColor="text1"/>
                <w:sz w:val="21"/>
                <w:szCs w:val="21"/>
              </w:rPr>
              <w:t xml:space="preserve"> Contract included in Appendix </w:t>
            </w:r>
            <w:r w:rsidRPr="7FFE733A">
              <w:rPr>
                <w:rFonts w:asciiTheme="minorHAnsi" w:eastAsiaTheme="minorEastAsia" w:hAnsiTheme="minorHAnsi" w:cstheme="minorBidi"/>
                <w:color w:val="000000" w:themeColor="text1"/>
                <w:sz w:val="21"/>
                <w:szCs w:val="21"/>
              </w:rPr>
              <w:t>V</w:t>
            </w:r>
            <w:r w:rsidR="5CAA380C" w:rsidRPr="7FFE733A">
              <w:rPr>
                <w:rFonts w:asciiTheme="minorHAnsi" w:eastAsiaTheme="minorEastAsia" w:hAnsiTheme="minorHAnsi" w:cstheme="minorBidi"/>
                <w:color w:val="000000" w:themeColor="text1"/>
                <w:sz w:val="21"/>
                <w:szCs w:val="21"/>
              </w:rPr>
              <w:t>I</w:t>
            </w:r>
            <w:r w:rsidRPr="7FFE733A">
              <w:rPr>
                <w:rFonts w:asciiTheme="minorHAnsi" w:eastAsiaTheme="minorEastAsia" w:hAnsiTheme="minorHAnsi" w:cstheme="minorBidi"/>
                <w:color w:val="000000" w:themeColor="text1"/>
                <w:sz w:val="21"/>
                <w:szCs w:val="21"/>
              </w:rPr>
              <w:t xml:space="preserve"> which is subject to completion with details of relevant parties and Tender information;</w:t>
            </w:r>
          </w:p>
        </w:tc>
      </w:tr>
      <w:tr w:rsidR="0022521C" w:rsidRPr="00861F99" w14:paraId="580F044F" w14:textId="77777777" w:rsidTr="7FFE733A">
        <w:tc>
          <w:tcPr>
            <w:tcW w:w="2880" w:type="dxa"/>
          </w:tcPr>
          <w:p w14:paraId="5BC870DA"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Pricing Submission</w:t>
            </w:r>
          </w:p>
        </w:tc>
        <w:tc>
          <w:tcPr>
            <w:tcW w:w="4994" w:type="dxa"/>
          </w:tcPr>
          <w:p w14:paraId="339E3975" w14:textId="77777777" w:rsidR="0022521C" w:rsidRPr="00861F99" w:rsidRDefault="0022521C" w:rsidP="1F2336C5">
            <w:pPr>
              <w:spacing w:before="100" w:beforeAutospacing="1" w:afterAutospacing="1"/>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Means the submission being made by the Tenderer in respect of its </w:t>
            </w:r>
            <w:r w:rsidR="007A0401" w:rsidRPr="1F2336C5">
              <w:rPr>
                <w:rFonts w:asciiTheme="minorHAnsi" w:eastAsiaTheme="minorEastAsia" w:hAnsiTheme="minorHAnsi" w:cstheme="minorBidi"/>
                <w:color w:val="000000" w:themeColor="text1"/>
                <w:sz w:val="21"/>
                <w:szCs w:val="21"/>
              </w:rPr>
              <w:t>c</w:t>
            </w:r>
            <w:r w:rsidRPr="1F2336C5">
              <w:rPr>
                <w:rFonts w:asciiTheme="minorHAnsi" w:eastAsiaTheme="minorEastAsia" w:hAnsiTheme="minorHAnsi" w:cstheme="minorBidi"/>
                <w:color w:val="000000" w:themeColor="text1"/>
                <w:sz w:val="21"/>
                <w:szCs w:val="21"/>
              </w:rPr>
              <w:t xml:space="preserve">osts to provide the Services (comprising the Tenderer’s response in relation to Appendix I of these Instructions); </w:t>
            </w:r>
          </w:p>
        </w:tc>
      </w:tr>
      <w:tr w:rsidR="0022521C" w:rsidRPr="00861F99" w14:paraId="7085DCD0" w14:textId="77777777" w:rsidTr="7FFE733A">
        <w:tc>
          <w:tcPr>
            <w:tcW w:w="2880" w:type="dxa"/>
          </w:tcPr>
          <w:p w14:paraId="53253D7D"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Quality Submission</w:t>
            </w:r>
          </w:p>
        </w:tc>
        <w:tc>
          <w:tcPr>
            <w:tcW w:w="4994" w:type="dxa"/>
          </w:tcPr>
          <w:p w14:paraId="56B4C8BD" w14:textId="77777777" w:rsidR="0022521C" w:rsidRPr="00861F99" w:rsidRDefault="0022521C" w:rsidP="1F2336C5">
            <w:pPr>
              <w:pStyle w:val="Text"/>
              <w:tabs>
                <w:tab w:val="clear" w:pos="794"/>
              </w:tabs>
              <w:autoSpaceDE/>
              <w:autoSpaceDN/>
              <w:adjustRightInd/>
              <w:spacing w:before="0" w:beforeAutospacing="1" w:afterAutospacing="1"/>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Means the </w:t>
            </w:r>
            <w:r w:rsidR="007A0401" w:rsidRPr="1F2336C5">
              <w:rPr>
                <w:rFonts w:asciiTheme="minorHAnsi" w:eastAsiaTheme="minorEastAsia" w:hAnsiTheme="minorHAnsi" w:cstheme="minorBidi"/>
                <w:color w:val="000000" w:themeColor="text1"/>
                <w:sz w:val="21"/>
                <w:szCs w:val="21"/>
              </w:rPr>
              <w:t xml:space="preserve">non-price </w:t>
            </w:r>
            <w:r w:rsidRPr="1F2336C5">
              <w:rPr>
                <w:rFonts w:asciiTheme="minorHAnsi" w:eastAsiaTheme="minorEastAsia" w:hAnsiTheme="minorHAnsi" w:cstheme="minorBidi"/>
                <w:color w:val="000000" w:themeColor="text1"/>
                <w:sz w:val="21"/>
                <w:szCs w:val="21"/>
              </w:rPr>
              <w:t xml:space="preserve">submission being made by the Tenderer in respect of its proposals to provide the Services; </w:t>
            </w:r>
          </w:p>
        </w:tc>
      </w:tr>
      <w:tr w:rsidR="0022521C" w:rsidRPr="00861F99" w14:paraId="2A68087B" w14:textId="77777777" w:rsidTr="7FFE733A">
        <w:tc>
          <w:tcPr>
            <w:tcW w:w="2880" w:type="dxa"/>
          </w:tcPr>
          <w:p w14:paraId="5A7515D1" w14:textId="77777777" w:rsidR="0022521C" w:rsidRPr="00861F99" w:rsidRDefault="0022521C" w:rsidP="1F2336C5">
            <w:pPr>
              <w:spacing w:before="100" w:beforeAutospacing="1" w:afterAutospacing="1"/>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Services</w:t>
            </w:r>
          </w:p>
        </w:tc>
        <w:tc>
          <w:tcPr>
            <w:tcW w:w="4994" w:type="dxa"/>
          </w:tcPr>
          <w:p w14:paraId="58D2CF50" w14:textId="77777777" w:rsidR="0022521C" w:rsidRPr="00861F99" w:rsidRDefault="0022521C" w:rsidP="1F2336C5">
            <w:pPr>
              <w:spacing w:before="100" w:beforeAutospacing="1" w:afterAutospacing="1"/>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Means the Services to be performed under the Contract;</w:t>
            </w:r>
          </w:p>
        </w:tc>
      </w:tr>
      <w:tr w:rsidR="0022521C" w:rsidRPr="00861F99" w14:paraId="30ACF169" w14:textId="77777777" w:rsidTr="7FFE733A">
        <w:tc>
          <w:tcPr>
            <w:tcW w:w="2880" w:type="dxa"/>
          </w:tcPr>
          <w:p w14:paraId="741A170B"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Tender</w:t>
            </w:r>
          </w:p>
        </w:tc>
        <w:tc>
          <w:tcPr>
            <w:tcW w:w="4994" w:type="dxa"/>
          </w:tcPr>
          <w:p w14:paraId="27F30253" w14:textId="77777777" w:rsidR="0022521C" w:rsidRPr="00861F99" w:rsidRDefault="0022521C" w:rsidP="1F2336C5">
            <w:pPr>
              <w:spacing w:before="100" w:beforeAutospacing="1" w:afterAutospacing="1"/>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Means the tender submitted by the Tenderer in response to these Instructions comprising the completed Tender Submission and the Pricing Submission;</w:t>
            </w:r>
          </w:p>
        </w:tc>
      </w:tr>
      <w:tr w:rsidR="0022521C" w:rsidRPr="00861F99" w14:paraId="75190D59" w14:textId="77777777" w:rsidTr="7FFE733A">
        <w:tc>
          <w:tcPr>
            <w:tcW w:w="2880" w:type="dxa"/>
          </w:tcPr>
          <w:p w14:paraId="75B61904"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lastRenderedPageBreak/>
              <w:t>Tender Fee</w:t>
            </w:r>
          </w:p>
        </w:tc>
        <w:tc>
          <w:tcPr>
            <w:tcW w:w="4994" w:type="dxa"/>
          </w:tcPr>
          <w:p w14:paraId="65EAA06B"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Means the tendered costs set out in Appendix I: Pricing Submission.</w:t>
            </w:r>
          </w:p>
        </w:tc>
      </w:tr>
      <w:tr w:rsidR="0022521C" w:rsidRPr="00861F99" w14:paraId="421EF5F3" w14:textId="77777777" w:rsidTr="7FFE733A">
        <w:tc>
          <w:tcPr>
            <w:tcW w:w="2880" w:type="dxa"/>
          </w:tcPr>
          <w:p w14:paraId="5D21FF6C"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Tenderer</w:t>
            </w:r>
          </w:p>
        </w:tc>
        <w:tc>
          <w:tcPr>
            <w:tcW w:w="4994" w:type="dxa"/>
          </w:tcPr>
          <w:p w14:paraId="7C50C83E"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Means any person who has submitted a Tender in response to these Instructions; </w:t>
            </w:r>
          </w:p>
        </w:tc>
      </w:tr>
      <w:tr w:rsidR="0022521C" w:rsidRPr="00861F99" w14:paraId="001595BD" w14:textId="77777777" w:rsidTr="7FFE733A">
        <w:tc>
          <w:tcPr>
            <w:tcW w:w="2880" w:type="dxa"/>
          </w:tcPr>
          <w:p w14:paraId="38CE35D5"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Working Day</w:t>
            </w:r>
          </w:p>
        </w:tc>
        <w:tc>
          <w:tcPr>
            <w:tcW w:w="4994" w:type="dxa"/>
          </w:tcPr>
          <w:p w14:paraId="59F3FBF4"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Means any day (other than a Saturday or a Sunday) that banks are generally open for business in Dublin.</w:t>
            </w:r>
          </w:p>
        </w:tc>
      </w:tr>
    </w:tbl>
    <w:p w14:paraId="391E2EEB" w14:textId="77777777" w:rsidR="0022521C" w:rsidRPr="00861F99" w:rsidRDefault="0022521C" w:rsidP="1F2336C5">
      <w:pPr>
        <w:rPr>
          <w:rFonts w:asciiTheme="minorHAnsi" w:eastAsiaTheme="minorEastAsia" w:hAnsiTheme="minorHAnsi" w:cstheme="minorBidi"/>
          <w:color w:val="000000" w:themeColor="text1"/>
          <w:sz w:val="21"/>
          <w:szCs w:val="21"/>
        </w:rPr>
      </w:pPr>
      <w:bookmarkStart w:id="4" w:name="_DV_C1427"/>
      <w:bookmarkStart w:id="5" w:name="_Toc248299"/>
      <w:bookmarkStart w:id="6" w:name="_Toc258236"/>
      <w:bookmarkStart w:id="7" w:name="_Toc763909"/>
      <w:bookmarkEnd w:id="4"/>
      <w:bookmarkEnd w:id="5"/>
      <w:bookmarkEnd w:id="6"/>
      <w:bookmarkEnd w:id="7"/>
    </w:p>
    <w:p w14:paraId="55FAB680" w14:textId="322A337C" w:rsidR="0022521C" w:rsidRPr="00FA3865" w:rsidRDefault="4B5267D9" w:rsidP="00FA3865">
      <w:pPr>
        <w:pStyle w:val="Heading1"/>
      </w:pPr>
      <w:bookmarkStart w:id="8" w:name="_Toc239062998"/>
      <w:r w:rsidRPr="00FA3865">
        <w:t>SPECIFICATIONS OF SERVICE REQUIREMENTS</w:t>
      </w:r>
      <w:bookmarkEnd w:id="8"/>
    </w:p>
    <w:p w14:paraId="0E383122" w14:textId="77777777" w:rsidR="0022521C" w:rsidRPr="00861F99" w:rsidRDefault="0022521C" w:rsidP="1F2336C5">
      <w:pPr>
        <w:rPr>
          <w:rFonts w:asciiTheme="minorHAnsi" w:eastAsiaTheme="minorEastAsia" w:hAnsiTheme="minorHAnsi" w:cstheme="minorBidi"/>
          <w:sz w:val="21"/>
          <w:szCs w:val="21"/>
        </w:rPr>
      </w:pPr>
    </w:p>
    <w:p w14:paraId="1CC196A8" w14:textId="77777777" w:rsidR="0022521C" w:rsidRPr="00856E6D" w:rsidRDefault="4B5267D9" w:rsidP="5ED452FE">
      <w:pPr>
        <w:pStyle w:val="Heading2"/>
        <w:rPr>
          <w:rFonts w:asciiTheme="minorHAnsi" w:eastAsiaTheme="minorEastAsia" w:hAnsiTheme="minorHAnsi" w:cstheme="minorBidi"/>
          <w:sz w:val="21"/>
          <w:szCs w:val="21"/>
        </w:rPr>
      </w:pPr>
      <w:bookmarkStart w:id="9" w:name="_Toc239062999"/>
      <w:r w:rsidRPr="5ED452FE">
        <w:rPr>
          <w:rFonts w:asciiTheme="minorHAnsi" w:eastAsiaTheme="minorEastAsia" w:hAnsiTheme="minorHAnsi" w:cstheme="minorBidi"/>
          <w:sz w:val="21"/>
          <w:szCs w:val="21"/>
        </w:rPr>
        <w:t>Overview</w:t>
      </w:r>
      <w:bookmarkEnd w:id="9"/>
    </w:p>
    <w:p w14:paraId="49BD7270" w14:textId="67C4450F" w:rsidR="0022521C" w:rsidRDefault="0022521C" w:rsidP="1F2336C5">
      <w:pPr>
        <w:rPr>
          <w:rFonts w:asciiTheme="minorHAnsi" w:eastAsiaTheme="minorEastAsia" w:hAnsiTheme="minorHAnsi" w:cstheme="minorBidi"/>
          <w:color w:val="FF0000"/>
          <w:sz w:val="21"/>
          <w:szCs w:val="21"/>
          <w:lang w:val="en-IE"/>
        </w:rPr>
      </w:pPr>
      <w:r w:rsidRPr="1F2336C5">
        <w:rPr>
          <w:rFonts w:asciiTheme="minorHAnsi" w:eastAsiaTheme="minorEastAsia" w:hAnsiTheme="minorHAnsi" w:cstheme="minorBidi"/>
          <w:color w:val="000000" w:themeColor="text1"/>
          <w:sz w:val="21"/>
          <w:szCs w:val="21"/>
          <w:lang w:val="en-IE"/>
        </w:rPr>
        <w:t xml:space="preserve">This Section details the Services required of the successful Tenderer. The list of service elements forming the Services are indicative only, are not exhaustive and are subject to change. </w:t>
      </w:r>
      <w:r w:rsidR="0020525A" w:rsidRPr="1F2336C5">
        <w:rPr>
          <w:rFonts w:asciiTheme="minorHAnsi" w:eastAsiaTheme="minorEastAsia" w:hAnsiTheme="minorHAnsi" w:cstheme="minorBidi"/>
          <w:sz w:val="21"/>
          <w:szCs w:val="21"/>
        </w:rPr>
        <w:t xml:space="preserve">The expected term of the Contract will be </w:t>
      </w:r>
      <w:r w:rsidR="00C71D0B">
        <w:rPr>
          <w:rFonts w:asciiTheme="minorHAnsi" w:eastAsiaTheme="minorEastAsia" w:hAnsiTheme="minorHAnsi" w:cstheme="minorBidi"/>
          <w:sz w:val="21"/>
          <w:szCs w:val="21"/>
          <w:lang w:eastAsia="en-GB"/>
        </w:rPr>
        <w:t>five</w:t>
      </w:r>
      <w:r w:rsidR="0020525A" w:rsidRPr="1F2336C5">
        <w:rPr>
          <w:rFonts w:asciiTheme="minorHAnsi" w:eastAsiaTheme="minorEastAsia" w:hAnsiTheme="minorHAnsi" w:cstheme="minorBidi"/>
          <w:sz w:val="21"/>
          <w:szCs w:val="21"/>
          <w:lang w:eastAsia="en-GB"/>
        </w:rPr>
        <w:t xml:space="preserve"> (</w:t>
      </w:r>
      <w:r w:rsidR="00C71D0B">
        <w:rPr>
          <w:rFonts w:asciiTheme="minorHAnsi" w:eastAsiaTheme="minorEastAsia" w:hAnsiTheme="minorHAnsi" w:cstheme="minorBidi"/>
          <w:sz w:val="21"/>
          <w:szCs w:val="21"/>
          <w:lang w:eastAsia="en-GB"/>
        </w:rPr>
        <w:t>5</w:t>
      </w:r>
      <w:r w:rsidR="0020525A" w:rsidRPr="1F2336C5">
        <w:rPr>
          <w:rFonts w:asciiTheme="minorHAnsi" w:eastAsiaTheme="minorEastAsia" w:hAnsiTheme="minorHAnsi" w:cstheme="minorBidi"/>
          <w:sz w:val="21"/>
          <w:szCs w:val="21"/>
          <w:lang w:eastAsia="en-GB"/>
        </w:rPr>
        <w:t xml:space="preserve">) years. </w:t>
      </w:r>
    </w:p>
    <w:p w14:paraId="2C71C1DD" w14:textId="77777777" w:rsidR="0022521C" w:rsidRPr="00856E6D" w:rsidRDefault="4B5267D9" w:rsidP="5ED452FE">
      <w:pPr>
        <w:pStyle w:val="Heading2"/>
        <w:rPr>
          <w:rFonts w:asciiTheme="minorHAnsi" w:eastAsiaTheme="minorEastAsia" w:hAnsiTheme="minorHAnsi" w:cstheme="minorBidi"/>
          <w:sz w:val="21"/>
          <w:szCs w:val="21"/>
        </w:rPr>
      </w:pPr>
      <w:bookmarkStart w:id="10" w:name="_Toc239063000"/>
      <w:r w:rsidRPr="5ED452FE">
        <w:rPr>
          <w:rFonts w:asciiTheme="minorHAnsi" w:eastAsiaTheme="minorEastAsia" w:hAnsiTheme="minorHAnsi" w:cstheme="minorBidi"/>
          <w:sz w:val="21"/>
          <w:szCs w:val="21"/>
        </w:rPr>
        <w:t>Scope</w:t>
      </w:r>
      <w:bookmarkEnd w:id="10"/>
    </w:p>
    <w:p w14:paraId="55B74328" w14:textId="27AF25B6" w:rsidR="002E34B7" w:rsidRPr="00114E90" w:rsidRDefault="51B84645" w:rsidP="005A56CA">
      <w:pPr>
        <w:spacing w:before="210" w:after="210" w:line="300" w:lineRule="auto"/>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National Transport Authority (the “Authority”) is seeking to procure a supplier to deliver a </w:t>
      </w:r>
      <w:r w:rsidRPr="00114E90">
        <w:rPr>
          <w:rFonts w:asciiTheme="minorHAnsi" w:eastAsiaTheme="minorEastAsia" w:hAnsiTheme="minorHAnsi" w:cstheme="minorBidi"/>
          <w:b/>
          <w:bCs/>
          <w:sz w:val="21"/>
          <w:szCs w:val="21"/>
        </w:rPr>
        <w:t>Microsoft Teams Voice (One Teams Voice)</w:t>
      </w:r>
      <w:r w:rsidRPr="00114E90">
        <w:rPr>
          <w:rFonts w:asciiTheme="minorHAnsi" w:eastAsiaTheme="minorEastAsia" w:hAnsiTheme="minorHAnsi" w:cstheme="minorBidi"/>
          <w:sz w:val="21"/>
          <w:szCs w:val="21"/>
        </w:rPr>
        <w:t xml:space="preserve"> solution.</w:t>
      </w:r>
    </w:p>
    <w:p w14:paraId="54DB3436" w14:textId="4B671054" w:rsidR="002E34B7" w:rsidRPr="00114E90" w:rsidRDefault="51B84645" w:rsidP="005A56CA">
      <w:pPr>
        <w:spacing w:before="210" w:after="210" w:line="300" w:lineRule="auto"/>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The scope of this tender covers the provision of a fully managed, cloud-based telephony</w:t>
      </w:r>
      <w:r w:rsidRPr="00114E90">
        <w:rPr>
          <w:rFonts w:asciiTheme="minorHAnsi" w:eastAsiaTheme="minorEastAsia" w:hAnsiTheme="minorHAnsi" w:cstheme="minorBidi"/>
          <w:b/>
          <w:bCs/>
          <w:sz w:val="21"/>
          <w:szCs w:val="21"/>
        </w:rPr>
        <w:t xml:space="preserve"> </w:t>
      </w:r>
      <w:r w:rsidRPr="00114E90">
        <w:rPr>
          <w:rFonts w:asciiTheme="minorHAnsi" w:eastAsiaTheme="minorEastAsia" w:hAnsiTheme="minorHAnsi" w:cstheme="minorBidi"/>
          <w:sz w:val="21"/>
          <w:szCs w:val="21"/>
        </w:rPr>
        <w:t>service, integrated with the Authority’s existing Microsoft 365 environment.</w:t>
      </w:r>
    </w:p>
    <w:p w14:paraId="5BC723FB" w14:textId="724BCD50" w:rsidR="002E34B7" w:rsidRPr="00114E90" w:rsidRDefault="51B84645" w:rsidP="005A56CA">
      <w:pPr>
        <w:spacing w:before="210" w:after="210" w:line="300" w:lineRule="auto"/>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The required services include, but are not limited to:</w:t>
      </w:r>
    </w:p>
    <w:p w14:paraId="6F98034E" w14:textId="30F81AE9" w:rsidR="002E34B7" w:rsidRPr="00114E90" w:rsidRDefault="51B84645" w:rsidP="00C44A68">
      <w:pPr>
        <w:pStyle w:val="ListParagraph"/>
        <w:numPr>
          <w:ilvl w:val="0"/>
          <w:numId w:val="1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Provision of Microsoft Teams Voice capability</w:t>
      </w:r>
      <w:r w:rsidR="35C04DB4" w:rsidRPr="160D43C1">
        <w:rPr>
          <w:rFonts w:asciiTheme="minorHAnsi" w:eastAsiaTheme="minorEastAsia" w:hAnsiTheme="minorHAnsi" w:cstheme="minorBidi"/>
          <w:sz w:val="21"/>
          <w:szCs w:val="21"/>
          <w:lang w:val="en-GB"/>
        </w:rPr>
        <w:t>;</w:t>
      </w:r>
    </w:p>
    <w:p w14:paraId="1C41AB7F" w14:textId="0302F07A" w:rsidR="002E34B7" w:rsidRPr="00114E90" w:rsidRDefault="51B84645" w:rsidP="00C44A68">
      <w:pPr>
        <w:pStyle w:val="ListParagraph"/>
        <w:numPr>
          <w:ilvl w:val="0"/>
          <w:numId w:val="1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 xml:space="preserve">Telephony connectivity (e.g. SIP trunking and public </w:t>
      </w:r>
      <w:proofErr w:type="spellStart"/>
      <w:r w:rsidRPr="00114E90">
        <w:rPr>
          <w:rFonts w:asciiTheme="minorHAnsi" w:eastAsiaTheme="minorEastAsia" w:hAnsiTheme="minorHAnsi" w:cstheme="minorBidi"/>
          <w:sz w:val="21"/>
          <w:szCs w:val="21"/>
          <w:lang w:val="en-GB"/>
        </w:rPr>
        <w:t>telephony</w:t>
      </w:r>
      <w:proofErr w:type="spellEnd"/>
      <w:r w:rsidRPr="00114E90">
        <w:rPr>
          <w:rFonts w:asciiTheme="minorHAnsi" w:eastAsiaTheme="minorEastAsia" w:hAnsiTheme="minorHAnsi" w:cstheme="minorBidi"/>
          <w:sz w:val="21"/>
          <w:szCs w:val="21"/>
          <w:lang w:val="en-GB"/>
        </w:rPr>
        <w:t xml:space="preserve"> network access</w:t>
      </w:r>
      <w:r w:rsidRPr="160D43C1">
        <w:rPr>
          <w:rFonts w:asciiTheme="minorHAnsi" w:eastAsiaTheme="minorEastAsia" w:hAnsiTheme="minorHAnsi" w:cstheme="minorBidi"/>
          <w:sz w:val="21"/>
          <w:szCs w:val="21"/>
          <w:lang w:val="en-GB"/>
        </w:rPr>
        <w:t>)</w:t>
      </w:r>
      <w:r w:rsidR="096B5323" w:rsidRPr="160D43C1">
        <w:rPr>
          <w:rFonts w:asciiTheme="minorHAnsi" w:eastAsiaTheme="minorEastAsia" w:hAnsiTheme="minorHAnsi" w:cstheme="minorBidi"/>
          <w:sz w:val="21"/>
          <w:szCs w:val="21"/>
          <w:lang w:val="en-GB"/>
        </w:rPr>
        <w:t>;</w:t>
      </w:r>
    </w:p>
    <w:p w14:paraId="4CA59BDB" w14:textId="61922FDB" w:rsidR="002E34B7" w:rsidRPr="00114E90" w:rsidRDefault="51B84645" w:rsidP="00C44A68">
      <w:pPr>
        <w:pStyle w:val="ListParagraph"/>
        <w:numPr>
          <w:ilvl w:val="0"/>
          <w:numId w:val="1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Migration from the Authority’s existing telephony solution</w:t>
      </w:r>
      <w:r w:rsidR="1F2617AC" w:rsidRPr="160D43C1">
        <w:rPr>
          <w:rFonts w:asciiTheme="minorHAnsi" w:eastAsiaTheme="minorEastAsia" w:hAnsiTheme="minorHAnsi" w:cstheme="minorBidi"/>
          <w:sz w:val="21"/>
          <w:szCs w:val="21"/>
          <w:lang w:val="en-GB"/>
        </w:rPr>
        <w:t>; and</w:t>
      </w:r>
    </w:p>
    <w:p w14:paraId="258D2819" w14:textId="212C24CC" w:rsidR="002E34B7" w:rsidRPr="00114E90" w:rsidRDefault="51B84645" w:rsidP="00C44A68">
      <w:pPr>
        <w:pStyle w:val="ListParagraph"/>
        <w:numPr>
          <w:ilvl w:val="0"/>
          <w:numId w:val="1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Ongoing support, maintenance, and service management</w:t>
      </w:r>
      <w:r w:rsidR="2194AD42" w:rsidRPr="160D43C1">
        <w:rPr>
          <w:rFonts w:asciiTheme="minorHAnsi" w:eastAsiaTheme="minorEastAsia" w:hAnsiTheme="minorHAnsi" w:cstheme="minorBidi"/>
          <w:sz w:val="21"/>
          <w:szCs w:val="21"/>
          <w:lang w:val="en-GB"/>
        </w:rPr>
        <w:t>.</w:t>
      </w:r>
    </w:p>
    <w:p w14:paraId="5B0EB074" w14:textId="0D70E47F" w:rsidR="002E34B7" w:rsidRPr="00114E90" w:rsidRDefault="51B84645" w:rsidP="005A56CA">
      <w:pPr>
        <w:spacing w:before="210" w:after="210" w:line="300" w:lineRule="auto"/>
        <w:rPr>
          <w:rFonts w:asciiTheme="minorHAnsi" w:eastAsiaTheme="minorEastAsia" w:hAnsiTheme="minorHAnsi" w:cstheme="minorBidi"/>
          <w:color w:val="464FEB"/>
          <w:sz w:val="21"/>
          <w:szCs w:val="21"/>
        </w:rPr>
      </w:pPr>
      <w:r w:rsidRPr="00114E90">
        <w:rPr>
          <w:rFonts w:asciiTheme="minorHAnsi" w:eastAsiaTheme="minorEastAsia" w:hAnsiTheme="minorHAnsi" w:cstheme="minorBidi"/>
          <w:sz w:val="21"/>
          <w:szCs w:val="21"/>
        </w:rPr>
        <w:t xml:space="preserve">The solution must enable </w:t>
      </w:r>
      <w:r w:rsidR="6C144BA0" w:rsidRPr="160D43C1">
        <w:rPr>
          <w:rFonts w:asciiTheme="minorHAnsi" w:eastAsiaTheme="minorEastAsia" w:hAnsiTheme="minorHAnsi" w:cstheme="minorBidi"/>
          <w:sz w:val="21"/>
          <w:szCs w:val="21"/>
        </w:rPr>
        <w:t>the</w:t>
      </w:r>
      <w:r w:rsidR="76611C48" w:rsidRPr="160D43C1">
        <w:rPr>
          <w:rFonts w:asciiTheme="minorHAnsi" w:eastAsiaTheme="minorEastAsia" w:hAnsiTheme="minorHAnsi" w:cstheme="minorBidi"/>
          <w:sz w:val="21"/>
          <w:szCs w:val="21"/>
        </w:rPr>
        <w:t xml:space="preserve"> </w:t>
      </w:r>
      <w:r w:rsidR="6C144BA0" w:rsidRPr="160D43C1">
        <w:rPr>
          <w:rFonts w:asciiTheme="minorHAnsi" w:eastAsiaTheme="minorEastAsia" w:hAnsiTheme="minorHAnsi" w:cstheme="minorBidi"/>
          <w:sz w:val="21"/>
          <w:szCs w:val="21"/>
        </w:rPr>
        <w:t>Authority</w:t>
      </w:r>
      <w:r w:rsidR="76611C48" w:rsidRPr="00114E90">
        <w:rPr>
          <w:rFonts w:asciiTheme="minorHAnsi" w:eastAsiaTheme="minorEastAsia" w:hAnsiTheme="minorHAnsi" w:cstheme="minorBidi"/>
          <w:sz w:val="21"/>
          <w:szCs w:val="21"/>
        </w:rPr>
        <w:t xml:space="preserve"> </w:t>
      </w:r>
      <w:r w:rsidRPr="00114E90">
        <w:rPr>
          <w:rFonts w:asciiTheme="minorHAnsi" w:eastAsiaTheme="minorEastAsia" w:hAnsiTheme="minorHAnsi" w:cstheme="minorBidi"/>
          <w:sz w:val="21"/>
          <w:szCs w:val="21"/>
        </w:rPr>
        <w:t xml:space="preserve">users to make and receive calls via Microsoft Teams using assigned Direct Dial-In (DDI) numbers and support a modern, flexible working model across office and remote users. </w:t>
      </w:r>
    </w:p>
    <w:p w14:paraId="21871BFF" w14:textId="3115E557" w:rsidR="002E34B7" w:rsidRPr="00114E90" w:rsidRDefault="51B84645" w:rsidP="005A56CA">
      <w:pPr>
        <w:spacing w:before="210" w:after="210" w:line="300" w:lineRule="auto"/>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 be responsible for end-to-end delivery of the service, including design, implementation, transition, and ongoing operation. </w:t>
      </w:r>
    </w:p>
    <w:p w14:paraId="29548CFC" w14:textId="77777777" w:rsidR="0022521C" w:rsidRDefault="4B5267D9" w:rsidP="5ED452FE">
      <w:pPr>
        <w:pStyle w:val="Heading2"/>
        <w:rPr>
          <w:rFonts w:asciiTheme="minorHAnsi" w:eastAsiaTheme="minorEastAsia" w:hAnsiTheme="minorHAnsi" w:cstheme="minorBidi"/>
          <w:sz w:val="21"/>
          <w:szCs w:val="21"/>
        </w:rPr>
      </w:pPr>
      <w:bookmarkStart w:id="11" w:name="_Toc239063001"/>
      <w:r w:rsidRPr="5ED452FE">
        <w:rPr>
          <w:rFonts w:asciiTheme="minorHAnsi" w:eastAsiaTheme="minorEastAsia" w:hAnsiTheme="minorHAnsi" w:cstheme="minorBidi"/>
          <w:sz w:val="21"/>
          <w:szCs w:val="21"/>
        </w:rPr>
        <w:t>Specifications of Service Requirements</w:t>
      </w:r>
      <w:bookmarkEnd w:id="11"/>
    </w:p>
    <w:p w14:paraId="5B949859" w14:textId="5AC53151" w:rsidR="002E34B7" w:rsidRPr="00114E90" w:rsidRDefault="0A36D5BB" w:rsidP="1F2336C5">
      <w:pPr>
        <w:pStyle w:val="Heading3"/>
        <w:rPr>
          <w:rFonts w:asciiTheme="minorHAnsi" w:eastAsiaTheme="minorEastAsia" w:hAnsiTheme="minorHAnsi" w:cstheme="minorBidi"/>
          <w:b/>
          <w:sz w:val="21"/>
          <w:szCs w:val="21"/>
        </w:rPr>
      </w:pPr>
      <w:r w:rsidRPr="00114E90">
        <w:rPr>
          <w:rFonts w:asciiTheme="minorHAnsi" w:eastAsiaTheme="minorEastAsia" w:hAnsiTheme="minorHAnsi" w:cstheme="minorBidi"/>
          <w:b/>
          <w:sz w:val="21"/>
          <w:szCs w:val="21"/>
        </w:rPr>
        <w:t>Solution Design and Integration</w:t>
      </w:r>
    </w:p>
    <w:p w14:paraId="2F4BC146" w14:textId="5A0ECFDF" w:rsidR="002E34B7" w:rsidRPr="00114E90" w:rsidRDefault="6990F1FE" w:rsidP="005A56CA">
      <w:pPr>
        <w:spacing w:line="276" w:lineRule="auto"/>
        <w:ind w:left="720"/>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 </w:t>
      </w:r>
    </w:p>
    <w:p w14:paraId="1B0FEEC3" w14:textId="5BF3498B" w:rsidR="002E34B7" w:rsidRPr="00114E90" w:rsidRDefault="6990F1FE" w:rsidP="00C44A68">
      <w:pPr>
        <w:pStyle w:val="ListParagraph"/>
        <w:numPr>
          <w:ilvl w:val="0"/>
          <w:numId w:val="15"/>
        </w:numPr>
        <w:jc w:val="both"/>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Provide a Microsoft Teams Voice solution integrated with the Authority’s Microsoft 365 tenant</w:t>
      </w:r>
    </w:p>
    <w:p w14:paraId="4DECE50E" w14:textId="24BBCC15" w:rsidR="002E34B7" w:rsidRPr="00114E90" w:rsidRDefault="6990F1FE" w:rsidP="00C44A68">
      <w:pPr>
        <w:pStyle w:val="ListParagraph"/>
        <w:numPr>
          <w:ilvl w:val="0"/>
          <w:numId w:val="15"/>
        </w:numPr>
        <w:jc w:val="both"/>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Deliver a cloud-based telephony architecture using Direct Routing, Operator Connect, or equivalent</w:t>
      </w:r>
    </w:p>
    <w:p w14:paraId="6D515D85" w14:textId="5B3BFA39" w:rsidR="002E34B7" w:rsidRPr="00114E90" w:rsidRDefault="6990F1FE" w:rsidP="00C44A68">
      <w:pPr>
        <w:pStyle w:val="ListParagraph"/>
        <w:numPr>
          <w:ilvl w:val="0"/>
          <w:numId w:val="15"/>
        </w:numPr>
        <w:jc w:val="both"/>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Ensure compatibility with existing identity and user management systems (e.g. Azure Active Directory)</w:t>
      </w:r>
      <w:r w:rsidR="009873A8" w:rsidRPr="00114E90">
        <w:rPr>
          <w:rFonts w:asciiTheme="minorHAnsi" w:eastAsiaTheme="minorEastAsia" w:hAnsiTheme="minorHAnsi" w:cstheme="minorBidi"/>
          <w:sz w:val="21"/>
          <w:szCs w:val="21"/>
        </w:rPr>
        <w:t xml:space="preserve"> </w:t>
      </w:r>
    </w:p>
    <w:p w14:paraId="2E127154" w14:textId="6F9CAC35" w:rsidR="002E34B7" w:rsidRPr="00114E90" w:rsidRDefault="7BD1F265" w:rsidP="1F2336C5">
      <w:pPr>
        <w:pStyle w:val="Heading3"/>
        <w:rPr>
          <w:rFonts w:asciiTheme="minorHAnsi" w:eastAsiaTheme="minorEastAsia" w:hAnsiTheme="minorHAnsi" w:cstheme="minorBidi"/>
          <w:b/>
          <w:sz w:val="21"/>
          <w:szCs w:val="21"/>
        </w:rPr>
      </w:pPr>
      <w:r w:rsidRPr="00114E90">
        <w:rPr>
          <w:rFonts w:asciiTheme="minorHAnsi" w:eastAsiaTheme="minorEastAsia" w:hAnsiTheme="minorHAnsi" w:cstheme="minorBidi"/>
          <w:b/>
          <w:sz w:val="21"/>
          <w:szCs w:val="21"/>
        </w:rPr>
        <w:t xml:space="preserve">Telephony Services </w:t>
      </w:r>
    </w:p>
    <w:p w14:paraId="6CEB3276" w14:textId="6E511A52" w:rsidR="002E34B7" w:rsidRPr="00114E90" w:rsidRDefault="7BD1F265"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 provide:</w:t>
      </w:r>
    </w:p>
    <w:p w14:paraId="3162DAC4" w14:textId="7A2E2259" w:rsidR="002E34B7" w:rsidRPr="00114E90" w:rsidRDefault="7BD1F265" w:rsidP="00C44A68">
      <w:pPr>
        <w:pStyle w:val="ListParagraph"/>
        <w:numPr>
          <w:ilvl w:val="0"/>
          <w:numId w:val="14"/>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lastRenderedPageBreak/>
        <w:t>SIP trunking and connectivity to the Public Switched Telephone Network (PSTN)</w:t>
      </w:r>
    </w:p>
    <w:p w14:paraId="043A458F" w14:textId="4C289DFC" w:rsidR="002E34B7" w:rsidRPr="00114E90" w:rsidRDefault="7BD1F265" w:rsidP="00C44A68">
      <w:pPr>
        <w:pStyle w:val="ListParagraph"/>
        <w:numPr>
          <w:ilvl w:val="0"/>
          <w:numId w:val="14"/>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Management of DDI number ranges, including:</w:t>
      </w:r>
    </w:p>
    <w:p w14:paraId="0FB84659" w14:textId="63897644" w:rsidR="002E34B7" w:rsidRPr="00114E90" w:rsidRDefault="7BD1F265" w:rsidP="00C44A68">
      <w:pPr>
        <w:pStyle w:val="ListParagraph"/>
        <w:numPr>
          <w:ilvl w:val="1"/>
          <w:numId w:val="14"/>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Retention and porting of existing numbers</w:t>
      </w:r>
    </w:p>
    <w:p w14:paraId="35C6901F" w14:textId="4412BDC9" w:rsidR="002E34B7" w:rsidRPr="00114E90" w:rsidRDefault="7BD1F265" w:rsidP="00C44A68">
      <w:pPr>
        <w:pStyle w:val="ListParagraph"/>
        <w:numPr>
          <w:ilvl w:val="1"/>
          <w:numId w:val="14"/>
        </w:numPr>
        <w:spacing w:after="0" w:line="300" w:lineRule="auto"/>
        <w:jc w:val="both"/>
        <w:rPr>
          <w:rFonts w:asciiTheme="minorHAnsi" w:eastAsiaTheme="minorEastAsia" w:hAnsiTheme="minorHAnsi" w:cstheme="minorBidi"/>
          <w:color w:val="464FEB"/>
          <w:sz w:val="21"/>
          <w:szCs w:val="21"/>
          <w:lang w:val="en-GB"/>
        </w:rPr>
      </w:pPr>
      <w:r w:rsidRPr="00114E90">
        <w:rPr>
          <w:rFonts w:asciiTheme="minorHAnsi" w:eastAsiaTheme="minorEastAsia" w:hAnsiTheme="minorHAnsi" w:cstheme="minorBidi"/>
          <w:sz w:val="21"/>
          <w:szCs w:val="21"/>
          <w:lang w:val="en-GB"/>
        </w:rPr>
        <w:t>Provision of additional numbers where required</w:t>
      </w:r>
    </w:p>
    <w:p w14:paraId="4C48207D" w14:textId="1D93CFBE" w:rsidR="002E34B7" w:rsidRPr="00114E90" w:rsidRDefault="7BD1F265" w:rsidP="00C44A68">
      <w:pPr>
        <w:pStyle w:val="ListParagraph"/>
        <w:numPr>
          <w:ilvl w:val="0"/>
          <w:numId w:val="14"/>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Call handling functionality including:</w:t>
      </w:r>
    </w:p>
    <w:p w14:paraId="15667920" w14:textId="7ABDB4D0" w:rsidR="002E34B7" w:rsidRPr="00114E90" w:rsidRDefault="7BD1F265" w:rsidP="00C44A68">
      <w:pPr>
        <w:pStyle w:val="ListParagraph"/>
        <w:numPr>
          <w:ilvl w:val="1"/>
          <w:numId w:val="14"/>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Inbound and outbound calling</w:t>
      </w:r>
    </w:p>
    <w:p w14:paraId="23AE2A6F" w14:textId="142E82CC" w:rsidR="002E34B7" w:rsidRPr="00114E90" w:rsidRDefault="7BD1F265" w:rsidP="00C44A68">
      <w:pPr>
        <w:pStyle w:val="ListParagraph"/>
        <w:numPr>
          <w:ilvl w:val="1"/>
          <w:numId w:val="14"/>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Call routing and dial plans</w:t>
      </w:r>
    </w:p>
    <w:p w14:paraId="59D04F50" w14:textId="7781454D" w:rsidR="002E34B7" w:rsidRPr="00114E90" w:rsidRDefault="449067A5" w:rsidP="00C44A68">
      <w:pPr>
        <w:pStyle w:val="ListParagraph"/>
        <w:numPr>
          <w:ilvl w:val="1"/>
          <w:numId w:val="14"/>
        </w:numPr>
        <w:spacing w:after="0" w:line="300" w:lineRule="auto"/>
        <w:jc w:val="both"/>
        <w:rPr>
          <w:rFonts w:asciiTheme="minorHAnsi" w:eastAsiaTheme="minorEastAsia" w:hAnsiTheme="minorHAnsi" w:cstheme="minorBidi"/>
          <w:sz w:val="21"/>
          <w:szCs w:val="21"/>
          <w:lang w:val="en-GB"/>
        </w:rPr>
      </w:pPr>
      <w:r w:rsidRPr="7FFE733A">
        <w:rPr>
          <w:rFonts w:asciiTheme="minorHAnsi" w:eastAsiaTheme="minorEastAsia" w:hAnsiTheme="minorHAnsi" w:cstheme="minorBidi"/>
          <w:sz w:val="21"/>
          <w:szCs w:val="21"/>
          <w:lang w:val="en-GB"/>
        </w:rPr>
        <w:t>Caller ID presentation</w:t>
      </w:r>
    </w:p>
    <w:p w14:paraId="32B789AE" w14:textId="76C8B859" w:rsidR="748CDFE2" w:rsidRPr="00D12319" w:rsidRDefault="748CDFE2" w:rsidP="00C44A68">
      <w:pPr>
        <w:pStyle w:val="ListParagraph"/>
        <w:numPr>
          <w:ilvl w:val="0"/>
          <w:numId w:val="14"/>
        </w:numPr>
        <w:spacing w:before="210" w:after="210" w:line="300" w:lineRule="auto"/>
        <w:jc w:val="both"/>
        <w:rPr>
          <w:rFonts w:asciiTheme="minorHAnsi" w:eastAsiaTheme="minorEastAsia" w:hAnsiTheme="minorHAnsi" w:cstheme="minorBidi"/>
          <w:sz w:val="21"/>
          <w:szCs w:val="21"/>
          <w:lang w:val="en-GB"/>
        </w:rPr>
      </w:pPr>
      <w:r w:rsidRPr="00D12319">
        <w:rPr>
          <w:rFonts w:asciiTheme="minorHAnsi" w:eastAsiaTheme="minorEastAsia" w:hAnsiTheme="minorHAnsi" w:cstheme="minorBidi"/>
          <w:sz w:val="21"/>
          <w:szCs w:val="21"/>
          <w:lang w:val="en-GB"/>
        </w:rPr>
        <w:t>All Ireland local, national and mobile calls shall be included within the service for each named user, with no additional per-call charges.</w:t>
      </w:r>
    </w:p>
    <w:p w14:paraId="1EB63CC5" w14:textId="0650F201" w:rsidR="748CDFE2" w:rsidRPr="00D12319" w:rsidRDefault="748CDFE2" w:rsidP="00C44A68">
      <w:pPr>
        <w:pStyle w:val="ListParagraph"/>
        <w:numPr>
          <w:ilvl w:val="0"/>
          <w:numId w:val="14"/>
        </w:numPr>
        <w:spacing w:before="210" w:after="210" w:line="300" w:lineRule="auto"/>
        <w:jc w:val="both"/>
        <w:rPr>
          <w:rFonts w:asciiTheme="minorHAnsi" w:eastAsiaTheme="minorEastAsia" w:hAnsiTheme="minorHAnsi" w:cstheme="minorBidi"/>
          <w:sz w:val="21"/>
          <w:szCs w:val="21"/>
        </w:rPr>
      </w:pPr>
      <w:r w:rsidRPr="00D12319">
        <w:rPr>
          <w:rFonts w:asciiTheme="minorHAnsi" w:eastAsiaTheme="minorEastAsia" w:hAnsiTheme="minorHAnsi" w:cstheme="minorBidi"/>
          <w:sz w:val="21"/>
          <w:szCs w:val="21"/>
          <w:lang w:val="en-GB"/>
        </w:rPr>
        <w:t>Tenderers shall provide out-of-bundle call rates for international destinations (see Appendix V). These rates shall be included in the Pricing Submission and will apply where calls fall outside the inclusive Irish calling bundle.</w:t>
      </w:r>
    </w:p>
    <w:p w14:paraId="203C1FFA" w14:textId="1DE1A8AD" w:rsidR="002E34B7" w:rsidRPr="00114E90" w:rsidRDefault="7BD1F265" w:rsidP="1F2336C5">
      <w:pPr>
        <w:pStyle w:val="Heading3"/>
        <w:rPr>
          <w:rFonts w:asciiTheme="minorHAnsi" w:eastAsiaTheme="minorEastAsia" w:hAnsiTheme="minorHAnsi" w:cstheme="minorBidi"/>
          <w:b/>
          <w:sz w:val="21"/>
          <w:szCs w:val="21"/>
        </w:rPr>
      </w:pPr>
      <w:r w:rsidRPr="00114E90">
        <w:rPr>
          <w:rFonts w:asciiTheme="minorHAnsi" w:eastAsiaTheme="minorEastAsia" w:hAnsiTheme="minorHAnsi" w:cstheme="minorBidi"/>
          <w:b/>
          <w:sz w:val="21"/>
          <w:szCs w:val="21"/>
        </w:rPr>
        <w:t xml:space="preserve">User Enablement and </w:t>
      </w:r>
      <w:r w:rsidR="478524A0" w:rsidRPr="00114E90">
        <w:rPr>
          <w:rFonts w:asciiTheme="minorHAnsi" w:eastAsiaTheme="minorEastAsia" w:hAnsiTheme="minorHAnsi" w:cstheme="minorBidi"/>
          <w:b/>
          <w:sz w:val="21"/>
          <w:szCs w:val="21"/>
        </w:rPr>
        <w:t>Configuration</w:t>
      </w:r>
      <w:r w:rsidRPr="00114E90">
        <w:rPr>
          <w:rFonts w:asciiTheme="minorHAnsi" w:eastAsiaTheme="minorEastAsia" w:hAnsiTheme="minorHAnsi" w:cstheme="minorBidi"/>
          <w:b/>
          <w:sz w:val="21"/>
          <w:szCs w:val="21"/>
        </w:rPr>
        <w:t xml:space="preserve"> </w:t>
      </w:r>
    </w:p>
    <w:p w14:paraId="195B90A5" w14:textId="1842EF28" w:rsidR="002E34B7" w:rsidRPr="00114E90" w:rsidRDefault="7BD1F265"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w:t>
      </w:r>
    </w:p>
    <w:p w14:paraId="2FDC0EF4" w14:textId="5F30991E" w:rsidR="002E34B7" w:rsidRPr="00114E90" w:rsidRDefault="7BD1F265" w:rsidP="00C44A68">
      <w:pPr>
        <w:pStyle w:val="ListParagraph"/>
        <w:numPr>
          <w:ilvl w:val="0"/>
          <w:numId w:val="13"/>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Enable users for Teams telephony including:</w:t>
      </w:r>
    </w:p>
    <w:p w14:paraId="4F43A38F" w14:textId="3D36B782" w:rsidR="002E34B7" w:rsidRPr="00114E90" w:rsidRDefault="7BD1F265" w:rsidP="00C44A68">
      <w:pPr>
        <w:pStyle w:val="ListParagraph"/>
        <w:numPr>
          <w:ilvl w:val="1"/>
          <w:numId w:val="13"/>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Assignment of phone numbers</w:t>
      </w:r>
    </w:p>
    <w:p w14:paraId="40F9B58A" w14:textId="7B8639E3" w:rsidR="002E34B7" w:rsidRPr="00114E90" w:rsidRDefault="7BD1F265" w:rsidP="00C44A68">
      <w:pPr>
        <w:pStyle w:val="ListParagraph"/>
        <w:numPr>
          <w:ilvl w:val="1"/>
          <w:numId w:val="13"/>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Configuration of voice routing policies and dial plans</w:t>
      </w:r>
    </w:p>
    <w:p w14:paraId="4660F395" w14:textId="3C683B87" w:rsidR="002E34B7" w:rsidRPr="00114E90" w:rsidRDefault="7BD1F265" w:rsidP="00C44A68">
      <w:pPr>
        <w:pStyle w:val="ListParagraph"/>
        <w:numPr>
          <w:ilvl w:val="1"/>
          <w:numId w:val="13"/>
        </w:numPr>
        <w:spacing w:after="0" w:line="300" w:lineRule="auto"/>
        <w:jc w:val="both"/>
        <w:rPr>
          <w:rFonts w:asciiTheme="minorHAnsi" w:eastAsiaTheme="minorEastAsia" w:hAnsiTheme="minorHAnsi" w:cstheme="minorBidi"/>
          <w:color w:val="464FEB"/>
          <w:sz w:val="21"/>
          <w:szCs w:val="21"/>
          <w:lang w:val="en-GB"/>
        </w:rPr>
      </w:pPr>
      <w:r w:rsidRPr="00114E90">
        <w:rPr>
          <w:rFonts w:asciiTheme="minorHAnsi" w:eastAsiaTheme="minorEastAsia" w:hAnsiTheme="minorHAnsi" w:cstheme="minorBidi"/>
          <w:sz w:val="21"/>
          <w:szCs w:val="21"/>
          <w:lang w:val="en-GB"/>
        </w:rPr>
        <w:t>Application of user-level calling policies</w:t>
      </w:r>
    </w:p>
    <w:p w14:paraId="096A0A33" w14:textId="6F9ECADE" w:rsidR="002E34B7" w:rsidRPr="00114E90" w:rsidRDefault="7BD1F265" w:rsidP="00C44A68">
      <w:pPr>
        <w:pStyle w:val="ListParagraph"/>
        <w:numPr>
          <w:ilvl w:val="0"/>
          <w:numId w:val="13"/>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Provide ongoing support for:</w:t>
      </w:r>
    </w:p>
    <w:p w14:paraId="643DB071" w14:textId="5E427EE9" w:rsidR="002E34B7" w:rsidRPr="00114E90" w:rsidRDefault="7BD1F265" w:rsidP="00C44A68">
      <w:pPr>
        <w:pStyle w:val="ListParagraph"/>
        <w:numPr>
          <w:ilvl w:val="1"/>
          <w:numId w:val="13"/>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Adds, moves, and changes (AMC)</w:t>
      </w:r>
    </w:p>
    <w:p w14:paraId="416F3E46" w14:textId="6B3FAC4D" w:rsidR="002E34B7" w:rsidRPr="00114E90" w:rsidRDefault="7BD1F265" w:rsidP="00C44A68">
      <w:pPr>
        <w:pStyle w:val="ListParagraph"/>
        <w:numPr>
          <w:ilvl w:val="1"/>
          <w:numId w:val="13"/>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User lifecycle management</w:t>
      </w:r>
    </w:p>
    <w:p w14:paraId="7ADFE5FD" w14:textId="3706B28E" w:rsidR="002E34B7" w:rsidRPr="00114E90" w:rsidRDefault="7BD1F265" w:rsidP="1F2336C5">
      <w:pPr>
        <w:pStyle w:val="Heading3"/>
        <w:rPr>
          <w:rFonts w:asciiTheme="minorHAnsi" w:eastAsiaTheme="minorEastAsia" w:hAnsiTheme="minorHAnsi" w:cstheme="minorBidi"/>
          <w:b/>
          <w:sz w:val="21"/>
          <w:szCs w:val="21"/>
        </w:rPr>
      </w:pPr>
      <w:r w:rsidRPr="00114E90">
        <w:rPr>
          <w:rFonts w:asciiTheme="minorHAnsi" w:eastAsiaTheme="minorEastAsia" w:hAnsiTheme="minorHAnsi" w:cstheme="minorBidi"/>
          <w:b/>
          <w:sz w:val="21"/>
          <w:szCs w:val="21"/>
        </w:rPr>
        <w:t xml:space="preserve">Migration and Transition Services </w:t>
      </w:r>
    </w:p>
    <w:p w14:paraId="4B2016A5" w14:textId="0385DE63" w:rsidR="002E34B7" w:rsidRPr="00114E90" w:rsidRDefault="21988695"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w:t>
      </w:r>
    </w:p>
    <w:p w14:paraId="05E94177" w14:textId="1C64251D" w:rsidR="002E34B7" w:rsidRPr="00114E90" w:rsidRDefault="21988695" w:rsidP="00C44A68">
      <w:pPr>
        <w:pStyle w:val="ListParagraph"/>
        <w:numPr>
          <w:ilvl w:val="0"/>
          <w:numId w:val="12"/>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Develop and implement a migration strategy from the current telephony environment</w:t>
      </w:r>
    </w:p>
    <w:p w14:paraId="23C513F3" w14:textId="6EB81AED" w:rsidR="002E34B7" w:rsidRPr="00114E90" w:rsidRDefault="21988695" w:rsidP="00C44A68">
      <w:pPr>
        <w:pStyle w:val="ListParagraph"/>
        <w:numPr>
          <w:ilvl w:val="0"/>
          <w:numId w:val="12"/>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Provide</w:t>
      </w:r>
      <w:r w:rsidR="62D825FB" w:rsidRPr="00114E90">
        <w:rPr>
          <w:rFonts w:asciiTheme="minorHAnsi" w:eastAsiaTheme="minorEastAsia" w:hAnsiTheme="minorHAnsi" w:cstheme="minorBidi"/>
          <w:sz w:val="21"/>
          <w:szCs w:val="21"/>
          <w:lang w:val="en-GB"/>
        </w:rPr>
        <w:t xml:space="preserve">  </w:t>
      </w:r>
      <w:r w:rsidRPr="00114E90">
        <w:rPr>
          <w:rFonts w:asciiTheme="minorHAnsi" w:eastAsiaTheme="minorEastAsia" w:hAnsiTheme="minorHAnsi" w:cstheme="minorBidi"/>
          <w:sz w:val="21"/>
          <w:szCs w:val="21"/>
          <w:lang w:val="en-GB"/>
        </w:rPr>
        <w:t>Pilot or Proof of Concept (POC) deployment</w:t>
      </w:r>
    </w:p>
    <w:p w14:paraId="6D011034" w14:textId="7C486135" w:rsidR="002E34B7" w:rsidRPr="00114E90" w:rsidRDefault="7A58C166" w:rsidP="00C44A68">
      <w:pPr>
        <w:pStyle w:val="ListParagraph"/>
        <w:numPr>
          <w:ilvl w:val="0"/>
          <w:numId w:val="12"/>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Provide p</w:t>
      </w:r>
      <w:r w:rsidR="21988695" w:rsidRPr="00114E90">
        <w:rPr>
          <w:rFonts w:asciiTheme="minorHAnsi" w:eastAsiaTheme="minorEastAsia" w:hAnsiTheme="minorHAnsi" w:cstheme="minorBidi"/>
          <w:sz w:val="21"/>
          <w:szCs w:val="21"/>
          <w:lang w:val="en-GB"/>
        </w:rPr>
        <w:t>hased or full migration approach</w:t>
      </w:r>
    </w:p>
    <w:p w14:paraId="5E4B50E7" w14:textId="50B3430A" w:rsidR="002E34B7" w:rsidRPr="00114E90" w:rsidRDefault="21988695" w:rsidP="00C44A68">
      <w:pPr>
        <w:pStyle w:val="ListParagraph"/>
        <w:numPr>
          <w:ilvl w:val="0"/>
          <w:numId w:val="12"/>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Deliver</w:t>
      </w:r>
      <w:r w:rsidR="7475D05E" w:rsidRPr="00114E90">
        <w:rPr>
          <w:rFonts w:asciiTheme="minorHAnsi" w:eastAsiaTheme="minorEastAsia" w:hAnsiTheme="minorHAnsi" w:cstheme="minorBidi"/>
          <w:sz w:val="21"/>
          <w:szCs w:val="21"/>
          <w:lang w:val="en-GB"/>
        </w:rPr>
        <w:t xml:space="preserve"> </w:t>
      </w:r>
      <w:r w:rsidR="0C3BB5C2" w:rsidRPr="00114E90">
        <w:rPr>
          <w:rFonts w:asciiTheme="minorHAnsi" w:eastAsiaTheme="minorEastAsia" w:hAnsiTheme="minorHAnsi" w:cstheme="minorBidi"/>
          <w:sz w:val="21"/>
          <w:szCs w:val="21"/>
          <w:lang w:val="en-GB"/>
        </w:rPr>
        <w:t>n</w:t>
      </w:r>
      <w:r w:rsidRPr="00114E90">
        <w:rPr>
          <w:rFonts w:asciiTheme="minorHAnsi" w:eastAsiaTheme="minorEastAsia" w:hAnsiTheme="minorHAnsi" w:cstheme="minorBidi"/>
          <w:sz w:val="21"/>
          <w:szCs w:val="21"/>
          <w:lang w:val="en-GB"/>
        </w:rPr>
        <w:t>umber porting and cutover planning</w:t>
      </w:r>
    </w:p>
    <w:p w14:paraId="1BD5E30E" w14:textId="2956FED1" w:rsidR="002E34B7" w:rsidRPr="00114E90" w:rsidRDefault="30A5B06E" w:rsidP="00C44A68">
      <w:pPr>
        <w:pStyle w:val="ListParagraph"/>
        <w:numPr>
          <w:ilvl w:val="0"/>
          <w:numId w:val="12"/>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Deliver m</w:t>
      </w:r>
      <w:r w:rsidR="21988695" w:rsidRPr="00114E90">
        <w:rPr>
          <w:rFonts w:asciiTheme="minorHAnsi" w:eastAsiaTheme="minorEastAsia" w:hAnsiTheme="minorHAnsi" w:cstheme="minorBidi"/>
          <w:sz w:val="21"/>
          <w:szCs w:val="21"/>
          <w:lang w:val="en-GB"/>
        </w:rPr>
        <w:t>igration of all users to the Teams Voice platform</w:t>
      </w:r>
    </w:p>
    <w:p w14:paraId="5E97AB47" w14:textId="0321AD5A" w:rsidR="002E34B7" w:rsidRPr="00114E90" w:rsidRDefault="21988695" w:rsidP="005A56CA">
      <w:pPr>
        <w:pStyle w:val="BodyText"/>
        <w:spacing w:line="276" w:lineRule="auto"/>
        <w:ind w:left="709"/>
        <w:rPr>
          <w:rFonts w:asciiTheme="minorHAnsi" w:eastAsiaTheme="minorEastAsia" w:hAnsiTheme="minorHAnsi" w:cstheme="minorBidi"/>
          <w:color w:val="464FEB"/>
          <w:sz w:val="21"/>
          <w:szCs w:val="21"/>
        </w:rPr>
      </w:pPr>
      <w:r w:rsidRPr="00114E90">
        <w:rPr>
          <w:rFonts w:asciiTheme="minorHAnsi" w:eastAsiaTheme="minorEastAsia" w:hAnsiTheme="minorHAnsi" w:cstheme="minorBidi"/>
          <w:sz w:val="21"/>
          <w:szCs w:val="21"/>
        </w:rPr>
        <w:t>Transition with minimal disruption to services</w:t>
      </w:r>
    </w:p>
    <w:p w14:paraId="4FDABF37" w14:textId="42489221" w:rsidR="002E34B7" w:rsidRPr="00114E90" w:rsidRDefault="7BD1F265" w:rsidP="1F2336C5">
      <w:pPr>
        <w:pStyle w:val="Heading3"/>
        <w:rPr>
          <w:rFonts w:asciiTheme="minorHAnsi" w:eastAsiaTheme="minorEastAsia" w:hAnsiTheme="minorHAnsi" w:cstheme="minorBidi"/>
          <w:b/>
          <w:sz w:val="21"/>
          <w:szCs w:val="21"/>
        </w:rPr>
      </w:pPr>
      <w:r w:rsidRPr="00114E90">
        <w:rPr>
          <w:rFonts w:asciiTheme="minorHAnsi" w:eastAsiaTheme="minorEastAsia" w:hAnsiTheme="minorHAnsi" w:cstheme="minorBidi"/>
          <w:b/>
          <w:sz w:val="21"/>
          <w:szCs w:val="21"/>
        </w:rPr>
        <w:t xml:space="preserve">Unified Communications Features </w:t>
      </w:r>
    </w:p>
    <w:p w14:paraId="1CAF1D00" w14:textId="214B9ADF" w:rsidR="002E34B7" w:rsidRPr="00114E90" w:rsidRDefault="3E318860"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The solution must support:</w:t>
      </w:r>
    </w:p>
    <w:p w14:paraId="5B4B7882" w14:textId="1566A8AB" w:rsidR="002E34B7" w:rsidRPr="00114E90" w:rsidRDefault="3E318860" w:rsidP="00C44A68">
      <w:pPr>
        <w:pStyle w:val="ListParagraph"/>
        <w:numPr>
          <w:ilvl w:val="0"/>
          <w:numId w:val="11"/>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Auto Attendant / IVR functionality</w:t>
      </w:r>
    </w:p>
    <w:p w14:paraId="7F0571EF" w14:textId="54BB9EEB" w:rsidR="002E34B7" w:rsidRPr="00114E90" w:rsidRDefault="3E318860" w:rsidP="00C44A68">
      <w:pPr>
        <w:pStyle w:val="ListParagraph"/>
        <w:numPr>
          <w:ilvl w:val="0"/>
          <w:numId w:val="11"/>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Call queues and hunt groups</w:t>
      </w:r>
    </w:p>
    <w:p w14:paraId="09189723" w14:textId="76DC8B45" w:rsidR="002E34B7" w:rsidRPr="00C72C9E" w:rsidRDefault="3E318860" w:rsidP="00C44A68">
      <w:pPr>
        <w:pStyle w:val="ListParagraph"/>
        <w:numPr>
          <w:ilvl w:val="0"/>
          <w:numId w:val="11"/>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Call forwarding, routing rules, and presence-based behaviour</w:t>
      </w:r>
    </w:p>
    <w:p w14:paraId="4D5A1AB0" w14:textId="2B0BDBF8" w:rsidR="002E34B7" w:rsidRPr="00114E90" w:rsidRDefault="3E318860" w:rsidP="005A56CA">
      <w:pPr>
        <w:spacing w:before="210" w:after="210" w:line="300" w:lineRule="auto"/>
        <w:ind w:left="720"/>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Optional services may include:</w:t>
      </w:r>
    </w:p>
    <w:p w14:paraId="3640314E" w14:textId="67B2E49C" w:rsidR="002E34B7" w:rsidRPr="00114E90" w:rsidRDefault="3E318860" w:rsidP="00C44A68">
      <w:pPr>
        <w:pStyle w:val="ListParagraph"/>
        <w:numPr>
          <w:ilvl w:val="0"/>
          <w:numId w:val="10"/>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Operator / receptionist console</w:t>
      </w:r>
    </w:p>
    <w:p w14:paraId="63A9AB6A" w14:textId="40110726" w:rsidR="002E34B7" w:rsidRPr="00114E90" w:rsidRDefault="3E318860" w:rsidP="00C44A68">
      <w:pPr>
        <w:pStyle w:val="ListParagraph"/>
        <w:numPr>
          <w:ilvl w:val="0"/>
          <w:numId w:val="10"/>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Contact centre integration</w:t>
      </w:r>
    </w:p>
    <w:p w14:paraId="33D39D8A" w14:textId="5FDCD19D" w:rsidR="002E34B7" w:rsidRPr="002E34B7" w:rsidRDefault="3E318860" w:rsidP="1F2336C5">
      <w:pPr>
        <w:pStyle w:val="Heading3"/>
        <w:rPr>
          <w:rFonts w:asciiTheme="minorHAnsi" w:eastAsiaTheme="minorEastAsia" w:hAnsiTheme="minorHAnsi" w:cstheme="minorBidi"/>
          <w:b/>
          <w:iCs w:val="0"/>
          <w:sz w:val="21"/>
          <w:szCs w:val="21"/>
        </w:rPr>
      </w:pPr>
      <w:r w:rsidRPr="1F2336C5">
        <w:rPr>
          <w:rFonts w:asciiTheme="minorHAnsi" w:eastAsiaTheme="minorEastAsia" w:hAnsiTheme="minorHAnsi" w:cstheme="minorBidi"/>
          <w:b/>
          <w:sz w:val="21"/>
          <w:szCs w:val="21"/>
        </w:rPr>
        <w:lastRenderedPageBreak/>
        <w:t xml:space="preserve"> Device and Endpoint Support</w:t>
      </w:r>
    </w:p>
    <w:p w14:paraId="45ED5E9C" w14:textId="470B217D" w:rsidR="002E34B7" w:rsidRPr="00114E90" w:rsidRDefault="3E318860"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00C71D0B" w:rsidRPr="00114E90">
        <w:rPr>
          <w:rFonts w:asciiTheme="minorHAnsi" w:eastAsiaTheme="minorEastAsia" w:hAnsiTheme="minorHAnsi" w:cstheme="minorBidi"/>
          <w:sz w:val="21"/>
          <w:szCs w:val="21"/>
        </w:rPr>
        <w:t xml:space="preserve"> </w:t>
      </w:r>
      <w:r w:rsidRPr="00114E90">
        <w:rPr>
          <w:rFonts w:asciiTheme="minorHAnsi" w:eastAsiaTheme="minorEastAsia" w:hAnsiTheme="minorHAnsi" w:cstheme="minorBidi"/>
          <w:sz w:val="21"/>
          <w:szCs w:val="21"/>
        </w:rPr>
        <w:t>shall support:</w:t>
      </w:r>
    </w:p>
    <w:p w14:paraId="1A4BD72B" w14:textId="4DC02E7D" w:rsidR="002E34B7" w:rsidRPr="00114E90" w:rsidRDefault="3E318860" w:rsidP="00C44A68">
      <w:pPr>
        <w:pStyle w:val="ListParagraph"/>
        <w:numPr>
          <w:ilvl w:val="0"/>
          <w:numId w:val="9"/>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Use of Microsoft Teams across:</w:t>
      </w:r>
    </w:p>
    <w:p w14:paraId="4448BC70" w14:textId="7831B20D"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Desktop and laptop clients</w:t>
      </w:r>
    </w:p>
    <w:p w14:paraId="138A6730" w14:textId="66FBAB3E"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Mobile devices</w:t>
      </w:r>
    </w:p>
    <w:p w14:paraId="0CAB1C97" w14:textId="7A1E39B4"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Remote working environments</w:t>
      </w:r>
    </w:p>
    <w:p w14:paraId="69F8236C" w14:textId="0B11D5D3" w:rsidR="002E34B7" w:rsidRPr="00114E90" w:rsidRDefault="3E318860" w:rsidP="00C44A68">
      <w:pPr>
        <w:pStyle w:val="ListParagraph"/>
        <w:numPr>
          <w:ilvl w:val="0"/>
          <w:numId w:val="9"/>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Integration with:</w:t>
      </w:r>
    </w:p>
    <w:p w14:paraId="73CF0302" w14:textId="6F6183A6"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Teams-certified desk phones</w:t>
      </w:r>
    </w:p>
    <w:p w14:paraId="3D347FC4" w14:textId="3C505131"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Meeting room devices</w:t>
      </w:r>
    </w:p>
    <w:p w14:paraId="12D7BC90" w14:textId="3D4184C7" w:rsidR="002E34B7" w:rsidRPr="00114E90" w:rsidRDefault="3E318860" w:rsidP="00C44A68">
      <w:pPr>
        <w:pStyle w:val="ListParagraph"/>
        <w:numPr>
          <w:ilvl w:val="1"/>
          <w:numId w:val="9"/>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Common area phones</w:t>
      </w:r>
    </w:p>
    <w:p w14:paraId="27A46397" w14:textId="60934CBA" w:rsidR="002E34B7" w:rsidRPr="00D12319" w:rsidRDefault="3E318860" w:rsidP="00C44A68">
      <w:pPr>
        <w:pStyle w:val="ListParagraph"/>
        <w:numPr>
          <w:ilvl w:val="0"/>
          <w:numId w:val="9"/>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Support for analogue or legacy devices where required (e.g. via adapters)</w:t>
      </w:r>
    </w:p>
    <w:p w14:paraId="166FDDDB" w14:textId="7C7E3B7D" w:rsidR="002E34B7" w:rsidRPr="00114E90" w:rsidRDefault="3E318860" w:rsidP="1F2336C5">
      <w:pPr>
        <w:pStyle w:val="Heading3"/>
        <w:rPr>
          <w:rFonts w:asciiTheme="minorHAnsi" w:eastAsiaTheme="minorEastAsia" w:hAnsiTheme="minorHAnsi" w:cstheme="minorBidi"/>
          <w:b/>
          <w:iCs w:val="0"/>
          <w:sz w:val="21"/>
          <w:szCs w:val="21"/>
        </w:rPr>
      </w:pPr>
      <w:r w:rsidRPr="00114E90">
        <w:rPr>
          <w:rFonts w:asciiTheme="minorHAnsi" w:eastAsiaTheme="minorEastAsia" w:hAnsiTheme="minorHAnsi" w:cstheme="minorBidi"/>
          <w:b/>
          <w:sz w:val="21"/>
          <w:szCs w:val="21"/>
        </w:rPr>
        <w:t>Managed Service and Support</w:t>
      </w:r>
    </w:p>
    <w:p w14:paraId="7E3F66BA" w14:textId="42DE9D66" w:rsidR="002E34B7" w:rsidRPr="00114E90" w:rsidRDefault="3E318860"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 provide a </w:t>
      </w:r>
      <w:r w:rsidRPr="00114E90">
        <w:rPr>
          <w:rFonts w:asciiTheme="minorHAnsi" w:eastAsiaTheme="minorEastAsia" w:hAnsiTheme="minorHAnsi" w:cstheme="minorBidi"/>
          <w:b/>
          <w:bCs/>
          <w:sz w:val="21"/>
          <w:szCs w:val="21"/>
        </w:rPr>
        <w:t>fully managed service</w:t>
      </w:r>
      <w:r w:rsidRPr="00114E90">
        <w:rPr>
          <w:rFonts w:asciiTheme="minorHAnsi" w:eastAsiaTheme="minorEastAsia" w:hAnsiTheme="minorHAnsi" w:cstheme="minorBidi"/>
          <w:sz w:val="21"/>
          <w:szCs w:val="21"/>
        </w:rPr>
        <w:t>, including:</w:t>
      </w:r>
    </w:p>
    <w:p w14:paraId="597555CA" w14:textId="58989CB7" w:rsidR="002E34B7" w:rsidRPr="00114E90" w:rsidRDefault="3E318860" w:rsidP="00C44A68">
      <w:pPr>
        <w:pStyle w:val="ListParagraph"/>
        <w:numPr>
          <w:ilvl w:val="0"/>
          <w:numId w:val="8"/>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Service desk support and incident management</w:t>
      </w:r>
    </w:p>
    <w:p w14:paraId="448F15A1" w14:textId="38CCC5BB" w:rsidR="002E34B7" w:rsidRPr="00114E90" w:rsidRDefault="3E318860" w:rsidP="00C44A68">
      <w:pPr>
        <w:pStyle w:val="ListParagraph"/>
        <w:numPr>
          <w:ilvl w:val="0"/>
          <w:numId w:val="8"/>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Monitoring of service performance and availability</w:t>
      </w:r>
    </w:p>
    <w:p w14:paraId="26B919F9" w14:textId="33533D31" w:rsidR="002E34B7" w:rsidRPr="00D12319" w:rsidRDefault="3E318860" w:rsidP="00C44A68">
      <w:pPr>
        <w:pStyle w:val="ListParagraph"/>
        <w:numPr>
          <w:ilvl w:val="0"/>
          <w:numId w:val="8"/>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Management of underlying telephony infrastructure (e.g. SIP, SBCs)</w:t>
      </w:r>
    </w:p>
    <w:p w14:paraId="784FB5D3" w14:textId="1D5CB66E" w:rsidR="002E34B7" w:rsidRPr="00114E90" w:rsidRDefault="3E318860" w:rsidP="005A56CA">
      <w:pPr>
        <w:spacing w:before="210" w:after="210" w:line="300" w:lineRule="auto"/>
        <w:ind w:left="720"/>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w:t>
      </w:r>
    </w:p>
    <w:p w14:paraId="24717114" w14:textId="644A6F50" w:rsidR="002E34B7" w:rsidRPr="00114E90" w:rsidRDefault="3E318860" w:rsidP="00C44A68">
      <w:pPr>
        <w:pStyle w:val="ListParagraph"/>
        <w:numPr>
          <w:ilvl w:val="0"/>
          <w:numId w:val="7"/>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 xml:space="preserve">Act as a </w:t>
      </w:r>
      <w:r w:rsidRPr="00114E90">
        <w:rPr>
          <w:rFonts w:asciiTheme="minorHAnsi" w:eastAsiaTheme="minorEastAsia" w:hAnsiTheme="minorHAnsi" w:cstheme="minorBidi"/>
          <w:b/>
          <w:bCs/>
          <w:sz w:val="21"/>
          <w:szCs w:val="21"/>
          <w:lang w:val="en-GB"/>
        </w:rPr>
        <w:t>single point of contact</w:t>
      </w:r>
      <w:r w:rsidRPr="00114E90">
        <w:rPr>
          <w:rFonts w:asciiTheme="minorHAnsi" w:eastAsiaTheme="minorEastAsia" w:hAnsiTheme="minorHAnsi" w:cstheme="minorBidi"/>
          <w:sz w:val="21"/>
          <w:szCs w:val="21"/>
          <w:lang w:val="en-GB"/>
        </w:rPr>
        <w:t xml:space="preserve"> for all service-related issues</w:t>
      </w:r>
    </w:p>
    <w:p w14:paraId="4BDABE7A" w14:textId="4F784281" w:rsidR="002E34B7" w:rsidRPr="00114E90" w:rsidRDefault="3E318860" w:rsidP="00C44A68">
      <w:pPr>
        <w:pStyle w:val="ListParagraph"/>
        <w:numPr>
          <w:ilvl w:val="0"/>
          <w:numId w:val="7"/>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 xml:space="preserve">Provide defined Service Level Agreements (SLAs) covering: </w:t>
      </w:r>
    </w:p>
    <w:p w14:paraId="1D464C1F" w14:textId="758C874D" w:rsidR="002E34B7" w:rsidRPr="00114E90" w:rsidRDefault="3E318860" w:rsidP="00C44A68">
      <w:pPr>
        <w:pStyle w:val="ListParagraph"/>
        <w:numPr>
          <w:ilvl w:val="1"/>
          <w:numId w:val="7"/>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Response and resolution times</w:t>
      </w:r>
    </w:p>
    <w:p w14:paraId="37BE4CD8" w14:textId="11E956BD" w:rsidR="002E34B7" w:rsidRPr="00114E90" w:rsidRDefault="3E318860" w:rsidP="00C44A68">
      <w:pPr>
        <w:pStyle w:val="ListParagraph"/>
        <w:numPr>
          <w:ilvl w:val="1"/>
          <w:numId w:val="7"/>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Service availability</w:t>
      </w:r>
    </w:p>
    <w:p w14:paraId="7AC19ADC" w14:textId="5E64CBE5" w:rsidR="002E34B7" w:rsidRPr="002E34B7" w:rsidRDefault="3E318860" w:rsidP="1F2336C5">
      <w:pPr>
        <w:pStyle w:val="Heading3"/>
        <w:rPr>
          <w:rFonts w:asciiTheme="minorHAnsi" w:eastAsiaTheme="minorEastAsia" w:hAnsiTheme="minorHAnsi" w:cstheme="minorBidi"/>
          <w:b/>
          <w:iCs w:val="0"/>
          <w:sz w:val="21"/>
          <w:szCs w:val="21"/>
        </w:rPr>
      </w:pPr>
      <w:r w:rsidRPr="1F2336C5">
        <w:rPr>
          <w:rFonts w:asciiTheme="minorHAnsi" w:eastAsiaTheme="minorEastAsia" w:hAnsiTheme="minorHAnsi" w:cstheme="minorBidi"/>
          <w:b/>
          <w:sz w:val="21"/>
          <w:szCs w:val="21"/>
        </w:rPr>
        <w:t>Platform and Performance Requirements</w:t>
      </w:r>
    </w:p>
    <w:p w14:paraId="4CBF26EA" w14:textId="090899C3" w:rsidR="002E34B7" w:rsidRPr="00114E90" w:rsidRDefault="3E318860"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The solution must:</w:t>
      </w:r>
    </w:p>
    <w:p w14:paraId="02963696" w14:textId="51634010" w:rsidR="002E34B7" w:rsidRPr="00114E90" w:rsidRDefault="3E318860" w:rsidP="00C44A68">
      <w:pPr>
        <w:pStyle w:val="ListParagraph"/>
        <w:numPr>
          <w:ilvl w:val="0"/>
          <w:numId w:val="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 xml:space="preserve">Be </w:t>
      </w:r>
      <w:r w:rsidRPr="00114E90">
        <w:rPr>
          <w:rFonts w:asciiTheme="minorHAnsi" w:eastAsiaTheme="minorEastAsia" w:hAnsiTheme="minorHAnsi" w:cstheme="minorBidi"/>
          <w:b/>
          <w:bCs/>
          <w:sz w:val="21"/>
          <w:szCs w:val="21"/>
          <w:lang w:val="en-GB"/>
        </w:rPr>
        <w:t>highly available and resilient</w:t>
      </w:r>
      <w:r w:rsidRPr="00114E90">
        <w:rPr>
          <w:rFonts w:asciiTheme="minorHAnsi" w:eastAsiaTheme="minorEastAsia" w:hAnsiTheme="minorHAnsi" w:cstheme="minorBidi"/>
          <w:sz w:val="21"/>
          <w:szCs w:val="21"/>
          <w:lang w:val="en-GB"/>
        </w:rPr>
        <w:t>, with failover capability</w:t>
      </w:r>
    </w:p>
    <w:p w14:paraId="6A45BB7D" w14:textId="1E0FFCC1" w:rsidR="002E34B7" w:rsidRPr="00114E90" w:rsidRDefault="3E318860" w:rsidP="00C44A68">
      <w:pPr>
        <w:pStyle w:val="ListParagraph"/>
        <w:numPr>
          <w:ilvl w:val="0"/>
          <w:numId w:val="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Support scalability in user numbers and capacity</w:t>
      </w:r>
    </w:p>
    <w:p w14:paraId="7D127164" w14:textId="12C2D3DD" w:rsidR="002E34B7" w:rsidRPr="00CD3148" w:rsidRDefault="3E318860" w:rsidP="00C44A68">
      <w:pPr>
        <w:pStyle w:val="ListParagraph"/>
        <w:numPr>
          <w:ilvl w:val="0"/>
          <w:numId w:val="6"/>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Provide secure and compliant operation within the Authority’s ICT environment</w:t>
      </w:r>
    </w:p>
    <w:p w14:paraId="6BC4ED81" w14:textId="593BEE2F" w:rsidR="002E34B7" w:rsidRPr="00114E90" w:rsidRDefault="3E318860" w:rsidP="1F2336C5">
      <w:pPr>
        <w:pStyle w:val="Heading3"/>
        <w:rPr>
          <w:rFonts w:asciiTheme="minorHAnsi" w:eastAsiaTheme="minorEastAsia" w:hAnsiTheme="minorHAnsi" w:cstheme="minorBidi"/>
          <w:b/>
          <w:iCs w:val="0"/>
          <w:sz w:val="21"/>
          <w:szCs w:val="21"/>
        </w:rPr>
      </w:pPr>
      <w:r w:rsidRPr="00114E90">
        <w:rPr>
          <w:rFonts w:asciiTheme="minorHAnsi" w:eastAsiaTheme="minorEastAsia" w:hAnsiTheme="minorHAnsi" w:cstheme="minorBidi"/>
          <w:b/>
          <w:sz w:val="21"/>
          <w:szCs w:val="21"/>
        </w:rPr>
        <w:t>Reporting and Administration</w:t>
      </w:r>
    </w:p>
    <w:p w14:paraId="0AA7BD95" w14:textId="1DCA1040" w:rsidR="002E34B7" w:rsidRPr="00114E90" w:rsidRDefault="3E318860" w:rsidP="005A56CA">
      <w:pPr>
        <w:spacing w:before="210" w:after="210" w:line="300" w:lineRule="auto"/>
        <w:ind w:left="709"/>
        <w:rPr>
          <w:rFonts w:asciiTheme="minorHAnsi" w:eastAsiaTheme="minorEastAsia" w:hAnsiTheme="minorHAnsi" w:cstheme="minorBidi"/>
          <w:sz w:val="21"/>
          <w:szCs w:val="21"/>
        </w:rPr>
      </w:pPr>
      <w:r w:rsidRPr="00114E90">
        <w:rPr>
          <w:rFonts w:asciiTheme="minorHAnsi" w:eastAsiaTheme="minorEastAsia" w:hAnsiTheme="minorHAnsi" w:cstheme="minorBidi"/>
          <w:sz w:val="21"/>
          <w:szCs w:val="21"/>
        </w:rPr>
        <w:t xml:space="preserve">The </w:t>
      </w:r>
      <w:r w:rsidR="00C71D0B">
        <w:rPr>
          <w:rFonts w:asciiTheme="minorHAnsi" w:eastAsiaTheme="minorEastAsia" w:hAnsiTheme="minorHAnsi" w:cstheme="minorBidi"/>
          <w:sz w:val="21"/>
          <w:szCs w:val="21"/>
        </w:rPr>
        <w:t xml:space="preserve">successful </w:t>
      </w:r>
      <w:r w:rsidR="007D305F">
        <w:rPr>
          <w:rFonts w:asciiTheme="minorHAnsi" w:eastAsiaTheme="minorEastAsia" w:hAnsiTheme="minorHAnsi" w:cstheme="minorBidi"/>
          <w:sz w:val="21"/>
          <w:szCs w:val="21"/>
        </w:rPr>
        <w:t>T</w:t>
      </w:r>
      <w:r w:rsidR="00C71D0B">
        <w:rPr>
          <w:rFonts w:asciiTheme="minorHAnsi" w:eastAsiaTheme="minorEastAsia" w:hAnsiTheme="minorHAnsi" w:cstheme="minorBidi"/>
          <w:sz w:val="21"/>
          <w:szCs w:val="21"/>
        </w:rPr>
        <w:t>enderer</w:t>
      </w:r>
      <w:r w:rsidRPr="00114E90">
        <w:rPr>
          <w:rFonts w:asciiTheme="minorHAnsi" w:eastAsiaTheme="minorEastAsia" w:hAnsiTheme="minorHAnsi" w:cstheme="minorBidi"/>
          <w:sz w:val="21"/>
          <w:szCs w:val="21"/>
        </w:rPr>
        <w:t xml:space="preserve"> shall provide:</w:t>
      </w:r>
    </w:p>
    <w:p w14:paraId="43D13ABE" w14:textId="5D8E6A47" w:rsidR="002E34B7" w:rsidRPr="00114E90" w:rsidRDefault="3E318860" w:rsidP="00C44A68">
      <w:pPr>
        <w:pStyle w:val="ListParagraph"/>
        <w:numPr>
          <w:ilvl w:val="0"/>
          <w:numId w:val="5"/>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Administrative access for ICT teams to:</w:t>
      </w:r>
    </w:p>
    <w:p w14:paraId="1E436D3E" w14:textId="7B24F90D" w:rsidR="002E34B7" w:rsidRPr="00114E90" w:rsidRDefault="3E318860" w:rsidP="00C44A68">
      <w:pPr>
        <w:pStyle w:val="ListParagraph"/>
        <w:numPr>
          <w:ilvl w:val="1"/>
          <w:numId w:val="5"/>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Manage users and services</w:t>
      </w:r>
    </w:p>
    <w:p w14:paraId="1FE29C05" w14:textId="67166E2C" w:rsidR="002E34B7" w:rsidRPr="00114E90" w:rsidRDefault="3E318860" w:rsidP="00C44A68">
      <w:pPr>
        <w:pStyle w:val="ListParagraph"/>
        <w:numPr>
          <w:ilvl w:val="1"/>
          <w:numId w:val="5"/>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Perform configuration updates</w:t>
      </w:r>
    </w:p>
    <w:p w14:paraId="103EB1BB" w14:textId="46C6F5CD" w:rsidR="002E34B7" w:rsidRPr="00114E90" w:rsidRDefault="3E318860" w:rsidP="00C44A68">
      <w:pPr>
        <w:pStyle w:val="ListParagraph"/>
        <w:numPr>
          <w:ilvl w:val="0"/>
          <w:numId w:val="5"/>
        </w:numPr>
        <w:spacing w:before="210" w:after="21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Reporting capabilities including:</w:t>
      </w:r>
    </w:p>
    <w:p w14:paraId="71D0B87C" w14:textId="0FC440CD" w:rsidR="002E34B7" w:rsidRPr="00114E90" w:rsidRDefault="3E318860" w:rsidP="00C44A68">
      <w:pPr>
        <w:pStyle w:val="ListParagraph"/>
        <w:numPr>
          <w:ilvl w:val="1"/>
          <w:numId w:val="5"/>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Call usage and cost reporting</w:t>
      </w:r>
    </w:p>
    <w:p w14:paraId="562C831A" w14:textId="5C084962" w:rsidR="002E34B7" w:rsidRPr="00114E90" w:rsidRDefault="3E318860" w:rsidP="00C44A68">
      <w:pPr>
        <w:pStyle w:val="ListParagraph"/>
        <w:numPr>
          <w:ilvl w:val="1"/>
          <w:numId w:val="5"/>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Service performance metrics</w:t>
      </w:r>
    </w:p>
    <w:p w14:paraId="657D9D84" w14:textId="0F9A7740" w:rsidR="002E34B7" w:rsidRPr="00114E90" w:rsidRDefault="3E318860" w:rsidP="00C44A68">
      <w:pPr>
        <w:pStyle w:val="ListParagraph"/>
        <w:numPr>
          <w:ilvl w:val="1"/>
          <w:numId w:val="5"/>
        </w:numPr>
        <w:spacing w:after="0" w:line="300" w:lineRule="auto"/>
        <w:jc w:val="both"/>
        <w:rPr>
          <w:rFonts w:asciiTheme="minorHAnsi" w:eastAsiaTheme="minorEastAsia" w:hAnsiTheme="minorHAnsi" w:cstheme="minorBidi"/>
          <w:sz w:val="21"/>
          <w:szCs w:val="21"/>
          <w:lang w:val="en-GB"/>
        </w:rPr>
      </w:pPr>
      <w:r w:rsidRPr="00114E90">
        <w:rPr>
          <w:rFonts w:asciiTheme="minorHAnsi" w:eastAsiaTheme="minorEastAsia" w:hAnsiTheme="minorHAnsi" w:cstheme="minorBidi"/>
          <w:sz w:val="21"/>
          <w:szCs w:val="21"/>
          <w:lang w:val="en-GB"/>
        </w:rPr>
        <w:t>Operational insights</w:t>
      </w:r>
    </w:p>
    <w:p w14:paraId="67ECB99D" w14:textId="77777777" w:rsidR="004D3443" w:rsidRPr="00856E6D" w:rsidRDefault="510635C1" w:rsidP="5ED452FE">
      <w:pPr>
        <w:pStyle w:val="Heading2"/>
        <w:rPr>
          <w:rFonts w:asciiTheme="minorHAnsi" w:eastAsiaTheme="minorEastAsia" w:hAnsiTheme="minorHAnsi" w:cstheme="minorBidi"/>
          <w:sz w:val="21"/>
          <w:szCs w:val="21"/>
        </w:rPr>
      </w:pPr>
      <w:bookmarkStart w:id="12" w:name="_Toc239063002"/>
      <w:r w:rsidRPr="5ED452FE">
        <w:rPr>
          <w:rFonts w:asciiTheme="minorHAnsi" w:eastAsiaTheme="minorEastAsia" w:hAnsiTheme="minorHAnsi" w:cstheme="minorBidi"/>
          <w:sz w:val="21"/>
          <w:szCs w:val="21"/>
        </w:rPr>
        <w:lastRenderedPageBreak/>
        <w:t>Other Requirements</w:t>
      </w:r>
      <w:bookmarkEnd w:id="12"/>
    </w:p>
    <w:p w14:paraId="1A51CC96" w14:textId="01277947" w:rsidR="0020525A" w:rsidRPr="00114E90" w:rsidRDefault="7657F57B" w:rsidP="00C44A68">
      <w:pPr>
        <w:spacing w:before="210" w:after="210" w:line="300" w:lineRule="auto"/>
        <w:ind w:left="720"/>
        <w:rPr>
          <w:rFonts w:asciiTheme="minorHAnsi" w:eastAsiaTheme="minorEastAsia" w:hAnsiTheme="minorHAnsi" w:cstheme="minorBidi"/>
          <w:sz w:val="21"/>
          <w:szCs w:val="21"/>
          <w:lang w:val="en-IE"/>
        </w:rPr>
      </w:pPr>
      <w:r w:rsidRPr="00114E90">
        <w:rPr>
          <w:rFonts w:asciiTheme="minorHAnsi" w:eastAsiaTheme="minorEastAsia" w:hAnsiTheme="minorHAnsi" w:cstheme="minorBidi"/>
          <w:sz w:val="21"/>
          <w:szCs w:val="21"/>
          <w:lang w:val="en-IE"/>
        </w:rPr>
        <w:t>The Authority requires that tenderers are:</w:t>
      </w:r>
    </w:p>
    <w:p w14:paraId="3AB5CBF2" w14:textId="2D6F2FBC" w:rsidR="0020525A" w:rsidRPr="00114E90" w:rsidRDefault="7657F57B" w:rsidP="00C44A68">
      <w:pPr>
        <w:pStyle w:val="ListParagraph"/>
        <w:numPr>
          <w:ilvl w:val="0"/>
          <w:numId w:val="4"/>
        </w:numPr>
        <w:spacing w:after="0" w:line="300" w:lineRule="auto"/>
        <w:jc w:val="both"/>
        <w:rPr>
          <w:rFonts w:asciiTheme="minorHAnsi" w:eastAsiaTheme="minorEastAsia" w:hAnsiTheme="minorHAnsi" w:cstheme="minorBidi"/>
          <w:sz w:val="21"/>
          <w:szCs w:val="21"/>
          <w:lang w:val="en-IE"/>
        </w:rPr>
      </w:pPr>
      <w:r w:rsidRPr="00114E90">
        <w:rPr>
          <w:rFonts w:asciiTheme="minorHAnsi" w:eastAsiaTheme="minorEastAsia" w:hAnsiTheme="minorHAnsi" w:cstheme="minorBidi"/>
          <w:sz w:val="21"/>
          <w:szCs w:val="21"/>
          <w:lang w:val="en-IE"/>
        </w:rPr>
        <w:t>An authorised provider, operator, or reseller of Microsoft Teams Voice / Teams telephony services; and</w:t>
      </w:r>
    </w:p>
    <w:p w14:paraId="50338B40" w14:textId="2EA74533" w:rsidR="0020525A" w:rsidRPr="00114E90" w:rsidRDefault="7657F57B" w:rsidP="00C44A68">
      <w:pPr>
        <w:pStyle w:val="ListParagraph"/>
        <w:numPr>
          <w:ilvl w:val="0"/>
          <w:numId w:val="4"/>
        </w:numPr>
        <w:spacing w:after="0" w:line="300" w:lineRule="auto"/>
        <w:jc w:val="both"/>
        <w:rPr>
          <w:rFonts w:asciiTheme="minorHAnsi" w:eastAsiaTheme="minorEastAsia" w:hAnsiTheme="minorHAnsi" w:cstheme="minorBidi"/>
          <w:sz w:val="21"/>
          <w:szCs w:val="21"/>
          <w:lang w:val="en-IE"/>
        </w:rPr>
      </w:pPr>
      <w:r w:rsidRPr="00114E90">
        <w:rPr>
          <w:rFonts w:asciiTheme="minorHAnsi" w:eastAsiaTheme="minorEastAsia" w:hAnsiTheme="minorHAnsi" w:cstheme="minorBidi"/>
          <w:sz w:val="21"/>
          <w:szCs w:val="21"/>
          <w:lang w:val="en-IE"/>
        </w:rPr>
        <w:t>Fully accredited to deliver, integrate, and support Microsoft Teams-based telephony solutions.</w:t>
      </w:r>
    </w:p>
    <w:p w14:paraId="11D19AE2" w14:textId="66D13BE6" w:rsidR="0020525A" w:rsidRPr="00114E90" w:rsidRDefault="7657F57B" w:rsidP="00C44A68">
      <w:pPr>
        <w:spacing w:before="210" w:after="210" w:line="300" w:lineRule="auto"/>
        <w:ind w:left="720"/>
        <w:rPr>
          <w:rFonts w:asciiTheme="minorHAnsi" w:eastAsiaTheme="minorEastAsia" w:hAnsiTheme="minorHAnsi" w:cstheme="minorBidi"/>
          <w:sz w:val="21"/>
          <w:szCs w:val="21"/>
          <w:lang w:val="en-IE"/>
        </w:rPr>
      </w:pPr>
      <w:r w:rsidRPr="00114E90">
        <w:rPr>
          <w:rFonts w:asciiTheme="minorHAnsi" w:eastAsiaTheme="minorEastAsia" w:hAnsiTheme="minorHAnsi" w:cstheme="minorBidi"/>
          <w:sz w:val="21"/>
          <w:szCs w:val="21"/>
          <w:lang w:val="en-IE"/>
        </w:rPr>
        <w:t>Tenderers must demonstrate appropriate certifications, partnerships, and experience in delivering Microsoft Teams Voice solutions within enterprise environments.</w:t>
      </w:r>
    </w:p>
    <w:p w14:paraId="228EEFCB" w14:textId="77777777" w:rsidR="00CF7B9E" w:rsidRDefault="004F72FC" w:rsidP="005A56CA">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The successful Tenderer shall be responsible for managing any transition that may be necessary between an existing service provider and the successful Tenderer.</w:t>
      </w:r>
    </w:p>
    <w:p w14:paraId="044FD1C0" w14:textId="77777777" w:rsidR="0022521C" w:rsidRPr="00856E6D" w:rsidRDefault="4B5267D9" w:rsidP="5ED452FE">
      <w:pPr>
        <w:pStyle w:val="Heading2"/>
        <w:rPr>
          <w:rFonts w:asciiTheme="minorHAnsi" w:eastAsiaTheme="minorEastAsia" w:hAnsiTheme="minorHAnsi" w:cstheme="minorBidi"/>
          <w:sz w:val="21"/>
          <w:szCs w:val="21"/>
        </w:rPr>
      </w:pPr>
      <w:bookmarkStart w:id="13" w:name="_Toc239063003"/>
      <w:r w:rsidRPr="5ED452FE">
        <w:rPr>
          <w:rFonts w:asciiTheme="minorHAnsi" w:eastAsiaTheme="minorEastAsia" w:hAnsiTheme="minorHAnsi" w:cstheme="minorBidi"/>
          <w:sz w:val="21"/>
          <w:szCs w:val="21"/>
        </w:rPr>
        <w:t>Commissioning Work</w:t>
      </w:r>
      <w:bookmarkEnd w:id="13"/>
    </w:p>
    <w:p w14:paraId="052E5572"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w:t>
      </w:r>
      <w:r w:rsidR="006C0961" w:rsidRPr="1F2336C5">
        <w:rPr>
          <w:rFonts w:asciiTheme="minorHAnsi" w:eastAsiaTheme="minorEastAsia" w:hAnsiTheme="minorHAnsi" w:cstheme="minorBidi"/>
          <w:color w:val="000000" w:themeColor="text1"/>
          <w:sz w:val="21"/>
          <w:szCs w:val="21"/>
        </w:rPr>
        <w:t>Authority</w:t>
      </w:r>
      <w:r w:rsidRPr="1F2336C5">
        <w:rPr>
          <w:rFonts w:asciiTheme="minorHAnsi" w:eastAsiaTheme="minorEastAsia" w:hAnsiTheme="minorHAnsi" w:cstheme="minorBidi"/>
          <w:color w:val="000000" w:themeColor="text1"/>
          <w:sz w:val="21"/>
          <w:szCs w:val="21"/>
        </w:rPr>
        <w:t xml:space="preserve"> reserves the right not to commission any assignments under the contract, depending on its particular requirements.</w:t>
      </w:r>
    </w:p>
    <w:p w14:paraId="1264FAE8" w14:textId="77777777" w:rsidR="0022521C" w:rsidRPr="00856E6D" w:rsidRDefault="4B5267D9" w:rsidP="5ED452FE">
      <w:pPr>
        <w:pStyle w:val="Heading2"/>
        <w:rPr>
          <w:rFonts w:asciiTheme="minorHAnsi" w:eastAsiaTheme="minorEastAsia" w:hAnsiTheme="minorHAnsi" w:cstheme="minorBidi"/>
          <w:sz w:val="21"/>
          <w:szCs w:val="21"/>
        </w:rPr>
      </w:pPr>
      <w:bookmarkStart w:id="14" w:name="_Toc239063004"/>
      <w:r w:rsidRPr="5ED452FE">
        <w:rPr>
          <w:rFonts w:asciiTheme="minorHAnsi" w:eastAsiaTheme="minorEastAsia" w:hAnsiTheme="minorHAnsi" w:cstheme="minorBidi"/>
          <w:sz w:val="21"/>
          <w:szCs w:val="21"/>
        </w:rPr>
        <w:t>Invitation to Tender</w:t>
      </w:r>
      <w:bookmarkEnd w:id="14"/>
    </w:p>
    <w:p w14:paraId="0DDAA766" w14:textId="24FF10EF" w:rsidR="0022521C" w:rsidRPr="00861F99" w:rsidRDefault="0022521C" w:rsidP="1F2336C5">
      <w:pPr>
        <w:rPr>
          <w:rFonts w:asciiTheme="minorHAnsi" w:eastAsiaTheme="minorEastAsia" w:hAnsiTheme="minorHAnsi" w:cstheme="minorBidi"/>
          <w:color w:val="000000" w:themeColor="text1"/>
          <w:w w:val="0"/>
          <w:sz w:val="21"/>
          <w:szCs w:val="21"/>
        </w:rPr>
      </w:pPr>
      <w:r w:rsidRPr="1F2336C5">
        <w:rPr>
          <w:rFonts w:asciiTheme="minorHAnsi" w:eastAsiaTheme="minorEastAsia" w:hAnsiTheme="minorHAnsi" w:cstheme="minorBidi"/>
          <w:color w:val="000000" w:themeColor="text1"/>
          <w:sz w:val="21"/>
          <w:szCs w:val="21"/>
        </w:rPr>
        <w:t xml:space="preserve">Suitable companies are now invited to tender to undertake this work in accordance with the terms of this brief. Following consideration of submissions, the </w:t>
      </w:r>
      <w:r w:rsidR="008128E6" w:rsidRPr="1F2336C5">
        <w:rPr>
          <w:rFonts w:asciiTheme="minorHAnsi" w:eastAsiaTheme="minorEastAsia" w:hAnsiTheme="minorHAnsi" w:cstheme="minorBidi"/>
          <w:color w:val="000000" w:themeColor="text1"/>
          <w:sz w:val="21"/>
          <w:szCs w:val="21"/>
        </w:rPr>
        <w:t xml:space="preserve">Authority </w:t>
      </w:r>
      <w:r w:rsidRPr="1F2336C5">
        <w:rPr>
          <w:rFonts w:asciiTheme="minorHAnsi" w:eastAsiaTheme="minorEastAsia" w:hAnsiTheme="minorHAnsi" w:cstheme="minorBidi"/>
          <w:color w:val="000000" w:themeColor="text1"/>
          <w:sz w:val="21"/>
          <w:szCs w:val="21"/>
        </w:rPr>
        <w:t xml:space="preserve">may at its discretion award the contract to the company submitting the most economically advantageous tender. The Authority will evaluate Tenders based on the criteria set out </w:t>
      </w:r>
      <w:r w:rsidR="008128E6" w:rsidRPr="1F2336C5">
        <w:rPr>
          <w:rFonts w:asciiTheme="minorHAnsi" w:eastAsiaTheme="minorEastAsia" w:hAnsiTheme="minorHAnsi" w:cstheme="minorBidi"/>
          <w:color w:val="000000" w:themeColor="text1"/>
          <w:sz w:val="21"/>
          <w:szCs w:val="21"/>
        </w:rPr>
        <w:t>in section 7 of these Instructions</w:t>
      </w:r>
      <w:r w:rsidRPr="1F2336C5">
        <w:rPr>
          <w:rFonts w:asciiTheme="minorHAnsi" w:eastAsiaTheme="minorEastAsia" w:hAnsiTheme="minorHAnsi" w:cstheme="minorBidi"/>
          <w:color w:val="000000" w:themeColor="text1"/>
          <w:sz w:val="21"/>
          <w:szCs w:val="21"/>
        </w:rPr>
        <w:t xml:space="preserve">.  Tenderers may be required to make a presentation </w:t>
      </w:r>
      <w:r w:rsidR="008128E6" w:rsidRPr="1F2336C5">
        <w:rPr>
          <w:rFonts w:asciiTheme="minorHAnsi" w:eastAsiaTheme="minorEastAsia" w:hAnsiTheme="minorHAnsi" w:cstheme="minorBidi"/>
          <w:color w:val="000000" w:themeColor="text1"/>
          <w:sz w:val="21"/>
          <w:szCs w:val="21"/>
        </w:rPr>
        <w:t xml:space="preserve">relating to their proposal at an </w:t>
      </w:r>
      <w:r w:rsidRPr="1F2336C5">
        <w:rPr>
          <w:rFonts w:asciiTheme="minorHAnsi" w:eastAsiaTheme="minorEastAsia" w:hAnsiTheme="minorHAnsi" w:cstheme="minorBidi"/>
          <w:color w:val="000000" w:themeColor="text1"/>
          <w:sz w:val="21"/>
          <w:szCs w:val="21"/>
        </w:rPr>
        <w:t>Authority</w:t>
      </w:r>
      <w:r w:rsidR="008128E6" w:rsidRPr="1F2336C5">
        <w:rPr>
          <w:rFonts w:asciiTheme="minorHAnsi" w:eastAsiaTheme="minorEastAsia" w:hAnsiTheme="minorHAnsi" w:cstheme="minorBidi"/>
          <w:color w:val="000000" w:themeColor="text1"/>
          <w:sz w:val="21"/>
          <w:szCs w:val="21"/>
        </w:rPr>
        <w:t>-</w:t>
      </w:r>
      <w:r w:rsidRPr="1F2336C5">
        <w:rPr>
          <w:rFonts w:asciiTheme="minorHAnsi" w:eastAsiaTheme="minorEastAsia" w:hAnsiTheme="minorHAnsi" w:cstheme="minorBidi"/>
          <w:color w:val="000000" w:themeColor="text1"/>
          <w:sz w:val="21"/>
          <w:szCs w:val="21"/>
        </w:rPr>
        <w:t xml:space="preserve">nominated date, time and venue. The </w:t>
      </w:r>
      <w:r w:rsidR="008128E6" w:rsidRPr="1F2336C5">
        <w:rPr>
          <w:rFonts w:asciiTheme="minorHAnsi" w:eastAsiaTheme="minorEastAsia" w:hAnsiTheme="minorHAnsi" w:cstheme="minorBidi"/>
          <w:color w:val="000000" w:themeColor="text1"/>
          <w:sz w:val="21"/>
          <w:szCs w:val="21"/>
        </w:rPr>
        <w:t>Authority</w:t>
      </w:r>
      <w:r w:rsidRPr="1F2336C5">
        <w:rPr>
          <w:rFonts w:asciiTheme="minorHAnsi" w:eastAsiaTheme="minorEastAsia" w:hAnsiTheme="minorHAnsi" w:cstheme="minorBidi"/>
          <w:color w:val="000000" w:themeColor="text1"/>
          <w:sz w:val="21"/>
          <w:szCs w:val="21"/>
        </w:rPr>
        <w:t xml:space="preserve"> proposes to conclude a contract with the Tenderer who has submitted the most economically advantageous tender when assessed in accordance with the evaluation criteria. In the event that the </w:t>
      </w:r>
      <w:r w:rsidR="008128E6" w:rsidRPr="1F2336C5">
        <w:rPr>
          <w:rFonts w:asciiTheme="minorHAnsi" w:eastAsiaTheme="minorEastAsia" w:hAnsiTheme="minorHAnsi" w:cstheme="minorBidi"/>
          <w:color w:val="000000" w:themeColor="text1"/>
          <w:sz w:val="21"/>
          <w:szCs w:val="21"/>
        </w:rPr>
        <w:t xml:space="preserve">Authority </w:t>
      </w:r>
      <w:r w:rsidRPr="1F2336C5">
        <w:rPr>
          <w:rFonts w:asciiTheme="minorHAnsi" w:eastAsiaTheme="minorEastAsia" w:hAnsiTheme="minorHAnsi" w:cstheme="minorBidi"/>
          <w:color w:val="000000" w:themeColor="text1"/>
          <w:sz w:val="21"/>
          <w:szCs w:val="21"/>
        </w:rPr>
        <w:t xml:space="preserve">is unable to conclude a contract with this Tenderer, the </w:t>
      </w:r>
      <w:r w:rsidR="008128E6" w:rsidRPr="1F2336C5">
        <w:rPr>
          <w:rFonts w:asciiTheme="minorHAnsi" w:eastAsiaTheme="minorEastAsia" w:hAnsiTheme="minorHAnsi" w:cstheme="minorBidi"/>
          <w:color w:val="000000" w:themeColor="text1"/>
          <w:sz w:val="21"/>
          <w:szCs w:val="21"/>
        </w:rPr>
        <w:t>Authority</w:t>
      </w:r>
      <w:r w:rsidRPr="1F2336C5">
        <w:rPr>
          <w:rFonts w:asciiTheme="minorHAnsi" w:eastAsiaTheme="minorEastAsia" w:hAnsiTheme="minorHAnsi" w:cstheme="minorBidi"/>
          <w:color w:val="000000" w:themeColor="text1"/>
          <w:sz w:val="21"/>
          <w:szCs w:val="21"/>
        </w:rPr>
        <w:t xml:space="preserve"> reserves the right to revert to the next highest ranked Tenderer, seriatim, and seek to conclude a contract with that Tenderer. </w:t>
      </w:r>
    </w:p>
    <w:p w14:paraId="1854A5A9" w14:textId="7A2D0C4A" w:rsidR="00AD7780" w:rsidRPr="000974C6" w:rsidRDefault="211F650A" w:rsidP="00FA3865">
      <w:pPr>
        <w:pStyle w:val="Heading1"/>
      </w:pPr>
      <w:bookmarkStart w:id="15" w:name="_Toc7709876"/>
      <w:bookmarkStart w:id="16" w:name="_Toc239063005"/>
      <w:bookmarkEnd w:id="15"/>
      <w:r w:rsidRPr="000974C6">
        <w:t>ADMINISTRATIVE REQUIREMENTS</w:t>
      </w:r>
      <w:bookmarkEnd w:id="16"/>
    </w:p>
    <w:p w14:paraId="02640151" w14:textId="77777777" w:rsidR="0022521C" w:rsidRPr="00856E6D" w:rsidRDefault="4B5267D9" w:rsidP="5ED452FE">
      <w:pPr>
        <w:pStyle w:val="Heading2"/>
        <w:rPr>
          <w:rFonts w:asciiTheme="minorHAnsi" w:eastAsiaTheme="minorEastAsia" w:hAnsiTheme="minorHAnsi" w:cstheme="minorBidi"/>
          <w:sz w:val="21"/>
          <w:szCs w:val="21"/>
        </w:rPr>
      </w:pPr>
      <w:bookmarkStart w:id="17" w:name="_Toc239063006"/>
      <w:r w:rsidRPr="5ED452FE">
        <w:rPr>
          <w:rFonts w:asciiTheme="minorHAnsi" w:eastAsiaTheme="minorEastAsia" w:hAnsiTheme="minorHAnsi" w:cstheme="minorBidi"/>
          <w:sz w:val="21"/>
          <w:szCs w:val="21"/>
        </w:rPr>
        <w:t>Overall Approach</w:t>
      </w:r>
      <w:bookmarkEnd w:id="17"/>
    </w:p>
    <w:p w14:paraId="51932763" w14:textId="77777777" w:rsidR="0022521C"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intends, following this tender process, to enter into a contract for the delivery of the Services</w:t>
      </w:r>
      <w:r w:rsidR="00590BF9" w:rsidRPr="1F2336C5">
        <w:rPr>
          <w:rFonts w:asciiTheme="minorHAnsi" w:eastAsiaTheme="minorEastAsia" w:hAnsiTheme="minorHAnsi" w:cstheme="minorBidi"/>
          <w:color w:val="000000" w:themeColor="text1"/>
          <w:sz w:val="21"/>
          <w:szCs w:val="21"/>
        </w:rPr>
        <w:t xml:space="preserve"> (but does not bind itself to do so)</w:t>
      </w:r>
      <w:r w:rsidRPr="1F2336C5">
        <w:rPr>
          <w:rFonts w:asciiTheme="minorHAnsi" w:eastAsiaTheme="minorEastAsia" w:hAnsiTheme="minorHAnsi" w:cstheme="minorBidi"/>
          <w:color w:val="000000" w:themeColor="text1"/>
          <w:sz w:val="21"/>
          <w:szCs w:val="21"/>
        </w:rPr>
        <w:t>.</w:t>
      </w:r>
    </w:p>
    <w:p w14:paraId="5C23DB81" w14:textId="77777777" w:rsidR="0022521C" w:rsidRPr="00856E6D" w:rsidRDefault="4B5267D9" w:rsidP="5ED452FE">
      <w:pPr>
        <w:pStyle w:val="Heading2"/>
        <w:rPr>
          <w:rFonts w:asciiTheme="minorHAnsi" w:eastAsiaTheme="minorEastAsia" w:hAnsiTheme="minorHAnsi" w:cstheme="minorBidi"/>
          <w:sz w:val="21"/>
          <w:szCs w:val="21"/>
        </w:rPr>
      </w:pPr>
      <w:bookmarkStart w:id="18" w:name="_Toc239063007"/>
      <w:r w:rsidRPr="5ED452FE">
        <w:rPr>
          <w:rFonts w:asciiTheme="minorHAnsi" w:eastAsiaTheme="minorEastAsia" w:hAnsiTheme="minorHAnsi" w:cstheme="minorBidi"/>
          <w:sz w:val="21"/>
          <w:szCs w:val="21"/>
        </w:rPr>
        <w:t>Procedure</w:t>
      </w:r>
      <w:bookmarkEnd w:id="18"/>
      <w:r w:rsidRPr="5ED452FE">
        <w:rPr>
          <w:rFonts w:asciiTheme="minorHAnsi" w:eastAsiaTheme="minorEastAsia" w:hAnsiTheme="minorHAnsi" w:cstheme="minorBidi"/>
          <w:sz w:val="21"/>
          <w:szCs w:val="21"/>
        </w:rPr>
        <w:t xml:space="preserve"> </w:t>
      </w:r>
    </w:p>
    <w:p w14:paraId="66A8DD8B" w14:textId="54B6BB6D" w:rsidR="0022521C" w:rsidRPr="00C44A68" w:rsidRDefault="0022521C" w:rsidP="00C44A68">
      <w:pPr>
        <w:rPr>
          <w:rFonts w:asciiTheme="minorHAnsi" w:eastAsiaTheme="minorEastAsia" w:hAnsiTheme="minorHAnsi" w:cstheme="minorBidi"/>
          <w:color w:val="000000" w:themeColor="text1"/>
          <w:sz w:val="21"/>
          <w:szCs w:val="21"/>
          <w:lang w:val="en-IE"/>
        </w:rPr>
      </w:pPr>
      <w:r w:rsidRPr="00C44A68">
        <w:rPr>
          <w:rFonts w:asciiTheme="minorHAnsi" w:eastAsiaTheme="minorEastAsia" w:hAnsiTheme="minorHAnsi" w:cstheme="minorBidi"/>
          <w:color w:val="000000" w:themeColor="text1"/>
          <w:sz w:val="21"/>
          <w:szCs w:val="21"/>
          <w:lang w:val="en-IE"/>
        </w:rPr>
        <w:t>Tenderers are invited to submit Tenders in accordance with these Instructions</w:t>
      </w:r>
      <w:r w:rsidR="009D6D9F" w:rsidRPr="00C44A68">
        <w:rPr>
          <w:rFonts w:asciiTheme="minorHAnsi" w:eastAsiaTheme="minorEastAsia" w:hAnsiTheme="minorHAnsi" w:cstheme="minorBidi"/>
          <w:color w:val="000000" w:themeColor="text1"/>
          <w:sz w:val="21"/>
          <w:szCs w:val="21"/>
          <w:lang w:val="en-IE"/>
        </w:rPr>
        <w:t>,</w:t>
      </w:r>
      <w:r w:rsidRPr="00C44A68">
        <w:rPr>
          <w:rFonts w:asciiTheme="minorHAnsi" w:eastAsiaTheme="minorEastAsia" w:hAnsiTheme="minorHAnsi" w:cstheme="minorBidi"/>
          <w:color w:val="000000" w:themeColor="text1"/>
          <w:sz w:val="21"/>
          <w:szCs w:val="21"/>
          <w:lang w:val="en-IE"/>
        </w:rPr>
        <w:t xml:space="preserve"> following which the Authority will, subject to its rights and discretions as set out in these Instructions, assess the Tenders submitted and proceed to award the Contract.</w:t>
      </w:r>
    </w:p>
    <w:p w14:paraId="77481D19"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p>
    <w:p w14:paraId="24912EBC" w14:textId="77777777" w:rsidR="0022521C" w:rsidRPr="00856E6D" w:rsidRDefault="4B5267D9" w:rsidP="5ED452FE">
      <w:pPr>
        <w:pStyle w:val="Heading2"/>
        <w:rPr>
          <w:rFonts w:asciiTheme="minorHAnsi" w:eastAsiaTheme="minorEastAsia" w:hAnsiTheme="minorHAnsi" w:cstheme="minorBidi"/>
          <w:sz w:val="21"/>
          <w:szCs w:val="21"/>
        </w:rPr>
      </w:pPr>
      <w:bookmarkStart w:id="19" w:name="_Toc239063008"/>
      <w:r w:rsidRPr="5ED452FE">
        <w:rPr>
          <w:rFonts w:asciiTheme="minorHAnsi" w:eastAsiaTheme="minorEastAsia" w:hAnsiTheme="minorHAnsi" w:cstheme="minorBidi"/>
          <w:sz w:val="21"/>
          <w:szCs w:val="21"/>
        </w:rPr>
        <w:t>Deadline for Receipt of Tenders</w:t>
      </w:r>
      <w:bookmarkEnd w:id="19"/>
    </w:p>
    <w:p w14:paraId="4522BE36" w14:textId="2364BA61" w:rsidR="00301E23" w:rsidRPr="00301E23" w:rsidRDefault="0022521C" w:rsidP="1F2336C5">
      <w:pPr>
        <w:rPr>
          <w:rFonts w:asciiTheme="minorHAnsi" w:eastAsiaTheme="minorEastAsia" w:hAnsiTheme="minorHAnsi" w:cstheme="minorBidi"/>
          <w:sz w:val="21"/>
          <w:szCs w:val="21"/>
          <w:lang w:val="en-IE" w:eastAsia="en-IE"/>
        </w:rPr>
      </w:pPr>
      <w:r w:rsidRPr="1F2336C5">
        <w:rPr>
          <w:rFonts w:asciiTheme="minorHAnsi" w:eastAsiaTheme="minorEastAsia" w:hAnsiTheme="minorHAnsi" w:cstheme="minorBidi"/>
          <w:sz w:val="21"/>
          <w:szCs w:val="21"/>
        </w:rPr>
        <w:t xml:space="preserve">The deadline for receipt of Tenders is 12:00 noon </w:t>
      </w:r>
      <w:r w:rsidR="004E65F3">
        <w:rPr>
          <w:rFonts w:asciiTheme="minorHAnsi" w:eastAsiaTheme="minorEastAsia" w:hAnsiTheme="minorHAnsi" w:cstheme="minorBidi"/>
          <w:b/>
          <w:bCs/>
          <w:color w:val="1F487C"/>
          <w:sz w:val="21"/>
          <w:szCs w:val="21"/>
          <w:lang w:val="en-IE" w:eastAsia="en-GB"/>
        </w:rPr>
        <w:t xml:space="preserve">Monday the </w:t>
      </w:r>
      <w:proofErr w:type="gramStart"/>
      <w:r w:rsidR="004E65F3">
        <w:rPr>
          <w:rFonts w:asciiTheme="minorHAnsi" w:eastAsiaTheme="minorEastAsia" w:hAnsiTheme="minorHAnsi" w:cstheme="minorBidi"/>
          <w:b/>
          <w:bCs/>
          <w:color w:val="1F487C"/>
          <w:sz w:val="21"/>
          <w:szCs w:val="21"/>
          <w:lang w:val="en-IE" w:eastAsia="en-GB"/>
        </w:rPr>
        <w:t>5</w:t>
      </w:r>
      <w:r w:rsidR="004E65F3" w:rsidRPr="004E65F3">
        <w:rPr>
          <w:rFonts w:asciiTheme="minorHAnsi" w:eastAsiaTheme="minorEastAsia" w:hAnsiTheme="minorHAnsi" w:cstheme="minorBidi"/>
          <w:b/>
          <w:bCs/>
          <w:color w:val="1F487C"/>
          <w:sz w:val="21"/>
          <w:szCs w:val="21"/>
          <w:vertAlign w:val="superscript"/>
          <w:lang w:val="en-IE" w:eastAsia="en-GB"/>
        </w:rPr>
        <w:t>th</w:t>
      </w:r>
      <w:proofErr w:type="gramEnd"/>
      <w:r w:rsidR="004E65F3">
        <w:rPr>
          <w:rFonts w:asciiTheme="minorHAnsi" w:eastAsiaTheme="minorEastAsia" w:hAnsiTheme="minorHAnsi" w:cstheme="minorBidi"/>
          <w:b/>
          <w:bCs/>
          <w:color w:val="1F487C"/>
          <w:sz w:val="21"/>
          <w:szCs w:val="21"/>
          <w:lang w:val="en-IE" w:eastAsia="en-GB"/>
        </w:rPr>
        <w:t xml:space="preserve"> October 2026. </w:t>
      </w:r>
      <w:r w:rsidRPr="1F2336C5">
        <w:rPr>
          <w:rFonts w:asciiTheme="minorHAnsi" w:eastAsiaTheme="minorEastAsia" w:hAnsiTheme="minorHAnsi" w:cstheme="minorBidi"/>
          <w:sz w:val="21"/>
          <w:szCs w:val="21"/>
        </w:rPr>
        <w:t>The onus is on Te</w:t>
      </w:r>
      <w:r w:rsidR="00566B0B" w:rsidRPr="1F2336C5">
        <w:rPr>
          <w:rFonts w:asciiTheme="minorHAnsi" w:eastAsiaTheme="minorEastAsia" w:hAnsiTheme="minorHAnsi" w:cstheme="minorBidi"/>
          <w:sz w:val="21"/>
          <w:szCs w:val="21"/>
        </w:rPr>
        <w:t>nderers to ensure their Tender</w:t>
      </w:r>
      <w:r w:rsidRPr="1F2336C5">
        <w:rPr>
          <w:rFonts w:asciiTheme="minorHAnsi" w:eastAsiaTheme="minorEastAsia" w:hAnsiTheme="minorHAnsi" w:cstheme="minorBidi"/>
          <w:sz w:val="21"/>
          <w:szCs w:val="21"/>
        </w:rPr>
        <w:t xml:space="preserve"> has been received prior to the specified </w:t>
      </w:r>
      <w:proofErr w:type="gramStart"/>
      <w:r w:rsidRPr="1F2336C5">
        <w:rPr>
          <w:rFonts w:asciiTheme="minorHAnsi" w:eastAsiaTheme="minorEastAsia" w:hAnsiTheme="minorHAnsi" w:cstheme="minorBidi"/>
          <w:sz w:val="21"/>
          <w:szCs w:val="21"/>
        </w:rPr>
        <w:t>deadline</w:t>
      </w:r>
      <w:r w:rsidR="00301E23" w:rsidRPr="1F2336C5">
        <w:rPr>
          <w:rFonts w:asciiTheme="minorHAnsi" w:eastAsiaTheme="minorEastAsia" w:hAnsiTheme="minorHAnsi" w:cstheme="minorBidi"/>
          <w:sz w:val="21"/>
          <w:szCs w:val="21"/>
        </w:rPr>
        <w:t>, and</w:t>
      </w:r>
      <w:proofErr w:type="gramEnd"/>
      <w:r w:rsidR="00301E23" w:rsidRPr="1F2336C5">
        <w:rPr>
          <w:rFonts w:asciiTheme="minorHAnsi" w:eastAsiaTheme="minorEastAsia" w:hAnsiTheme="minorHAnsi" w:cstheme="minorBidi"/>
          <w:sz w:val="21"/>
          <w:szCs w:val="21"/>
        </w:rPr>
        <w:t xml:space="preserve"> are advised that the </w:t>
      </w:r>
      <w:proofErr w:type="spellStart"/>
      <w:r w:rsidR="00301E23" w:rsidRPr="1F2336C5">
        <w:rPr>
          <w:rFonts w:asciiTheme="minorHAnsi" w:eastAsiaTheme="minorEastAsia" w:hAnsiTheme="minorHAnsi" w:cstheme="minorBidi"/>
          <w:sz w:val="21"/>
          <w:szCs w:val="21"/>
        </w:rPr>
        <w:t>eTenders</w:t>
      </w:r>
      <w:proofErr w:type="spellEnd"/>
      <w:r w:rsidR="00301E23" w:rsidRPr="1F2336C5">
        <w:rPr>
          <w:rFonts w:asciiTheme="minorHAnsi" w:eastAsiaTheme="minorEastAsia" w:hAnsiTheme="minorHAnsi" w:cstheme="minorBidi"/>
          <w:sz w:val="21"/>
          <w:szCs w:val="21"/>
        </w:rPr>
        <w:t xml:space="preserve"> post-box facility automatically shuts down after that Deadline for Receipt of Tenders has passed. Only in exceptional circumstances outside the control of the Tenderer will Tender</w:t>
      </w:r>
      <w:r w:rsidR="004C1A26" w:rsidRPr="1F2336C5">
        <w:rPr>
          <w:rFonts w:asciiTheme="minorHAnsi" w:eastAsiaTheme="minorEastAsia" w:hAnsiTheme="minorHAnsi" w:cstheme="minorBidi"/>
          <w:sz w:val="21"/>
          <w:szCs w:val="21"/>
        </w:rPr>
        <w:t xml:space="preserve"> Submission</w:t>
      </w:r>
      <w:r w:rsidR="00174ED6" w:rsidRPr="1F2336C5">
        <w:rPr>
          <w:rFonts w:asciiTheme="minorHAnsi" w:eastAsiaTheme="minorEastAsia" w:hAnsiTheme="minorHAnsi" w:cstheme="minorBidi"/>
          <w:sz w:val="21"/>
          <w:szCs w:val="21"/>
        </w:rPr>
        <w:t>s</w:t>
      </w:r>
      <w:r w:rsidR="00301E23" w:rsidRPr="1F2336C5">
        <w:rPr>
          <w:rFonts w:asciiTheme="minorHAnsi" w:eastAsiaTheme="minorEastAsia" w:hAnsiTheme="minorHAnsi" w:cstheme="minorBidi"/>
          <w:sz w:val="21"/>
          <w:szCs w:val="21"/>
        </w:rPr>
        <w:t xml:space="preserve"> received after the relevant Deadline for Receipt of Tenders be admitted, and this will be entirely at the discretion of the Authority.  </w:t>
      </w:r>
    </w:p>
    <w:p w14:paraId="058DABD1" w14:textId="77777777" w:rsidR="0022521C" w:rsidRPr="00856E6D" w:rsidRDefault="4B5267D9" w:rsidP="5ED452FE">
      <w:pPr>
        <w:pStyle w:val="Heading2"/>
        <w:rPr>
          <w:rFonts w:asciiTheme="minorHAnsi" w:eastAsiaTheme="minorEastAsia" w:hAnsiTheme="minorHAnsi" w:cstheme="minorBidi"/>
          <w:sz w:val="21"/>
          <w:szCs w:val="21"/>
        </w:rPr>
      </w:pPr>
      <w:bookmarkStart w:id="20" w:name="_Toc239063009"/>
      <w:r w:rsidRPr="5ED452FE">
        <w:rPr>
          <w:rFonts w:asciiTheme="minorHAnsi" w:eastAsiaTheme="minorEastAsia" w:hAnsiTheme="minorHAnsi" w:cstheme="minorBidi"/>
          <w:sz w:val="21"/>
          <w:szCs w:val="21"/>
        </w:rPr>
        <w:t>Delivery of Tenders</w:t>
      </w:r>
      <w:bookmarkEnd w:id="20"/>
    </w:p>
    <w:p w14:paraId="2705309E" w14:textId="6DC870F0" w:rsidR="00147772" w:rsidRPr="00A71917" w:rsidRDefault="00147772"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Tenderers shall submit an electronic copy submission which should be submitted via the electronic </w:t>
      </w:r>
      <w:r w:rsidR="00235244" w:rsidRPr="1F2336C5">
        <w:rPr>
          <w:rFonts w:asciiTheme="minorHAnsi" w:eastAsiaTheme="minorEastAsia" w:hAnsiTheme="minorHAnsi" w:cstheme="minorBidi"/>
          <w:sz w:val="21"/>
          <w:szCs w:val="21"/>
        </w:rPr>
        <w:t>post-box</w:t>
      </w:r>
      <w:r w:rsidRPr="1F2336C5">
        <w:rPr>
          <w:rFonts w:asciiTheme="minorHAnsi" w:eastAsiaTheme="minorEastAsia" w:hAnsiTheme="minorHAnsi" w:cstheme="minorBidi"/>
          <w:sz w:val="21"/>
          <w:szCs w:val="21"/>
        </w:rPr>
        <w:t xml:space="preserve"> available on </w:t>
      </w:r>
      <w:hyperlink r:id="rId12">
        <w:r w:rsidRPr="1F2336C5">
          <w:rPr>
            <w:rStyle w:val="Hyperlink"/>
            <w:rFonts w:asciiTheme="minorHAnsi" w:eastAsiaTheme="minorEastAsia" w:hAnsiTheme="minorHAnsi" w:cstheme="minorBidi"/>
            <w:sz w:val="21"/>
            <w:szCs w:val="21"/>
          </w:rPr>
          <w:t>www.etenders.gov.ie</w:t>
        </w:r>
      </w:hyperlink>
      <w:r w:rsidRPr="1F2336C5">
        <w:rPr>
          <w:rFonts w:asciiTheme="minorHAnsi" w:eastAsiaTheme="minorEastAsia" w:hAnsiTheme="minorHAnsi" w:cstheme="minorBidi"/>
          <w:sz w:val="21"/>
          <w:szCs w:val="21"/>
        </w:rPr>
        <w:t xml:space="preserve">.  </w:t>
      </w:r>
    </w:p>
    <w:p w14:paraId="487E8006" w14:textId="2DECFF85" w:rsidR="00114B0B" w:rsidRPr="00114B0B" w:rsidRDefault="00147772" w:rsidP="1F2336C5">
      <w:p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rPr>
        <w:t xml:space="preserve">Tenderers must ensure that they give themselves sufficient time to upload and submit all required tender documentation before the Deadline for Receipt of Tenders (as defined in paragraph 4.3). </w:t>
      </w:r>
      <w:r w:rsidR="00114B0B" w:rsidRPr="1F2336C5">
        <w:rPr>
          <w:rFonts w:asciiTheme="minorHAnsi" w:eastAsiaTheme="minorEastAsia" w:hAnsiTheme="minorHAnsi" w:cstheme="minorBidi"/>
          <w:sz w:val="21"/>
          <w:szCs w:val="21"/>
        </w:rPr>
        <w:t xml:space="preserve"> </w:t>
      </w:r>
      <w:r w:rsidR="00114B0B" w:rsidRPr="1F2336C5">
        <w:rPr>
          <w:rStyle w:val="ui-provider"/>
          <w:rFonts w:asciiTheme="minorHAnsi" w:eastAsiaTheme="minorEastAsia" w:hAnsiTheme="minorHAnsi" w:cstheme="minorBidi"/>
          <w:sz w:val="21"/>
          <w:szCs w:val="21"/>
        </w:rPr>
        <w:t>Tenderers should</w:t>
      </w:r>
      <w:r w:rsidR="00114B0B" w:rsidRPr="1F2336C5">
        <w:rPr>
          <w:rFonts w:asciiTheme="minorHAnsi" w:eastAsiaTheme="minorEastAsia" w:hAnsiTheme="minorHAnsi" w:cstheme="minorBidi"/>
          <w:sz w:val="21"/>
          <w:szCs w:val="21"/>
        </w:rPr>
        <w:t xml:space="preserve"> </w:t>
      </w:r>
      <w:r w:rsidR="00114B0B" w:rsidRPr="1F2336C5">
        <w:rPr>
          <w:rFonts w:asciiTheme="minorHAnsi" w:eastAsiaTheme="minorEastAsia" w:hAnsiTheme="minorHAnsi" w:cstheme="minorBidi"/>
          <w:sz w:val="21"/>
          <w:szCs w:val="21"/>
        </w:rPr>
        <w:lastRenderedPageBreak/>
        <w:t>note that t</w:t>
      </w:r>
      <w:r w:rsidR="00114B0B" w:rsidRPr="1F2336C5">
        <w:rPr>
          <w:rStyle w:val="ui-provider"/>
          <w:rFonts w:asciiTheme="minorHAnsi" w:eastAsiaTheme="minorEastAsia" w:hAnsiTheme="minorHAnsi" w:cstheme="minorBidi"/>
          <w:sz w:val="21"/>
          <w:szCs w:val="21"/>
        </w:rPr>
        <w:t xml:space="preserve">he file size limit for attachments sent to the electronic </w:t>
      </w:r>
      <w:r w:rsidR="00235244" w:rsidRPr="1F2336C5">
        <w:rPr>
          <w:rStyle w:val="ui-provider"/>
          <w:rFonts w:asciiTheme="minorHAnsi" w:eastAsiaTheme="minorEastAsia" w:hAnsiTheme="minorHAnsi" w:cstheme="minorBidi"/>
          <w:sz w:val="21"/>
          <w:szCs w:val="21"/>
        </w:rPr>
        <w:t>post-box</w:t>
      </w:r>
      <w:r w:rsidR="00114B0B" w:rsidRPr="1F2336C5">
        <w:rPr>
          <w:rStyle w:val="ui-provider"/>
          <w:rFonts w:asciiTheme="minorHAnsi" w:eastAsiaTheme="minorEastAsia" w:hAnsiTheme="minorHAnsi" w:cstheme="minorBidi"/>
          <w:sz w:val="21"/>
          <w:szCs w:val="21"/>
        </w:rPr>
        <w:t xml:space="preserve"> is 250 MB and the total (combined) attachment size per response is 500 MB. Tenderers should check the status and progress bar to ensure attachments are completely uploaded prior to submitting a document in an electronic </w:t>
      </w:r>
      <w:r w:rsidR="00235244" w:rsidRPr="1F2336C5">
        <w:rPr>
          <w:rStyle w:val="ui-provider"/>
          <w:rFonts w:asciiTheme="minorHAnsi" w:eastAsiaTheme="minorEastAsia" w:hAnsiTheme="minorHAnsi" w:cstheme="minorBidi"/>
          <w:sz w:val="21"/>
          <w:szCs w:val="21"/>
        </w:rPr>
        <w:t>post-box</w:t>
      </w:r>
      <w:r w:rsidR="00114B0B" w:rsidRPr="1F2336C5">
        <w:rPr>
          <w:rStyle w:val="ui-provider"/>
          <w:rFonts w:asciiTheme="minorHAnsi" w:eastAsiaTheme="minorEastAsia" w:hAnsiTheme="minorHAnsi" w:cstheme="minorBidi"/>
          <w:sz w:val="21"/>
          <w:szCs w:val="21"/>
        </w:rPr>
        <w:t xml:space="preserve"> or for any of the required criteria. Before clicking submit response, Tenderers should ensure that all updated criteria have reached a 100%. </w:t>
      </w:r>
      <w:r w:rsidR="00114B0B" w:rsidRPr="1F2336C5">
        <w:rPr>
          <w:rFonts w:asciiTheme="minorHAnsi" w:eastAsiaTheme="minorEastAsia" w:hAnsiTheme="minorHAnsi" w:cstheme="minorBidi"/>
          <w:sz w:val="21"/>
          <w:szCs w:val="21"/>
        </w:rPr>
        <w:t>After submitting a response Tenderers may still modify and re-send the response up until the response deadline. Tenderers should be aware that the “</w:t>
      </w:r>
      <w:r w:rsidR="00114B0B" w:rsidRPr="1F2336C5">
        <w:rPr>
          <w:rFonts w:asciiTheme="minorHAnsi" w:eastAsiaTheme="minorEastAsia" w:hAnsiTheme="minorHAnsi" w:cstheme="minorBidi"/>
          <w:sz w:val="21"/>
          <w:szCs w:val="21"/>
          <w:u w:val="single"/>
        </w:rPr>
        <w:t>submit Response</w:t>
      </w:r>
      <w:r w:rsidR="00114B0B" w:rsidRPr="1F2336C5">
        <w:rPr>
          <w:rFonts w:asciiTheme="minorHAnsi" w:eastAsiaTheme="minorEastAsia" w:hAnsiTheme="minorHAnsi" w:cstheme="minorBidi"/>
          <w:b/>
          <w:bCs/>
          <w:sz w:val="21"/>
          <w:szCs w:val="21"/>
          <w:u w:val="single"/>
        </w:rPr>
        <w:t>”</w:t>
      </w:r>
      <w:r w:rsidR="00114B0B" w:rsidRPr="1F2336C5">
        <w:rPr>
          <w:rFonts w:asciiTheme="minorHAnsi" w:eastAsiaTheme="minorEastAsia" w:hAnsiTheme="minorHAnsi" w:cstheme="minorBidi"/>
          <w:b/>
          <w:bCs/>
          <w:sz w:val="21"/>
          <w:szCs w:val="21"/>
        </w:rPr>
        <w:t xml:space="preserve"> </w:t>
      </w:r>
      <w:r w:rsidR="00114B0B" w:rsidRPr="1F2336C5">
        <w:rPr>
          <w:rFonts w:asciiTheme="minorHAnsi" w:eastAsiaTheme="minorEastAsia" w:hAnsiTheme="minorHAnsi" w:cstheme="minorBidi"/>
          <w:sz w:val="21"/>
          <w:szCs w:val="21"/>
        </w:rPr>
        <w:t>button will be disabled automatically upon expiration of the response deadline.</w:t>
      </w:r>
    </w:p>
    <w:p w14:paraId="6BCB9CF3" w14:textId="221A03A0" w:rsidR="7D626AB7" w:rsidRDefault="7D626AB7" w:rsidP="1F2336C5">
      <w:pPr>
        <w:pStyle w:val="Text"/>
        <w:tabs>
          <w:tab w:val="clear" w:pos="794"/>
        </w:tabs>
        <w:spacing w:before="0"/>
        <w:rPr>
          <w:rFonts w:asciiTheme="minorHAnsi" w:eastAsiaTheme="minorEastAsia" w:hAnsiTheme="minorHAnsi" w:cstheme="minorBidi"/>
          <w:color w:val="000000" w:themeColor="text1"/>
          <w:sz w:val="21"/>
          <w:szCs w:val="21"/>
        </w:rPr>
      </w:pPr>
    </w:p>
    <w:p w14:paraId="2BBA4104" w14:textId="13D17A52"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Form of Tender at Appendix</w:t>
      </w:r>
      <w:r w:rsidR="00566B0B" w:rsidRPr="1F2336C5">
        <w:rPr>
          <w:rFonts w:asciiTheme="minorHAnsi" w:eastAsiaTheme="minorEastAsia" w:hAnsiTheme="minorHAnsi" w:cstheme="minorBidi"/>
          <w:color w:val="000000" w:themeColor="text1"/>
          <w:sz w:val="21"/>
          <w:szCs w:val="21"/>
        </w:rPr>
        <w:t xml:space="preserve"> II must be submitted with the T</w:t>
      </w:r>
      <w:r w:rsidRPr="1F2336C5">
        <w:rPr>
          <w:rFonts w:asciiTheme="minorHAnsi" w:eastAsiaTheme="minorEastAsia" w:hAnsiTheme="minorHAnsi" w:cstheme="minorBidi"/>
          <w:color w:val="000000" w:themeColor="text1"/>
          <w:sz w:val="21"/>
          <w:szCs w:val="21"/>
        </w:rPr>
        <w:t>ender. This form must be comp</w:t>
      </w:r>
      <w:r w:rsidR="00B21293" w:rsidRPr="1F2336C5">
        <w:rPr>
          <w:rFonts w:asciiTheme="minorHAnsi" w:eastAsiaTheme="minorEastAsia" w:hAnsiTheme="minorHAnsi" w:cstheme="minorBidi"/>
          <w:color w:val="000000" w:themeColor="text1"/>
          <w:sz w:val="21"/>
          <w:szCs w:val="21"/>
        </w:rPr>
        <w:t xml:space="preserve">leted and signed in ink </w:t>
      </w:r>
      <w:r w:rsidR="00174ED6" w:rsidRPr="1F2336C5">
        <w:rPr>
          <w:rFonts w:asciiTheme="minorHAnsi" w:eastAsiaTheme="minorEastAsia" w:hAnsiTheme="minorHAnsi" w:cstheme="minorBidi"/>
          <w:color w:val="000000" w:themeColor="text1"/>
          <w:sz w:val="21"/>
          <w:szCs w:val="21"/>
        </w:rPr>
        <w:t xml:space="preserve">or by electronic signature software </w:t>
      </w:r>
      <w:r w:rsidR="00B21293" w:rsidRPr="1F2336C5">
        <w:rPr>
          <w:rFonts w:asciiTheme="minorHAnsi" w:eastAsiaTheme="minorEastAsia" w:hAnsiTheme="minorHAnsi" w:cstheme="minorBidi"/>
          <w:color w:val="000000" w:themeColor="text1"/>
          <w:sz w:val="21"/>
          <w:szCs w:val="21"/>
        </w:rPr>
        <w:t xml:space="preserve">by </w:t>
      </w:r>
      <w:r w:rsidR="000B2B61" w:rsidRPr="1F2336C5">
        <w:rPr>
          <w:rFonts w:asciiTheme="minorHAnsi" w:eastAsiaTheme="minorEastAsia" w:hAnsiTheme="minorHAnsi" w:cstheme="minorBidi"/>
          <w:color w:val="000000" w:themeColor="text1"/>
          <w:sz w:val="21"/>
          <w:szCs w:val="21"/>
        </w:rPr>
        <w:t xml:space="preserve">a person authorised to bind </w:t>
      </w:r>
      <w:r w:rsidR="00B21293" w:rsidRPr="1F2336C5">
        <w:rPr>
          <w:rFonts w:asciiTheme="minorHAnsi" w:eastAsiaTheme="minorEastAsia" w:hAnsiTheme="minorHAnsi" w:cstheme="minorBidi"/>
          <w:color w:val="000000" w:themeColor="text1"/>
          <w:sz w:val="21"/>
          <w:szCs w:val="21"/>
        </w:rPr>
        <w:t>the Tenderer. The T</w:t>
      </w:r>
      <w:r w:rsidRPr="1F2336C5">
        <w:rPr>
          <w:rFonts w:asciiTheme="minorHAnsi" w:eastAsiaTheme="minorEastAsia" w:hAnsiTheme="minorHAnsi" w:cstheme="minorBidi"/>
          <w:color w:val="000000" w:themeColor="text1"/>
          <w:sz w:val="21"/>
          <w:szCs w:val="21"/>
        </w:rPr>
        <w:t>ender shall be signed or sealed in whatever manner is usual a</w:t>
      </w:r>
      <w:r w:rsidR="00B21293" w:rsidRPr="1F2336C5">
        <w:rPr>
          <w:rFonts w:asciiTheme="minorHAnsi" w:eastAsiaTheme="minorEastAsia" w:hAnsiTheme="minorHAnsi" w:cstheme="minorBidi"/>
          <w:color w:val="000000" w:themeColor="text1"/>
          <w:sz w:val="21"/>
          <w:szCs w:val="21"/>
        </w:rPr>
        <w:t>nd legally permissible for the T</w:t>
      </w:r>
      <w:r w:rsidRPr="1F2336C5">
        <w:rPr>
          <w:rFonts w:asciiTheme="minorHAnsi" w:eastAsiaTheme="minorEastAsia" w:hAnsiTheme="minorHAnsi" w:cstheme="minorBidi"/>
          <w:color w:val="000000" w:themeColor="text1"/>
          <w:sz w:val="21"/>
          <w:szCs w:val="21"/>
        </w:rPr>
        <w:t xml:space="preserve">enderer to effect binding contracts. The name of each person signing shall be typed or written in block capitals below his/her signature. The official capacity or authority of the persons signing shall also be shown. </w:t>
      </w:r>
      <w:r w:rsidR="00BA38F4" w:rsidRPr="1F2336C5">
        <w:rPr>
          <w:rFonts w:asciiTheme="minorHAnsi" w:eastAsiaTheme="minorEastAsia" w:hAnsiTheme="minorHAnsi" w:cstheme="minorBidi"/>
          <w:color w:val="000000" w:themeColor="text1"/>
          <w:sz w:val="21"/>
          <w:szCs w:val="21"/>
          <w:lang w:val="en-IE"/>
        </w:rPr>
        <w:t xml:space="preserve">No additional items shall be inserted in the Form of Tender and no alterations may be made to the Form of Tender. </w:t>
      </w:r>
    </w:p>
    <w:p w14:paraId="433B8AF2" w14:textId="77777777" w:rsidR="0022521C" w:rsidRPr="00856E6D" w:rsidRDefault="4B5267D9" w:rsidP="5ED452FE">
      <w:pPr>
        <w:pStyle w:val="Heading2"/>
        <w:rPr>
          <w:rFonts w:asciiTheme="minorHAnsi" w:eastAsiaTheme="minorEastAsia" w:hAnsiTheme="minorHAnsi" w:cstheme="minorBidi"/>
          <w:sz w:val="21"/>
          <w:szCs w:val="21"/>
        </w:rPr>
      </w:pPr>
      <w:bookmarkStart w:id="21" w:name="_Toc239063010"/>
      <w:r w:rsidRPr="5ED452FE">
        <w:rPr>
          <w:rFonts w:asciiTheme="minorHAnsi" w:eastAsiaTheme="minorEastAsia" w:hAnsiTheme="minorHAnsi" w:cstheme="minorBidi"/>
          <w:sz w:val="21"/>
          <w:szCs w:val="21"/>
        </w:rPr>
        <w:t>Tendering Costs</w:t>
      </w:r>
      <w:bookmarkEnd w:id="21"/>
    </w:p>
    <w:p w14:paraId="5E4E3EED"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Tenderers shall bear all costs associated with the preparation and submission of their Tenders. The Authority shall not be responsible and/or liable to pay for any costs, expenses or losses </w:t>
      </w:r>
      <w:r w:rsidR="00046A54" w:rsidRPr="1F2336C5">
        <w:rPr>
          <w:rFonts w:asciiTheme="minorHAnsi" w:eastAsiaTheme="minorEastAsia" w:hAnsiTheme="minorHAnsi" w:cstheme="minorBidi"/>
          <w:color w:val="000000" w:themeColor="text1"/>
          <w:sz w:val="21"/>
          <w:szCs w:val="21"/>
        </w:rPr>
        <w:t xml:space="preserve">whatsoever </w:t>
      </w:r>
      <w:r w:rsidRPr="1F2336C5">
        <w:rPr>
          <w:rFonts w:asciiTheme="minorHAnsi" w:eastAsiaTheme="minorEastAsia" w:hAnsiTheme="minorHAnsi" w:cstheme="minorBidi"/>
          <w:color w:val="000000" w:themeColor="text1"/>
          <w:sz w:val="21"/>
          <w:szCs w:val="21"/>
        </w:rPr>
        <w:t xml:space="preserve">which may be incurred by the Tenderer in the preparation or submission of its Tender or in relation to any interviews, presentations, clarifications or additional information associated with the evaluation of submitted Tenders that may arise following submission, </w:t>
      </w:r>
      <w:r w:rsidR="00E274D2" w:rsidRPr="1F2336C5">
        <w:rPr>
          <w:rFonts w:asciiTheme="minorHAnsi" w:eastAsiaTheme="minorEastAsia" w:hAnsiTheme="minorHAnsi" w:cstheme="minorBidi"/>
          <w:color w:val="000000" w:themeColor="text1"/>
          <w:sz w:val="21"/>
          <w:szCs w:val="21"/>
        </w:rPr>
        <w:t xml:space="preserve">or otherwise arising from participation in the tender process, </w:t>
      </w:r>
      <w:r w:rsidRPr="1F2336C5">
        <w:rPr>
          <w:rFonts w:asciiTheme="minorHAnsi" w:eastAsiaTheme="minorEastAsia" w:hAnsiTheme="minorHAnsi" w:cstheme="minorBidi"/>
          <w:color w:val="000000" w:themeColor="text1"/>
          <w:sz w:val="21"/>
          <w:szCs w:val="21"/>
        </w:rPr>
        <w:t xml:space="preserve">regardless of the conduct or outcome of the </w:t>
      </w:r>
      <w:r w:rsidR="00E274D2" w:rsidRPr="1F2336C5">
        <w:rPr>
          <w:rFonts w:asciiTheme="minorHAnsi" w:eastAsiaTheme="minorEastAsia" w:hAnsiTheme="minorHAnsi" w:cstheme="minorBidi"/>
          <w:color w:val="000000" w:themeColor="text1"/>
          <w:sz w:val="21"/>
          <w:szCs w:val="21"/>
        </w:rPr>
        <w:t>t</w:t>
      </w:r>
      <w:r w:rsidRPr="1F2336C5">
        <w:rPr>
          <w:rFonts w:asciiTheme="minorHAnsi" w:eastAsiaTheme="minorEastAsia" w:hAnsiTheme="minorHAnsi" w:cstheme="minorBidi"/>
          <w:color w:val="000000" w:themeColor="text1"/>
          <w:sz w:val="21"/>
          <w:szCs w:val="21"/>
        </w:rPr>
        <w:t xml:space="preserve">ender process. </w:t>
      </w:r>
    </w:p>
    <w:p w14:paraId="7AD10234"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Authority does not undertake to accept any Tender and the Authority may cancel the process at any time prior to a contract being </w:t>
      </w:r>
      <w:r w:rsidR="00E274D2" w:rsidRPr="1F2336C5">
        <w:rPr>
          <w:rFonts w:asciiTheme="minorHAnsi" w:eastAsiaTheme="minorEastAsia" w:hAnsiTheme="minorHAnsi" w:cstheme="minorBidi"/>
          <w:color w:val="000000" w:themeColor="text1"/>
          <w:sz w:val="21"/>
          <w:szCs w:val="21"/>
        </w:rPr>
        <w:t>entered into</w:t>
      </w:r>
      <w:r w:rsidRPr="1F2336C5">
        <w:rPr>
          <w:rFonts w:asciiTheme="minorHAnsi" w:eastAsiaTheme="minorEastAsia" w:hAnsiTheme="minorHAnsi" w:cstheme="minorBidi"/>
          <w:color w:val="000000" w:themeColor="text1"/>
          <w:sz w:val="21"/>
          <w:szCs w:val="21"/>
        </w:rPr>
        <w:t>.</w:t>
      </w:r>
    </w:p>
    <w:p w14:paraId="434ED04A" w14:textId="77777777" w:rsidR="0022521C" w:rsidRPr="00856E6D" w:rsidRDefault="4B5267D9" w:rsidP="5ED452FE">
      <w:pPr>
        <w:pStyle w:val="Heading2"/>
        <w:rPr>
          <w:rFonts w:asciiTheme="minorHAnsi" w:eastAsiaTheme="minorEastAsia" w:hAnsiTheme="minorHAnsi" w:cstheme="minorBidi"/>
          <w:sz w:val="21"/>
          <w:szCs w:val="21"/>
        </w:rPr>
      </w:pPr>
      <w:bookmarkStart w:id="22" w:name="_Toc239063011"/>
      <w:r w:rsidRPr="5ED452FE">
        <w:rPr>
          <w:rFonts w:asciiTheme="minorHAnsi" w:eastAsiaTheme="minorEastAsia" w:hAnsiTheme="minorHAnsi" w:cstheme="minorBidi"/>
          <w:sz w:val="21"/>
          <w:szCs w:val="21"/>
        </w:rPr>
        <w:t>The Tender Submission</w:t>
      </w:r>
      <w:bookmarkEnd w:id="22"/>
    </w:p>
    <w:p w14:paraId="419980F2" w14:textId="77777777" w:rsidR="00046A54" w:rsidRDefault="00046A54" w:rsidP="1F2336C5">
      <w:pPr>
        <w:pStyle w:val="Text"/>
        <w:tabs>
          <w:tab w:val="clear" w:pos="794"/>
        </w:tabs>
        <w:autoSpaceDE/>
        <w:autoSpaceDN/>
        <w:adjustRightInd/>
        <w:spacing w:before="0"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All Tenders, supporting documents and correspondence will be required to be in English. In circumstances where an original document, which is to form part of the Tender or correspondence with the Authority, is not in the English language, the Tenderers must provide an accurate English translation together with a copy of the original document. In the event of any discrepancy or difference between various languages, the version in the English language shall prevail. </w:t>
      </w:r>
    </w:p>
    <w:p w14:paraId="38F4AA7E" w14:textId="705E3162" w:rsidR="0022521C" w:rsidRPr="00861F99" w:rsidRDefault="0022521C" w:rsidP="1F2336C5">
      <w:pPr>
        <w:pStyle w:val="Text"/>
        <w:tabs>
          <w:tab w:val="clear" w:pos="794"/>
        </w:tabs>
        <w:autoSpaceDE/>
        <w:autoSpaceDN/>
        <w:adjustRightInd/>
        <w:spacing w:before="0"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working language of the project will be English. Tenderers should be precise and succinct in their submissions and </w:t>
      </w:r>
      <w:r w:rsidR="00522B95">
        <w:rPr>
          <w:rFonts w:asciiTheme="minorHAnsi" w:eastAsiaTheme="minorEastAsia" w:hAnsiTheme="minorHAnsi" w:cstheme="minorBidi"/>
          <w:color w:val="000000" w:themeColor="text1"/>
          <w:sz w:val="21"/>
          <w:szCs w:val="21"/>
        </w:rPr>
        <w:t xml:space="preserve">adhere to the page limits </w:t>
      </w:r>
      <w:r w:rsidR="00E06FB2">
        <w:rPr>
          <w:rFonts w:asciiTheme="minorHAnsi" w:eastAsiaTheme="minorEastAsia" w:hAnsiTheme="minorHAnsi" w:cstheme="minorBidi"/>
          <w:color w:val="000000" w:themeColor="text1"/>
          <w:sz w:val="21"/>
          <w:szCs w:val="21"/>
        </w:rPr>
        <w:t>stated</w:t>
      </w:r>
      <w:r w:rsidR="00522B95">
        <w:rPr>
          <w:rFonts w:asciiTheme="minorHAnsi" w:eastAsiaTheme="minorEastAsia" w:hAnsiTheme="minorHAnsi" w:cstheme="minorBidi"/>
          <w:color w:val="000000" w:themeColor="text1"/>
          <w:sz w:val="21"/>
          <w:szCs w:val="21"/>
        </w:rPr>
        <w:t xml:space="preserve"> in </w:t>
      </w:r>
      <w:r w:rsidR="001D3CD0">
        <w:rPr>
          <w:rFonts w:asciiTheme="minorHAnsi" w:eastAsiaTheme="minorEastAsia" w:hAnsiTheme="minorHAnsi" w:cstheme="minorBidi"/>
          <w:color w:val="000000" w:themeColor="text1"/>
          <w:sz w:val="21"/>
          <w:szCs w:val="21"/>
        </w:rPr>
        <w:t>Section 6.2</w:t>
      </w:r>
      <w:r w:rsidR="00E06FB2">
        <w:rPr>
          <w:rFonts w:asciiTheme="minorHAnsi" w:eastAsiaTheme="minorEastAsia" w:hAnsiTheme="minorHAnsi" w:cstheme="minorBidi"/>
          <w:color w:val="000000" w:themeColor="text1"/>
          <w:sz w:val="21"/>
          <w:szCs w:val="21"/>
        </w:rPr>
        <w:t xml:space="preserve"> when specified.</w:t>
      </w:r>
    </w:p>
    <w:p w14:paraId="1D3D70CD" w14:textId="77777777" w:rsidR="0022521C" w:rsidRPr="00861F99" w:rsidRDefault="0022521C" w:rsidP="1F2336C5">
      <w:pPr>
        <w:spacing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Tenderers should clearly specify their respective approaches to each of the requirements and the staff to be assigned to each. Individual staff members may be assigned to work in any / all requirement areas. </w:t>
      </w:r>
    </w:p>
    <w:p w14:paraId="591D37D2" w14:textId="77777777" w:rsidR="0022521C" w:rsidRDefault="0022521C" w:rsidP="1F2336C5">
      <w:pPr>
        <w:spacing w:after="0"/>
        <w:rPr>
          <w:rFonts w:asciiTheme="minorHAnsi" w:eastAsiaTheme="minorEastAsia" w:hAnsiTheme="minorHAnsi" w:cstheme="minorBidi"/>
          <w:color w:val="000000" w:themeColor="text1"/>
          <w:sz w:val="21"/>
          <w:szCs w:val="21"/>
        </w:rPr>
      </w:pPr>
    </w:p>
    <w:p w14:paraId="50F35AD7" w14:textId="77777777" w:rsidR="004200F0" w:rsidRDefault="004200F0" w:rsidP="1F2336C5">
      <w:pPr>
        <w:spacing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All Tenders must contain the information required by these Instructions</w:t>
      </w:r>
      <w:r w:rsidR="003F3F1C" w:rsidRPr="1F2336C5">
        <w:rPr>
          <w:rFonts w:asciiTheme="minorHAnsi" w:eastAsiaTheme="minorEastAsia" w:hAnsiTheme="minorHAnsi" w:cstheme="minorBidi"/>
          <w:color w:val="000000" w:themeColor="text1"/>
          <w:sz w:val="21"/>
          <w:szCs w:val="21"/>
        </w:rPr>
        <w:t xml:space="preserve"> as set out below</w:t>
      </w:r>
      <w:r w:rsidRPr="1F2336C5">
        <w:rPr>
          <w:rFonts w:asciiTheme="minorHAnsi" w:eastAsiaTheme="minorEastAsia" w:hAnsiTheme="minorHAnsi" w:cstheme="minorBidi"/>
          <w:color w:val="000000" w:themeColor="text1"/>
          <w:sz w:val="21"/>
          <w:szCs w:val="21"/>
        </w:rPr>
        <w:t>.</w:t>
      </w:r>
    </w:p>
    <w:p w14:paraId="22F0C4FF" w14:textId="77777777" w:rsidR="004200F0" w:rsidRPr="004769E0" w:rsidRDefault="004200F0" w:rsidP="1F2336C5">
      <w:pPr>
        <w:spacing w:after="0"/>
        <w:rPr>
          <w:rFonts w:asciiTheme="minorHAnsi" w:eastAsiaTheme="minorEastAsia" w:hAnsiTheme="minorHAnsi" w:cstheme="minorBidi"/>
          <w:color w:val="000000" w:themeColor="text1"/>
          <w:sz w:val="21"/>
          <w:szCs w:val="21"/>
        </w:rPr>
      </w:pPr>
    </w:p>
    <w:p w14:paraId="09C22AC7" w14:textId="3D1FDCC6" w:rsidR="0022521C" w:rsidRPr="007E2FD4" w:rsidRDefault="00DE09C3" w:rsidP="1F2336C5">
      <w:pP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 xml:space="preserve">4.6.1 </w:t>
      </w:r>
      <w:r w:rsidR="0022521C" w:rsidRPr="1F2336C5">
        <w:rPr>
          <w:rFonts w:asciiTheme="minorHAnsi" w:eastAsiaTheme="minorEastAsia" w:hAnsiTheme="minorHAnsi" w:cstheme="minorBidi"/>
          <w:b/>
          <w:bCs/>
          <w:color w:val="000000" w:themeColor="text1"/>
          <w:sz w:val="21"/>
          <w:szCs w:val="21"/>
        </w:rPr>
        <w:t>General Information:</w:t>
      </w:r>
    </w:p>
    <w:p w14:paraId="78EFDA59" w14:textId="37FFAE00" w:rsidR="0022521C" w:rsidRPr="00861F99" w:rsidRDefault="0022521C" w:rsidP="1F2336C5">
      <w:pPr>
        <w:numPr>
          <w:ilvl w:val="0"/>
          <w:numId w:val="29"/>
        </w:numPr>
        <w:jc w:val="left"/>
        <w:rPr>
          <w:rFonts w:asciiTheme="minorHAnsi" w:eastAsiaTheme="minorEastAsia" w:hAnsiTheme="minorHAnsi" w:cstheme="minorBidi"/>
          <w:color w:val="000000" w:themeColor="text1"/>
          <w:sz w:val="21"/>
          <w:szCs w:val="21"/>
          <w:lang w:val="en-US"/>
        </w:rPr>
      </w:pPr>
      <w:r w:rsidRPr="1F2336C5">
        <w:rPr>
          <w:rFonts w:asciiTheme="minorHAnsi" w:eastAsiaTheme="minorEastAsia" w:hAnsiTheme="minorHAnsi" w:cstheme="minorBidi"/>
          <w:color w:val="000000" w:themeColor="text1"/>
          <w:sz w:val="21"/>
          <w:szCs w:val="21"/>
          <w:lang w:val="en-US"/>
        </w:rPr>
        <w:t xml:space="preserve">Name, address, e-mail address, </w:t>
      </w:r>
      <w:r w:rsidR="67BA4960" w:rsidRPr="160D43C1">
        <w:rPr>
          <w:rFonts w:asciiTheme="minorHAnsi" w:eastAsiaTheme="minorEastAsia" w:hAnsiTheme="minorHAnsi" w:cstheme="minorBidi"/>
          <w:color w:val="000000" w:themeColor="text1"/>
          <w:sz w:val="21"/>
          <w:szCs w:val="21"/>
          <w:lang w:val="en-US"/>
        </w:rPr>
        <w:t xml:space="preserve">and </w:t>
      </w:r>
      <w:r w:rsidRPr="1F2336C5">
        <w:rPr>
          <w:rFonts w:asciiTheme="minorHAnsi" w:eastAsiaTheme="minorEastAsia" w:hAnsiTheme="minorHAnsi" w:cstheme="minorBidi"/>
          <w:color w:val="000000" w:themeColor="text1"/>
          <w:sz w:val="21"/>
          <w:szCs w:val="21"/>
          <w:lang w:val="en-US"/>
        </w:rPr>
        <w:t xml:space="preserve">telephone number of the </w:t>
      </w:r>
      <w:r w:rsidR="00B21293" w:rsidRPr="1F2336C5">
        <w:rPr>
          <w:rFonts w:asciiTheme="minorHAnsi" w:eastAsiaTheme="minorEastAsia" w:hAnsiTheme="minorHAnsi" w:cstheme="minorBidi"/>
          <w:color w:val="000000" w:themeColor="text1"/>
          <w:sz w:val="21"/>
          <w:szCs w:val="21"/>
          <w:lang w:val="en-US"/>
        </w:rPr>
        <w:t>T</w:t>
      </w:r>
      <w:r w:rsidRPr="1F2336C5">
        <w:rPr>
          <w:rFonts w:asciiTheme="minorHAnsi" w:eastAsiaTheme="minorEastAsia" w:hAnsiTheme="minorHAnsi" w:cstheme="minorBidi"/>
          <w:color w:val="000000" w:themeColor="text1"/>
          <w:sz w:val="21"/>
          <w:szCs w:val="21"/>
          <w:lang w:val="en-US"/>
        </w:rPr>
        <w:t xml:space="preserve">enderer and name of the contact person dealing with the </w:t>
      </w:r>
      <w:r w:rsidR="00864639" w:rsidRPr="1F2336C5">
        <w:rPr>
          <w:rFonts w:asciiTheme="minorHAnsi" w:eastAsiaTheme="minorEastAsia" w:hAnsiTheme="minorHAnsi" w:cstheme="minorBidi"/>
          <w:color w:val="000000" w:themeColor="text1"/>
          <w:sz w:val="21"/>
          <w:szCs w:val="21"/>
          <w:lang w:val="en-US"/>
        </w:rPr>
        <w:t>T</w:t>
      </w:r>
      <w:r w:rsidRPr="1F2336C5">
        <w:rPr>
          <w:rFonts w:asciiTheme="minorHAnsi" w:eastAsiaTheme="minorEastAsia" w:hAnsiTheme="minorHAnsi" w:cstheme="minorBidi"/>
          <w:color w:val="000000" w:themeColor="text1"/>
          <w:sz w:val="21"/>
          <w:szCs w:val="21"/>
          <w:lang w:val="en-US"/>
        </w:rPr>
        <w:t xml:space="preserve">ender; </w:t>
      </w:r>
    </w:p>
    <w:p w14:paraId="2498822B" w14:textId="66C316A8" w:rsidR="0022521C" w:rsidRPr="00861F99" w:rsidRDefault="0022521C" w:rsidP="1F2336C5">
      <w:pPr>
        <w:numPr>
          <w:ilvl w:val="0"/>
          <w:numId w:val="29"/>
        </w:numPr>
        <w:jc w:val="left"/>
        <w:rPr>
          <w:rFonts w:asciiTheme="minorHAnsi" w:eastAsiaTheme="minorEastAsia" w:hAnsiTheme="minorHAnsi" w:cstheme="minorBidi"/>
          <w:color w:val="000000" w:themeColor="text1"/>
          <w:sz w:val="21"/>
          <w:szCs w:val="21"/>
          <w:lang w:val="en-US"/>
        </w:rPr>
      </w:pPr>
      <w:r w:rsidRPr="1F2336C5">
        <w:rPr>
          <w:rFonts w:asciiTheme="minorHAnsi" w:eastAsiaTheme="minorEastAsia" w:hAnsiTheme="minorHAnsi" w:cstheme="minorBidi"/>
          <w:color w:val="000000" w:themeColor="text1"/>
          <w:sz w:val="21"/>
          <w:szCs w:val="21"/>
          <w:lang w:val="en-US"/>
        </w:rPr>
        <w:t xml:space="preserve">Name, address, e-mail address, </w:t>
      </w:r>
      <w:r w:rsidR="77C1BFB6" w:rsidRPr="160D43C1">
        <w:rPr>
          <w:rFonts w:asciiTheme="minorHAnsi" w:eastAsiaTheme="minorEastAsia" w:hAnsiTheme="minorHAnsi" w:cstheme="minorBidi"/>
          <w:color w:val="000000" w:themeColor="text1"/>
          <w:sz w:val="21"/>
          <w:szCs w:val="21"/>
          <w:lang w:val="en-US"/>
        </w:rPr>
        <w:t xml:space="preserve">and </w:t>
      </w:r>
      <w:r w:rsidRPr="1F2336C5">
        <w:rPr>
          <w:rFonts w:asciiTheme="minorHAnsi" w:eastAsiaTheme="minorEastAsia" w:hAnsiTheme="minorHAnsi" w:cstheme="minorBidi"/>
          <w:color w:val="000000" w:themeColor="text1"/>
          <w:sz w:val="21"/>
          <w:szCs w:val="21"/>
          <w:lang w:val="en-US"/>
        </w:rPr>
        <w:t xml:space="preserve">telephone number of any </w:t>
      </w:r>
      <w:proofErr w:type="gramStart"/>
      <w:r w:rsidRPr="1F2336C5">
        <w:rPr>
          <w:rFonts w:asciiTheme="minorHAnsi" w:eastAsiaTheme="minorEastAsia" w:hAnsiTheme="minorHAnsi" w:cstheme="minorBidi"/>
          <w:color w:val="000000" w:themeColor="text1"/>
          <w:sz w:val="21"/>
          <w:szCs w:val="21"/>
          <w:lang w:val="en-US"/>
        </w:rPr>
        <w:t>third-parties</w:t>
      </w:r>
      <w:proofErr w:type="gramEnd"/>
      <w:r w:rsidRPr="1F2336C5">
        <w:rPr>
          <w:rFonts w:asciiTheme="minorHAnsi" w:eastAsiaTheme="minorEastAsia" w:hAnsiTheme="minorHAnsi" w:cstheme="minorBidi"/>
          <w:color w:val="000000" w:themeColor="text1"/>
          <w:sz w:val="21"/>
          <w:szCs w:val="21"/>
          <w:lang w:val="en-US"/>
        </w:rPr>
        <w:t xml:space="preserve"> involved in the </w:t>
      </w:r>
      <w:r w:rsidR="00864639" w:rsidRPr="1F2336C5">
        <w:rPr>
          <w:rFonts w:asciiTheme="minorHAnsi" w:eastAsiaTheme="minorEastAsia" w:hAnsiTheme="minorHAnsi" w:cstheme="minorBidi"/>
          <w:color w:val="000000" w:themeColor="text1"/>
          <w:sz w:val="21"/>
          <w:szCs w:val="21"/>
          <w:lang w:val="en-US"/>
        </w:rPr>
        <w:t>T</w:t>
      </w:r>
      <w:r w:rsidRPr="1F2336C5">
        <w:rPr>
          <w:rFonts w:asciiTheme="minorHAnsi" w:eastAsiaTheme="minorEastAsia" w:hAnsiTheme="minorHAnsi" w:cstheme="minorBidi"/>
          <w:color w:val="000000" w:themeColor="text1"/>
          <w:sz w:val="21"/>
          <w:szCs w:val="21"/>
          <w:lang w:val="en-US"/>
        </w:rPr>
        <w:t>ender and the name of the appropriate contact person</w:t>
      </w:r>
      <w:r w:rsidR="00046A54" w:rsidRPr="1F2336C5">
        <w:rPr>
          <w:rFonts w:asciiTheme="minorHAnsi" w:eastAsiaTheme="minorEastAsia" w:hAnsiTheme="minorHAnsi" w:cstheme="minorBidi"/>
          <w:color w:val="000000" w:themeColor="text1"/>
          <w:sz w:val="21"/>
          <w:szCs w:val="21"/>
          <w:lang w:val="en-US"/>
        </w:rPr>
        <w:t>(s) dealing with the matter;</w:t>
      </w:r>
    </w:p>
    <w:p w14:paraId="09C66C96" w14:textId="77777777" w:rsidR="0022521C" w:rsidRPr="00861F99" w:rsidRDefault="0022521C" w:rsidP="1F2336C5">
      <w:pPr>
        <w:numPr>
          <w:ilvl w:val="0"/>
          <w:numId w:val="29"/>
        </w:numPr>
        <w:jc w:val="left"/>
        <w:rPr>
          <w:rFonts w:asciiTheme="minorHAnsi" w:eastAsiaTheme="minorEastAsia" w:hAnsiTheme="minorHAnsi" w:cstheme="minorBidi"/>
          <w:color w:val="000000" w:themeColor="text1"/>
          <w:sz w:val="21"/>
          <w:szCs w:val="21"/>
          <w:lang w:val="en-US"/>
        </w:rPr>
      </w:pPr>
      <w:r w:rsidRPr="1F2336C5">
        <w:rPr>
          <w:rFonts w:asciiTheme="minorHAnsi" w:eastAsiaTheme="minorEastAsia" w:hAnsiTheme="minorHAnsi" w:cstheme="minorBidi"/>
          <w:color w:val="000000" w:themeColor="text1"/>
          <w:sz w:val="21"/>
          <w:szCs w:val="21"/>
          <w:lang w:val="en-US"/>
        </w:rPr>
        <w:t>Description of role or element of contract to be fulfi</w:t>
      </w:r>
      <w:r w:rsidR="00864639" w:rsidRPr="1F2336C5">
        <w:rPr>
          <w:rFonts w:asciiTheme="minorHAnsi" w:eastAsiaTheme="minorEastAsia" w:hAnsiTheme="minorHAnsi" w:cstheme="minorBidi"/>
          <w:color w:val="000000" w:themeColor="text1"/>
          <w:sz w:val="21"/>
          <w:szCs w:val="21"/>
          <w:lang w:val="en-US"/>
        </w:rPr>
        <w:t xml:space="preserve">lled by any third </w:t>
      </w:r>
      <w:r w:rsidRPr="1F2336C5">
        <w:rPr>
          <w:rFonts w:asciiTheme="minorHAnsi" w:eastAsiaTheme="minorEastAsia" w:hAnsiTheme="minorHAnsi" w:cstheme="minorBidi"/>
          <w:color w:val="000000" w:themeColor="text1"/>
          <w:sz w:val="21"/>
          <w:szCs w:val="21"/>
          <w:lang w:val="en-US"/>
        </w:rPr>
        <w:t>party;</w:t>
      </w:r>
    </w:p>
    <w:p w14:paraId="1C407C7A" w14:textId="77777777" w:rsidR="0022521C" w:rsidRPr="00861F99" w:rsidRDefault="0022521C" w:rsidP="1F2336C5">
      <w:pPr>
        <w:numPr>
          <w:ilvl w:val="0"/>
          <w:numId w:val="29"/>
        </w:numPr>
        <w:jc w:val="left"/>
        <w:rPr>
          <w:rFonts w:asciiTheme="minorHAnsi" w:eastAsiaTheme="minorEastAsia" w:hAnsiTheme="minorHAnsi" w:cstheme="minorBidi"/>
          <w:color w:val="000000" w:themeColor="text1"/>
          <w:sz w:val="21"/>
          <w:szCs w:val="21"/>
          <w:lang w:val="en-US"/>
        </w:rPr>
      </w:pPr>
      <w:r w:rsidRPr="1F2336C5">
        <w:rPr>
          <w:rFonts w:asciiTheme="minorHAnsi" w:eastAsiaTheme="minorEastAsia" w:hAnsiTheme="minorHAnsi" w:cstheme="minorBidi"/>
          <w:color w:val="000000" w:themeColor="text1"/>
          <w:sz w:val="21"/>
          <w:szCs w:val="21"/>
          <w:lang w:val="en-US"/>
        </w:rPr>
        <w:t xml:space="preserve">Identification of party who will carry overall responsibility for the contract; and </w:t>
      </w:r>
    </w:p>
    <w:p w14:paraId="70F420D2" w14:textId="77777777" w:rsidR="0022521C" w:rsidRDefault="0022521C" w:rsidP="1F2336C5">
      <w:pPr>
        <w:pStyle w:val="ListParagraph"/>
        <w:numPr>
          <w:ilvl w:val="0"/>
          <w:numId w:val="29"/>
        </w:numPr>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Con</w:t>
      </w:r>
      <w:r w:rsidR="00864639" w:rsidRPr="1F2336C5">
        <w:rPr>
          <w:rFonts w:asciiTheme="minorHAnsi" w:eastAsiaTheme="minorEastAsia" w:hAnsiTheme="minorHAnsi" w:cstheme="minorBidi"/>
          <w:color w:val="000000" w:themeColor="text1"/>
          <w:sz w:val="21"/>
          <w:szCs w:val="21"/>
        </w:rPr>
        <w:t>firmation of acceptance by the T</w:t>
      </w:r>
      <w:r w:rsidRPr="1F2336C5">
        <w:rPr>
          <w:rFonts w:asciiTheme="minorHAnsi" w:eastAsiaTheme="minorEastAsia" w:hAnsiTheme="minorHAnsi" w:cstheme="minorBidi"/>
          <w:color w:val="000000" w:themeColor="text1"/>
          <w:sz w:val="21"/>
          <w:szCs w:val="21"/>
        </w:rPr>
        <w:t xml:space="preserve">enderer and any third parties of the conditions of tender described in </w:t>
      </w:r>
      <w:r w:rsidR="00864639" w:rsidRPr="1F2336C5">
        <w:rPr>
          <w:rFonts w:asciiTheme="minorHAnsi" w:eastAsiaTheme="minorEastAsia" w:hAnsiTheme="minorHAnsi" w:cstheme="minorBidi"/>
          <w:color w:val="000000" w:themeColor="text1"/>
          <w:sz w:val="21"/>
          <w:szCs w:val="21"/>
        </w:rPr>
        <w:t>these Instructions</w:t>
      </w:r>
      <w:r w:rsidRPr="1F2336C5">
        <w:rPr>
          <w:rFonts w:asciiTheme="minorHAnsi" w:eastAsiaTheme="minorEastAsia" w:hAnsiTheme="minorHAnsi" w:cstheme="minorBidi"/>
          <w:color w:val="000000" w:themeColor="text1"/>
          <w:sz w:val="21"/>
          <w:szCs w:val="21"/>
        </w:rPr>
        <w:t>.</w:t>
      </w:r>
    </w:p>
    <w:p w14:paraId="7427359F" w14:textId="24F2F1F6" w:rsidR="7D626AB7" w:rsidRDefault="7D626AB7" w:rsidP="00154272">
      <w:pPr>
        <w:rPr>
          <w:rFonts w:asciiTheme="minorHAnsi" w:eastAsiaTheme="minorEastAsia" w:hAnsiTheme="minorHAnsi" w:cstheme="minorBidi"/>
          <w:color w:val="000000" w:themeColor="text1"/>
          <w:sz w:val="21"/>
          <w:szCs w:val="21"/>
        </w:rPr>
      </w:pPr>
    </w:p>
    <w:p w14:paraId="2C0ABD7E" w14:textId="02E64B0D" w:rsidR="0022521C" w:rsidRPr="007E2FD4" w:rsidRDefault="00DE09C3" w:rsidP="1F2336C5">
      <w:pP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 xml:space="preserve">4.6.3 </w:t>
      </w:r>
      <w:r w:rsidR="008469D1">
        <w:rPr>
          <w:rFonts w:asciiTheme="minorHAnsi" w:eastAsiaTheme="minorEastAsia" w:hAnsiTheme="minorHAnsi" w:cstheme="minorBidi"/>
          <w:b/>
          <w:bCs/>
          <w:color w:val="000000" w:themeColor="text1"/>
          <w:sz w:val="21"/>
          <w:szCs w:val="21"/>
        </w:rPr>
        <w:t>Selection</w:t>
      </w:r>
      <w:r w:rsidRPr="1F2336C5">
        <w:rPr>
          <w:rFonts w:asciiTheme="minorHAnsi" w:eastAsiaTheme="minorEastAsia" w:hAnsiTheme="minorHAnsi" w:cstheme="minorBidi"/>
          <w:b/>
          <w:bCs/>
          <w:color w:val="000000" w:themeColor="text1"/>
          <w:sz w:val="21"/>
          <w:szCs w:val="21"/>
        </w:rPr>
        <w:t xml:space="preserve"> Criteria</w:t>
      </w:r>
      <w:r w:rsidR="0022521C" w:rsidRPr="1F2336C5">
        <w:rPr>
          <w:rFonts w:asciiTheme="minorHAnsi" w:eastAsiaTheme="minorEastAsia" w:hAnsiTheme="minorHAnsi" w:cstheme="minorBidi"/>
          <w:b/>
          <w:bCs/>
          <w:color w:val="000000" w:themeColor="text1"/>
          <w:sz w:val="21"/>
          <w:szCs w:val="21"/>
        </w:rPr>
        <w:t>:</w:t>
      </w:r>
    </w:p>
    <w:p w14:paraId="2F53F509" w14:textId="1DAD0FC1" w:rsidR="04ED28C0" w:rsidRPr="00C44A68" w:rsidRDefault="04ED28C0" w:rsidP="00A910AD">
      <w:pPr>
        <w:spacing w:line="300" w:lineRule="auto"/>
        <w:rPr>
          <w:rFonts w:asciiTheme="minorHAnsi" w:eastAsiaTheme="minorEastAsia" w:hAnsiTheme="minorHAnsi" w:cstheme="minorBidi"/>
          <w:sz w:val="21"/>
          <w:szCs w:val="21"/>
        </w:rPr>
      </w:pPr>
      <w:r w:rsidRPr="00A910AD">
        <w:rPr>
          <w:rFonts w:asciiTheme="minorHAnsi" w:eastAsiaTheme="minorEastAsia" w:hAnsiTheme="minorHAnsi" w:cstheme="minorBidi"/>
          <w:sz w:val="21"/>
          <w:szCs w:val="21"/>
        </w:rPr>
        <w:lastRenderedPageBreak/>
        <w:t>T</w:t>
      </w:r>
      <w:r w:rsidRPr="00C44A68">
        <w:rPr>
          <w:rFonts w:asciiTheme="minorHAnsi" w:eastAsiaTheme="minorEastAsia" w:hAnsiTheme="minorHAnsi" w:cstheme="minorBidi"/>
          <w:sz w:val="21"/>
          <w:szCs w:val="21"/>
        </w:rPr>
        <w:t>enderers must demonstrate that they are:</w:t>
      </w:r>
    </w:p>
    <w:p w14:paraId="3F4E539D" w14:textId="47D3661A" w:rsidR="04ED28C0" w:rsidRPr="00C44A68" w:rsidRDefault="04ED28C0" w:rsidP="00C44A68">
      <w:pPr>
        <w:pStyle w:val="ListParagraph"/>
        <w:numPr>
          <w:ilvl w:val="0"/>
          <w:numId w:val="3"/>
        </w:numPr>
        <w:spacing w:after="0" w:line="300" w:lineRule="auto"/>
        <w:jc w:val="both"/>
        <w:rPr>
          <w:rFonts w:asciiTheme="minorHAnsi" w:eastAsiaTheme="minorEastAsia" w:hAnsiTheme="minorHAnsi" w:cstheme="minorBidi"/>
          <w:sz w:val="21"/>
          <w:szCs w:val="21"/>
          <w:lang w:val="en-GB"/>
        </w:rPr>
      </w:pPr>
      <w:r w:rsidRPr="00C44A68">
        <w:rPr>
          <w:rFonts w:asciiTheme="minorHAnsi" w:eastAsiaTheme="minorEastAsia" w:hAnsiTheme="minorHAnsi" w:cstheme="minorBidi"/>
          <w:sz w:val="21"/>
          <w:szCs w:val="21"/>
          <w:lang w:val="en-GB"/>
        </w:rPr>
        <w:t>An authorised provider, operator, or reseller of Microsoft Teams Voice (telephony) solutions, and</w:t>
      </w:r>
    </w:p>
    <w:p w14:paraId="127055D1" w14:textId="2617E92F" w:rsidR="04ED28C0" w:rsidRPr="00C44A68" w:rsidRDefault="04ED28C0" w:rsidP="00C44A68">
      <w:pPr>
        <w:pStyle w:val="ListParagraph"/>
        <w:spacing w:after="0" w:line="300" w:lineRule="auto"/>
        <w:jc w:val="both"/>
        <w:rPr>
          <w:rFonts w:asciiTheme="minorHAnsi" w:eastAsiaTheme="minorEastAsia" w:hAnsiTheme="minorHAnsi" w:cstheme="minorBidi"/>
          <w:sz w:val="21"/>
          <w:szCs w:val="21"/>
          <w:lang w:val="en-GB"/>
        </w:rPr>
      </w:pPr>
      <w:r w:rsidRPr="00C44A68">
        <w:rPr>
          <w:rFonts w:asciiTheme="minorHAnsi" w:eastAsiaTheme="minorEastAsia" w:hAnsiTheme="minorHAnsi" w:cstheme="minorBidi"/>
          <w:sz w:val="21"/>
          <w:szCs w:val="21"/>
          <w:lang w:val="en-GB"/>
        </w:rPr>
        <w:t>Appropriately accredited to deliver, integrate, and support Microsoft Teams-based telephony services.</w:t>
      </w:r>
      <w:r w:rsidR="00826A3C">
        <w:rPr>
          <w:rFonts w:asciiTheme="minorHAnsi" w:eastAsiaTheme="minorEastAsia" w:hAnsiTheme="minorHAnsi" w:cstheme="minorBidi"/>
          <w:sz w:val="21"/>
          <w:szCs w:val="21"/>
          <w:lang w:val="en-GB"/>
        </w:rPr>
        <w:t xml:space="preserve"> </w:t>
      </w:r>
      <w:r w:rsidRPr="00C44A68">
        <w:rPr>
          <w:rFonts w:asciiTheme="minorHAnsi" w:eastAsiaTheme="minorEastAsia" w:hAnsiTheme="minorHAnsi" w:cstheme="minorBidi"/>
          <w:sz w:val="21"/>
          <w:szCs w:val="21"/>
        </w:rPr>
        <w:t>Tenderers are required to provide</w:t>
      </w:r>
      <w:r w:rsidR="009B0CA8">
        <w:rPr>
          <w:rFonts w:asciiTheme="minorHAnsi" w:eastAsiaTheme="minorEastAsia" w:hAnsiTheme="minorHAnsi" w:cstheme="minorBidi"/>
          <w:sz w:val="21"/>
          <w:szCs w:val="21"/>
        </w:rPr>
        <w:t xml:space="preserve"> </w:t>
      </w:r>
      <w:r w:rsidRPr="00C44A68">
        <w:rPr>
          <w:rFonts w:asciiTheme="minorHAnsi" w:eastAsiaTheme="minorEastAsia" w:hAnsiTheme="minorHAnsi" w:cstheme="minorBidi"/>
          <w:sz w:val="21"/>
          <w:szCs w:val="21"/>
          <w:lang w:val="en-GB"/>
        </w:rPr>
        <w:t>Evidence of relevant Microsoft partnership status and certifications</w:t>
      </w:r>
      <w:r w:rsidR="00826A3C">
        <w:rPr>
          <w:rFonts w:asciiTheme="minorHAnsi" w:eastAsiaTheme="minorEastAsia" w:hAnsiTheme="minorHAnsi" w:cstheme="minorBidi"/>
          <w:sz w:val="21"/>
          <w:szCs w:val="21"/>
          <w:lang w:val="en-GB"/>
        </w:rPr>
        <w:t xml:space="preserve"> to demonstrate this</w:t>
      </w:r>
      <w:r w:rsidR="008E55C2">
        <w:rPr>
          <w:rFonts w:asciiTheme="minorHAnsi" w:eastAsiaTheme="minorEastAsia" w:hAnsiTheme="minorHAnsi" w:cstheme="minorBidi"/>
          <w:sz w:val="21"/>
          <w:szCs w:val="21"/>
          <w:lang w:val="en-GB"/>
        </w:rPr>
        <w:t xml:space="preserve">. </w:t>
      </w:r>
      <w:r w:rsidR="008E55C2" w:rsidRPr="008E55C2">
        <w:rPr>
          <w:rFonts w:asciiTheme="minorHAnsi" w:eastAsiaTheme="minorEastAsia" w:hAnsiTheme="minorHAnsi" w:cstheme="minorBidi"/>
          <w:sz w:val="21"/>
          <w:szCs w:val="21"/>
          <w:lang w:val="en-GB"/>
        </w:rPr>
        <w:t>Failure to provide valid and up-to-date certification and supporting evidence may result in the Tenderer being excluded from further evaluation</w:t>
      </w:r>
    </w:p>
    <w:p w14:paraId="6EBD34CD" w14:textId="75123A49" w:rsidR="04ED28C0" w:rsidRPr="00C44A68" w:rsidRDefault="00033D07" w:rsidP="00C44A68">
      <w:pPr>
        <w:pStyle w:val="ListParagraph"/>
        <w:numPr>
          <w:ilvl w:val="0"/>
          <w:numId w:val="2"/>
        </w:numPr>
        <w:spacing w:after="0" w:line="300" w:lineRule="auto"/>
        <w:jc w:val="both"/>
        <w:rPr>
          <w:rFonts w:asciiTheme="minorHAnsi" w:eastAsiaTheme="minorEastAsia" w:hAnsiTheme="minorHAnsi" w:cstheme="minorBidi"/>
          <w:sz w:val="21"/>
          <w:szCs w:val="21"/>
          <w:lang w:val="en-GB"/>
        </w:rPr>
      </w:pPr>
      <w:r>
        <w:rPr>
          <w:rFonts w:asciiTheme="minorHAnsi" w:eastAsiaTheme="minorEastAsia" w:hAnsiTheme="minorHAnsi" w:cstheme="minorBidi"/>
          <w:sz w:val="21"/>
          <w:szCs w:val="21"/>
          <w:lang w:val="en-GB"/>
        </w:rPr>
        <w:t>Have similar</w:t>
      </w:r>
      <w:r w:rsidR="04ED28C0" w:rsidRPr="00C44A68">
        <w:rPr>
          <w:rFonts w:asciiTheme="minorHAnsi" w:eastAsiaTheme="minorEastAsia" w:hAnsiTheme="minorHAnsi" w:cstheme="minorBidi"/>
          <w:sz w:val="21"/>
          <w:szCs w:val="21"/>
          <w:lang w:val="en-GB"/>
        </w:rPr>
        <w:t xml:space="preserve"> experience </w:t>
      </w:r>
      <w:r w:rsidR="19FA0920" w:rsidRPr="160D43C1">
        <w:rPr>
          <w:rFonts w:asciiTheme="minorHAnsi" w:eastAsiaTheme="minorEastAsia" w:hAnsiTheme="minorHAnsi" w:cstheme="minorBidi"/>
          <w:sz w:val="21"/>
          <w:szCs w:val="21"/>
          <w:lang w:val="en-GB"/>
        </w:rPr>
        <w:t xml:space="preserve">with at least one (1) example </w:t>
      </w:r>
      <w:r w:rsidR="04ED28C0" w:rsidRPr="00C44A68">
        <w:rPr>
          <w:rFonts w:asciiTheme="minorHAnsi" w:eastAsiaTheme="minorEastAsia" w:hAnsiTheme="minorHAnsi" w:cstheme="minorBidi"/>
          <w:sz w:val="21"/>
          <w:szCs w:val="21"/>
          <w:lang w:val="en-GB"/>
        </w:rPr>
        <w:t>in delivering Microsoft Teams Voice solutions</w:t>
      </w:r>
      <w:r w:rsidR="00B81D2D">
        <w:rPr>
          <w:rFonts w:asciiTheme="minorHAnsi" w:eastAsiaTheme="minorEastAsia" w:hAnsiTheme="minorHAnsi" w:cstheme="minorBidi"/>
          <w:sz w:val="21"/>
          <w:szCs w:val="21"/>
          <w:lang w:val="en-GB"/>
        </w:rPr>
        <w:t xml:space="preserve"> (having regards to the description of the Services set out in section 3)</w:t>
      </w:r>
      <w:r w:rsidR="060AE224" w:rsidRPr="160D43C1">
        <w:rPr>
          <w:rFonts w:asciiTheme="minorHAnsi" w:eastAsiaTheme="minorEastAsia" w:hAnsiTheme="minorHAnsi" w:cstheme="minorBidi"/>
          <w:sz w:val="21"/>
          <w:szCs w:val="21"/>
          <w:lang w:val="en-GB"/>
        </w:rPr>
        <w:t xml:space="preserve"> in the last five (5) years</w:t>
      </w:r>
      <w:r w:rsidR="04ED28C0" w:rsidRPr="00C44A68">
        <w:rPr>
          <w:rFonts w:asciiTheme="minorHAnsi" w:eastAsiaTheme="minorEastAsia" w:hAnsiTheme="minorHAnsi" w:cstheme="minorBidi"/>
          <w:sz w:val="21"/>
          <w:szCs w:val="21"/>
          <w:lang w:val="en-GB"/>
        </w:rPr>
        <w:t>, including:</w:t>
      </w:r>
      <w:r w:rsidR="04ED28C0" w:rsidRPr="00A910AD">
        <w:rPr>
          <w:rFonts w:asciiTheme="minorHAnsi" w:eastAsiaTheme="minorEastAsia" w:hAnsiTheme="minorHAnsi" w:cstheme="minorBidi"/>
          <w:sz w:val="21"/>
          <w:szCs w:val="21"/>
          <w:lang w:val="en-GB"/>
        </w:rPr>
        <w:t xml:space="preserve"> </w:t>
      </w:r>
    </w:p>
    <w:p w14:paraId="7624D5F4" w14:textId="3BD45358" w:rsidR="04ED28C0" w:rsidRPr="00CD51E2" w:rsidRDefault="04ED28C0" w:rsidP="00CD51E2">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4A68">
        <w:rPr>
          <w:rFonts w:asciiTheme="minorHAnsi" w:eastAsiaTheme="minorEastAsia" w:hAnsiTheme="minorHAnsi" w:cstheme="minorBidi"/>
          <w:sz w:val="21"/>
          <w:szCs w:val="21"/>
          <w:lang w:val="en-GB"/>
        </w:rPr>
        <w:t>Duration of partnership(s) with Microsoft or relevant technology providers; and</w:t>
      </w:r>
      <w:r w:rsidR="00CD51E2">
        <w:rPr>
          <w:rFonts w:asciiTheme="minorHAnsi" w:eastAsiaTheme="minorEastAsia" w:hAnsiTheme="minorHAnsi" w:cstheme="minorBidi"/>
          <w:sz w:val="21"/>
          <w:szCs w:val="21"/>
          <w:lang w:val="en-GB"/>
        </w:rPr>
        <w:t xml:space="preserve"> </w:t>
      </w:r>
      <w:r w:rsidR="00CD51E2">
        <w:rPr>
          <w:rFonts w:asciiTheme="minorHAnsi" w:eastAsiaTheme="minorEastAsia" w:hAnsiTheme="minorHAnsi" w:cstheme="minorBidi"/>
          <w:sz w:val="21"/>
          <w:szCs w:val="21"/>
        </w:rPr>
        <w:t>d</w:t>
      </w:r>
      <w:r w:rsidRPr="00C44A68">
        <w:rPr>
          <w:rFonts w:asciiTheme="minorHAnsi" w:eastAsiaTheme="minorEastAsia" w:hAnsiTheme="minorHAnsi" w:cstheme="minorBidi"/>
          <w:sz w:val="21"/>
          <w:szCs w:val="21"/>
        </w:rPr>
        <w:t>emonstrable experience in implementing and supporting Teams Voice solutions within enterprise environments.</w:t>
      </w:r>
    </w:p>
    <w:p w14:paraId="0344D2EC" w14:textId="77777777" w:rsidR="00C40796" w:rsidRPr="00C40796" w:rsidRDefault="00C40796" w:rsidP="00546AFA">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0796">
        <w:rPr>
          <w:rFonts w:asciiTheme="minorHAnsi" w:eastAsiaTheme="minorEastAsia" w:hAnsiTheme="minorHAnsi" w:cstheme="minorBidi"/>
          <w:sz w:val="21"/>
          <w:szCs w:val="21"/>
          <w:lang w:val="en-GB"/>
        </w:rPr>
        <w:t xml:space="preserve">Title of the example;  </w:t>
      </w:r>
    </w:p>
    <w:p w14:paraId="025C65C7" w14:textId="77777777" w:rsidR="00C40796" w:rsidRPr="00C40796" w:rsidRDefault="00C40796" w:rsidP="00546AFA">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0796">
        <w:rPr>
          <w:rFonts w:asciiTheme="minorHAnsi" w:eastAsiaTheme="minorEastAsia" w:hAnsiTheme="minorHAnsi" w:cstheme="minorBidi"/>
          <w:sz w:val="21"/>
          <w:szCs w:val="21"/>
          <w:lang w:val="en-GB"/>
        </w:rPr>
        <w:t xml:space="preserve">Name of client;  </w:t>
      </w:r>
    </w:p>
    <w:p w14:paraId="2DB9460F" w14:textId="77777777" w:rsidR="00C40796" w:rsidRPr="00C40796" w:rsidRDefault="00C40796" w:rsidP="00546AFA">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0796">
        <w:rPr>
          <w:rFonts w:asciiTheme="minorHAnsi" w:eastAsiaTheme="minorEastAsia" w:hAnsiTheme="minorHAnsi" w:cstheme="minorBidi"/>
          <w:sz w:val="21"/>
          <w:szCs w:val="21"/>
          <w:lang w:val="en-GB"/>
        </w:rPr>
        <w:t xml:space="preserve">Value of the services; </w:t>
      </w:r>
    </w:p>
    <w:p w14:paraId="1339AA8A" w14:textId="613408B7" w:rsidR="00C40796" w:rsidRPr="00360393" w:rsidRDefault="00C40796" w:rsidP="00360393">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0796">
        <w:rPr>
          <w:rFonts w:asciiTheme="minorHAnsi" w:eastAsiaTheme="minorEastAsia" w:hAnsiTheme="minorHAnsi" w:cstheme="minorBidi"/>
          <w:sz w:val="21"/>
          <w:szCs w:val="21"/>
          <w:lang w:val="en-GB"/>
        </w:rPr>
        <w:t xml:space="preserve">Commencement and completions date </w:t>
      </w:r>
      <w:r w:rsidRPr="00360393">
        <w:rPr>
          <w:rFonts w:asciiTheme="minorHAnsi" w:eastAsiaTheme="minorEastAsia" w:hAnsiTheme="minorHAnsi" w:cstheme="minorBidi"/>
          <w:sz w:val="21"/>
          <w:szCs w:val="21"/>
        </w:rPr>
        <w:t xml:space="preserve">of the services;  </w:t>
      </w:r>
    </w:p>
    <w:p w14:paraId="6C811D2F" w14:textId="051E8FED" w:rsidR="00C40796" w:rsidRPr="00360393" w:rsidRDefault="00C40796" w:rsidP="00360393">
      <w:pPr>
        <w:pStyle w:val="ListParagraph"/>
        <w:numPr>
          <w:ilvl w:val="1"/>
          <w:numId w:val="2"/>
        </w:numPr>
        <w:spacing w:after="0" w:line="300" w:lineRule="auto"/>
        <w:jc w:val="both"/>
        <w:rPr>
          <w:rFonts w:asciiTheme="minorHAnsi" w:eastAsiaTheme="minorEastAsia" w:hAnsiTheme="minorHAnsi" w:cstheme="minorBidi"/>
          <w:sz w:val="21"/>
          <w:szCs w:val="21"/>
          <w:lang w:val="en-GB"/>
        </w:rPr>
      </w:pPr>
      <w:r w:rsidRPr="00C40796">
        <w:rPr>
          <w:rFonts w:asciiTheme="minorHAnsi" w:eastAsiaTheme="minorEastAsia" w:hAnsiTheme="minorHAnsi" w:cstheme="minorBidi"/>
          <w:sz w:val="21"/>
          <w:szCs w:val="21"/>
          <w:lang w:val="en-GB"/>
        </w:rPr>
        <w:t xml:space="preserve">Scope and overview of the services </w:t>
      </w:r>
      <w:r w:rsidRPr="00360393">
        <w:rPr>
          <w:rFonts w:asciiTheme="minorHAnsi" w:eastAsiaTheme="minorEastAsia" w:hAnsiTheme="minorHAnsi" w:cstheme="minorBidi"/>
          <w:sz w:val="21"/>
          <w:szCs w:val="21"/>
        </w:rPr>
        <w:t xml:space="preserve">provided;  </w:t>
      </w:r>
    </w:p>
    <w:p w14:paraId="6BCAC37A" w14:textId="20162CFC" w:rsidR="04ED28C0" w:rsidRPr="00C44A68" w:rsidRDefault="00C40796" w:rsidP="003E6E88">
      <w:pPr>
        <w:pStyle w:val="ListParagraph"/>
        <w:numPr>
          <w:ilvl w:val="1"/>
          <w:numId w:val="2"/>
        </w:numPr>
        <w:spacing w:after="0" w:line="300" w:lineRule="auto"/>
        <w:jc w:val="both"/>
        <w:rPr>
          <w:rFonts w:asciiTheme="minorHAnsi" w:eastAsiaTheme="minorEastAsia" w:hAnsiTheme="minorHAnsi" w:cstheme="minorBidi"/>
          <w:sz w:val="21"/>
          <w:szCs w:val="21"/>
        </w:rPr>
      </w:pPr>
      <w:r w:rsidRPr="007D305F">
        <w:rPr>
          <w:rFonts w:asciiTheme="minorHAnsi" w:eastAsiaTheme="minorEastAsia" w:hAnsiTheme="minorHAnsi" w:cstheme="minorBidi"/>
          <w:sz w:val="21"/>
          <w:szCs w:val="21"/>
          <w:lang w:val="en-GB"/>
        </w:rPr>
        <w:t xml:space="preserve">Provide the names and phone numbers </w:t>
      </w:r>
      <w:r w:rsidRPr="007D305F">
        <w:rPr>
          <w:rFonts w:asciiTheme="minorHAnsi" w:eastAsiaTheme="minorEastAsia" w:hAnsiTheme="minorHAnsi" w:cstheme="minorBidi"/>
          <w:sz w:val="21"/>
          <w:szCs w:val="21"/>
        </w:rPr>
        <w:t xml:space="preserve">of the client contact persons in these matters to act as potential referees. </w:t>
      </w:r>
      <w:r w:rsidR="00CD51E2" w:rsidRPr="007D305F">
        <w:rPr>
          <w:rFonts w:asciiTheme="minorHAnsi" w:eastAsiaTheme="minorEastAsia" w:hAnsiTheme="minorHAnsi" w:cstheme="minorBidi"/>
          <w:sz w:val="21"/>
          <w:szCs w:val="21"/>
        </w:rPr>
        <w:t xml:space="preserve"> </w:t>
      </w:r>
      <w:r w:rsidRPr="007D305F">
        <w:rPr>
          <w:rFonts w:asciiTheme="minorHAnsi" w:eastAsiaTheme="minorEastAsia" w:hAnsiTheme="minorHAnsi" w:cstheme="minorBidi"/>
          <w:sz w:val="21"/>
          <w:szCs w:val="21"/>
        </w:rPr>
        <w:t xml:space="preserve">Please note that these </w:t>
      </w:r>
      <w:proofErr w:type="gramStart"/>
      <w:r w:rsidRPr="007D305F">
        <w:rPr>
          <w:rFonts w:asciiTheme="minorHAnsi" w:eastAsiaTheme="minorEastAsia" w:hAnsiTheme="minorHAnsi" w:cstheme="minorBidi"/>
          <w:sz w:val="21"/>
          <w:szCs w:val="21"/>
        </w:rPr>
        <w:t>persons</w:t>
      </w:r>
      <w:proofErr w:type="gramEnd"/>
      <w:r w:rsidRPr="007D305F">
        <w:rPr>
          <w:rFonts w:asciiTheme="minorHAnsi" w:eastAsiaTheme="minorEastAsia" w:hAnsiTheme="minorHAnsi" w:cstheme="minorBidi"/>
          <w:sz w:val="21"/>
          <w:szCs w:val="21"/>
        </w:rPr>
        <w:t xml:space="preserve"> may be contacted by the Authority for references</w:t>
      </w:r>
      <w:r w:rsidR="04ED28C0" w:rsidRPr="00C44A68">
        <w:rPr>
          <w:rFonts w:asciiTheme="minorHAnsi" w:eastAsiaTheme="minorEastAsia" w:hAnsiTheme="minorHAnsi" w:cstheme="minorBidi"/>
          <w:sz w:val="21"/>
          <w:szCs w:val="21"/>
        </w:rPr>
        <w:t>.</w:t>
      </w:r>
    </w:p>
    <w:p w14:paraId="3B2DD8F8" w14:textId="2D62087D" w:rsidR="7D626AB7" w:rsidRDefault="7D626AB7" w:rsidP="1F2336C5">
      <w:pPr>
        <w:rPr>
          <w:rFonts w:asciiTheme="minorHAnsi" w:eastAsiaTheme="minorEastAsia" w:hAnsiTheme="minorHAnsi" w:cstheme="minorBidi"/>
          <w:color w:val="000000" w:themeColor="text1"/>
          <w:sz w:val="21"/>
          <w:szCs w:val="21"/>
        </w:rPr>
      </w:pPr>
    </w:p>
    <w:p w14:paraId="5B16CB59" w14:textId="57D9D23E" w:rsidR="0022521C" w:rsidRDefault="00DE09C3" w:rsidP="1F2336C5">
      <w:pPr>
        <w:rPr>
          <w:rFonts w:asciiTheme="minorHAnsi" w:eastAsiaTheme="minorEastAsia" w:hAnsiTheme="minorHAnsi" w:cstheme="minorBidi"/>
          <w:b/>
          <w:bCs/>
          <w:sz w:val="21"/>
          <w:szCs w:val="21"/>
        </w:rPr>
      </w:pPr>
      <w:r w:rsidRPr="1F2336C5">
        <w:rPr>
          <w:rFonts w:asciiTheme="minorHAnsi" w:eastAsiaTheme="minorEastAsia" w:hAnsiTheme="minorHAnsi" w:cstheme="minorBidi"/>
          <w:b/>
          <w:bCs/>
          <w:sz w:val="21"/>
          <w:szCs w:val="21"/>
        </w:rPr>
        <w:t xml:space="preserve">4.6.4 </w:t>
      </w:r>
      <w:r w:rsidR="008469D1">
        <w:rPr>
          <w:rFonts w:asciiTheme="minorHAnsi" w:eastAsiaTheme="minorEastAsia" w:hAnsiTheme="minorHAnsi" w:cstheme="minorBidi"/>
          <w:b/>
          <w:bCs/>
          <w:sz w:val="21"/>
          <w:szCs w:val="21"/>
        </w:rPr>
        <w:t>Quality Criteria</w:t>
      </w:r>
      <w:r w:rsidR="0022521C" w:rsidRPr="1F2336C5">
        <w:rPr>
          <w:rFonts w:asciiTheme="minorHAnsi" w:eastAsiaTheme="minorEastAsia" w:hAnsiTheme="minorHAnsi" w:cstheme="minorBidi"/>
          <w:b/>
          <w:bCs/>
          <w:sz w:val="21"/>
          <w:szCs w:val="21"/>
        </w:rPr>
        <w:t>:</w:t>
      </w:r>
    </w:p>
    <w:p w14:paraId="06E2257B" w14:textId="45201AD8" w:rsidR="00375062" w:rsidRDefault="00DE09C3" w:rsidP="00F160B4">
      <w:pPr>
        <w:pStyle w:val="ListParagraph"/>
        <w:numPr>
          <w:ilvl w:val="0"/>
          <w:numId w:val="32"/>
        </w:numPr>
        <w:spacing w:after="120"/>
        <w:ind w:left="723"/>
        <w:jc w:val="both"/>
        <w:rPr>
          <w:rFonts w:asciiTheme="minorHAnsi" w:eastAsiaTheme="minorEastAsia" w:hAnsiTheme="minorHAnsi" w:cstheme="minorBidi"/>
          <w:color w:val="000000" w:themeColor="text1"/>
          <w:sz w:val="21"/>
          <w:szCs w:val="21"/>
          <w:lang w:val="en-GB"/>
        </w:rPr>
      </w:pPr>
      <w:r w:rsidRPr="1F2336C5">
        <w:rPr>
          <w:rFonts w:asciiTheme="minorHAnsi" w:eastAsiaTheme="minorEastAsia" w:hAnsiTheme="minorHAnsi" w:cstheme="minorBidi"/>
          <w:color w:val="000000" w:themeColor="text1"/>
          <w:sz w:val="21"/>
          <w:szCs w:val="21"/>
          <w:lang w:val="en-GB"/>
        </w:rPr>
        <w:t xml:space="preserve">Tenderers must describe their proposed </w:t>
      </w:r>
      <w:r w:rsidR="000A359C">
        <w:rPr>
          <w:rFonts w:asciiTheme="minorHAnsi" w:eastAsiaTheme="minorEastAsia" w:hAnsiTheme="minorHAnsi" w:cstheme="minorBidi"/>
          <w:color w:val="000000" w:themeColor="text1"/>
          <w:sz w:val="21"/>
          <w:szCs w:val="21"/>
          <w:lang w:val="en-GB"/>
        </w:rPr>
        <w:t>technical solution and Service Design on their proposed Microsoft Teams Voice Solution</w:t>
      </w:r>
      <w:r w:rsidR="00110256">
        <w:rPr>
          <w:rFonts w:asciiTheme="minorHAnsi" w:eastAsiaTheme="minorEastAsia" w:hAnsiTheme="minorHAnsi" w:cstheme="minorBidi"/>
          <w:color w:val="000000" w:themeColor="text1"/>
          <w:sz w:val="21"/>
          <w:szCs w:val="21"/>
          <w:lang w:val="en-GB"/>
        </w:rPr>
        <w:t xml:space="preserve"> and how it meets the requirements as set out in Section 3 of the Open Tender Brief</w:t>
      </w:r>
      <w:r w:rsidR="000A359C">
        <w:rPr>
          <w:rFonts w:asciiTheme="minorHAnsi" w:eastAsiaTheme="minorEastAsia" w:hAnsiTheme="minorHAnsi" w:cstheme="minorBidi"/>
          <w:color w:val="000000" w:themeColor="text1"/>
          <w:sz w:val="21"/>
          <w:szCs w:val="21"/>
          <w:lang w:val="en-GB"/>
        </w:rPr>
        <w:t>.</w:t>
      </w:r>
    </w:p>
    <w:p w14:paraId="505C46FA"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The response should include detail on but not be limited to:</w:t>
      </w:r>
    </w:p>
    <w:p w14:paraId="7F1BB537"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 xml:space="preserve"> Architecture of the proposed solution, </w:t>
      </w:r>
    </w:p>
    <w:p w14:paraId="6503FB5C"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integration with Microsoft 365,</w:t>
      </w:r>
    </w:p>
    <w:p w14:paraId="64CEE657"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 xml:space="preserve">Resilience of the proposed solution, security, </w:t>
      </w:r>
    </w:p>
    <w:p w14:paraId="7067835A"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 xml:space="preserve">PSTN connectivity, </w:t>
      </w:r>
    </w:p>
    <w:p w14:paraId="4E26F52D"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 xml:space="preserve">scalability, </w:t>
      </w:r>
    </w:p>
    <w:p w14:paraId="4798A553" w14:textId="77777777" w:rsidR="00375062" w:rsidRPr="00375062" w:rsidRDefault="00375062" w:rsidP="00375062">
      <w:pPr>
        <w:pStyle w:val="ListParagraph"/>
        <w:ind w:left="723"/>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 xml:space="preserve">reporting and, </w:t>
      </w:r>
    </w:p>
    <w:p w14:paraId="33050493" w14:textId="460B4329" w:rsidR="00375062" w:rsidRDefault="00375062" w:rsidP="00375062">
      <w:pPr>
        <w:pStyle w:val="ListParagraph"/>
        <w:spacing w:after="120"/>
        <w:ind w:left="723"/>
        <w:jc w:val="both"/>
        <w:rPr>
          <w:rFonts w:asciiTheme="minorHAnsi" w:eastAsiaTheme="minorEastAsia" w:hAnsiTheme="minorHAnsi" w:cstheme="minorBidi"/>
          <w:color w:val="000000" w:themeColor="text1"/>
          <w:sz w:val="21"/>
          <w:szCs w:val="21"/>
          <w:lang w:val="en-GB"/>
        </w:rPr>
      </w:pPr>
      <w:r w:rsidRPr="00375062">
        <w:rPr>
          <w:rFonts w:asciiTheme="minorHAnsi" w:eastAsiaTheme="minorEastAsia" w:hAnsiTheme="minorHAnsi" w:cstheme="minorBidi"/>
          <w:color w:val="000000" w:themeColor="text1"/>
          <w:sz w:val="21"/>
          <w:szCs w:val="21"/>
          <w:lang w:val="en-GB"/>
        </w:rPr>
        <w:t>-</w:t>
      </w:r>
      <w:r w:rsidRPr="00375062">
        <w:rPr>
          <w:rFonts w:asciiTheme="minorHAnsi" w:eastAsiaTheme="minorEastAsia" w:hAnsiTheme="minorHAnsi" w:cstheme="minorBidi"/>
          <w:color w:val="000000" w:themeColor="text1"/>
          <w:sz w:val="21"/>
          <w:szCs w:val="21"/>
          <w:lang w:val="en-GB"/>
        </w:rPr>
        <w:tab/>
        <w:t>compliance with the Authority's requirements.</w:t>
      </w:r>
    </w:p>
    <w:p w14:paraId="30B188F8" w14:textId="2CC4A3F2" w:rsidR="00DE09C3" w:rsidRPr="00F160B4" w:rsidRDefault="00F160B4" w:rsidP="00375062">
      <w:pPr>
        <w:pStyle w:val="ListParagraph"/>
        <w:spacing w:after="120"/>
        <w:ind w:left="723"/>
        <w:jc w:val="both"/>
        <w:rPr>
          <w:rFonts w:asciiTheme="minorHAnsi" w:eastAsiaTheme="minorEastAsia" w:hAnsiTheme="minorHAnsi" w:cstheme="minorBidi"/>
          <w:color w:val="000000" w:themeColor="text1"/>
          <w:sz w:val="21"/>
          <w:szCs w:val="21"/>
          <w:lang w:val="en-GB"/>
        </w:rPr>
      </w:pPr>
      <w:r w:rsidRPr="00F160B4">
        <w:rPr>
          <w:rFonts w:asciiTheme="minorHAnsi" w:eastAsiaTheme="minorEastAsia" w:hAnsiTheme="minorHAnsi" w:cstheme="minorBidi"/>
          <w:color w:val="000000" w:themeColor="text1"/>
          <w:sz w:val="21"/>
          <w:szCs w:val="21"/>
          <w:lang w:val="en-GB"/>
        </w:rPr>
        <w:t>Maximum page limit 6 A4 pages including supporting documentation.</w:t>
      </w:r>
    </w:p>
    <w:p w14:paraId="2BB2F208" w14:textId="344FA7C3" w:rsidR="000D60D5" w:rsidRDefault="00DE09C3" w:rsidP="002E2A65">
      <w:pPr>
        <w:pStyle w:val="ListParagraph"/>
        <w:numPr>
          <w:ilvl w:val="0"/>
          <w:numId w:val="32"/>
        </w:numPr>
        <w:spacing w:after="120"/>
        <w:ind w:left="723"/>
        <w:jc w:val="both"/>
        <w:rPr>
          <w:rFonts w:asciiTheme="minorHAnsi" w:eastAsiaTheme="minorEastAsia" w:hAnsiTheme="minorHAnsi" w:cstheme="minorBidi"/>
          <w:color w:val="000000" w:themeColor="text1"/>
          <w:sz w:val="21"/>
          <w:szCs w:val="21"/>
          <w:lang w:val="en-GB"/>
        </w:rPr>
      </w:pPr>
      <w:r w:rsidRPr="1F2336C5">
        <w:rPr>
          <w:rFonts w:asciiTheme="minorHAnsi" w:eastAsiaTheme="minorEastAsia" w:hAnsiTheme="minorHAnsi" w:cstheme="minorBidi"/>
          <w:color w:val="000000" w:themeColor="text1"/>
          <w:sz w:val="21"/>
          <w:szCs w:val="21"/>
          <w:lang w:val="en-GB"/>
        </w:rPr>
        <w:t xml:space="preserve">Tenderers must describe </w:t>
      </w:r>
      <w:r w:rsidR="002E2A65" w:rsidRPr="002E2A65">
        <w:rPr>
          <w:rFonts w:asciiTheme="minorHAnsi" w:eastAsiaTheme="minorEastAsia" w:hAnsiTheme="minorHAnsi" w:cstheme="minorBidi"/>
          <w:color w:val="000000" w:themeColor="text1"/>
          <w:sz w:val="21"/>
          <w:szCs w:val="21"/>
          <w:lang w:val="en-GB"/>
        </w:rPr>
        <w:t xml:space="preserve"> their proposed implementation and migration strategy. </w:t>
      </w:r>
    </w:p>
    <w:p w14:paraId="00B33C71" w14:textId="77777777" w:rsid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 xml:space="preserve">Tenderers should provide detail on their  proposed implementation and migration strategy. </w:t>
      </w:r>
    </w:p>
    <w:p w14:paraId="57F1C361" w14:textId="6FA3F9CE"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The response should provide detail on but not be limited to:</w:t>
      </w:r>
    </w:p>
    <w:p w14:paraId="70E13C79"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 xml:space="preserve"> number porting approach,</w:t>
      </w:r>
    </w:p>
    <w:p w14:paraId="0BD9DECD"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 xml:space="preserve"> cutover planning, </w:t>
      </w:r>
    </w:p>
    <w:p w14:paraId="4045273A"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 xml:space="preserve">business continuity arrangements, </w:t>
      </w:r>
    </w:p>
    <w:p w14:paraId="37FEC439"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risk management,</w:t>
      </w:r>
    </w:p>
    <w:p w14:paraId="43BA849D"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 xml:space="preserve"> testing,</w:t>
      </w:r>
    </w:p>
    <w:p w14:paraId="657E66EE" w14:textId="77777777" w:rsidR="000D60D5" w:rsidRPr="000D60D5" w:rsidRDefault="000D60D5" w:rsidP="000D60D5">
      <w:pPr>
        <w:pStyle w:val="ListParagraph"/>
        <w:ind w:left="723"/>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 xml:space="preserve"> pilot/POC approach and, </w:t>
      </w:r>
    </w:p>
    <w:p w14:paraId="7BB4F768" w14:textId="3D3FA7E1" w:rsidR="000D60D5" w:rsidRDefault="000D60D5" w:rsidP="000D60D5">
      <w:pPr>
        <w:pStyle w:val="ListParagraph"/>
        <w:spacing w:after="120"/>
        <w:ind w:left="723"/>
        <w:jc w:val="both"/>
        <w:rPr>
          <w:rFonts w:asciiTheme="minorHAnsi" w:eastAsiaTheme="minorEastAsia" w:hAnsiTheme="minorHAnsi" w:cstheme="minorBidi"/>
          <w:color w:val="000000" w:themeColor="text1"/>
          <w:sz w:val="21"/>
          <w:szCs w:val="21"/>
          <w:lang w:val="en-GB"/>
        </w:rPr>
      </w:pPr>
      <w:r w:rsidRPr="000D60D5">
        <w:rPr>
          <w:rFonts w:asciiTheme="minorHAnsi" w:eastAsiaTheme="minorEastAsia" w:hAnsiTheme="minorHAnsi" w:cstheme="minorBidi"/>
          <w:color w:val="000000" w:themeColor="text1"/>
          <w:sz w:val="21"/>
          <w:szCs w:val="21"/>
          <w:lang w:val="en-GB"/>
        </w:rPr>
        <w:t>-</w:t>
      </w:r>
      <w:r w:rsidRPr="000D60D5">
        <w:rPr>
          <w:rFonts w:asciiTheme="minorHAnsi" w:eastAsiaTheme="minorEastAsia" w:hAnsiTheme="minorHAnsi" w:cstheme="minorBidi"/>
          <w:color w:val="000000" w:themeColor="text1"/>
          <w:sz w:val="21"/>
          <w:szCs w:val="21"/>
          <w:lang w:val="en-GB"/>
        </w:rPr>
        <w:tab/>
        <w:t>ability to minimise service disruption.</w:t>
      </w:r>
    </w:p>
    <w:p w14:paraId="25E066EA" w14:textId="0AFBDF5F" w:rsidR="00DE09C3" w:rsidRDefault="002E2A65" w:rsidP="000D60D5">
      <w:pPr>
        <w:pStyle w:val="ListParagraph"/>
        <w:spacing w:after="120"/>
        <w:ind w:left="723"/>
        <w:jc w:val="both"/>
        <w:rPr>
          <w:rFonts w:asciiTheme="minorHAnsi" w:eastAsiaTheme="minorEastAsia" w:hAnsiTheme="minorHAnsi" w:cstheme="minorBidi"/>
          <w:color w:val="000000" w:themeColor="text1"/>
          <w:sz w:val="21"/>
          <w:szCs w:val="21"/>
          <w:lang w:val="en-GB"/>
        </w:rPr>
      </w:pPr>
      <w:r w:rsidRPr="002E2A65">
        <w:rPr>
          <w:rFonts w:asciiTheme="minorHAnsi" w:eastAsiaTheme="minorEastAsia" w:hAnsiTheme="minorHAnsi" w:cstheme="minorBidi"/>
          <w:color w:val="000000" w:themeColor="text1"/>
          <w:sz w:val="21"/>
          <w:szCs w:val="21"/>
          <w:lang w:val="en-GB"/>
        </w:rPr>
        <w:t xml:space="preserve"> </w:t>
      </w:r>
      <w:r w:rsidRPr="00F160B4">
        <w:rPr>
          <w:rFonts w:asciiTheme="minorHAnsi" w:eastAsiaTheme="minorEastAsia" w:hAnsiTheme="minorHAnsi" w:cstheme="minorBidi"/>
          <w:color w:val="000000" w:themeColor="text1"/>
          <w:sz w:val="21"/>
          <w:szCs w:val="21"/>
          <w:lang w:val="en-GB"/>
        </w:rPr>
        <w:t xml:space="preserve">Maximum page limit </w:t>
      </w:r>
      <w:r>
        <w:rPr>
          <w:rFonts w:asciiTheme="minorHAnsi" w:eastAsiaTheme="minorEastAsia" w:hAnsiTheme="minorHAnsi" w:cstheme="minorBidi"/>
          <w:color w:val="000000" w:themeColor="text1"/>
          <w:sz w:val="21"/>
          <w:szCs w:val="21"/>
          <w:lang w:val="en-GB"/>
        </w:rPr>
        <w:t>3</w:t>
      </w:r>
      <w:r w:rsidRPr="00F160B4">
        <w:rPr>
          <w:rFonts w:asciiTheme="minorHAnsi" w:eastAsiaTheme="minorEastAsia" w:hAnsiTheme="minorHAnsi" w:cstheme="minorBidi"/>
          <w:color w:val="000000" w:themeColor="text1"/>
          <w:sz w:val="21"/>
          <w:szCs w:val="21"/>
          <w:lang w:val="en-GB"/>
        </w:rPr>
        <w:t xml:space="preserve"> A4 pages including supporting documentation.</w:t>
      </w:r>
    </w:p>
    <w:p w14:paraId="7E60DECA" w14:textId="324F699E" w:rsidR="00812227" w:rsidRPr="00812227" w:rsidRDefault="00D248A0" w:rsidP="00982137">
      <w:pPr>
        <w:pStyle w:val="ListParagraph"/>
        <w:numPr>
          <w:ilvl w:val="0"/>
          <w:numId w:val="32"/>
        </w:numPr>
        <w:spacing w:after="120"/>
        <w:ind w:left="723"/>
        <w:jc w:val="both"/>
        <w:rPr>
          <w:rFonts w:asciiTheme="minorHAnsi" w:eastAsiaTheme="minorEastAsia" w:hAnsiTheme="minorHAnsi" w:cstheme="minorBidi"/>
          <w:color w:val="000000" w:themeColor="text1"/>
          <w:sz w:val="21"/>
          <w:szCs w:val="21"/>
          <w:lang w:val="en-GB"/>
        </w:rPr>
      </w:pPr>
      <w:r w:rsidRPr="1F2336C5">
        <w:rPr>
          <w:rFonts w:asciiTheme="minorHAnsi" w:eastAsiaTheme="minorEastAsia" w:hAnsiTheme="minorHAnsi" w:cstheme="minorBidi"/>
          <w:color w:val="000000" w:themeColor="text1"/>
          <w:sz w:val="21"/>
          <w:szCs w:val="21"/>
          <w:lang w:val="en-GB"/>
        </w:rPr>
        <w:t xml:space="preserve">Tenderers must describe </w:t>
      </w:r>
      <w:r w:rsidRPr="002E2A65">
        <w:rPr>
          <w:rFonts w:asciiTheme="minorHAnsi" w:eastAsiaTheme="minorEastAsia" w:hAnsiTheme="minorHAnsi" w:cstheme="minorBidi"/>
          <w:color w:val="000000" w:themeColor="text1"/>
          <w:sz w:val="21"/>
          <w:szCs w:val="21"/>
          <w:lang w:val="en-GB"/>
        </w:rPr>
        <w:t xml:space="preserve"> their </w:t>
      </w:r>
      <w:r w:rsidR="00CC7C45" w:rsidRPr="00CC7C45">
        <w:rPr>
          <w:rFonts w:asciiTheme="minorHAnsi" w:eastAsiaTheme="minorEastAsia" w:hAnsiTheme="minorHAnsi" w:cstheme="minorBidi"/>
          <w:color w:val="000000" w:themeColor="text1"/>
          <w:sz w:val="21"/>
          <w:szCs w:val="21"/>
          <w:lang w:val="en-GB"/>
        </w:rPr>
        <w:t xml:space="preserve">proposed managed service, support and </w:t>
      </w:r>
      <w:r w:rsidR="00CC7C45" w:rsidRPr="00CC7C45">
        <w:rPr>
          <w:rFonts w:asciiTheme="minorHAnsi" w:eastAsiaTheme="minorEastAsia" w:hAnsiTheme="minorHAnsi" w:cstheme="minorBidi"/>
          <w:color w:val="000000" w:themeColor="text1"/>
          <w:sz w:val="21"/>
          <w:szCs w:val="21"/>
        </w:rPr>
        <w:t>service management approach to the performance of the contract</w:t>
      </w:r>
      <w:r w:rsidR="00982137">
        <w:rPr>
          <w:rFonts w:asciiTheme="minorHAnsi" w:eastAsiaTheme="minorEastAsia" w:hAnsiTheme="minorHAnsi" w:cstheme="minorBidi"/>
          <w:color w:val="000000" w:themeColor="text1"/>
          <w:sz w:val="21"/>
          <w:szCs w:val="21"/>
        </w:rPr>
        <w:t>.</w:t>
      </w:r>
    </w:p>
    <w:p w14:paraId="26038F86" w14:textId="463C75EB" w:rsidR="00812227" w:rsidRDefault="00CB4DF5" w:rsidP="00812227">
      <w:pPr>
        <w:pStyle w:val="ListParagraph"/>
        <w:spacing w:after="120"/>
        <w:ind w:left="723"/>
        <w:jc w:val="both"/>
        <w:rPr>
          <w:rFonts w:asciiTheme="minorHAnsi" w:eastAsiaTheme="minorEastAsia" w:hAnsiTheme="minorHAnsi" w:cstheme="minorBidi"/>
          <w:color w:val="000000" w:themeColor="text1"/>
          <w:sz w:val="21"/>
          <w:szCs w:val="21"/>
          <w:lang w:val="en-GB"/>
        </w:rPr>
      </w:pPr>
      <w:r w:rsidRPr="00CB4DF5">
        <w:rPr>
          <w:rFonts w:asciiTheme="minorHAnsi" w:eastAsiaTheme="minorEastAsia" w:hAnsiTheme="minorHAnsi" w:cstheme="minorBidi"/>
          <w:color w:val="000000" w:themeColor="text1"/>
          <w:sz w:val="21"/>
          <w:szCs w:val="21"/>
          <w:lang w:val="en-GB"/>
        </w:rPr>
        <w:lastRenderedPageBreak/>
        <w:t>The response should provide detail on but not be limited to:</w:t>
      </w:r>
    </w:p>
    <w:p w14:paraId="5E3E0154"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The proposed support model,</w:t>
      </w:r>
    </w:p>
    <w:p w14:paraId="0BC5D659"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 xml:space="preserve"> SLA commitments, </w:t>
      </w:r>
    </w:p>
    <w:p w14:paraId="3FBCDE36"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service desk capability,</w:t>
      </w:r>
    </w:p>
    <w:p w14:paraId="4BA59B34"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 xml:space="preserve">monitoring, </w:t>
      </w:r>
    </w:p>
    <w:p w14:paraId="2B3FEEB6"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 xml:space="preserve">incident management, </w:t>
      </w:r>
    </w:p>
    <w:p w14:paraId="4EB58745" w14:textId="77777777" w:rsidR="002C374C" w:rsidRPr="002C374C" w:rsidRDefault="002C374C" w:rsidP="002C374C">
      <w:pPr>
        <w:pStyle w:val="ListParagraph"/>
        <w:ind w:left="723"/>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 xml:space="preserve">governance, reporting, and </w:t>
      </w:r>
    </w:p>
    <w:p w14:paraId="30C7C50F" w14:textId="25134307" w:rsidR="002C374C" w:rsidRPr="00812227" w:rsidRDefault="002C374C" w:rsidP="002C374C">
      <w:pPr>
        <w:pStyle w:val="ListParagraph"/>
        <w:spacing w:after="120"/>
        <w:ind w:left="723"/>
        <w:jc w:val="both"/>
        <w:rPr>
          <w:rFonts w:asciiTheme="minorHAnsi" w:eastAsiaTheme="minorEastAsia" w:hAnsiTheme="minorHAnsi" w:cstheme="minorBidi"/>
          <w:color w:val="000000" w:themeColor="text1"/>
          <w:sz w:val="21"/>
          <w:szCs w:val="21"/>
          <w:lang w:val="en-GB"/>
        </w:rPr>
      </w:pPr>
      <w:r w:rsidRPr="002C374C">
        <w:rPr>
          <w:rFonts w:asciiTheme="minorHAnsi" w:eastAsiaTheme="minorEastAsia" w:hAnsiTheme="minorHAnsi" w:cstheme="minorBidi"/>
          <w:color w:val="000000" w:themeColor="text1"/>
          <w:sz w:val="21"/>
          <w:szCs w:val="21"/>
          <w:lang w:val="en-GB"/>
        </w:rPr>
        <w:t>-</w:t>
      </w:r>
      <w:r w:rsidRPr="002C374C">
        <w:rPr>
          <w:rFonts w:asciiTheme="minorHAnsi" w:eastAsiaTheme="minorEastAsia" w:hAnsiTheme="minorHAnsi" w:cstheme="minorBidi"/>
          <w:color w:val="000000" w:themeColor="text1"/>
          <w:sz w:val="21"/>
          <w:szCs w:val="21"/>
          <w:lang w:val="en-GB"/>
        </w:rPr>
        <w:tab/>
        <w:t>proposed approach to supporting enterprise Teams Voice environments</w:t>
      </w:r>
    </w:p>
    <w:p w14:paraId="702413E3" w14:textId="614DBD37" w:rsidR="00D248A0" w:rsidRPr="00982137" w:rsidRDefault="00982137" w:rsidP="00812227">
      <w:pPr>
        <w:pStyle w:val="ListParagraph"/>
        <w:spacing w:after="120"/>
        <w:ind w:left="723"/>
        <w:jc w:val="both"/>
        <w:rPr>
          <w:rFonts w:asciiTheme="minorHAnsi" w:eastAsiaTheme="minorEastAsia" w:hAnsiTheme="minorHAnsi" w:cstheme="minorBidi"/>
          <w:color w:val="000000" w:themeColor="text1"/>
          <w:sz w:val="21"/>
          <w:szCs w:val="21"/>
          <w:lang w:val="en-GB"/>
        </w:rPr>
      </w:pPr>
      <w:r>
        <w:rPr>
          <w:rFonts w:asciiTheme="minorHAnsi" w:eastAsiaTheme="minorEastAsia" w:hAnsiTheme="minorHAnsi" w:cstheme="minorBidi"/>
          <w:color w:val="000000" w:themeColor="text1"/>
          <w:sz w:val="21"/>
          <w:szCs w:val="21"/>
        </w:rPr>
        <w:t xml:space="preserve"> </w:t>
      </w:r>
      <w:r w:rsidRPr="00F160B4">
        <w:rPr>
          <w:rFonts w:asciiTheme="minorHAnsi" w:eastAsiaTheme="minorEastAsia" w:hAnsiTheme="minorHAnsi" w:cstheme="minorBidi"/>
          <w:color w:val="000000" w:themeColor="text1"/>
          <w:sz w:val="21"/>
          <w:szCs w:val="21"/>
          <w:lang w:val="en-GB"/>
        </w:rPr>
        <w:t xml:space="preserve">Maximum page limit </w:t>
      </w:r>
      <w:r>
        <w:rPr>
          <w:rFonts w:asciiTheme="minorHAnsi" w:eastAsiaTheme="minorEastAsia" w:hAnsiTheme="minorHAnsi" w:cstheme="minorBidi"/>
          <w:color w:val="000000" w:themeColor="text1"/>
          <w:sz w:val="21"/>
          <w:szCs w:val="21"/>
          <w:lang w:val="en-GB"/>
        </w:rPr>
        <w:t>3</w:t>
      </w:r>
      <w:r w:rsidRPr="00F160B4">
        <w:rPr>
          <w:rFonts w:asciiTheme="minorHAnsi" w:eastAsiaTheme="minorEastAsia" w:hAnsiTheme="minorHAnsi" w:cstheme="minorBidi"/>
          <w:color w:val="000000" w:themeColor="text1"/>
          <w:sz w:val="21"/>
          <w:szCs w:val="21"/>
          <w:lang w:val="en-GB"/>
        </w:rPr>
        <w:t xml:space="preserve"> A4 pages including supporting documentation.</w:t>
      </w:r>
    </w:p>
    <w:p w14:paraId="2CD8EA2A" w14:textId="77777777" w:rsidR="00DE09C3" w:rsidRDefault="00DE09C3" w:rsidP="1F2336C5">
      <w:pPr>
        <w:pStyle w:val="ListParagraph"/>
        <w:ind w:left="363"/>
        <w:jc w:val="both"/>
        <w:rPr>
          <w:rFonts w:asciiTheme="minorHAnsi" w:eastAsiaTheme="minorEastAsia" w:hAnsiTheme="minorHAnsi" w:cstheme="minorBidi"/>
          <w:color w:val="000000" w:themeColor="text1"/>
          <w:sz w:val="21"/>
          <w:szCs w:val="21"/>
          <w:highlight w:val="yellow"/>
          <w:lang w:val="en-GB"/>
        </w:rPr>
      </w:pPr>
    </w:p>
    <w:p w14:paraId="189C07DB" w14:textId="57CD1265" w:rsidR="00DE09C3" w:rsidRPr="00B71BBF" w:rsidRDefault="00DE09C3" w:rsidP="1F2336C5">
      <w:pPr>
        <w:pStyle w:val="ListParagraph"/>
        <w:ind w:left="363"/>
        <w:jc w:val="both"/>
        <w:rPr>
          <w:rFonts w:asciiTheme="minorHAnsi" w:eastAsiaTheme="minorEastAsia" w:hAnsiTheme="minorHAnsi" w:cstheme="minorBidi"/>
          <w:color w:val="000000" w:themeColor="text1"/>
          <w:sz w:val="21"/>
          <w:szCs w:val="21"/>
          <w:u w:val="single"/>
          <w:lang w:val="en-GB"/>
        </w:rPr>
      </w:pPr>
      <w:r w:rsidRPr="1F2336C5">
        <w:rPr>
          <w:rFonts w:asciiTheme="minorHAnsi" w:eastAsiaTheme="minorEastAsia" w:hAnsiTheme="minorHAnsi" w:cstheme="minorBidi"/>
          <w:color w:val="000000" w:themeColor="text1"/>
          <w:sz w:val="21"/>
          <w:szCs w:val="21"/>
          <w:lang w:val="en-GB"/>
        </w:rPr>
        <w:t xml:space="preserve">Tenderers should note that </w:t>
      </w:r>
      <w:r w:rsidR="00A372E9">
        <w:rPr>
          <w:rFonts w:asciiTheme="minorHAnsi" w:eastAsiaTheme="minorEastAsia" w:hAnsiTheme="minorHAnsi" w:cstheme="minorBidi"/>
          <w:color w:val="000000" w:themeColor="text1"/>
          <w:sz w:val="21"/>
          <w:szCs w:val="21"/>
          <w:lang w:val="en-GB"/>
        </w:rPr>
        <w:t xml:space="preserve">the required page limits of each criterion. </w:t>
      </w:r>
      <w:r w:rsidRPr="1F2336C5">
        <w:rPr>
          <w:rFonts w:asciiTheme="minorHAnsi" w:eastAsiaTheme="minorEastAsia" w:hAnsiTheme="minorHAnsi" w:cstheme="minorBidi"/>
          <w:color w:val="000000" w:themeColor="text1"/>
          <w:sz w:val="21"/>
          <w:szCs w:val="21"/>
          <w:lang w:val="en-GB"/>
        </w:rPr>
        <w:t xml:space="preserve"> </w:t>
      </w:r>
      <w:r w:rsidRPr="1F2336C5">
        <w:rPr>
          <w:rFonts w:asciiTheme="minorHAnsi" w:eastAsiaTheme="minorEastAsia" w:hAnsiTheme="minorHAnsi" w:cstheme="minorBidi"/>
          <w:color w:val="000000" w:themeColor="text1"/>
          <w:sz w:val="21"/>
          <w:szCs w:val="21"/>
          <w:u w:val="single"/>
          <w:lang w:val="en-GB"/>
        </w:rPr>
        <w:t>The Authority will not consider pages beyond this specified limit.</w:t>
      </w:r>
    </w:p>
    <w:p w14:paraId="1B8624F8" w14:textId="442C3798" w:rsidR="0022521C" w:rsidRPr="008940B8" w:rsidRDefault="00DE09C3" w:rsidP="1F2336C5">
      <w:pP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 xml:space="preserve">4.6.5  </w:t>
      </w:r>
      <w:r w:rsidR="0022521C" w:rsidRPr="1F2336C5">
        <w:rPr>
          <w:rFonts w:asciiTheme="minorHAnsi" w:eastAsiaTheme="minorEastAsia" w:hAnsiTheme="minorHAnsi" w:cstheme="minorBidi"/>
          <w:b/>
          <w:bCs/>
          <w:color w:val="000000" w:themeColor="text1"/>
          <w:sz w:val="21"/>
          <w:szCs w:val="21"/>
        </w:rPr>
        <w:t>Pricing Submission:</w:t>
      </w:r>
    </w:p>
    <w:p w14:paraId="04450534" w14:textId="77777777" w:rsidR="0022521C" w:rsidRPr="00861F99" w:rsidRDefault="0022521C" w:rsidP="1F2336C5">
      <w:pPr>
        <w:numPr>
          <w:ilvl w:val="0"/>
          <w:numId w:val="29"/>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Set out the costs, in accordance with the tables and instructions set out in Appendix I; </w:t>
      </w:r>
    </w:p>
    <w:p w14:paraId="66E55DD3" w14:textId="4FB52B16" w:rsidR="0022521C" w:rsidRPr="008940B8" w:rsidRDefault="00DE09C3" w:rsidP="1F2336C5">
      <w:pP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 xml:space="preserve">4.6.6. </w:t>
      </w:r>
      <w:r w:rsidR="0022521C" w:rsidRPr="1F2336C5">
        <w:rPr>
          <w:rFonts w:asciiTheme="minorHAnsi" w:eastAsiaTheme="minorEastAsia" w:hAnsiTheme="minorHAnsi" w:cstheme="minorBidi"/>
          <w:b/>
          <w:bCs/>
          <w:color w:val="000000" w:themeColor="text1"/>
          <w:sz w:val="21"/>
          <w:szCs w:val="21"/>
        </w:rPr>
        <w:t>Form of Tender:</w:t>
      </w:r>
    </w:p>
    <w:p w14:paraId="084D61DD" w14:textId="77777777" w:rsidR="0022521C" w:rsidRDefault="0022521C" w:rsidP="1F2336C5">
      <w:pPr>
        <w:numPr>
          <w:ilvl w:val="0"/>
          <w:numId w:val="30"/>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Form of Tender at Appendix II must be submitted with the </w:t>
      </w:r>
      <w:r w:rsidR="00864639" w:rsidRPr="1F2336C5">
        <w:rPr>
          <w:rFonts w:asciiTheme="minorHAnsi" w:eastAsiaTheme="minorEastAsia" w:hAnsiTheme="minorHAnsi" w:cstheme="minorBidi"/>
          <w:color w:val="000000" w:themeColor="text1"/>
          <w:sz w:val="21"/>
          <w:szCs w:val="21"/>
        </w:rPr>
        <w:t>T</w:t>
      </w:r>
      <w:r w:rsidRPr="1F2336C5">
        <w:rPr>
          <w:rFonts w:asciiTheme="minorHAnsi" w:eastAsiaTheme="minorEastAsia" w:hAnsiTheme="minorHAnsi" w:cstheme="minorBidi"/>
          <w:color w:val="000000" w:themeColor="text1"/>
          <w:sz w:val="21"/>
          <w:szCs w:val="21"/>
        </w:rPr>
        <w:t>ender</w:t>
      </w:r>
      <w:r w:rsidR="00BA38F4" w:rsidRPr="1F2336C5">
        <w:rPr>
          <w:rFonts w:asciiTheme="minorHAnsi" w:eastAsiaTheme="minorEastAsia" w:hAnsiTheme="minorHAnsi" w:cstheme="minorBidi"/>
          <w:color w:val="000000" w:themeColor="text1"/>
          <w:sz w:val="21"/>
          <w:szCs w:val="21"/>
        </w:rPr>
        <w:t>;</w:t>
      </w:r>
    </w:p>
    <w:p w14:paraId="1BB01894" w14:textId="77777777" w:rsidR="00BA38F4" w:rsidRDefault="00BA38F4" w:rsidP="1F2336C5">
      <w:pPr>
        <w:ind w:left="1440"/>
        <w:rPr>
          <w:rFonts w:asciiTheme="minorHAnsi" w:eastAsiaTheme="minorEastAsia" w:hAnsiTheme="minorHAnsi" w:cstheme="minorBidi"/>
          <w:color w:val="000000" w:themeColor="text1"/>
          <w:sz w:val="21"/>
          <w:szCs w:val="21"/>
        </w:rPr>
      </w:pPr>
    </w:p>
    <w:p w14:paraId="4DABAF92" w14:textId="1DEAFB2A" w:rsidR="00896AAE" w:rsidRPr="00896AAE" w:rsidRDefault="00DE09C3" w:rsidP="1F2336C5">
      <w:p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b/>
          <w:bCs/>
          <w:color w:val="000000" w:themeColor="text1"/>
          <w:sz w:val="21"/>
          <w:szCs w:val="21"/>
        </w:rPr>
        <w:t xml:space="preserve">4.6.7 </w:t>
      </w:r>
      <w:r w:rsidR="00147772" w:rsidRPr="1F2336C5">
        <w:rPr>
          <w:rFonts w:asciiTheme="minorHAnsi" w:eastAsiaTheme="minorEastAsia" w:hAnsiTheme="minorHAnsi" w:cstheme="minorBidi"/>
          <w:b/>
          <w:bCs/>
          <w:color w:val="000000" w:themeColor="text1"/>
          <w:sz w:val="21"/>
          <w:szCs w:val="21"/>
        </w:rPr>
        <w:t>Article 57</w:t>
      </w:r>
      <w:r w:rsidR="00896AAE" w:rsidRPr="1F2336C5">
        <w:rPr>
          <w:rFonts w:asciiTheme="minorHAnsi" w:eastAsiaTheme="minorEastAsia" w:hAnsiTheme="minorHAnsi" w:cstheme="minorBidi"/>
          <w:b/>
          <w:bCs/>
          <w:color w:val="000000" w:themeColor="text1"/>
          <w:sz w:val="21"/>
          <w:szCs w:val="21"/>
        </w:rPr>
        <w:t xml:space="preserve"> of EU Directive 2014/24/EU:</w:t>
      </w:r>
    </w:p>
    <w:p w14:paraId="4E7B4AA8" w14:textId="77777777" w:rsidR="0022521C" w:rsidRDefault="0022521C" w:rsidP="1F2336C5">
      <w:pPr>
        <w:numPr>
          <w:ilvl w:val="0"/>
          <w:numId w:val="30"/>
        </w:numPr>
        <w:spacing w:after="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Declaration of Compliance at Appendix </w:t>
      </w:r>
      <w:r w:rsidR="00566B0B" w:rsidRPr="1F2336C5">
        <w:rPr>
          <w:rFonts w:asciiTheme="minorHAnsi" w:eastAsiaTheme="minorEastAsia" w:hAnsiTheme="minorHAnsi" w:cstheme="minorBidi"/>
          <w:color w:val="000000" w:themeColor="text1"/>
          <w:sz w:val="21"/>
          <w:szCs w:val="21"/>
        </w:rPr>
        <w:t>III must be submitted with the T</w:t>
      </w:r>
      <w:r w:rsidRPr="1F2336C5">
        <w:rPr>
          <w:rFonts w:asciiTheme="minorHAnsi" w:eastAsiaTheme="minorEastAsia" w:hAnsiTheme="minorHAnsi" w:cstheme="minorBidi"/>
          <w:color w:val="000000" w:themeColor="text1"/>
          <w:sz w:val="21"/>
          <w:szCs w:val="21"/>
        </w:rPr>
        <w:t>ender. This declaration must be completed and signed in ink by the Tenderer.</w:t>
      </w:r>
    </w:p>
    <w:p w14:paraId="6AEBE7F8" w14:textId="77777777" w:rsidR="0022521C" w:rsidRPr="000E6499" w:rsidRDefault="4B5267D9" w:rsidP="5ED452FE">
      <w:pPr>
        <w:pStyle w:val="Heading2"/>
        <w:rPr>
          <w:rFonts w:asciiTheme="minorHAnsi" w:eastAsiaTheme="minorEastAsia" w:hAnsiTheme="minorHAnsi" w:cstheme="minorBidi"/>
          <w:sz w:val="21"/>
          <w:szCs w:val="21"/>
        </w:rPr>
      </w:pPr>
      <w:bookmarkStart w:id="23" w:name="_Toc238811313"/>
      <w:bookmarkStart w:id="24" w:name="_Toc239063012"/>
      <w:bookmarkStart w:id="25" w:name="_Toc238811314"/>
      <w:bookmarkStart w:id="26" w:name="_Toc239063013"/>
      <w:bookmarkStart w:id="27" w:name="_Toc238811315"/>
      <w:bookmarkStart w:id="28" w:name="_Toc239063014"/>
      <w:bookmarkStart w:id="29" w:name="_Toc238811316"/>
      <w:bookmarkStart w:id="30" w:name="_Toc239063015"/>
      <w:bookmarkStart w:id="31" w:name="_Toc238811317"/>
      <w:bookmarkStart w:id="32" w:name="_Toc239063016"/>
      <w:bookmarkStart w:id="33" w:name="_Toc238811318"/>
      <w:bookmarkStart w:id="34" w:name="_Toc239063017"/>
      <w:bookmarkStart w:id="35" w:name="_Toc239063018"/>
      <w:bookmarkEnd w:id="23"/>
      <w:bookmarkEnd w:id="24"/>
      <w:bookmarkEnd w:id="25"/>
      <w:bookmarkEnd w:id="26"/>
      <w:bookmarkEnd w:id="27"/>
      <w:bookmarkEnd w:id="28"/>
      <w:bookmarkEnd w:id="29"/>
      <w:bookmarkEnd w:id="30"/>
      <w:bookmarkEnd w:id="31"/>
      <w:bookmarkEnd w:id="32"/>
      <w:bookmarkEnd w:id="33"/>
      <w:bookmarkEnd w:id="34"/>
      <w:r w:rsidRPr="5ED452FE">
        <w:rPr>
          <w:rFonts w:asciiTheme="minorHAnsi" w:eastAsiaTheme="minorEastAsia" w:hAnsiTheme="minorHAnsi" w:cstheme="minorBidi"/>
          <w:sz w:val="21"/>
          <w:szCs w:val="21"/>
        </w:rPr>
        <w:t>Validation of Tenders</w:t>
      </w:r>
      <w:bookmarkEnd w:id="35"/>
    </w:p>
    <w:p w14:paraId="772F063C" w14:textId="2E68B887" w:rsidR="00896AAE" w:rsidRDefault="00896AAE" w:rsidP="1F2336C5">
      <w:pPr>
        <w:spacing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Tenders will be examined initially for completeness and compliance with these Instructions.  . </w:t>
      </w:r>
    </w:p>
    <w:p w14:paraId="620F106C" w14:textId="77777777" w:rsidR="00896AAE" w:rsidRDefault="00896AAE" w:rsidP="1F2336C5">
      <w:pPr>
        <w:spacing w:after="0"/>
        <w:rPr>
          <w:rFonts w:asciiTheme="minorHAnsi" w:eastAsiaTheme="minorEastAsia" w:hAnsiTheme="minorHAnsi" w:cstheme="minorBidi"/>
          <w:color w:val="000000" w:themeColor="text1"/>
          <w:sz w:val="21"/>
          <w:szCs w:val="21"/>
        </w:rPr>
      </w:pPr>
    </w:p>
    <w:p w14:paraId="76F5FD56" w14:textId="77777777" w:rsidR="00896AAE" w:rsidRDefault="00896AAE" w:rsidP="1F2336C5">
      <w:pPr>
        <w:spacing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Tenders which are not eliminated following this step will be assessed in accordance with the provisions of section 7 of these Instructions.</w:t>
      </w:r>
    </w:p>
    <w:p w14:paraId="5604C0FB" w14:textId="77777777" w:rsidR="007B5854" w:rsidRPr="00861F99" w:rsidRDefault="007B5854" w:rsidP="1F2336C5">
      <w:pPr>
        <w:spacing w:after="0"/>
        <w:rPr>
          <w:rFonts w:asciiTheme="minorHAnsi" w:eastAsiaTheme="minorEastAsia" w:hAnsiTheme="minorHAnsi" w:cstheme="minorBidi"/>
          <w:color w:val="000000" w:themeColor="text1"/>
          <w:sz w:val="21"/>
          <w:szCs w:val="21"/>
        </w:rPr>
      </w:pPr>
    </w:p>
    <w:p w14:paraId="0F6C3707" w14:textId="77777777" w:rsidR="0022521C" w:rsidRPr="00A75A04" w:rsidRDefault="4B5267D9" w:rsidP="5ED452FE">
      <w:pPr>
        <w:pStyle w:val="Heading2"/>
        <w:rPr>
          <w:rFonts w:asciiTheme="minorHAnsi" w:eastAsiaTheme="minorEastAsia" w:hAnsiTheme="minorHAnsi" w:cstheme="minorBidi"/>
          <w:sz w:val="21"/>
          <w:szCs w:val="21"/>
        </w:rPr>
      </w:pPr>
      <w:bookmarkStart w:id="36" w:name="_Toc239063019"/>
      <w:r w:rsidRPr="5ED452FE">
        <w:rPr>
          <w:rFonts w:asciiTheme="minorHAnsi" w:eastAsiaTheme="minorEastAsia" w:hAnsiTheme="minorHAnsi" w:cstheme="minorBidi"/>
          <w:sz w:val="21"/>
          <w:szCs w:val="21"/>
        </w:rPr>
        <w:t>Pricing</w:t>
      </w:r>
      <w:bookmarkEnd w:id="36"/>
    </w:p>
    <w:p w14:paraId="4587B2DA"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pricing schedule set out in Appen</w:t>
      </w:r>
      <w:r w:rsidR="00E5662F" w:rsidRPr="1F2336C5">
        <w:rPr>
          <w:rFonts w:asciiTheme="minorHAnsi" w:eastAsiaTheme="minorEastAsia" w:hAnsiTheme="minorHAnsi" w:cstheme="minorBidi"/>
          <w:color w:val="000000" w:themeColor="text1"/>
          <w:sz w:val="21"/>
          <w:szCs w:val="21"/>
        </w:rPr>
        <w:t>dix I must be completed by all T</w:t>
      </w:r>
      <w:r w:rsidRPr="1F2336C5">
        <w:rPr>
          <w:rFonts w:asciiTheme="minorHAnsi" w:eastAsiaTheme="minorEastAsia" w:hAnsiTheme="minorHAnsi" w:cstheme="minorBidi"/>
          <w:color w:val="000000" w:themeColor="text1"/>
          <w:sz w:val="21"/>
          <w:szCs w:val="21"/>
        </w:rPr>
        <w:t xml:space="preserve">enderers. Failure to complete this schedule in full and to quote on this basis may result in a </w:t>
      </w:r>
      <w:r w:rsidR="00B21293" w:rsidRPr="1F2336C5">
        <w:rPr>
          <w:rFonts w:asciiTheme="minorHAnsi" w:eastAsiaTheme="minorEastAsia" w:hAnsiTheme="minorHAnsi" w:cstheme="minorBidi"/>
          <w:color w:val="000000" w:themeColor="text1"/>
          <w:sz w:val="21"/>
          <w:szCs w:val="21"/>
        </w:rPr>
        <w:t>T</w:t>
      </w:r>
      <w:r w:rsidRPr="1F2336C5">
        <w:rPr>
          <w:rFonts w:asciiTheme="minorHAnsi" w:eastAsiaTheme="minorEastAsia" w:hAnsiTheme="minorHAnsi" w:cstheme="minorBidi"/>
          <w:color w:val="000000" w:themeColor="text1"/>
          <w:sz w:val="21"/>
          <w:szCs w:val="21"/>
        </w:rPr>
        <w:t xml:space="preserve">enderer’s proposal being excluded from consideration. </w:t>
      </w:r>
    </w:p>
    <w:p w14:paraId="5038FEB7" w14:textId="77777777" w:rsidR="0022521C" w:rsidRPr="00861F99" w:rsidRDefault="4B5267D9" w:rsidP="5ED452FE">
      <w:pPr>
        <w:pStyle w:val="Heading2"/>
        <w:rPr>
          <w:rFonts w:asciiTheme="minorHAnsi" w:eastAsiaTheme="minorEastAsia" w:hAnsiTheme="minorHAnsi" w:cstheme="minorBidi"/>
          <w:sz w:val="21"/>
          <w:szCs w:val="21"/>
        </w:rPr>
      </w:pPr>
      <w:bookmarkStart w:id="37" w:name="_Toc239063020"/>
      <w:r w:rsidRPr="5ED452FE">
        <w:rPr>
          <w:rFonts w:asciiTheme="minorHAnsi" w:eastAsiaTheme="minorEastAsia" w:hAnsiTheme="minorHAnsi" w:cstheme="minorBidi"/>
          <w:sz w:val="21"/>
          <w:szCs w:val="21"/>
        </w:rPr>
        <w:t>Change in circumstances</w:t>
      </w:r>
      <w:bookmarkEnd w:id="37"/>
    </w:p>
    <w:p w14:paraId="3590A499" w14:textId="77777777" w:rsidR="0022521C" w:rsidRPr="00861F99" w:rsidRDefault="0022521C" w:rsidP="1F2336C5">
      <w:pPr>
        <w:rPr>
          <w:rFonts w:asciiTheme="minorHAnsi" w:eastAsiaTheme="minorEastAsia" w:hAnsiTheme="minorHAnsi" w:cstheme="minorBidi"/>
          <w:color w:val="000000" w:themeColor="text1"/>
          <w:sz w:val="21"/>
          <w:szCs w:val="21"/>
          <w:lang w:eastAsia="en-GB"/>
        </w:rPr>
      </w:pPr>
      <w:r w:rsidRPr="1F2336C5">
        <w:rPr>
          <w:rFonts w:asciiTheme="minorHAnsi" w:eastAsiaTheme="minorEastAsia" w:hAnsiTheme="minorHAnsi" w:cstheme="minorBidi"/>
          <w:color w:val="000000" w:themeColor="text1"/>
          <w:sz w:val="21"/>
          <w:szCs w:val="21"/>
        </w:rPr>
        <w:t xml:space="preserve">If, as a result of a change in circumstances or otherwise, any information given by a Tenderer in a Tender was (when submitted) or has become (by reference to the facts as they then stand) untrue, incomplete or misleading, the Tenderer must so inform the Authority as soon as it becomes aware of this. </w:t>
      </w:r>
      <w:r w:rsidRPr="1F2336C5">
        <w:rPr>
          <w:rFonts w:asciiTheme="minorHAnsi" w:eastAsiaTheme="minorEastAsia" w:hAnsiTheme="minorHAnsi" w:cstheme="minorBidi"/>
          <w:color w:val="000000" w:themeColor="text1"/>
          <w:sz w:val="21"/>
          <w:szCs w:val="21"/>
          <w:lang w:eastAsia="en-GB"/>
        </w:rPr>
        <w:t>The Authority reserves the right, at its absolute discretion, to withhold approval for any such changes and to disqualify the Tenderer from further participation in the procurement process.</w:t>
      </w:r>
    </w:p>
    <w:p w14:paraId="09076491"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If it comes to the Authority’s attention that:</w:t>
      </w:r>
    </w:p>
    <w:p w14:paraId="7BA9C020"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there has been a change in circumstances concerning a Tenderer that could affect the assessment of that Tenderer’s Tender or a decision that the Tenderer has qualified to have its Tender assessed; or</w:t>
      </w:r>
    </w:p>
    <w:p w14:paraId="3A3C8755"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information submitted by a Tenderer was (when submitted) or has become (by reference to the facts as they then stand) untrue, incomplete or misleading, </w:t>
      </w:r>
    </w:p>
    <w:p w14:paraId="3F209D86" w14:textId="77777777" w:rsidR="0022521C" w:rsidRPr="00861F99" w:rsidRDefault="00046A54"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w:t>
      </w:r>
      <w:r w:rsidR="0022521C" w:rsidRPr="1F2336C5">
        <w:rPr>
          <w:rFonts w:asciiTheme="minorHAnsi" w:eastAsiaTheme="minorEastAsia" w:hAnsiTheme="minorHAnsi" w:cstheme="minorBidi"/>
          <w:color w:val="000000" w:themeColor="text1"/>
          <w:sz w:val="21"/>
          <w:szCs w:val="21"/>
        </w:rPr>
        <w:t>he Authority may (but is not required to) revise its assessment of the Tenderer’s Tender or whether that Tender can be included in the evaluation on the basis of the information then available to the Authority.</w:t>
      </w:r>
    </w:p>
    <w:p w14:paraId="1EB93478" w14:textId="77777777" w:rsidR="0022521C" w:rsidRPr="00861F99" w:rsidRDefault="4B5267D9" w:rsidP="5ED452FE">
      <w:pPr>
        <w:pStyle w:val="Heading2"/>
        <w:rPr>
          <w:rFonts w:asciiTheme="minorHAnsi" w:eastAsiaTheme="minorEastAsia" w:hAnsiTheme="minorHAnsi" w:cstheme="minorBidi"/>
          <w:sz w:val="21"/>
          <w:szCs w:val="21"/>
        </w:rPr>
      </w:pPr>
      <w:bookmarkStart w:id="38" w:name="_Toc239063021"/>
      <w:r w:rsidRPr="5ED452FE">
        <w:rPr>
          <w:rFonts w:asciiTheme="minorHAnsi" w:eastAsiaTheme="minorEastAsia" w:hAnsiTheme="minorHAnsi" w:cstheme="minorBidi"/>
          <w:sz w:val="21"/>
          <w:szCs w:val="21"/>
        </w:rPr>
        <w:lastRenderedPageBreak/>
        <w:t xml:space="preserve">Non-compliant </w:t>
      </w:r>
      <w:r w:rsidR="1D83E266" w:rsidRPr="5ED452FE">
        <w:rPr>
          <w:rFonts w:asciiTheme="minorHAnsi" w:eastAsiaTheme="minorEastAsia" w:hAnsiTheme="minorHAnsi" w:cstheme="minorBidi"/>
          <w:sz w:val="21"/>
          <w:szCs w:val="21"/>
        </w:rPr>
        <w:t>Tenders</w:t>
      </w:r>
      <w:bookmarkEnd w:id="38"/>
      <w:r w:rsidR="1D83E266" w:rsidRPr="5ED452FE">
        <w:rPr>
          <w:rFonts w:asciiTheme="minorHAnsi" w:eastAsiaTheme="minorEastAsia" w:hAnsiTheme="minorHAnsi" w:cstheme="minorBidi"/>
          <w:sz w:val="21"/>
          <w:szCs w:val="21"/>
        </w:rPr>
        <w:t xml:space="preserve"> </w:t>
      </w:r>
    </w:p>
    <w:p w14:paraId="421E98D7"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Tenders must not be qualified in any way but must be submitted in accordance with these Instructions. Tenders must not include or be accompanied by any statement that could be construed as rendering the Tender equivocal and/or placing it on a different footing from other Tenders. The Authority’s decision on whether a Tender is compliant will be final.</w:t>
      </w:r>
    </w:p>
    <w:p w14:paraId="2ADA4141"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If a Tender fails to comply in any respect with the requirements set out in these Instructions, the Authority shall be entitled (but shall not be obliged) to take such action as i</w:t>
      </w:r>
      <w:r w:rsidR="00046A54" w:rsidRPr="1F2336C5">
        <w:rPr>
          <w:rFonts w:asciiTheme="minorHAnsi" w:eastAsiaTheme="minorEastAsia" w:hAnsiTheme="minorHAnsi" w:cstheme="minorBidi"/>
          <w:color w:val="000000" w:themeColor="text1"/>
          <w:sz w:val="21"/>
          <w:szCs w:val="21"/>
        </w:rPr>
        <w:t>t</w:t>
      </w:r>
      <w:r w:rsidRPr="1F2336C5">
        <w:rPr>
          <w:rFonts w:asciiTheme="minorHAnsi" w:eastAsiaTheme="minorEastAsia" w:hAnsiTheme="minorHAnsi" w:cstheme="minorBidi"/>
          <w:color w:val="000000" w:themeColor="text1"/>
          <w:sz w:val="21"/>
          <w:szCs w:val="21"/>
        </w:rPr>
        <w:t xml:space="preserve"> consider</w:t>
      </w:r>
      <w:r w:rsidR="00046A54" w:rsidRPr="1F2336C5">
        <w:rPr>
          <w:rFonts w:asciiTheme="minorHAnsi" w:eastAsiaTheme="minorEastAsia" w:hAnsiTheme="minorHAnsi" w:cstheme="minorBidi"/>
          <w:color w:val="000000" w:themeColor="text1"/>
          <w:sz w:val="21"/>
          <w:szCs w:val="21"/>
        </w:rPr>
        <w:t>s</w:t>
      </w:r>
      <w:r w:rsidRPr="1F2336C5">
        <w:rPr>
          <w:rFonts w:asciiTheme="minorHAnsi" w:eastAsiaTheme="minorEastAsia" w:hAnsiTheme="minorHAnsi" w:cstheme="minorBidi"/>
          <w:color w:val="000000" w:themeColor="text1"/>
          <w:sz w:val="21"/>
          <w:szCs w:val="21"/>
        </w:rPr>
        <w:t xml:space="preserve"> appropriate, including (but not limited to):</w:t>
      </w:r>
    </w:p>
    <w:p w14:paraId="12062997" w14:textId="77777777" w:rsidR="0022521C" w:rsidRPr="002A2AC1" w:rsidRDefault="0022521C" w:rsidP="1F2336C5">
      <w:pPr>
        <w:pStyle w:val="BodyTextIndent1"/>
        <w:tabs>
          <w:tab w:val="num" w:pos="360"/>
        </w:tabs>
        <w:suppressAutoHyphens/>
        <w:spacing w:after="120"/>
        <w:ind w:left="36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rejecting the relevant Tender as non-compliant;</w:t>
      </w:r>
    </w:p>
    <w:p w14:paraId="11764A91" w14:textId="77777777" w:rsidR="0022521C" w:rsidRPr="002A2AC1" w:rsidRDefault="0022521C" w:rsidP="1F2336C5">
      <w:pPr>
        <w:pStyle w:val="BodyTextIndent1"/>
        <w:tabs>
          <w:tab w:val="num" w:pos="360"/>
        </w:tabs>
        <w:suppressAutoHyphens/>
        <w:spacing w:after="120"/>
        <w:ind w:left="36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without prejudice to the Authority’s right to reject the Tender:</w:t>
      </w:r>
    </w:p>
    <w:p w14:paraId="021765CF" w14:textId="77777777" w:rsidR="0022521C" w:rsidRPr="002A2AC1" w:rsidRDefault="0022521C" w:rsidP="1F2336C5">
      <w:pPr>
        <w:pStyle w:val="ListParagraph"/>
        <w:numPr>
          <w:ilvl w:val="0"/>
          <w:numId w:val="41"/>
        </w:numPr>
        <w:suppressAutoHyphens/>
        <w:ind w:left="709" w:hanging="283"/>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meeting with, raising issues and/or seeking clarification from the Tenderer in respect of the relevant Tender; </w:t>
      </w:r>
    </w:p>
    <w:p w14:paraId="56A97477" w14:textId="77777777" w:rsidR="0022521C" w:rsidRPr="002A2AC1" w:rsidRDefault="0022521C" w:rsidP="1F2336C5">
      <w:pPr>
        <w:pStyle w:val="ListParagraph"/>
        <w:numPr>
          <w:ilvl w:val="0"/>
          <w:numId w:val="41"/>
        </w:numPr>
        <w:suppressAutoHyphens/>
        <w:ind w:left="709" w:hanging="283"/>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requesting the Tenderer to provide information or items which </w:t>
      </w:r>
      <w:proofErr w:type="gramStart"/>
      <w:r w:rsidRPr="1F2336C5">
        <w:rPr>
          <w:rFonts w:asciiTheme="minorHAnsi" w:eastAsiaTheme="minorEastAsia" w:hAnsiTheme="minorHAnsi" w:cstheme="minorBidi"/>
          <w:color w:val="000000" w:themeColor="text1"/>
          <w:sz w:val="21"/>
          <w:szCs w:val="21"/>
        </w:rPr>
        <w:t>has</w:t>
      </w:r>
      <w:proofErr w:type="gramEnd"/>
      <w:r w:rsidRPr="1F2336C5">
        <w:rPr>
          <w:rFonts w:asciiTheme="minorHAnsi" w:eastAsiaTheme="minorEastAsia" w:hAnsiTheme="minorHAnsi" w:cstheme="minorBidi"/>
          <w:color w:val="000000" w:themeColor="text1"/>
          <w:sz w:val="21"/>
          <w:szCs w:val="21"/>
        </w:rPr>
        <w:t>/have not been provided or has/have been provided in an incorrect form;</w:t>
      </w:r>
    </w:p>
    <w:p w14:paraId="3DE5D0E6" w14:textId="77777777" w:rsidR="0022521C" w:rsidRPr="002A2AC1" w:rsidRDefault="0022521C" w:rsidP="1F2336C5">
      <w:pPr>
        <w:pStyle w:val="ListParagraph"/>
        <w:numPr>
          <w:ilvl w:val="0"/>
          <w:numId w:val="41"/>
        </w:numPr>
        <w:suppressAutoHyphens/>
        <w:ind w:left="709" w:hanging="283"/>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waiving a requirement which, in the Authority’s opinion is minor or procedural; and or</w:t>
      </w:r>
    </w:p>
    <w:p w14:paraId="348BE5F7" w14:textId="77777777" w:rsidR="0022521C" w:rsidRPr="002A2AC1" w:rsidRDefault="0022521C" w:rsidP="1F2336C5">
      <w:pPr>
        <w:pStyle w:val="ListParagraph"/>
        <w:numPr>
          <w:ilvl w:val="0"/>
          <w:numId w:val="41"/>
        </w:numPr>
        <w:suppressAutoHyphens/>
        <w:ind w:left="709" w:hanging="283"/>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amending the relevant requirements of these Instructions and inviting Tenderers to adjust their Tenders </w:t>
      </w:r>
      <w:proofErr w:type="gramStart"/>
      <w:r w:rsidRPr="1F2336C5">
        <w:rPr>
          <w:rFonts w:asciiTheme="minorHAnsi" w:eastAsiaTheme="minorEastAsia" w:hAnsiTheme="minorHAnsi" w:cstheme="minorBidi"/>
          <w:color w:val="000000" w:themeColor="text1"/>
          <w:sz w:val="21"/>
          <w:szCs w:val="21"/>
        </w:rPr>
        <w:t>on the basis of</w:t>
      </w:r>
      <w:proofErr w:type="gramEnd"/>
      <w:r w:rsidRPr="1F2336C5">
        <w:rPr>
          <w:rFonts w:asciiTheme="minorHAnsi" w:eastAsiaTheme="minorEastAsia" w:hAnsiTheme="minorHAnsi" w:cstheme="minorBidi"/>
          <w:color w:val="000000" w:themeColor="text1"/>
          <w:sz w:val="21"/>
          <w:szCs w:val="21"/>
        </w:rPr>
        <w:t xml:space="preserve"> such revised requirement,</w:t>
      </w:r>
    </w:p>
    <w:p w14:paraId="76020979"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color w:val="000000" w:themeColor="text1"/>
          <w:sz w:val="21"/>
          <w:szCs w:val="21"/>
        </w:rPr>
        <w:t>provided however that no amendment and/or change to a requirement of these Instructions, shall be permitted if, in the opinion of the Authority, the amendment and/or change, if accepted, would constitute a material amendment and/or change to the Authority’s requirements.</w:t>
      </w:r>
    </w:p>
    <w:p w14:paraId="0340E4AF" w14:textId="77777777" w:rsidR="001F77BF" w:rsidRDefault="001F77BF" w:rsidP="004717E3">
      <w:pPr>
        <w:rPr>
          <w:rFonts w:eastAsiaTheme="minorEastAsia"/>
        </w:rPr>
      </w:pPr>
    </w:p>
    <w:p w14:paraId="1F6E41D8" w14:textId="77777777" w:rsidR="004717E3" w:rsidRDefault="004717E3" w:rsidP="004717E3">
      <w:pPr>
        <w:rPr>
          <w:rFonts w:eastAsiaTheme="minorEastAsia"/>
        </w:rPr>
      </w:pPr>
    </w:p>
    <w:p w14:paraId="3ECC5E44" w14:textId="77777777" w:rsidR="004717E3" w:rsidRDefault="004717E3" w:rsidP="004717E3">
      <w:pPr>
        <w:rPr>
          <w:rFonts w:eastAsiaTheme="minorEastAsia"/>
        </w:rPr>
      </w:pPr>
    </w:p>
    <w:p w14:paraId="2F67FB37" w14:textId="77777777" w:rsidR="004717E3" w:rsidRDefault="004717E3" w:rsidP="004717E3">
      <w:pPr>
        <w:rPr>
          <w:rFonts w:eastAsiaTheme="minorEastAsia"/>
        </w:rPr>
      </w:pPr>
    </w:p>
    <w:p w14:paraId="50788E68" w14:textId="77777777" w:rsidR="004717E3" w:rsidRDefault="004717E3" w:rsidP="004717E3">
      <w:pPr>
        <w:rPr>
          <w:rFonts w:eastAsiaTheme="minorEastAsia"/>
        </w:rPr>
      </w:pPr>
    </w:p>
    <w:p w14:paraId="4FA9C856" w14:textId="77777777" w:rsidR="004717E3" w:rsidRDefault="004717E3" w:rsidP="004717E3">
      <w:pPr>
        <w:rPr>
          <w:rFonts w:eastAsiaTheme="minorEastAsia"/>
        </w:rPr>
      </w:pPr>
    </w:p>
    <w:p w14:paraId="6408B5CE" w14:textId="77777777" w:rsidR="004717E3" w:rsidRDefault="004717E3" w:rsidP="004717E3">
      <w:pPr>
        <w:rPr>
          <w:rFonts w:eastAsiaTheme="minorEastAsia"/>
        </w:rPr>
      </w:pPr>
    </w:p>
    <w:p w14:paraId="7E6A6A01" w14:textId="77777777" w:rsidR="004717E3" w:rsidRDefault="004717E3" w:rsidP="004717E3">
      <w:pPr>
        <w:rPr>
          <w:rFonts w:eastAsiaTheme="minorEastAsia"/>
        </w:rPr>
      </w:pPr>
    </w:p>
    <w:p w14:paraId="47855537" w14:textId="77777777" w:rsidR="004717E3" w:rsidRDefault="004717E3" w:rsidP="004717E3">
      <w:pPr>
        <w:rPr>
          <w:rFonts w:eastAsiaTheme="minorEastAsia"/>
        </w:rPr>
      </w:pPr>
    </w:p>
    <w:p w14:paraId="18BB5EEB" w14:textId="77777777" w:rsidR="004717E3" w:rsidRDefault="004717E3" w:rsidP="004717E3">
      <w:pPr>
        <w:rPr>
          <w:rFonts w:eastAsiaTheme="minorEastAsia"/>
        </w:rPr>
      </w:pPr>
    </w:p>
    <w:p w14:paraId="791F0EA6" w14:textId="77777777" w:rsidR="004717E3" w:rsidRDefault="004717E3" w:rsidP="004717E3">
      <w:pPr>
        <w:rPr>
          <w:rFonts w:eastAsiaTheme="minorEastAsia"/>
        </w:rPr>
      </w:pPr>
    </w:p>
    <w:p w14:paraId="0E735B38" w14:textId="77777777" w:rsidR="004717E3" w:rsidRDefault="004717E3" w:rsidP="004717E3">
      <w:pPr>
        <w:rPr>
          <w:rFonts w:eastAsiaTheme="minorEastAsia"/>
        </w:rPr>
      </w:pPr>
    </w:p>
    <w:p w14:paraId="79BC4692" w14:textId="77777777" w:rsidR="004717E3" w:rsidRDefault="004717E3" w:rsidP="004717E3">
      <w:pPr>
        <w:rPr>
          <w:rFonts w:eastAsiaTheme="minorEastAsia"/>
        </w:rPr>
      </w:pPr>
    </w:p>
    <w:p w14:paraId="6455FB5E" w14:textId="77777777" w:rsidR="004717E3" w:rsidRPr="00C44A68" w:rsidRDefault="004717E3" w:rsidP="00C44A68">
      <w:pPr>
        <w:rPr>
          <w:rFonts w:eastAsiaTheme="minorEastAsia"/>
        </w:rPr>
      </w:pPr>
    </w:p>
    <w:p w14:paraId="60BA5EC7" w14:textId="77777777" w:rsidR="007D305F" w:rsidRDefault="007D305F">
      <w:pPr>
        <w:spacing w:after="0"/>
        <w:jc w:val="left"/>
        <w:rPr>
          <w:rFonts w:asciiTheme="minorHAnsi" w:eastAsiaTheme="minorEastAsia" w:hAnsiTheme="minorHAnsi" w:cstheme="minorBidi"/>
          <w:color w:val="000000" w:themeColor="text1"/>
          <w:sz w:val="21"/>
          <w:szCs w:val="21"/>
        </w:rPr>
      </w:pPr>
      <w:r>
        <w:rPr>
          <w:rFonts w:asciiTheme="minorHAnsi" w:eastAsiaTheme="minorEastAsia" w:hAnsiTheme="minorHAnsi" w:cstheme="minorBidi"/>
          <w:color w:val="000000" w:themeColor="text1"/>
          <w:sz w:val="21"/>
          <w:szCs w:val="21"/>
        </w:rPr>
        <w:br w:type="page"/>
      </w:r>
    </w:p>
    <w:p w14:paraId="55802FA2" w14:textId="77777777" w:rsidR="002603BA" w:rsidRPr="00861F99" w:rsidRDefault="002603BA" w:rsidP="1F2336C5">
      <w:pPr>
        <w:pStyle w:val="BodyText"/>
        <w:rPr>
          <w:rFonts w:asciiTheme="minorHAnsi" w:eastAsiaTheme="minorEastAsia" w:hAnsiTheme="minorHAnsi" w:cstheme="minorBidi"/>
          <w:sz w:val="21"/>
          <w:szCs w:val="21"/>
        </w:rPr>
      </w:pPr>
    </w:p>
    <w:p w14:paraId="706DA717" w14:textId="14429007" w:rsidR="0022521C" w:rsidRPr="002F7BB6" w:rsidRDefault="4B5267D9" w:rsidP="002F7BB6">
      <w:pPr>
        <w:pStyle w:val="Heading1"/>
      </w:pPr>
      <w:bookmarkStart w:id="39" w:name="_Toc226083869"/>
      <w:bookmarkStart w:id="40" w:name="_Toc239063022"/>
      <w:r w:rsidRPr="002F7BB6">
        <w:t>INFORMATION AND COMMUNICATIONS</w:t>
      </w:r>
      <w:bookmarkEnd w:id="39"/>
      <w:bookmarkEnd w:id="40"/>
    </w:p>
    <w:p w14:paraId="39B00668"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30F290BC" w14:textId="77777777" w:rsidR="0022521C" w:rsidRPr="00856E6D" w:rsidRDefault="4B5267D9" w:rsidP="5ED452FE">
      <w:pPr>
        <w:pStyle w:val="Heading2"/>
        <w:rPr>
          <w:rFonts w:asciiTheme="minorHAnsi" w:eastAsiaTheme="minorEastAsia" w:hAnsiTheme="minorHAnsi" w:cstheme="minorBidi"/>
          <w:sz w:val="21"/>
          <w:szCs w:val="21"/>
        </w:rPr>
      </w:pPr>
      <w:bookmarkStart w:id="41" w:name="_Toc239063023"/>
      <w:r w:rsidRPr="5ED452FE">
        <w:rPr>
          <w:rFonts w:asciiTheme="minorHAnsi" w:eastAsiaTheme="minorEastAsia" w:hAnsiTheme="minorHAnsi" w:cstheme="minorBidi"/>
          <w:sz w:val="21"/>
          <w:szCs w:val="21"/>
        </w:rPr>
        <w:t>Amendments and/or Clarifications</w:t>
      </w:r>
      <w:bookmarkEnd w:id="41"/>
      <w:r w:rsidRPr="5ED452FE">
        <w:rPr>
          <w:rFonts w:asciiTheme="minorHAnsi" w:eastAsiaTheme="minorEastAsia" w:hAnsiTheme="minorHAnsi" w:cstheme="minorBidi"/>
          <w:sz w:val="21"/>
          <w:szCs w:val="21"/>
        </w:rPr>
        <w:t xml:space="preserve"> </w:t>
      </w:r>
    </w:p>
    <w:p w14:paraId="64A744AD"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If the Authority is of the opinion that a clarification of and/or amendment to these Instructions and/or additional information is required to be issued then the Authority shall be entitled to make any such clarification of and/or amendment to these Instructions and/or issue such additional information.</w:t>
      </w:r>
    </w:p>
    <w:p w14:paraId="7CD5A4D4" w14:textId="77777777" w:rsidR="0022521C" w:rsidRPr="00856E6D" w:rsidRDefault="4B5267D9" w:rsidP="5ED452FE">
      <w:pPr>
        <w:pStyle w:val="Heading2"/>
        <w:rPr>
          <w:rFonts w:asciiTheme="minorHAnsi" w:eastAsiaTheme="minorEastAsia" w:hAnsiTheme="minorHAnsi" w:cstheme="minorBidi"/>
          <w:sz w:val="21"/>
          <w:szCs w:val="21"/>
        </w:rPr>
      </w:pPr>
      <w:bookmarkStart w:id="42" w:name="_Toc239063024"/>
      <w:r w:rsidRPr="5ED452FE">
        <w:rPr>
          <w:rFonts w:asciiTheme="minorHAnsi" w:eastAsiaTheme="minorEastAsia" w:hAnsiTheme="minorHAnsi" w:cstheme="minorBidi"/>
          <w:sz w:val="21"/>
          <w:szCs w:val="21"/>
        </w:rPr>
        <w:t>Communications and Queries</w:t>
      </w:r>
      <w:bookmarkEnd w:id="42"/>
    </w:p>
    <w:p w14:paraId="2B21430B" w14:textId="77777777" w:rsidR="0022521C" w:rsidRPr="00101BFD" w:rsidRDefault="0022521C" w:rsidP="1F2336C5">
      <w:pPr>
        <w:rPr>
          <w:rFonts w:asciiTheme="minorHAnsi" w:eastAsiaTheme="minorEastAsia" w:hAnsiTheme="minorHAnsi" w:cstheme="minorHAnsi"/>
          <w:b/>
          <w:bCs/>
          <w:color w:val="000000" w:themeColor="text1"/>
          <w:sz w:val="21"/>
          <w:szCs w:val="21"/>
          <w:u w:val="single"/>
        </w:rPr>
      </w:pPr>
      <w:r w:rsidRPr="00101BFD">
        <w:rPr>
          <w:rFonts w:asciiTheme="minorHAnsi" w:eastAsiaTheme="minorEastAsia" w:hAnsiTheme="minorHAnsi" w:cstheme="minorHAnsi"/>
          <w:color w:val="000000" w:themeColor="text1"/>
          <w:sz w:val="21"/>
          <w:szCs w:val="21"/>
        </w:rPr>
        <w:t xml:space="preserve">Tenderers may </w:t>
      </w:r>
      <w:r w:rsidRPr="00101BFD">
        <w:rPr>
          <w:rFonts w:asciiTheme="minorHAnsi" w:eastAsiaTheme="minorEastAsia" w:hAnsiTheme="minorHAnsi" w:cstheme="minorHAnsi"/>
          <w:b/>
          <w:bCs/>
          <w:color w:val="000000" w:themeColor="text1"/>
          <w:sz w:val="21"/>
          <w:szCs w:val="21"/>
        </w:rPr>
        <w:t>not</w:t>
      </w:r>
      <w:r w:rsidRPr="00101BFD">
        <w:rPr>
          <w:rFonts w:asciiTheme="minorHAnsi" w:eastAsiaTheme="minorEastAsia" w:hAnsiTheme="minorHAnsi" w:cstheme="minorHAnsi"/>
          <w:color w:val="000000" w:themeColor="text1"/>
          <w:sz w:val="21"/>
          <w:szCs w:val="21"/>
        </w:rPr>
        <w:t xml:space="preserve"> address querie</w:t>
      </w:r>
      <w:r w:rsidR="00E73DE7" w:rsidRPr="00101BFD">
        <w:rPr>
          <w:rFonts w:asciiTheme="minorHAnsi" w:eastAsiaTheme="minorEastAsia" w:hAnsiTheme="minorHAnsi" w:cstheme="minorHAnsi"/>
          <w:color w:val="000000" w:themeColor="text1"/>
          <w:sz w:val="21"/>
          <w:szCs w:val="21"/>
        </w:rPr>
        <w:t>s to, or communicate with, the Authority</w:t>
      </w:r>
      <w:r w:rsidRPr="00101BFD">
        <w:rPr>
          <w:rFonts w:asciiTheme="minorHAnsi" w:eastAsiaTheme="minorEastAsia" w:hAnsiTheme="minorHAnsi" w:cstheme="minorHAnsi"/>
          <w:color w:val="000000" w:themeColor="text1"/>
          <w:sz w:val="21"/>
          <w:szCs w:val="21"/>
        </w:rPr>
        <w:t xml:space="preserve"> other than in the manner provided for in this section 5. All enquiries regarding any element of this request to participate must be forwarded to the </w:t>
      </w:r>
      <w:r w:rsidR="00E73DE7" w:rsidRPr="00101BFD">
        <w:rPr>
          <w:rFonts w:asciiTheme="minorHAnsi" w:eastAsiaTheme="minorEastAsia" w:hAnsiTheme="minorHAnsi" w:cstheme="minorHAnsi"/>
          <w:color w:val="000000" w:themeColor="text1"/>
          <w:sz w:val="21"/>
          <w:szCs w:val="21"/>
        </w:rPr>
        <w:t xml:space="preserve">Authority </w:t>
      </w:r>
      <w:r w:rsidRPr="00101BFD">
        <w:rPr>
          <w:rFonts w:asciiTheme="minorHAnsi" w:eastAsiaTheme="minorEastAsia" w:hAnsiTheme="minorHAnsi" w:cstheme="minorHAnsi"/>
          <w:b/>
          <w:bCs/>
          <w:color w:val="000000" w:themeColor="text1"/>
          <w:sz w:val="21"/>
          <w:szCs w:val="21"/>
        </w:rPr>
        <w:t xml:space="preserve">via the </w:t>
      </w:r>
      <w:proofErr w:type="spellStart"/>
      <w:r w:rsidRPr="00101BFD">
        <w:rPr>
          <w:rFonts w:asciiTheme="minorHAnsi" w:eastAsiaTheme="minorEastAsia" w:hAnsiTheme="minorHAnsi" w:cstheme="minorHAnsi"/>
          <w:b/>
          <w:bCs/>
          <w:color w:val="000000" w:themeColor="text1"/>
          <w:sz w:val="21"/>
          <w:szCs w:val="21"/>
        </w:rPr>
        <w:t>eTenders</w:t>
      </w:r>
      <w:proofErr w:type="spellEnd"/>
      <w:r w:rsidRPr="00101BFD">
        <w:rPr>
          <w:rFonts w:asciiTheme="minorHAnsi" w:eastAsiaTheme="minorEastAsia" w:hAnsiTheme="minorHAnsi" w:cstheme="minorHAnsi"/>
          <w:b/>
          <w:bCs/>
          <w:color w:val="000000" w:themeColor="text1"/>
          <w:sz w:val="21"/>
          <w:szCs w:val="21"/>
        </w:rPr>
        <w:t xml:space="preserve"> website (Question and Answer function)</w:t>
      </w:r>
      <w:r w:rsidRPr="00101BFD">
        <w:rPr>
          <w:rFonts w:asciiTheme="minorHAnsi" w:eastAsiaTheme="minorEastAsia" w:hAnsiTheme="minorHAnsi" w:cstheme="minorHAnsi"/>
          <w:color w:val="000000" w:themeColor="text1"/>
          <w:sz w:val="21"/>
          <w:szCs w:val="21"/>
        </w:rPr>
        <w:t xml:space="preserve"> at </w:t>
      </w:r>
      <w:hyperlink r:id="rId13">
        <w:r w:rsidRPr="00101BFD">
          <w:rPr>
            <w:rStyle w:val="Hyperlink"/>
            <w:rFonts w:asciiTheme="minorHAnsi" w:eastAsiaTheme="minorEastAsia" w:hAnsiTheme="minorHAnsi" w:cstheme="minorHAnsi"/>
            <w:color w:val="000000" w:themeColor="text1"/>
            <w:sz w:val="21"/>
            <w:szCs w:val="21"/>
          </w:rPr>
          <w:t>www.etenders.gov.ie</w:t>
        </w:r>
      </w:hyperlink>
    </w:p>
    <w:p w14:paraId="3615BF29" w14:textId="77777777" w:rsidR="0022521C" w:rsidRPr="00101BFD" w:rsidRDefault="0022521C" w:rsidP="1F2336C5">
      <w:pPr>
        <w:pStyle w:val="Heading3"/>
        <w:numPr>
          <w:ilvl w:val="0"/>
          <w:numId w:val="0"/>
        </w:numPr>
        <w:rPr>
          <w:rFonts w:asciiTheme="minorHAnsi" w:eastAsiaTheme="minorEastAsia" w:hAnsiTheme="minorHAnsi" w:cstheme="minorHAnsi"/>
          <w:sz w:val="21"/>
          <w:szCs w:val="21"/>
        </w:rPr>
      </w:pPr>
      <w:r w:rsidRPr="00101BFD">
        <w:rPr>
          <w:rFonts w:asciiTheme="minorHAnsi" w:eastAsiaTheme="minorEastAsia" w:hAnsiTheme="minorHAnsi" w:cstheme="minorHAnsi"/>
          <w:sz w:val="21"/>
          <w:szCs w:val="21"/>
        </w:rPr>
        <w:t>Queries may not be made verbally or by any other means and canvas</w:t>
      </w:r>
      <w:r w:rsidR="00E73DE7" w:rsidRPr="00101BFD">
        <w:rPr>
          <w:rFonts w:asciiTheme="minorHAnsi" w:eastAsiaTheme="minorEastAsia" w:hAnsiTheme="minorHAnsi" w:cstheme="minorHAnsi"/>
          <w:sz w:val="21"/>
          <w:szCs w:val="21"/>
        </w:rPr>
        <w:t>s</w:t>
      </w:r>
      <w:r w:rsidRPr="00101BFD">
        <w:rPr>
          <w:rFonts w:asciiTheme="minorHAnsi" w:eastAsiaTheme="minorEastAsia" w:hAnsiTheme="minorHAnsi" w:cstheme="minorHAnsi"/>
          <w:sz w:val="21"/>
          <w:szCs w:val="21"/>
        </w:rPr>
        <w:t xml:space="preserve">ing will disqualify. </w:t>
      </w:r>
    </w:p>
    <w:p w14:paraId="5EAEAFED" w14:textId="0CDFD16D" w:rsidR="0022521C" w:rsidRPr="00101BFD" w:rsidRDefault="0022521C" w:rsidP="1F2336C5">
      <w:pPr>
        <w:pStyle w:val="Heading3"/>
        <w:numPr>
          <w:ilvl w:val="0"/>
          <w:numId w:val="0"/>
        </w:numPr>
        <w:rPr>
          <w:rFonts w:asciiTheme="minorHAnsi" w:eastAsiaTheme="minorEastAsia" w:hAnsiTheme="minorHAnsi" w:cstheme="minorHAnsi"/>
          <w:sz w:val="21"/>
          <w:szCs w:val="21"/>
          <w:highlight w:val="yellow"/>
        </w:rPr>
      </w:pPr>
      <w:r w:rsidRPr="00101BFD">
        <w:rPr>
          <w:rFonts w:asciiTheme="minorHAnsi" w:eastAsiaTheme="minorEastAsia" w:hAnsiTheme="minorHAnsi" w:cstheme="minorHAnsi"/>
          <w:sz w:val="21"/>
          <w:szCs w:val="21"/>
        </w:rPr>
        <w:t xml:space="preserve">Queries must be received by the </w:t>
      </w:r>
      <w:r w:rsidR="00E73DE7" w:rsidRPr="00101BFD">
        <w:rPr>
          <w:rFonts w:asciiTheme="minorHAnsi" w:eastAsiaTheme="minorEastAsia" w:hAnsiTheme="minorHAnsi" w:cstheme="minorHAnsi"/>
          <w:sz w:val="21"/>
          <w:szCs w:val="21"/>
        </w:rPr>
        <w:t>Authority</w:t>
      </w:r>
      <w:r w:rsidRPr="00101BFD">
        <w:rPr>
          <w:rFonts w:asciiTheme="minorHAnsi" w:eastAsiaTheme="minorEastAsia" w:hAnsiTheme="minorHAnsi" w:cstheme="minorHAnsi"/>
          <w:sz w:val="21"/>
          <w:szCs w:val="21"/>
        </w:rPr>
        <w:t xml:space="preserve"> not later than the closing date for receipt of queries</w:t>
      </w:r>
      <w:r w:rsidR="00E26B71" w:rsidRPr="00101BFD">
        <w:rPr>
          <w:rFonts w:asciiTheme="minorHAnsi" w:eastAsiaTheme="minorEastAsia" w:hAnsiTheme="minorHAnsi" w:cstheme="minorHAnsi"/>
          <w:sz w:val="21"/>
          <w:szCs w:val="21"/>
        </w:rPr>
        <w:t>,</w:t>
      </w:r>
      <w:r w:rsidR="00E73DE7" w:rsidRPr="00101BFD">
        <w:rPr>
          <w:rFonts w:asciiTheme="minorHAnsi" w:eastAsiaTheme="minorEastAsia" w:hAnsiTheme="minorHAnsi" w:cstheme="minorHAnsi"/>
          <w:sz w:val="21"/>
          <w:szCs w:val="21"/>
        </w:rPr>
        <w:t xml:space="preserve"> although the Authority reserves the right to respond to</w:t>
      </w:r>
      <w:r w:rsidR="008627CD" w:rsidRPr="00101BFD">
        <w:rPr>
          <w:rFonts w:asciiTheme="minorHAnsi" w:eastAsiaTheme="minorEastAsia" w:hAnsiTheme="minorHAnsi" w:cstheme="minorHAnsi"/>
          <w:sz w:val="21"/>
          <w:szCs w:val="21"/>
        </w:rPr>
        <w:t xml:space="preserve"> queries raised after that date</w:t>
      </w:r>
      <w:r w:rsidRPr="00101BFD">
        <w:rPr>
          <w:rFonts w:asciiTheme="minorHAnsi" w:eastAsiaTheme="minorEastAsia" w:hAnsiTheme="minorHAnsi" w:cstheme="minorHAnsi"/>
          <w:sz w:val="21"/>
          <w:szCs w:val="21"/>
        </w:rPr>
        <w:t xml:space="preserve">. It is the </w:t>
      </w:r>
      <w:r w:rsidR="00E73DE7" w:rsidRPr="00101BFD">
        <w:rPr>
          <w:rFonts w:asciiTheme="minorHAnsi" w:eastAsiaTheme="minorEastAsia" w:hAnsiTheme="minorHAnsi" w:cstheme="minorHAnsi"/>
          <w:sz w:val="21"/>
          <w:szCs w:val="21"/>
        </w:rPr>
        <w:t>T</w:t>
      </w:r>
      <w:r w:rsidRPr="00101BFD">
        <w:rPr>
          <w:rFonts w:asciiTheme="minorHAnsi" w:eastAsiaTheme="minorEastAsia" w:hAnsiTheme="minorHAnsi" w:cstheme="minorHAnsi"/>
          <w:sz w:val="21"/>
          <w:szCs w:val="21"/>
        </w:rPr>
        <w:t>enderer</w:t>
      </w:r>
      <w:r w:rsidR="00E73DE7" w:rsidRPr="00101BFD">
        <w:rPr>
          <w:rFonts w:asciiTheme="minorHAnsi" w:eastAsiaTheme="minorEastAsia" w:hAnsiTheme="minorHAnsi" w:cstheme="minorHAnsi"/>
          <w:sz w:val="21"/>
          <w:szCs w:val="21"/>
        </w:rPr>
        <w:t>’</w:t>
      </w:r>
      <w:r w:rsidRPr="00101BFD">
        <w:rPr>
          <w:rFonts w:asciiTheme="minorHAnsi" w:eastAsiaTheme="minorEastAsia" w:hAnsiTheme="minorHAnsi" w:cstheme="minorHAnsi"/>
          <w:sz w:val="21"/>
          <w:szCs w:val="21"/>
        </w:rPr>
        <w:t xml:space="preserve">s responsibility to ensure that all queries are received by the </w:t>
      </w:r>
      <w:r w:rsidR="00E73DE7" w:rsidRPr="00101BFD">
        <w:rPr>
          <w:rFonts w:asciiTheme="minorHAnsi" w:eastAsiaTheme="minorEastAsia" w:hAnsiTheme="minorHAnsi" w:cstheme="minorHAnsi"/>
          <w:sz w:val="21"/>
          <w:szCs w:val="21"/>
        </w:rPr>
        <w:t>Authority</w:t>
      </w:r>
      <w:r w:rsidRPr="00101BFD">
        <w:rPr>
          <w:rFonts w:asciiTheme="minorHAnsi" w:eastAsiaTheme="minorEastAsia" w:hAnsiTheme="minorHAnsi" w:cstheme="minorHAnsi"/>
          <w:sz w:val="21"/>
          <w:szCs w:val="21"/>
        </w:rPr>
        <w:t xml:space="preserve"> by this deadline. Such queries and /or requests should be submitted not later than </w:t>
      </w:r>
      <w:r w:rsidR="00E26B71" w:rsidRPr="00101BFD">
        <w:rPr>
          <w:rFonts w:asciiTheme="minorHAnsi" w:eastAsiaTheme="minorEastAsia" w:hAnsiTheme="minorHAnsi" w:cstheme="minorHAnsi"/>
          <w:sz w:val="21"/>
          <w:szCs w:val="21"/>
        </w:rPr>
        <w:t xml:space="preserve">10 days </w:t>
      </w:r>
      <w:r w:rsidRPr="00101BFD">
        <w:rPr>
          <w:rFonts w:asciiTheme="minorHAnsi" w:eastAsiaTheme="minorEastAsia" w:hAnsiTheme="minorHAnsi" w:cstheme="minorHAnsi"/>
          <w:sz w:val="21"/>
          <w:szCs w:val="21"/>
        </w:rPr>
        <w:t xml:space="preserve">prior to the date for return of </w:t>
      </w:r>
      <w:r w:rsidR="00620AD4" w:rsidRPr="00101BFD">
        <w:rPr>
          <w:rFonts w:asciiTheme="minorHAnsi" w:eastAsiaTheme="minorEastAsia" w:hAnsiTheme="minorHAnsi" w:cstheme="minorHAnsi"/>
          <w:sz w:val="21"/>
          <w:szCs w:val="21"/>
        </w:rPr>
        <w:t>Tenders</w:t>
      </w:r>
      <w:r w:rsidRPr="00101BFD">
        <w:rPr>
          <w:rFonts w:asciiTheme="minorHAnsi" w:eastAsiaTheme="minorEastAsia" w:hAnsiTheme="minorHAnsi" w:cstheme="minorHAnsi"/>
          <w:sz w:val="21"/>
          <w:szCs w:val="21"/>
        </w:rPr>
        <w:t xml:space="preserve">. Any communication shall state clearly that it relates to </w:t>
      </w:r>
      <w:r w:rsidR="00DE09C3" w:rsidRPr="00101BFD">
        <w:rPr>
          <w:rFonts w:asciiTheme="minorHAnsi" w:eastAsiaTheme="minorEastAsia" w:hAnsiTheme="minorHAnsi" w:cstheme="minorHAnsi"/>
          <w:sz w:val="21"/>
          <w:szCs w:val="21"/>
        </w:rPr>
        <w:t>Provision of</w:t>
      </w:r>
      <w:r w:rsidR="5B02B2C5" w:rsidRPr="00101BFD">
        <w:rPr>
          <w:rFonts w:asciiTheme="minorHAnsi" w:eastAsiaTheme="minorEastAsia" w:hAnsiTheme="minorHAnsi" w:cstheme="minorHAnsi"/>
          <w:sz w:val="21"/>
          <w:szCs w:val="21"/>
        </w:rPr>
        <w:t xml:space="preserve"> Microsoft Teams Voice (One Teams Voice – OTV) Solution.</w:t>
      </w:r>
    </w:p>
    <w:p w14:paraId="45558373" w14:textId="77777777" w:rsidR="0022521C" w:rsidRPr="00101BFD" w:rsidRDefault="0022521C" w:rsidP="1F2336C5">
      <w:pPr>
        <w:pStyle w:val="Heading3"/>
        <w:numPr>
          <w:ilvl w:val="0"/>
          <w:numId w:val="0"/>
        </w:numPr>
        <w:rPr>
          <w:rFonts w:asciiTheme="minorHAnsi" w:eastAsiaTheme="minorEastAsia" w:hAnsiTheme="minorHAnsi" w:cstheme="minorHAnsi"/>
          <w:sz w:val="21"/>
          <w:szCs w:val="21"/>
        </w:rPr>
      </w:pPr>
      <w:r w:rsidRPr="00101BFD">
        <w:rPr>
          <w:rFonts w:asciiTheme="minorHAnsi" w:eastAsiaTheme="minorEastAsia" w:hAnsiTheme="minorHAnsi" w:cstheme="minorHAnsi"/>
          <w:sz w:val="21"/>
          <w:szCs w:val="21"/>
        </w:rPr>
        <w:t xml:space="preserve">Queries from tenderers will be accumulated and answers, where appropriate, will be sent simultaneously to all tenderers to ensure that all tenderers have the same opportunity to respond. The </w:t>
      </w:r>
      <w:r w:rsidR="00620AD4" w:rsidRPr="00101BFD">
        <w:rPr>
          <w:rFonts w:asciiTheme="minorHAnsi" w:eastAsiaTheme="minorEastAsia" w:hAnsiTheme="minorHAnsi" w:cstheme="minorHAnsi"/>
          <w:sz w:val="21"/>
          <w:szCs w:val="21"/>
        </w:rPr>
        <w:t>Authority</w:t>
      </w:r>
      <w:r w:rsidRPr="00101BFD">
        <w:rPr>
          <w:rFonts w:asciiTheme="minorHAnsi" w:eastAsiaTheme="minorEastAsia" w:hAnsiTheme="minorHAnsi" w:cstheme="minorHAnsi"/>
          <w:sz w:val="21"/>
          <w:szCs w:val="21"/>
        </w:rPr>
        <w:t xml:space="preserve"> will, if appropriate, circulate copies of all queries submitted pursuant to this section 5, together with the A</w:t>
      </w:r>
      <w:r w:rsidR="00620AD4" w:rsidRPr="00101BFD">
        <w:rPr>
          <w:rFonts w:asciiTheme="minorHAnsi" w:eastAsiaTheme="minorEastAsia" w:hAnsiTheme="minorHAnsi" w:cstheme="minorHAnsi"/>
          <w:sz w:val="21"/>
          <w:szCs w:val="21"/>
        </w:rPr>
        <w:t>uthority</w:t>
      </w:r>
      <w:r w:rsidRPr="00101BFD">
        <w:rPr>
          <w:rFonts w:asciiTheme="minorHAnsi" w:eastAsiaTheme="minorEastAsia" w:hAnsiTheme="minorHAnsi" w:cstheme="minorHAnsi"/>
          <w:sz w:val="21"/>
          <w:szCs w:val="21"/>
        </w:rPr>
        <w:t xml:space="preserve">’s responses thereto, to all tenderers by posting the responses to the queries via the Irish Government’s e-tenders website; namely, </w:t>
      </w:r>
      <w:hyperlink r:id="rId14">
        <w:r w:rsidRPr="00101BFD">
          <w:rPr>
            <w:rStyle w:val="Hyperlink"/>
            <w:rFonts w:asciiTheme="minorHAnsi" w:eastAsiaTheme="minorEastAsia" w:hAnsiTheme="minorHAnsi" w:cstheme="minorHAnsi"/>
            <w:color w:val="000000" w:themeColor="text1"/>
            <w:sz w:val="21"/>
            <w:szCs w:val="21"/>
          </w:rPr>
          <w:t>www.etenders.gov.ie</w:t>
        </w:r>
      </w:hyperlink>
      <w:r w:rsidRPr="00101BFD">
        <w:rPr>
          <w:rFonts w:asciiTheme="minorHAnsi" w:eastAsiaTheme="minorEastAsia" w:hAnsiTheme="minorHAnsi" w:cstheme="minorHAnsi"/>
          <w:sz w:val="21"/>
          <w:szCs w:val="21"/>
        </w:rPr>
        <w:t xml:space="preserve">. Accordingly, it is critical that tenderers record their interest in this request via the </w:t>
      </w:r>
      <w:hyperlink r:id="rId15">
        <w:r w:rsidRPr="00101BFD">
          <w:rPr>
            <w:rStyle w:val="Hyperlink"/>
            <w:rFonts w:asciiTheme="minorHAnsi" w:eastAsiaTheme="minorEastAsia" w:hAnsiTheme="minorHAnsi" w:cstheme="minorHAnsi"/>
            <w:color w:val="000000" w:themeColor="text1"/>
            <w:sz w:val="21"/>
            <w:szCs w:val="21"/>
          </w:rPr>
          <w:t>www.etenders.gov.ie</w:t>
        </w:r>
      </w:hyperlink>
      <w:r w:rsidRPr="00101BFD">
        <w:rPr>
          <w:rFonts w:asciiTheme="minorHAnsi" w:eastAsiaTheme="minorEastAsia" w:hAnsiTheme="minorHAnsi" w:cstheme="minorHAnsi"/>
          <w:sz w:val="21"/>
          <w:szCs w:val="21"/>
        </w:rPr>
        <w:t xml:space="preserve"> website. Otherwise, a </w:t>
      </w:r>
      <w:r w:rsidR="00566B0B" w:rsidRPr="00101BFD">
        <w:rPr>
          <w:rFonts w:asciiTheme="minorHAnsi" w:eastAsiaTheme="minorEastAsia" w:hAnsiTheme="minorHAnsi" w:cstheme="minorHAnsi"/>
          <w:sz w:val="21"/>
          <w:szCs w:val="21"/>
        </w:rPr>
        <w:t>T</w:t>
      </w:r>
      <w:r w:rsidRPr="00101BFD">
        <w:rPr>
          <w:rFonts w:asciiTheme="minorHAnsi" w:eastAsiaTheme="minorEastAsia" w:hAnsiTheme="minorHAnsi" w:cstheme="minorHAnsi"/>
          <w:sz w:val="21"/>
          <w:szCs w:val="21"/>
        </w:rPr>
        <w:t>enderer may not receive a breakdown of queries submitted, together with the A</w:t>
      </w:r>
      <w:r w:rsidR="00620AD4" w:rsidRPr="00101BFD">
        <w:rPr>
          <w:rFonts w:asciiTheme="minorHAnsi" w:eastAsiaTheme="minorEastAsia" w:hAnsiTheme="minorHAnsi" w:cstheme="minorHAnsi"/>
          <w:sz w:val="21"/>
          <w:szCs w:val="21"/>
        </w:rPr>
        <w:t>uthority</w:t>
      </w:r>
      <w:r w:rsidRPr="00101BFD">
        <w:rPr>
          <w:rFonts w:asciiTheme="minorHAnsi" w:eastAsiaTheme="minorEastAsia" w:hAnsiTheme="minorHAnsi" w:cstheme="minorHAnsi"/>
          <w:sz w:val="21"/>
          <w:szCs w:val="21"/>
        </w:rPr>
        <w:t xml:space="preserve">’s responses thereto. </w:t>
      </w:r>
    </w:p>
    <w:p w14:paraId="7CA09DC7" w14:textId="77777777" w:rsidR="0022521C" w:rsidRPr="00101BFD" w:rsidRDefault="0022521C" w:rsidP="1F2336C5">
      <w:pPr>
        <w:pStyle w:val="Heading3"/>
        <w:numPr>
          <w:ilvl w:val="0"/>
          <w:numId w:val="0"/>
        </w:numPr>
        <w:rPr>
          <w:rFonts w:asciiTheme="minorHAnsi" w:eastAsiaTheme="minorEastAsia" w:hAnsiTheme="minorHAnsi" w:cstheme="minorHAnsi"/>
          <w:sz w:val="21"/>
          <w:szCs w:val="21"/>
        </w:rPr>
      </w:pPr>
      <w:r w:rsidRPr="00101BFD">
        <w:rPr>
          <w:rFonts w:asciiTheme="minorHAnsi" w:eastAsiaTheme="minorEastAsia" w:hAnsiTheme="minorHAnsi" w:cstheme="minorHAnsi"/>
          <w:sz w:val="21"/>
          <w:szCs w:val="21"/>
        </w:rPr>
        <w:t>The Authority will endeavour to respond to all reasonable queries/requests received prior to the closing date for receipt of queries but does not undertake to respond to all queries/requests received. The A</w:t>
      </w:r>
      <w:r w:rsidR="00620AD4" w:rsidRPr="00101BFD">
        <w:rPr>
          <w:rFonts w:asciiTheme="minorHAnsi" w:eastAsiaTheme="minorEastAsia" w:hAnsiTheme="minorHAnsi" w:cstheme="minorHAnsi"/>
          <w:sz w:val="21"/>
          <w:szCs w:val="21"/>
        </w:rPr>
        <w:t>uthority</w:t>
      </w:r>
      <w:r w:rsidRPr="00101BFD">
        <w:rPr>
          <w:rFonts w:asciiTheme="minorHAnsi" w:eastAsiaTheme="minorEastAsia" w:hAnsiTheme="minorHAnsi" w:cstheme="minorHAnsi"/>
          <w:sz w:val="21"/>
          <w:szCs w:val="21"/>
        </w:rPr>
        <w:t xml:space="preserve"> may, at its absolute discretion, respond to queries received after that date. </w:t>
      </w:r>
    </w:p>
    <w:p w14:paraId="38D1D4AD" w14:textId="77777777" w:rsidR="0022521C" w:rsidRPr="00101BFD" w:rsidRDefault="00620AD4" w:rsidP="1F2336C5">
      <w:pPr>
        <w:pStyle w:val="Heading3"/>
        <w:numPr>
          <w:ilvl w:val="0"/>
          <w:numId w:val="0"/>
        </w:numPr>
        <w:rPr>
          <w:rFonts w:asciiTheme="minorHAnsi" w:eastAsiaTheme="minorEastAsia" w:hAnsiTheme="minorHAnsi" w:cstheme="minorHAnsi"/>
          <w:sz w:val="21"/>
          <w:szCs w:val="21"/>
        </w:rPr>
      </w:pPr>
      <w:r w:rsidRPr="00101BFD">
        <w:rPr>
          <w:rFonts w:asciiTheme="minorHAnsi" w:eastAsiaTheme="minorEastAsia" w:hAnsiTheme="minorHAnsi" w:cstheme="minorHAnsi"/>
          <w:sz w:val="21"/>
          <w:szCs w:val="21"/>
        </w:rPr>
        <w:t xml:space="preserve">The </w:t>
      </w:r>
      <w:r w:rsidR="0022521C" w:rsidRPr="00101BFD">
        <w:rPr>
          <w:rFonts w:asciiTheme="minorHAnsi" w:eastAsiaTheme="minorEastAsia" w:hAnsiTheme="minorHAnsi" w:cstheme="minorHAnsi"/>
          <w:sz w:val="21"/>
          <w:szCs w:val="21"/>
        </w:rPr>
        <w:t>A</w:t>
      </w:r>
      <w:r w:rsidRPr="00101BFD">
        <w:rPr>
          <w:rFonts w:asciiTheme="minorHAnsi" w:eastAsiaTheme="minorEastAsia" w:hAnsiTheme="minorHAnsi" w:cstheme="minorHAnsi"/>
          <w:sz w:val="21"/>
          <w:szCs w:val="21"/>
        </w:rPr>
        <w:t>uthority</w:t>
      </w:r>
      <w:r w:rsidR="0022521C" w:rsidRPr="00101BFD">
        <w:rPr>
          <w:rFonts w:asciiTheme="minorHAnsi" w:eastAsiaTheme="minorEastAsia" w:hAnsiTheme="minorHAnsi" w:cstheme="minorHAnsi"/>
          <w:sz w:val="21"/>
          <w:szCs w:val="21"/>
        </w:rPr>
        <w:t xml:space="preserve"> reserves the right to respond separately to a </w:t>
      </w:r>
      <w:r w:rsidR="00566B0B" w:rsidRPr="00101BFD">
        <w:rPr>
          <w:rFonts w:asciiTheme="minorHAnsi" w:eastAsiaTheme="minorEastAsia" w:hAnsiTheme="minorHAnsi" w:cstheme="minorHAnsi"/>
          <w:sz w:val="21"/>
          <w:szCs w:val="21"/>
        </w:rPr>
        <w:t>T</w:t>
      </w:r>
      <w:r w:rsidR="0022521C" w:rsidRPr="00101BFD">
        <w:rPr>
          <w:rFonts w:asciiTheme="minorHAnsi" w:eastAsiaTheme="minorEastAsia" w:hAnsiTheme="minorHAnsi" w:cstheme="minorHAnsi"/>
          <w:sz w:val="21"/>
          <w:szCs w:val="21"/>
        </w:rPr>
        <w:t>enderer’s query if, in the A</w:t>
      </w:r>
      <w:r w:rsidRPr="00101BFD">
        <w:rPr>
          <w:rFonts w:asciiTheme="minorHAnsi" w:eastAsiaTheme="minorEastAsia" w:hAnsiTheme="minorHAnsi" w:cstheme="minorHAnsi"/>
          <w:sz w:val="21"/>
          <w:szCs w:val="21"/>
        </w:rPr>
        <w:t>uthority</w:t>
      </w:r>
      <w:r w:rsidR="0022521C" w:rsidRPr="00101BFD">
        <w:rPr>
          <w:rFonts w:asciiTheme="minorHAnsi" w:eastAsiaTheme="minorEastAsia" w:hAnsiTheme="minorHAnsi" w:cstheme="minorHAnsi"/>
          <w:sz w:val="21"/>
          <w:szCs w:val="21"/>
        </w:rPr>
        <w:t xml:space="preserve">’s absolute opinion, the response is particular to that particular </w:t>
      </w:r>
      <w:r w:rsidR="00566B0B" w:rsidRPr="00101BFD">
        <w:rPr>
          <w:rFonts w:asciiTheme="minorHAnsi" w:eastAsiaTheme="minorEastAsia" w:hAnsiTheme="minorHAnsi" w:cstheme="minorHAnsi"/>
          <w:sz w:val="21"/>
          <w:szCs w:val="21"/>
        </w:rPr>
        <w:t>T</w:t>
      </w:r>
      <w:r w:rsidR="0022521C" w:rsidRPr="00101BFD">
        <w:rPr>
          <w:rFonts w:asciiTheme="minorHAnsi" w:eastAsiaTheme="minorEastAsia" w:hAnsiTheme="minorHAnsi" w:cstheme="minorHAnsi"/>
          <w:sz w:val="21"/>
          <w:szCs w:val="21"/>
        </w:rPr>
        <w:t>enderer.</w:t>
      </w:r>
    </w:p>
    <w:p w14:paraId="174E3AA2" w14:textId="32BDF840" w:rsidR="0022521C" w:rsidRDefault="4B5267D9" w:rsidP="5ED452FE">
      <w:pPr>
        <w:rPr>
          <w:rFonts w:asciiTheme="minorHAnsi" w:eastAsiaTheme="minorEastAsia" w:hAnsiTheme="minorHAnsi" w:cstheme="minorBidi"/>
          <w:color w:val="000000" w:themeColor="text1"/>
          <w:sz w:val="21"/>
          <w:szCs w:val="21"/>
        </w:rPr>
      </w:pPr>
      <w:r w:rsidRPr="00101BFD">
        <w:rPr>
          <w:rFonts w:asciiTheme="minorHAnsi" w:eastAsiaTheme="minorEastAsia" w:hAnsiTheme="minorHAnsi" w:cstheme="minorHAnsi"/>
          <w:color w:val="000000" w:themeColor="text1"/>
          <w:sz w:val="21"/>
          <w:szCs w:val="21"/>
        </w:rPr>
        <w:t>The A</w:t>
      </w:r>
      <w:r w:rsidR="14397E71" w:rsidRPr="00101BFD">
        <w:rPr>
          <w:rFonts w:asciiTheme="minorHAnsi" w:eastAsiaTheme="minorEastAsia" w:hAnsiTheme="minorHAnsi" w:cstheme="minorHAnsi"/>
          <w:color w:val="000000" w:themeColor="text1"/>
          <w:sz w:val="21"/>
          <w:szCs w:val="21"/>
        </w:rPr>
        <w:t>uthority</w:t>
      </w:r>
      <w:r w:rsidRPr="00101BFD">
        <w:rPr>
          <w:rFonts w:asciiTheme="minorHAnsi" w:eastAsiaTheme="minorEastAsia" w:hAnsiTheme="minorHAnsi" w:cstheme="minorHAnsi"/>
          <w:color w:val="000000" w:themeColor="text1"/>
          <w:sz w:val="21"/>
          <w:szCs w:val="21"/>
        </w:rPr>
        <w:t xml:space="preserve"> does not accept responsibility for any communications issued by it, which are missed or not</w:t>
      </w:r>
      <w:r w:rsidRPr="5ED452FE">
        <w:rPr>
          <w:rFonts w:asciiTheme="minorHAnsi" w:eastAsiaTheme="minorEastAsia" w:hAnsiTheme="minorHAnsi" w:cstheme="minorBidi"/>
          <w:color w:val="000000" w:themeColor="text1"/>
          <w:sz w:val="21"/>
          <w:szCs w:val="21"/>
        </w:rPr>
        <w:t xml:space="preserve"> received by tenderers, or for communications issued by tenderers, which are not received by the A</w:t>
      </w:r>
      <w:r w:rsidR="14397E71" w:rsidRPr="5ED452FE">
        <w:rPr>
          <w:rFonts w:asciiTheme="minorHAnsi" w:eastAsiaTheme="minorEastAsia" w:hAnsiTheme="minorHAnsi" w:cstheme="minorBidi"/>
          <w:color w:val="000000" w:themeColor="text1"/>
          <w:sz w:val="21"/>
          <w:szCs w:val="21"/>
        </w:rPr>
        <w:t>uthority</w:t>
      </w:r>
      <w:r w:rsidRPr="5ED452FE">
        <w:rPr>
          <w:rFonts w:asciiTheme="minorHAnsi" w:eastAsiaTheme="minorEastAsia" w:hAnsiTheme="minorHAnsi" w:cstheme="minorBidi"/>
          <w:color w:val="000000" w:themeColor="text1"/>
          <w:sz w:val="21"/>
          <w:szCs w:val="21"/>
        </w:rPr>
        <w:t>.</w:t>
      </w:r>
    </w:p>
    <w:p w14:paraId="0202D3BB" w14:textId="77777777" w:rsidR="00F3536F" w:rsidRDefault="00F3536F" w:rsidP="5ED452FE">
      <w:pPr>
        <w:rPr>
          <w:rFonts w:asciiTheme="minorHAnsi" w:eastAsiaTheme="minorEastAsia" w:hAnsiTheme="minorHAnsi" w:cstheme="minorBidi"/>
          <w:color w:val="000000" w:themeColor="text1"/>
          <w:sz w:val="21"/>
          <w:szCs w:val="21"/>
        </w:rPr>
      </w:pPr>
    </w:p>
    <w:p w14:paraId="16D6F470" w14:textId="035D1E98" w:rsidR="00F3536F" w:rsidRPr="002F7BB6" w:rsidRDefault="001657D0" w:rsidP="00F3536F">
      <w:pPr>
        <w:pStyle w:val="Heading1"/>
      </w:pPr>
      <w:bookmarkStart w:id="43" w:name="_Toc239063025"/>
      <w:r>
        <w:t>GENERAL PROVISIONS</w:t>
      </w:r>
      <w:bookmarkEnd w:id="43"/>
    </w:p>
    <w:p w14:paraId="1BEF073A" w14:textId="77777777" w:rsidR="00F3536F" w:rsidRPr="00861F99" w:rsidRDefault="00F3536F" w:rsidP="5ED452FE">
      <w:pPr>
        <w:rPr>
          <w:rFonts w:asciiTheme="minorHAnsi" w:eastAsiaTheme="minorEastAsia" w:hAnsiTheme="minorHAnsi" w:cstheme="minorBidi"/>
          <w:w w:val="0"/>
          <w:sz w:val="21"/>
          <w:szCs w:val="21"/>
        </w:rPr>
      </w:pPr>
    </w:p>
    <w:p w14:paraId="2F2C0BE1" w14:textId="77777777" w:rsidR="0022521C" w:rsidRPr="00861F99" w:rsidRDefault="4B5267D9" w:rsidP="5ED452FE">
      <w:pPr>
        <w:pStyle w:val="Heading2"/>
        <w:rPr>
          <w:rFonts w:asciiTheme="minorHAnsi" w:eastAsiaTheme="minorEastAsia" w:hAnsiTheme="minorHAnsi" w:cstheme="minorBidi"/>
          <w:sz w:val="21"/>
          <w:szCs w:val="21"/>
        </w:rPr>
      </w:pPr>
      <w:bookmarkStart w:id="44" w:name="_Toc239063026"/>
      <w:r w:rsidRPr="5ED452FE">
        <w:rPr>
          <w:rFonts w:asciiTheme="minorHAnsi" w:eastAsiaTheme="minorEastAsia" w:hAnsiTheme="minorHAnsi" w:cstheme="minorBidi"/>
          <w:sz w:val="21"/>
          <w:szCs w:val="21"/>
        </w:rPr>
        <w:t>Consortia</w:t>
      </w:r>
      <w:bookmarkEnd w:id="44"/>
      <w:r w:rsidRPr="5ED452FE">
        <w:rPr>
          <w:rFonts w:asciiTheme="minorHAnsi" w:eastAsiaTheme="minorEastAsia" w:hAnsiTheme="minorHAnsi" w:cstheme="minorBidi"/>
          <w:sz w:val="21"/>
          <w:szCs w:val="21"/>
        </w:rPr>
        <w:t xml:space="preserve"> </w:t>
      </w:r>
    </w:p>
    <w:p w14:paraId="47D084F7"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Where the successful Tenderer is a consortium of firms/partnerships,</w:t>
      </w:r>
      <w:r w:rsidR="002F3485" w:rsidRPr="1F2336C5">
        <w:rPr>
          <w:rFonts w:asciiTheme="minorHAnsi" w:eastAsiaTheme="minorEastAsia" w:hAnsiTheme="minorHAnsi" w:cstheme="minorBidi"/>
          <w:color w:val="000000" w:themeColor="text1"/>
          <w:sz w:val="21"/>
          <w:szCs w:val="21"/>
        </w:rPr>
        <w:t xml:space="preserve"> it is anticipated that</w:t>
      </w:r>
      <w:r w:rsidRPr="1F2336C5">
        <w:rPr>
          <w:rFonts w:asciiTheme="minorHAnsi" w:eastAsiaTheme="minorEastAsia" w:hAnsiTheme="minorHAnsi" w:cstheme="minorBidi"/>
          <w:color w:val="000000" w:themeColor="text1"/>
          <w:sz w:val="21"/>
          <w:szCs w:val="21"/>
        </w:rPr>
        <w:t xml:space="preserve"> each member of the consortium will be required to be jointly and severally liable for </w:t>
      </w:r>
      <w:r w:rsidR="002F3485" w:rsidRPr="1F2336C5">
        <w:rPr>
          <w:rFonts w:asciiTheme="minorHAnsi" w:eastAsiaTheme="minorEastAsia" w:hAnsiTheme="minorHAnsi" w:cstheme="minorBidi"/>
          <w:color w:val="000000" w:themeColor="text1"/>
          <w:sz w:val="21"/>
          <w:szCs w:val="21"/>
        </w:rPr>
        <w:t xml:space="preserve">the performance of the Services, although the Authority reserves the right to require the Tenderer to contract on a different basis, such as a lead </w:t>
      </w:r>
      <w:r w:rsidR="008627CD" w:rsidRPr="1F2336C5">
        <w:rPr>
          <w:rFonts w:asciiTheme="minorHAnsi" w:eastAsiaTheme="minorEastAsia" w:hAnsiTheme="minorHAnsi" w:cstheme="minorBidi"/>
          <w:color w:val="000000" w:themeColor="text1"/>
          <w:sz w:val="21"/>
          <w:szCs w:val="21"/>
        </w:rPr>
        <w:t>c</w:t>
      </w:r>
      <w:r w:rsidR="002F3485" w:rsidRPr="1F2336C5">
        <w:rPr>
          <w:rFonts w:asciiTheme="minorHAnsi" w:eastAsiaTheme="minorEastAsia" w:hAnsiTheme="minorHAnsi" w:cstheme="minorBidi"/>
          <w:color w:val="000000" w:themeColor="text1"/>
          <w:sz w:val="21"/>
          <w:szCs w:val="21"/>
        </w:rPr>
        <w:t xml:space="preserve">ontractor with a number of </w:t>
      </w:r>
      <w:r w:rsidR="008627CD" w:rsidRPr="1F2336C5">
        <w:rPr>
          <w:rFonts w:asciiTheme="minorHAnsi" w:eastAsiaTheme="minorEastAsia" w:hAnsiTheme="minorHAnsi" w:cstheme="minorBidi"/>
          <w:color w:val="000000" w:themeColor="text1"/>
          <w:sz w:val="21"/>
          <w:szCs w:val="21"/>
        </w:rPr>
        <w:t>s</w:t>
      </w:r>
      <w:r w:rsidR="002F3485" w:rsidRPr="1F2336C5">
        <w:rPr>
          <w:rFonts w:asciiTheme="minorHAnsi" w:eastAsiaTheme="minorEastAsia" w:hAnsiTheme="minorHAnsi" w:cstheme="minorBidi"/>
          <w:color w:val="000000" w:themeColor="text1"/>
          <w:sz w:val="21"/>
          <w:szCs w:val="21"/>
        </w:rPr>
        <w:t>ub-</w:t>
      </w:r>
      <w:r w:rsidR="008627CD" w:rsidRPr="1F2336C5">
        <w:rPr>
          <w:rFonts w:asciiTheme="minorHAnsi" w:eastAsiaTheme="minorEastAsia" w:hAnsiTheme="minorHAnsi" w:cstheme="minorBidi"/>
          <w:color w:val="000000" w:themeColor="text1"/>
          <w:sz w:val="21"/>
          <w:szCs w:val="21"/>
        </w:rPr>
        <w:t>c</w:t>
      </w:r>
      <w:r w:rsidR="002F3485" w:rsidRPr="1F2336C5">
        <w:rPr>
          <w:rFonts w:asciiTheme="minorHAnsi" w:eastAsiaTheme="minorEastAsia" w:hAnsiTheme="minorHAnsi" w:cstheme="minorBidi"/>
          <w:color w:val="000000" w:themeColor="text1"/>
          <w:sz w:val="21"/>
          <w:szCs w:val="21"/>
        </w:rPr>
        <w:t>ontractors.</w:t>
      </w:r>
    </w:p>
    <w:p w14:paraId="311D3807" w14:textId="77777777" w:rsidR="0022521C" w:rsidRPr="00861F99" w:rsidRDefault="4B5267D9" w:rsidP="5ED452FE">
      <w:pPr>
        <w:pStyle w:val="Heading2"/>
        <w:rPr>
          <w:rFonts w:asciiTheme="minorHAnsi" w:eastAsiaTheme="minorEastAsia" w:hAnsiTheme="minorHAnsi" w:cstheme="minorBidi"/>
          <w:sz w:val="21"/>
          <w:szCs w:val="21"/>
        </w:rPr>
      </w:pPr>
      <w:bookmarkStart w:id="45" w:name="_Toc239063027"/>
      <w:r w:rsidRPr="5ED452FE">
        <w:rPr>
          <w:rFonts w:asciiTheme="minorHAnsi" w:eastAsiaTheme="minorEastAsia" w:hAnsiTheme="minorHAnsi" w:cstheme="minorBidi"/>
          <w:sz w:val="21"/>
          <w:szCs w:val="21"/>
        </w:rPr>
        <w:t>Freedom of Information Act Requirements</w:t>
      </w:r>
      <w:bookmarkEnd w:id="45"/>
    </w:p>
    <w:p w14:paraId="48FB1F10"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Authority is subject to the provisions of the Freedom of Information Acts. Therefore, where Tenderers consider any information they provide in the course of this competition to be commercially sensitive or </w:t>
      </w:r>
      <w:r w:rsidRPr="1F2336C5">
        <w:rPr>
          <w:rFonts w:asciiTheme="minorHAnsi" w:eastAsiaTheme="minorEastAsia" w:hAnsiTheme="minorHAnsi" w:cstheme="minorBidi"/>
          <w:color w:val="000000" w:themeColor="text1"/>
          <w:sz w:val="21"/>
          <w:szCs w:val="21"/>
        </w:rPr>
        <w:lastRenderedPageBreak/>
        <w:t>confidential in nature, the Authority shall be so advised and the reasons specified. The nature of the documentation may then be taken into account by the Authority in considering requests, if any, for access to such information under the Freedom of Information Acts.</w:t>
      </w:r>
    </w:p>
    <w:p w14:paraId="64E37D54"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Tenderers shall note, on conclusion of the Contract, that the Contract and associated documents will be open to public examination to the extent required by the Freedom of Information Acts or any act amending or replacing it.  </w:t>
      </w:r>
    </w:p>
    <w:p w14:paraId="064BFB87"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statutory requirements of the Freedom of Information Acts will, in all circumstances, supersede all the stated requirements of the various parties.</w:t>
      </w:r>
    </w:p>
    <w:p w14:paraId="262C0278" w14:textId="77777777" w:rsidR="0022521C" w:rsidRPr="00861F99" w:rsidRDefault="4B5267D9" w:rsidP="5ED452FE">
      <w:pPr>
        <w:pStyle w:val="Heading2"/>
        <w:rPr>
          <w:rFonts w:asciiTheme="minorHAnsi" w:eastAsiaTheme="minorEastAsia" w:hAnsiTheme="minorHAnsi" w:cstheme="minorBidi"/>
          <w:sz w:val="21"/>
          <w:szCs w:val="21"/>
        </w:rPr>
      </w:pPr>
      <w:bookmarkStart w:id="46" w:name="_Toc239063028"/>
      <w:r w:rsidRPr="5ED452FE">
        <w:rPr>
          <w:rFonts w:asciiTheme="minorHAnsi" w:eastAsiaTheme="minorEastAsia" w:hAnsiTheme="minorHAnsi" w:cstheme="minorBidi"/>
          <w:sz w:val="21"/>
          <w:szCs w:val="21"/>
        </w:rPr>
        <w:t>Conflict of interest</w:t>
      </w:r>
      <w:bookmarkEnd w:id="46"/>
    </w:p>
    <w:p w14:paraId="01676ED8" w14:textId="77777777" w:rsidR="0022521C"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Any conflict of interest or potential conflict of interest must be fully disclosed to the Authority as soon as such conflict or potential conflict becomes apparent. In the event of any conflict or potential conflict of interest, the Authority shall, in its absolute discretion, decide on the appropriate course of action. </w:t>
      </w:r>
    </w:p>
    <w:p w14:paraId="7813FF40" w14:textId="77777777" w:rsidR="0057093A" w:rsidRPr="00861F99" w:rsidRDefault="0057093A" w:rsidP="1F2336C5">
      <w:pPr>
        <w:pStyle w:val="Text"/>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Without prejudice to the foregoing, any registrable interest, involving the Tenderer and the Authority, members of the Board of the Authority, members of the Government, members of the Oireachtas or employees of the Authority or their relatives must be fully disclosed in the Tender, or should be communicated to the Authority immediately upon such information becoming known to the Tenderer, if later. The terms 'registrable interest' and 'relatives' shall be interpreted in line with the Ethics in Public Office Act 1995.</w:t>
      </w:r>
    </w:p>
    <w:p w14:paraId="1712841B" w14:textId="77777777" w:rsidR="0022521C" w:rsidRPr="00861F99" w:rsidRDefault="4B5267D9" w:rsidP="5ED452FE">
      <w:pPr>
        <w:pStyle w:val="Heading2"/>
        <w:rPr>
          <w:rFonts w:asciiTheme="minorHAnsi" w:eastAsiaTheme="minorEastAsia" w:hAnsiTheme="minorHAnsi" w:cstheme="minorBidi"/>
          <w:sz w:val="21"/>
          <w:szCs w:val="21"/>
        </w:rPr>
      </w:pPr>
      <w:bookmarkStart w:id="47" w:name="_Toc239063029"/>
      <w:r w:rsidRPr="5ED452FE">
        <w:rPr>
          <w:rFonts w:asciiTheme="minorHAnsi" w:eastAsiaTheme="minorEastAsia" w:hAnsiTheme="minorHAnsi" w:cstheme="minorBidi"/>
          <w:sz w:val="21"/>
          <w:szCs w:val="21"/>
        </w:rPr>
        <w:t>Tender Validity Period</w:t>
      </w:r>
      <w:bookmarkEnd w:id="47"/>
    </w:p>
    <w:p w14:paraId="3C62C7E4"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It is a condition of submission of a Tender that such Tender remains open for acceptance by the Authority for </w:t>
      </w:r>
      <w:r w:rsidR="004E4AD7" w:rsidRPr="1F2336C5">
        <w:rPr>
          <w:rFonts w:asciiTheme="minorHAnsi" w:eastAsiaTheme="minorEastAsia" w:hAnsiTheme="minorHAnsi" w:cstheme="minorBidi"/>
          <w:color w:val="000000" w:themeColor="text1"/>
          <w:sz w:val="21"/>
          <w:szCs w:val="21"/>
        </w:rPr>
        <w:t xml:space="preserve">the </w:t>
      </w:r>
      <w:r w:rsidRPr="1F2336C5">
        <w:rPr>
          <w:rFonts w:asciiTheme="minorHAnsi" w:eastAsiaTheme="minorEastAsia" w:hAnsiTheme="minorHAnsi" w:cstheme="minorBidi"/>
          <w:color w:val="000000" w:themeColor="text1"/>
          <w:sz w:val="21"/>
          <w:szCs w:val="21"/>
        </w:rPr>
        <w:t xml:space="preserve">period </w:t>
      </w:r>
      <w:r w:rsidR="0075210D" w:rsidRPr="1F2336C5">
        <w:rPr>
          <w:rFonts w:asciiTheme="minorHAnsi" w:eastAsiaTheme="minorEastAsia" w:hAnsiTheme="minorHAnsi" w:cstheme="minorBidi"/>
          <w:color w:val="000000" w:themeColor="text1"/>
          <w:sz w:val="21"/>
          <w:szCs w:val="21"/>
        </w:rPr>
        <w:t>set out in the Form of Tender.</w:t>
      </w:r>
    </w:p>
    <w:p w14:paraId="43CAF61F" w14:textId="77777777" w:rsidR="0022521C" w:rsidRPr="00861F99" w:rsidRDefault="4B5267D9" w:rsidP="5ED452FE">
      <w:pPr>
        <w:pStyle w:val="Heading2"/>
        <w:rPr>
          <w:rFonts w:asciiTheme="minorHAnsi" w:eastAsiaTheme="minorEastAsia" w:hAnsiTheme="minorHAnsi" w:cstheme="minorBidi"/>
          <w:sz w:val="21"/>
          <w:szCs w:val="21"/>
        </w:rPr>
      </w:pPr>
      <w:bookmarkStart w:id="48" w:name="_Toc239063030"/>
      <w:r w:rsidRPr="5ED452FE">
        <w:rPr>
          <w:rFonts w:asciiTheme="minorHAnsi" w:eastAsiaTheme="minorEastAsia" w:hAnsiTheme="minorHAnsi" w:cstheme="minorBidi"/>
          <w:sz w:val="21"/>
          <w:szCs w:val="21"/>
        </w:rPr>
        <w:t>Tax Clearance, Insurance and Indemnity</w:t>
      </w:r>
      <w:bookmarkEnd w:id="48"/>
    </w:p>
    <w:p w14:paraId="5C50EBC9" w14:textId="77777777" w:rsidR="004E4AD7" w:rsidRDefault="004E4AD7"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It is a pre-condition to award of the Contract that the successful Tenderer shall provide the Authority with a valid current Tax Clearance Certificate and evidence that the insurance required under the Contract is in place.</w:t>
      </w:r>
    </w:p>
    <w:p w14:paraId="6ADD6ADB" w14:textId="77777777" w:rsidR="0022521C" w:rsidRPr="005A58A9" w:rsidRDefault="44408827" w:rsidP="5ED452FE">
      <w:pPr>
        <w:pStyle w:val="Heading2"/>
        <w:rPr>
          <w:rFonts w:asciiTheme="minorHAnsi" w:eastAsiaTheme="minorEastAsia" w:hAnsiTheme="minorHAnsi" w:cstheme="minorBidi"/>
          <w:sz w:val="21"/>
          <w:szCs w:val="21"/>
        </w:rPr>
      </w:pPr>
      <w:bookmarkStart w:id="49" w:name="_Toc239063031"/>
      <w:r w:rsidRPr="5ED452FE">
        <w:rPr>
          <w:rFonts w:asciiTheme="minorHAnsi" w:eastAsiaTheme="minorEastAsia" w:hAnsiTheme="minorHAnsi" w:cstheme="minorBidi"/>
          <w:sz w:val="21"/>
          <w:szCs w:val="21"/>
        </w:rPr>
        <w:t>Confidentiality</w:t>
      </w:r>
      <w:bookmarkEnd w:id="49"/>
    </w:p>
    <w:p w14:paraId="4B5944DA" w14:textId="77777777" w:rsidR="0022521C" w:rsidRPr="005A58A9" w:rsidRDefault="00EE17E0"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Each</w:t>
      </w:r>
      <w:r w:rsidR="0022521C" w:rsidRPr="1F2336C5">
        <w:rPr>
          <w:rFonts w:asciiTheme="minorHAnsi" w:eastAsiaTheme="minorEastAsia" w:hAnsiTheme="minorHAnsi" w:cstheme="minorBidi"/>
          <w:color w:val="000000" w:themeColor="text1"/>
          <w:sz w:val="21"/>
          <w:szCs w:val="21"/>
        </w:rPr>
        <w:t xml:space="preserve"> Tenderer</w:t>
      </w:r>
      <w:r w:rsidRPr="1F2336C5">
        <w:rPr>
          <w:rFonts w:asciiTheme="minorHAnsi" w:eastAsiaTheme="minorEastAsia" w:hAnsiTheme="minorHAnsi" w:cstheme="minorBidi"/>
          <w:color w:val="000000" w:themeColor="text1"/>
          <w:sz w:val="21"/>
          <w:szCs w:val="21"/>
        </w:rPr>
        <w:t xml:space="preserve"> </w:t>
      </w:r>
      <w:r w:rsidR="00E9087E" w:rsidRPr="1F2336C5">
        <w:rPr>
          <w:rFonts w:asciiTheme="minorHAnsi" w:eastAsiaTheme="minorEastAsia" w:hAnsiTheme="minorHAnsi" w:cstheme="minorBidi"/>
          <w:color w:val="000000" w:themeColor="text1"/>
          <w:sz w:val="21"/>
          <w:szCs w:val="21"/>
        </w:rPr>
        <w:t>(</w:t>
      </w:r>
      <w:r w:rsidR="0022521C" w:rsidRPr="1F2336C5">
        <w:rPr>
          <w:rFonts w:asciiTheme="minorHAnsi" w:eastAsiaTheme="minorEastAsia" w:hAnsiTheme="minorHAnsi" w:cstheme="minorBidi"/>
          <w:color w:val="000000" w:themeColor="text1"/>
          <w:sz w:val="21"/>
          <w:szCs w:val="21"/>
        </w:rPr>
        <w:t>and any other party who receives a copy of these Instructions</w:t>
      </w:r>
      <w:r w:rsidR="00E9087E" w:rsidRPr="1F2336C5">
        <w:rPr>
          <w:rFonts w:asciiTheme="minorHAnsi" w:eastAsiaTheme="minorEastAsia" w:hAnsiTheme="minorHAnsi" w:cstheme="minorBidi"/>
          <w:color w:val="000000" w:themeColor="text1"/>
          <w:sz w:val="21"/>
          <w:szCs w:val="21"/>
        </w:rPr>
        <w:t>)</w:t>
      </w:r>
      <w:r w:rsidRPr="1F2336C5">
        <w:rPr>
          <w:rFonts w:asciiTheme="minorHAnsi" w:eastAsiaTheme="minorEastAsia" w:hAnsiTheme="minorHAnsi" w:cstheme="minorBidi"/>
          <w:color w:val="000000" w:themeColor="text1"/>
          <w:sz w:val="21"/>
          <w:szCs w:val="21"/>
        </w:rPr>
        <w:t xml:space="preserve"> (each a </w:t>
      </w:r>
      <w:r w:rsidR="0022521C" w:rsidRPr="1F2336C5">
        <w:rPr>
          <w:rFonts w:asciiTheme="minorHAnsi" w:eastAsiaTheme="minorEastAsia" w:hAnsiTheme="minorHAnsi" w:cstheme="minorBidi"/>
          <w:color w:val="000000" w:themeColor="text1"/>
          <w:sz w:val="21"/>
          <w:szCs w:val="21"/>
        </w:rPr>
        <w:t>“</w:t>
      </w:r>
      <w:r w:rsidR="0022521C" w:rsidRPr="1F2336C5">
        <w:rPr>
          <w:rFonts w:asciiTheme="minorHAnsi" w:eastAsiaTheme="minorEastAsia" w:hAnsiTheme="minorHAnsi" w:cstheme="minorBidi"/>
          <w:b/>
          <w:bCs/>
          <w:color w:val="000000" w:themeColor="text1"/>
          <w:sz w:val="21"/>
          <w:szCs w:val="21"/>
        </w:rPr>
        <w:t>Receiving Party”)</w:t>
      </w:r>
      <w:r w:rsidR="0022521C" w:rsidRPr="1F2336C5">
        <w:rPr>
          <w:rFonts w:asciiTheme="minorHAnsi" w:eastAsiaTheme="minorEastAsia" w:hAnsiTheme="minorHAnsi" w:cstheme="minorBidi"/>
          <w:color w:val="000000" w:themeColor="text1"/>
          <w:sz w:val="21"/>
          <w:szCs w:val="21"/>
        </w:rPr>
        <w:t xml:space="preserve"> must keep confidential any information relating to the business, affairs or plans of the Authority which is designated as "confidential" or which ought reasonably be regarded as confidential which is obtained under or in connection with this </w:t>
      </w:r>
      <w:r w:rsidR="00566B0B" w:rsidRPr="1F2336C5">
        <w:rPr>
          <w:rFonts w:asciiTheme="minorHAnsi" w:eastAsiaTheme="minorEastAsia" w:hAnsiTheme="minorHAnsi" w:cstheme="minorBidi"/>
          <w:color w:val="000000" w:themeColor="text1"/>
          <w:sz w:val="21"/>
          <w:szCs w:val="21"/>
        </w:rPr>
        <w:t>t</w:t>
      </w:r>
      <w:r w:rsidR="0022521C" w:rsidRPr="1F2336C5">
        <w:rPr>
          <w:rFonts w:asciiTheme="minorHAnsi" w:eastAsiaTheme="minorEastAsia" w:hAnsiTheme="minorHAnsi" w:cstheme="minorBidi"/>
          <w:color w:val="000000" w:themeColor="text1"/>
          <w:sz w:val="21"/>
          <w:szCs w:val="21"/>
        </w:rPr>
        <w:t>ender competition, including, without limitation, their participation in the tender competition and these Instructions ("</w:t>
      </w:r>
      <w:r w:rsidR="0022521C" w:rsidRPr="1F2336C5">
        <w:rPr>
          <w:rFonts w:asciiTheme="minorHAnsi" w:eastAsiaTheme="minorEastAsia" w:hAnsiTheme="minorHAnsi" w:cstheme="minorBidi"/>
          <w:b/>
          <w:bCs/>
          <w:color w:val="000000" w:themeColor="text1"/>
          <w:sz w:val="21"/>
          <w:szCs w:val="21"/>
        </w:rPr>
        <w:t>Confidential Information</w:t>
      </w:r>
      <w:r w:rsidR="0022521C" w:rsidRPr="1F2336C5">
        <w:rPr>
          <w:rFonts w:asciiTheme="minorHAnsi" w:eastAsiaTheme="minorEastAsia" w:hAnsiTheme="minorHAnsi" w:cstheme="minorBidi"/>
          <w:color w:val="000000" w:themeColor="text1"/>
          <w:sz w:val="21"/>
          <w:szCs w:val="21"/>
        </w:rPr>
        <w:t>") and must not divulge the same to any third party without the prior written consent of the Authority.</w:t>
      </w:r>
    </w:p>
    <w:p w14:paraId="3AB32B40" w14:textId="77777777" w:rsidR="0022521C" w:rsidRPr="005A58A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Receiving Party must procure that its personnel and all other of its employees having access to Confidential Information are subject to the same obligations as set out in this Clause 6.</w:t>
      </w:r>
      <w:r w:rsidR="00EE17E0" w:rsidRPr="1F2336C5">
        <w:rPr>
          <w:rFonts w:asciiTheme="minorHAnsi" w:eastAsiaTheme="minorEastAsia" w:hAnsiTheme="minorHAnsi" w:cstheme="minorBidi"/>
          <w:color w:val="000000" w:themeColor="text1"/>
          <w:sz w:val="21"/>
          <w:szCs w:val="21"/>
        </w:rPr>
        <w:t>6</w:t>
      </w:r>
      <w:r w:rsidRPr="1F2336C5">
        <w:rPr>
          <w:rFonts w:asciiTheme="minorHAnsi" w:eastAsiaTheme="minorEastAsia" w:hAnsiTheme="minorHAnsi" w:cstheme="minorBidi"/>
          <w:color w:val="000000" w:themeColor="text1"/>
          <w:sz w:val="21"/>
          <w:szCs w:val="21"/>
        </w:rPr>
        <w:t xml:space="preserve"> with respect to Confidential Information and must take all reasonable steps to ensure that its personnel and employees are made aware of and perform such obligations.</w:t>
      </w:r>
    </w:p>
    <w:p w14:paraId="068EF7BE" w14:textId="77777777" w:rsidR="0022521C" w:rsidRPr="005A58A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Receiving Party may disclose Confidential Information:</w:t>
      </w:r>
    </w:p>
    <w:p w14:paraId="35C2DE0F" w14:textId="77777777" w:rsidR="0022521C" w:rsidRPr="005A58A9" w:rsidRDefault="0022521C" w:rsidP="1F2336C5">
      <w:pPr>
        <w:pStyle w:val="ListParagraph"/>
        <w:numPr>
          <w:ilvl w:val="0"/>
          <w:numId w:val="33"/>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if and to the extent required by law or for the purpose of any judicial inquiry or proceedings; </w:t>
      </w:r>
    </w:p>
    <w:p w14:paraId="0FCDBB78" w14:textId="77777777" w:rsidR="0022521C" w:rsidRPr="005A58A9" w:rsidRDefault="0022521C" w:rsidP="1F2336C5">
      <w:pPr>
        <w:pStyle w:val="ListParagraph"/>
        <w:numPr>
          <w:ilvl w:val="0"/>
          <w:numId w:val="34"/>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to its professional advisers, auditors and bankers; or</w:t>
      </w:r>
    </w:p>
    <w:p w14:paraId="629DB226" w14:textId="77777777" w:rsidR="0022521C" w:rsidRDefault="0022521C" w:rsidP="1F2336C5">
      <w:pPr>
        <w:pStyle w:val="ListParagraph"/>
        <w:numPr>
          <w:ilvl w:val="0"/>
          <w:numId w:val="34"/>
        </w:num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if and to the extent that the Authority has given prior written consent to the disclosure. </w:t>
      </w:r>
    </w:p>
    <w:p w14:paraId="56C8478D" w14:textId="77777777" w:rsidR="0022521C" w:rsidRPr="005A58A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Authority is entitled to disclose to any person any information about this tender competition, including the identity of the Tenderers and details of their respective members, the services, the tender process or the award of the Contract (including, without limitation, details of the Tender Fee) at any time. </w:t>
      </w:r>
    </w:p>
    <w:p w14:paraId="7B79584A" w14:textId="77777777" w:rsidR="0022521C" w:rsidRDefault="4B5267D9" w:rsidP="5ED452FE">
      <w:pPr>
        <w:pStyle w:val="Heading2"/>
        <w:rPr>
          <w:rFonts w:asciiTheme="minorHAnsi" w:eastAsiaTheme="minorEastAsia" w:hAnsiTheme="minorHAnsi" w:cstheme="minorBidi"/>
          <w:sz w:val="21"/>
          <w:szCs w:val="21"/>
        </w:rPr>
      </w:pPr>
      <w:bookmarkStart w:id="50" w:name="_Toc239063032"/>
      <w:r w:rsidRPr="5ED452FE">
        <w:rPr>
          <w:rFonts w:asciiTheme="minorHAnsi" w:eastAsiaTheme="minorEastAsia" w:hAnsiTheme="minorHAnsi" w:cstheme="minorBidi"/>
          <w:sz w:val="21"/>
          <w:szCs w:val="21"/>
        </w:rPr>
        <w:t>Ownership of Intellectual Property</w:t>
      </w:r>
      <w:bookmarkEnd w:id="50"/>
    </w:p>
    <w:p w14:paraId="793D1048" w14:textId="77777777" w:rsidR="0022521C" w:rsidRPr="005A58A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Receiving Party acknowledges that all rights in any materials (including, without limitation, these Instructions) provided by the Authority to the Receiving Party shall at all times vest in and be the absolute property of the Authority. </w:t>
      </w:r>
    </w:p>
    <w:p w14:paraId="2EBC2158" w14:textId="77777777" w:rsidR="00BC4F09" w:rsidRDefault="698BEFE5" w:rsidP="5ED452FE">
      <w:pPr>
        <w:pStyle w:val="Heading2"/>
        <w:rPr>
          <w:rFonts w:asciiTheme="minorHAnsi" w:eastAsiaTheme="minorEastAsia" w:hAnsiTheme="minorHAnsi" w:cstheme="minorBidi"/>
          <w:sz w:val="21"/>
          <w:szCs w:val="21"/>
        </w:rPr>
      </w:pPr>
      <w:bookmarkStart w:id="51" w:name="_Toc239063033"/>
      <w:r w:rsidRPr="5ED452FE">
        <w:rPr>
          <w:rFonts w:asciiTheme="minorHAnsi" w:eastAsiaTheme="minorEastAsia" w:hAnsiTheme="minorHAnsi" w:cstheme="minorBidi"/>
          <w:sz w:val="21"/>
          <w:szCs w:val="21"/>
        </w:rPr>
        <w:lastRenderedPageBreak/>
        <w:t>Reliance on resources</w:t>
      </w:r>
      <w:bookmarkEnd w:id="51"/>
    </w:p>
    <w:p w14:paraId="0258040A" w14:textId="77777777" w:rsidR="008D5772" w:rsidRDefault="00BC4F09"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Where, in order to prove its suitability for the Services, a Tenderer or a member of a Tenderer wishes to rely on the resources of entities or undertakings with which it is directly or indirectly linked, whatever the legal nature of those links may be (including, for example, but not limited to, reliance on a parent company’s resources), the Tenderer must include with its Tender a letter from such other entity confirming that it is committed to providing the necessary resources. A guarantee from such entity may be required as a condition of contract award. If availability of resources being relied upon is not established to the satisfaction of the Authority, the Authority will assess the suitability of the Tenderer without taking into account the resources of the entity being relied on.</w:t>
      </w:r>
    </w:p>
    <w:p w14:paraId="593C6A73" w14:textId="77777777" w:rsidR="008D5772" w:rsidRPr="008D5772" w:rsidRDefault="5C7F13F5" w:rsidP="5ED452FE">
      <w:pPr>
        <w:pStyle w:val="Heading2"/>
        <w:rPr>
          <w:rFonts w:asciiTheme="minorHAnsi" w:eastAsiaTheme="minorEastAsia" w:hAnsiTheme="minorHAnsi" w:cstheme="minorBidi"/>
          <w:sz w:val="21"/>
          <w:szCs w:val="21"/>
          <w:lang w:val="en-IE"/>
        </w:rPr>
      </w:pPr>
      <w:bookmarkStart w:id="52" w:name="_Toc383690855"/>
      <w:bookmarkStart w:id="53" w:name="_Toc239063034"/>
      <w:bookmarkStart w:id="54" w:name="_Toc383690856"/>
      <w:r w:rsidRPr="5ED452FE">
        <w:rPr>
          <w:rFonts w:asciiTheme="minorHAnsi" w:eastAsiaTheme="minorEastAsia" w:hAnsiTheme="minorHAnsi" w:cstheme="minorBidi"/>
          <w:sz w:val="21"/>
          <w:szCs w:val="21"/>
          <w:lang w:val="en-IE"/>
        </w:rPr>
        <w:t>Prior knowledge</w:t>
      </w:r>
      <w:bookmarkEnd w:id="52"/>
      <w:bookmarkEnd w:id="53"/>
    </w:p>
    <w:p w14:paraId="7DCC9522" w14:textId="77777777" w:rsidR="008D5772" w:rsidRPr="008D5772" w:rsidRDefault="008D5772" w:rsidP="1F2336C5">
      <w:pPr>
        <w:pStyle w:val="Text"/>
        <w:tabs>
          <w:tab w:val="clear" w:pos="794"/>
        </w:tabs>
        <w:autoSpaceDE/>
        <w:autoSpaceDN/>
        <w:adjustRightInd/>
        <w:spacing w:before="0"/>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Tenderers must not make assumptions that the Authority or any of its advisors has prior knowledge of their organisation or their service provision.  Tenderers will only be evaluated on the information contained in their Tender (as may be clarified in accordance with the provisions of these Instructions).</w:t>
      </w:r>
    </w:p>
    <w:p w14:paraId="1A423922" w14:textId="77777777" w:rsidR="008D5772" w:rsidRPr="008D5772" w:rsidRDefault="5C7F13F5" w:rsidP="5ED452FE">
      <w:pPr>
        <w:pStyle w:val="Heading2"/>
        <w:rPr>
          <w:rFonts w:asciiTheme="minorHAnsi" w:eastAsiaTheme="minorEastAsia" w:hAnsiTheme="minorHAnsi" w:cstheme="minorBidi"/>
          <w:sz w:val="21"/>
          <w:szCs w:val="21"/>
        </w:rPr>
      </w:pPr>
      <w:bookmarkStart w:id="55" w:name="_Toc239063035"/>
      <w:r w:rsidRPr="5ED452FE">
        <w:rPr>
          <w:rFonts w:asciiTheme="minorHAnsi" w:eastAsiaTheme="minorEastAsia" w:hAnsiTheme="minorHAnsi" w:cstheme="minorBidi"/>
          <w:sz w:val="21"/>
          <w:szCs w:val="21"/>
        </w:rPr>
        <w:t>Corrections to Pricing Submission and abnormal tenders</w:t>
      </w:r>
      <w:bookmarkEnd w:id="54"/>
      <w:bookmarkEnd w:id="55"/>
    </w:p>
    <w:p w14:paraId="79969667" w14:textId="77777777" w:rsidR="008D5772" w:rsidRPr="008D5772" w:rsidRDefault="008D5772" w:rsidP="1F2336C5">
      <w:pPr>
        <w:pStyle w:val="Text"/>
        <w:rPr>
          <w:rFonts w:asciiTheme="minorHAnsi" w:eastAsiaTheme="minorEastAsia" w:hAnsiTheme="minorHAnsi" w:cstheme="minorBidi"/>
          <w:color w:val="000000" w:themeColor="text1"/>
          <w:sz w:val="21"/>
          <w:szCs w:val="21"/>
          <w:lang w:val="en-IE"/>
        </w:rPr>
      </w:pPr>
      <w:r w:rsidRPr="1F2336C5">
        <w:rPr>
          <w:rFonts w:asciiTheme="minorHAnsi" w:eastAsiaTheme="minorEastAsia" w:hAnsiTheme="minorHAnsi" w:cstheme="minorBidi"/>
          <w:color w:val="000000" w:themeColor="text1"/>
          <w:sz w:val="21"/>
          <w:szCs w:val="21"/>
          <w:lang w:val="en-IE"/>
        </w:rPr>
        <w:t xml:space="preserve">The Authority may, without any responsibility for this, examine the details submitted in the Pricing Submission for errors and omissions. </w:t>
      </w:r>
    </w:p>
    <w:p w14:paraId="2114F172" w14:textId="77777777" w:rsidR="008D5772" w:rsidRPr="008D5772" w:rsidRDefault="008D5772" w:rsidP="1F2336C5">
      <w:pPr>
        <w:pStyle w:val="Text"/>
        <w:rPr>
          <w:rFonts w:asciiTheme="minorHAnsi" w:eastAsiaTheme="minorEastAsia" w:hAnsiTheme="minorHAnsi" w:cstheme="minorBidi"/>
          <w:color w:val="000000" w:themeColor="text1"/>
          <w:sz w:val="21"/>
          <w:szCs w:val="21"/>
          <w:lang w:val="en-IE"/>
        </w:rPr>
      </w:pPr>
      <w:r w:rsidRPr="1F2336C5">
        <w:rPr>
          <w:rFonts w:asciiTheme="minorHAnsi" w:eastAsiaTheme="minorEastAsia" w:hAnsiTheme="minorHAnsi" w:cstheme="minorBidi"/>
          <w:color w:val="000000" w:themeColor="text1"/>
          <w:sz w:val="21"/>
          <w:szCs w:val="21"/>
          <w:lang w:val="en-IE"/>
        </w:rPr>
        <w:t>The Authority reserves the right to correct Tenderers’ completed Pricing Submissions for errors and/or omissions at is absolute discretion, or to request the Tenderer to correct the completed Pricing Submission if the Authority considers it appropriate to do so. The Authority shall not be under any obligation to allow any Tenderer an opportunity to correct errors in its completed Pricing Submission. The Authority’s calculations will supersede any calculations made by the Tenderer, where there is a discrepancy.</w:t>
      </w:r>
    </w:p>
    <w:p w14:paraId="3B7F57FD" w14:textId="77777777" w:rsidR="008D5772" w:rsidRPr="008D5772" w:rsidRDefault="008D5772" w:rsidP="1F2336C5">
      <w:pPr>
        <w:pStyle w:val="Text"/>
        <w:rPr>
          <w:rFonts w:asciiTheme="minorHAnsi" w:eastAsiaTheme="minorEastAsia" w:hAnsiTheme="minorHAnsi" w:cstheme="minorBidi"/>
          <w:color w:val="000000" w:themeColor="text1"/>
          <w:sz w:val="21"/>
          <w:szCs w:val="21"/>
          <w:lang w:val="en-IE"/>
        </w:rPr>
      </w:pPr>
      <w:r w:rsidRPr="1F2336C5">
        <w:rPr>
          <w:rFonts w:asciiTheme="minorHAnsi" w:eastAsiaTheme="minorEastAsia" w:hAnsiTheme="minorHAnsi" w:cstheme="minorBidi"/>
          <w:color w:val="000000" w:themeColor="text1"/>
          <w:sz w:val="21"/>
          <w:szCs w:val="21"/>
          <w:lang w:val="en-IE"/>
        </w:rPr>
        <w:t xml:space="preserve">Tenderers must not use abnormally high or low rates or prices. If, in the Authority’s opinion, any tendered amounts are abnormally low or abnormally high, the Authority may require the Tenderer to provide further written details of the constituent elements of such tendered amounts or any other information which the Authority considers relevant. </w:t>
      </w:r>
      <w:r w:rsidR="00AD7780" w:rsidRPr="1F2336C5">
        <w:rPr>
          <w:rFonts w:asciiTheme="minorHAnsi" w:eastAsiaTheme="minorEastAsia" w:hAnsiTheme="minorHAnsi" w:cstheme="minorBidi"/>
          <w:color w:val="000000" w:themeColor="text1"/>
          <w:sz w:val="21"/>
          <w:szCs w:val="21"/>
          <w:lang w:val="en-IE"/>
        </w:rPr>
        <w:t>This may include (without limitation) the information listed in Regulation 69(2) of the European Union (Award of Public Authority Contracts) Regulations 2016.</w:t>
      </w:r>
    </w:p>
    <w:p w14:paraId="1F5F59E2" w14:textId="77777777" w:rsidR="008D5772" w:rsidRPr="008D5772" w:rsidRDefault="008D5772" w:rsidP="1F2336C5">
      <w:pPr>
        <w:pStyle w:val="Text"/>
        <w:rPr>
          <w:rFonts w:asciiTheme="minorHAnsi" w:eastAsiaTheme="minorEastAsia" w:hAnsiTheme="minorHAnsi" w:cstheme="minorBidi"/>
          <w:color w:val="000000" w:themeColor="text1"/>
          <w:sz w:val="21"/>
          <w:szCs w:val="21"/>
          <w:lang w:val="en-IE"/>
        </w:rPr>
      </w:pPr>
      <w:r w:rsidRPr="1F2336C5">
        <w:rPr>
          <w:rFonts w:asciiTheme="minorHAnsi" w:eastAsiaTheme="minorEastAsia" w:hAnsiTheme="minorHAnsi" w:cstheme="minorBidi"/>
          <w:color w:val="000000" w:themeColor="text1"/>
          <w:sz w:val="21"/>
          <w:szCs w:val="21"/>
          <w:lang w:val="en-IE"/>
        </w:rPr>
        <w:t>Any failure to provide such information, where requested, may exclude the Tender from further consideration.  If, having considered the information provided, the Authority is of the view that the tendered amounts are abnormally low or abnormally high, the Authority may reject the Tender.</w:t>
      </w:r>
    </w:p>
    <w:p w14:paraId="5208CEBB" w14:textId="0344853A" w:rsidR="001E5166" w:rsidRPr="00A473CC" w:rsidRDefault="00BC4F09" w:rsidP="00A473CC">
      <w:pPr>
        <w:pStyle w:val="Heading2"/>
        <w:rPr>
          <w:rFonts w:asciiTheme="minorHAnsi" w:eastAsiaTheme="minorEastAsia" w:hAnsiTheme="minorHAnsi" w:cstheme="minorBidi"/>
          <w:sz w:val="21"/>
          <w:szCs w:val="21"/>
        </w:rPr>
      </w:pPr>
      <w:r w:rsidRPr="00A473CC">
        <w:rPr>
          <w:rFonts w:asciiTheme="minorHAnsi" w:eastAsiaTheme="minorEastAsia" w:hAnsiTheme="minorHAnsi" w:cstheme="minorBidi"/>
          <w:sz w:val="21"/>
          <w:szCs w:val="21"/>
        </w:rPr>
        <w:t xml:space="preserve">  </w:t>
      </w:r>
      <w:bookmarkStart w:id="56" w:name="_Toc239063036"/>
      <w:r w:rsidR="001E5166" w:rsidRPr="1F2336C5">
        <w:rPr>
          <w:rFonts w:asciiTheme="minorHAnsi" w:eastAsiaTheme="minorEastAsia" w:hAnsiTheme="minorHAnsi" w:cstheme="minorBidi"/>
          <w:sz w:val="21"/>
          <w:szCs w:val="21"/>
        </w:rPr>
        <w:t>Independent Enquiries</w:t>
      </w:r>
      <w:bookmarkEnd w:id="56"/>
    </w:p>
    <w:p w14:paraId="36EFB82C" w14:textId="77777777" w:rsidR="001E5166" w:rsidRDefault="001E5166" w:rsidP="1F2336C5">
      <w:pPr>
        <w:pStyle w:val="Text"/>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reserves the right to make independent trade, credit and security inquiries about Tenderers before identifying a preferred Tenderer or awarding any subsequent contract. Tenderers may be requested to provide financial and trade references as well as further biographical details of key personnel for this purpose.</w:t>
      </w:r>
    </w:p>
    <w:p w14:paraId="3696DB2A" w14:textId="26B20C0F" w:rsidR="002603BA" w:rsidRPr="00BB436B" w:rsidRDefault="007D305F" w:rsidP="5ED452FE">
      <w:pPr>
        <w:pStyle w:val="Heading2"/>
        <w:rPr>
          <w:rFonts w:asciiTheme="minorHAnsi" w:eastAsiaTheme="minorEastAsia" w:hAnsiTheme="minorHAnsi" w:cstheme="minorBidi"/>
          <w:sz w:val="21"/>
          <w:szCs w:val="21"/>
        </w:rPr>
      </w:pPr>
      <w:bookmarkStart w:id="57" w:name="_Toc239063037"/>
      <w:r w:rsidRPr="5ED452FE">
        <w:rPr>
          <w:rFonts w:asciiTheme="minorHAnsi" w:eastAsiaTheme="minorEastAsia" w:hAnsiTheme="minorHAnsi" w:cstheme="minorBidi"/>
          <w:sz w:val="21"/>
          <w:szCs w:val="21"/>
        </w:rPr>
        <w:t>Sanctions</w:t>
      </w:r>
      <w:bookmarkEnd w:id="57"/>
    </w:p>
    <w:p w14:paraId="5462AFC0" w14:textId="77777777" w:rsidR="002603BA" w:rsidRDefault="002603BA" w:rsidP="1F2336C5">
      <w:pPr>
        <w:jc w:val="left"/>
        <w:rPr>
          <w:rFonts w:asciiTheme="minorHAnsi" w:eastAsiaTheme="minorEastAsia" w:hAnsiTheme="minorHAnsi" w:cstheme="minorBidi"/>
          <w:sz w:val="21"/>
          <w:szCs w:val="21"/>
        </w:rPr>
      </w:pPr>
    </w:p>
    <w:p w14:paraId="68FD3C41" w14:textId="77777777" w:rsidR="002603BA" w:rsidRPr="00785FB3" w:rsidRDefault="002603BA" w:rsidP="1F2336C5">
      <w:pPr>
        <w:pStyle w:val="Text"/>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reserves the right to exclude any Tenderer from the competition should the Authority be of the view that entry into any contract with such Tenderer (bearing in mind any consortium members, entities relied upon or subcontractors) be contrary to any applicable law or regulation, including any applicable sanctions regime. Tenderers are required to disclose in their Tender any issues giving rise to possible sanctions application.</w:t>
      </w:r>
    </w:p>
    <w:p w14:paraId="4AD08677" w14:textId="77777777" w:rsidR="002603BA" w:rsidRDefault="002603BA" w:rsidP="1F2336C5">
      <w:pPr>
        <w:pStyle w:val="Text"/>
        <w:rPr>
          <w:rFonts w:asciiTheme="minorHAnsi" w:eastAsiaTheme="minorEastAsia" w:hAnsiTheme="minorHAnsi" w:cstheme="minorBidi"/>
          <w:color w:val="000000" w:themeColor="text1"/>
          <w:sz w:val="21"/>
          <w:szCs w:val="21"/>
        </w:rPr>
      </w:pPr>
    </w:p>
    <w:p w14:paraId="482A6FD6" w14:textId="77777777" w:rsidR="00AB5FE6" w:rsidRDefault="00AB5FE6" w:rsidP="1F2336C5">
      <w:pPr>
        <w:pStyle w:val="Text"/>
        <w:rPr>
          <w:rFonts w:asciiTheme="minorHAnsi" w:eastAsiaTheme="minorEastAsia" w:hAnsiTheme="minorHAnsi" w:cstheme="minorBidi"/>
          <w:color w:val="000000" w:themeColor="text1"/>
          <w:sz w:val="21"/>
          <w:szCs w:val="21"/>
        </w:rPr>
      </w:pPr>
    </w:p>
    <w:p w14:paraId="713F06F5" w14:textId="77777777" w:rsidR="00AB5FE6" w:rsidRDefault="00AB5FE6" w:rsidP="1F2336C5">
      <w:pPr>
        <w:pStyle w:val="Text"/>
        <w:rPr>
          <w:rFonts w:asciiTheme="minorHAnsi" w:eastAsiaTheme="minorEastAsia" w:hAnsiTheme="minorHAnsi" w:cstheme="minorBidi"/>
          <w:color w:val="000000" w:themeColor="text1"/>
          <w:sz w:val="21"/>
          <w:szCs w:val="21"/>
        </w:rPr>
      </w:pPr>
    </w:p>
    <w:p w14:paraId="3B5B4B91" w14:textId="77777777" w:rsidR="00AB5FE6" w:rsidRPr="00BC4F09" w:rsidRDefault="00AB5FE6" w:rsidP="1F2336C5">
      <w:pPr>
        <w:pStyle w:val="Text"/>
        <w:rPr>
          <w:rFonts w:asciiTheme="minorHAnsi" w:eastAsiaTheme="minorEastAsia" w:hAnsiTheme="minorHAnsi" w:cstheme="minorBidi"/>
          <w:color w:val="000000" w:themeColor="text1"/>
          <w:sz w:val="21"/>
          <w:szCs w:val="21"/>
        </w:rPr>
      </w:pPr>
    </w:p>
    <w:p w14:paraId="25793A77" w14:textId="3F96F1BC" w:rsidR="0022521C" w:rsidRPr="008611CC" w:rsidRDefault="4B5267D9" w:rsidP="008611CC">
      <w:pPr>
        <w:pStyle w:val="Heading1"/>
      </w:pPr>
      <w:bookmarkStart w:id="58" w:name="_Toc226083873"/>
      <w:bookmarkStart w:id="59" w:name="_Toc239063038"/>
      <w:r w:rsidRPr="008611CC">
        <w:lastRenderedPageBreak/>
        <w:t>EVALUATION PROCESS</w:t>
      </w:r>
      <w:bookmarkEnd w:id="58"/>
      <w:bookmarkEnd w:id="59"/>
    </w:p>
    <w:p w14:paraId="36C4AFD6"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329A7EF5" w14:textId="77777777" w:rsidR="0022521C" w:rsidRPr="00861F99" w:rsidRDefault="4B5267D9" w:rsidP="5ED452FE">
      <w:pPr>
        <w:pStyle w:val="Heading2"/>
        <w:rPr>
          <w:rFonts w:asciiTheme="minorHAnsi" w:eastAsiaTheme="minorEastAsia" w:hAnsiTheme="minorHAnsi" w:cstheme="minorBidi"/>
          <w:sz w:val="21"/>
          <w:szCs w:val="21"/>
        </w:rPr>
      </w:pPr>
      <w:bookmarkStart w:id="60" w:name="_Toc239063039"/>
      <w:r w:rsidRPr="5ED452FE">
        <w:rPr>
          <w:rFonts w:asciiTheme="minorHAnsi" w:eastAsiaTheme="minorEastAsia" w:hAnsiTheme="minorHAnsi" w:cstheme="minorBidi"/>
          <w:sz w:val="21"/>
          <w:szCs w:val="21"/>
        </w:rPr>
        <w:t>Introduction</w:t>
      </w:r>
      <w:bookmarkEnd w:id="60"/>
    </w:p>
    <w:p w14:paraId="6C054B27"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Authority will evaluate and rank Tenders </w:t>
      </w:r>
      <w:r w:rsidR="001F2E68" w:rsidRPr="1F2336C5">
        <w:rPr>
          <w:rFonts w:asciiTheme="minorHAnsi" w:eastAsiaTheme="minorEastAsia" w:hAnsiTheme="minorHAnsi" w:cstheme="minorBidi"/>
          <w:color w:val="000000" w:themeColor="text1"/>
          <w:sz w:val="21"/>
          <w:szCs w:val="21"/>
        </w:rPr>
        <w:t xml:space="preserve">which have not been eliminated </w:t>
      </w:r>
      <w:r w:rsidRPr="1F2336C5">
        <w:rPr>
          <w:rFonts w:asciiTheme="minorHAnsi" w:eastAsiaTheme="minorEastAsia" w:hAnsiTheme="minorHAnsi" w:cstheme="minorBidi"/>
          <w:color w:val="000000" w:themeColor="text1"/>
          <w:sz w:val="21"/>
          <w:szCs w:val="21"/>
        </w:rPr>
        <w:t xml:space="preserve">based on an evaluation of the criteria set out below. The </w:t>
      </w:r>
      <w:r w:rsidR="001F2E68" w:rsidRPr="1F2336C5">
        <w:rPr>
          <w:rFonts w:asciiTheme="minorHAnsi" w:eastAsiaTheme="minorEastAsia" w:hAnsiTheme="minorHAnsi" w:cstheme="minorBidi"/>
          <w:color w:val="000000" w:themeColor="text1"/>
          <w:sz w:val="21"/>
          <w:szCs w:val="21"/>
        </w:rPr>
        <w:t>Authority</w:t>
      </w:r>
      <w:r w:rsidRPr="1F2336C5">
        <w:rPr>
          <w:rFonts w:asciiTheme="minorHAnsi" w:eastAsiaTheme="minorEastAsia" w:hAnsiTheme="minorHAnsi" w:cstheme="minorBidi"/>
          <w:color w:val="000000" w:themeColor="text1"/>
          <w:sz w:val="21"/>
          <w:szCs w:val="21"/>
        </w:rPr>
        <w:t xml:space="preserve"> proposes to conclude a contract with the Tenderer who has submitted the m</w:t>
      </w:r>
      <w:r w:rsidR="008D5772" w:rsidRPr="1F2336C5">
        <w:rPr>
          <w:rFonts w:asciiTheme="minorHAnsi" w:eastAsiaTheme="minorEastAsia" w:hAnsiTheme="minorHAnsi" w:cstheme="minorBidi"/>
          <w:color w:val="000000" w:themeColor="text1"/>
          <w:sz w:val="21"/>
          <w:szCs w:val="21"/>
        </w:rPr>
        <w:t>ost economically advantageous T</w:t>
      </w:r>
      <w:r w:rsidRPr="1F2336C5">
        <w:rPr>
          <w:rFonts w:asciiTheme="minorHAnsi" w:eastAsiaTheme="minorEastAsia" w:hAnsiTheme="minorHAnsi" w:cstheme="minorBidi"/>
          <w:color w:val="000000" w:themeColor="text1"/>
          <w:sz w:val="21"/>
          <w:szCs w:val="21"/>
        </w:rPr>
        <w:t xml:space="preserve">ender </w:t>
      </w:r>
      <w:r w:rsidR="008D5772" w:rsidRPr="1F2336C5">
        <w:rPr>
          <w:rFonts w:asciiTheme="minorHAnsi" w:eastAsiaTheme="minorEastAsia" w:hAnsiTheme="minorHAnsi" w:cstheme="minorBidi"/>
          <w:color w:val="000000" w:themeColor="text1"/>
          <w:sz w:val="21"/>
          <w:szCs w:val="21"/>
        </w:rPr>
        <w:t>(</w:t>
      </w:r>
      <w:r w:rsidR="00AD7780" w:rsidRPr="1F2336C5">
        <w:rPr>
          <w:rFonts w:asciiTheme="minorHAnsi" w:eastAsiaTheme="minorEastAsia" w:hAnsiTheme="minorHAnsi" w:cstheme="minorBidi"/>
          <w:color w:val="000000" w:themeColor="text1"/>
          <w:sz w:val="21"/>
          <w:szCs w:val="21"/>
        </w:rPr>
        <w:t>i.e.</w:t>
      </w:r>
      <w:r w:rsidR="008D5772" w:rsidRPr="1F2336C5">
        <w:rPr>
          <w:rFonts w:asciiTheme="minorHAnsi" w:eastAsiaTheme="minorEastAsia" w:hAnsiTheme="minorHAnsi" w:cstheme="minorBidi"/>
          <w:color w:val="000000" w:themeColor="text1"/>
          <w:sz w:val="21"/>
          <w:szCs w:val="21"/>
        </w:rPr>
        <w:t xml:space="preserve"> the highest-ranked Tender) </w:t>
      </w:r>
      <w:r w:rsidRPr="1F2336C5">
        <w:rPr>
          <w:rFonts w:asciiTheme="minorHAnsi" w:eastAsiaTheme="minorEastAsia" w:hAnsiTheme="minorHAnsi" w:cstheme="minorBidi"/>
          <w:color w:val="000000" w:themeColor="text1"/>
          <w:sz w:val="21"/>
          <w:szCs w:val="21"/>
        </w:rPr>
        <w:t>when assessed in accordance with the evaluation criteria. In the event that the A</w:t>
      </w:r>
      <w:r w:rsidR="001F2E68" w:rsidRPr="1F2336C5">
        <w:rPr>
          <w:rFonts w:asciiTheme="minorHAnsi" w:eastAsiaTheme="minorEastAsia" w:hAnsiTheme="minorHAnsi" w:cstheme="minorBidi"/>
          <w:color w:val="000000" w:themeColor="text1"/>
          <w:sz w:val="21"/>
          <w:szCs w:val="21"/>
        </w:rPr>
        <w:t>uthority</w:t>
      </w:r>
      <w:r w:rsidRPr="1F2336C5">
        <w:rPr>
          <w:rFonts w:asciiTheme="minorHAnsi" w:eastAsiaTheme="minorEastAsia" w:hAnsiTheme="minorHAnsi" w:cstheme="minorBidi"/>
          <w:color w:val="000000" w:themeColor="text1"/>
          <w:sz w:val="21"/>
          <w:szCs w:val="21"/>
        </w:rPr>
        <w:t xml:space="preserve"> is unable to conclude a contract with this Tenderer, the A</w:t>
      </w:r>
      <w:r w:rsidR="001F2E68" w:rsidRPr="1F2336C5">
        <w:rPr>
          <w:rFonts w:asciiTheme="minorHAnsi" w:eastAsiaTheme="minorEastAsia" w:hAnsiTheme="minorHAnsi" w:cstheme="minorBidi"/>
          <w:color w:val="000000" w:themeColor="text1"/>
          <w:sz w:val="21"/>
          <w:szCs w:val="21"/>
        </w:rPr>
        <w:t>uthority</w:t>
      </w:r>
      <w:r w:rsidRPr="1F2336C5">
        <w:rPr>
          <w:rFonts w:asciiTheme="minorHAnsi" w:eastAsiaTheme="minorEastAsia" w:hAnsiTheme="minorHAnsi" w:cstheme="minorBidi"/>
          <w:color w:val="000000" w:themeColor="text1"/>
          <w:sz w:val="21"/>
          <w:szCs w:val="21"/>
        </w:rPr>
        <w:t xml:space="preserve"> reserves the right to revert to the next highest ranked Tenderer, seriatim, and seek to conclude a contract with that Tenderer. </w:t>
      </w:r>
    </w:p>
    <w:p w14:paraId="6762ADAC" w14:textId="77777777" w:rsidR="0022521C" w:rsidRPr="00861F99" w:rsidRDefault="4B5267D9" w:rsidP="5ED452FE">
      <w:pPr>
        <w:pStyle w:val="Heading2"/>
        <w:rPr>
          <w:rFonts w:asciiTheme="minorHAnsi" w:eastAsiaTheme="minorEastAsia" w:hAnsiTheme="minorHAnsi" w:cstheme="minorBidi"/>
          <w:sz w:val="21"/>
          <w:szCs w:val="21"/>
        </w:rPr>
      </w:pPr>
      <w:bookmarkStart w:id="61" w:name="_Toc239063040"/>
      <w:r w:rsidRPr="5ED452FE">
        <w:rPr>
          <w:rFonts w:asciiTheme="minorHAnsi" w:eastAsiaTheme="minorEastAsia" w:hAnsiTheme="minorHAnsi" w:cstheme="minorBidi"/>
          <w:sz w:val="21"/>
          <w:szCs w:val="21"/>
        </w:rPr>
        <w:t>Evaluation Criteria</w:t>
      </w:r>
      <w:bookmarkEnd w:id="61"/>
    </w:p>
    <w:p w14:paraId="4FAD8DEE" w14:textId="77777777" w:rsidR="000E6499" w:rsidRPr="000E6499" w:rsidRDefault="00E87084" w:rsidP="1F2336C5">
      <w:pPr>
        <w:pStyle w:val="Heading3"/>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Stage 1</w:t>
      </w:r>
    </w:p>
    <w:p w14:paraId="502AB342"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suitability of Tenderers to perform the contract will be evaluated by reference to the following selection criteria:</w:t>
      </w:r>
    </w:p>
    <w:p w14:paraId="1CAB269C" w14:textId="77777777" w:rsidR="005A480F" w:rsidRPr="00861F99" w:rsidRDefault="005A480F" w:rsidP="1F2336C5">
      <w:pPr>
        <w:rPr>
          <w:rFonts w:asciiTheme="minorHAnsi" w:eastAsiaTheme="minorEastAsia" w:hAnsiTheme="minorHAnsi" w:cstheme="minorBidi"/>
          <w:color w:val="000000" w:themeColor="text1"/>
          <w:sz w:val="21"/>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7"/>
        <w:gridCol w:w="1547"/>
        <w:gridCol w:w="2511"/>
      </w:tblGrid>
      <w:tr w:rsidR="005A480F" w:rsidRPr="00861F99" w14:paraId="2F5F30A1" w14:textId="77777777" w:rsidTr="00C44A68">
        <w:tc>
          <w:tcPr>
            <w:tcW w:w="4957" w:type="dxa"/>
            <w:shd w:val="clear" w:color="auto" w:fill="D9D9D9" w:themeFill="background1" w:themeFillShade="D9"/>
          </w:tcPr>
          <w:p w14:paraId="6CF4FDA5" w14:textId="3CE97622" w:rsidR="005A480F" w:rsidRPr="00861F99" w:rsidRDefault="001B3621" w:rsidP="1F2336C5">
            <w:pPr>
              <w:tabs>
                <w:tab w:val="left" w:pos="794"/>
              </w:tabs>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 xml:space="preserve">Selection </w:t>
            </w:r>
            <w:r w:rsidR="005A480F" w:rsidRPr="1F2336C5">
              <w:rPr>
                <w:rFonts w:asciiTheme="minorHAnsi" w:eastAsiaTheme="minorEastAsia" w:hAnsiTheme="minorHAnsi" w:cstheme="minorBidi"/>
                <w:b/>
                <w:bCs/>
                <w:color w:val="000000" w:themeColor="text1"/>
                <w:sz w:val="21"/>
                <w:szCs w:val="21"/>
              </w:rPr>
              <w:t>Criterion</w:t>
            </w:r>
          </w:p>
        </w:tc>
        <w:tc>
          <w:tcPr>
            <w:tcW w:w="1547" w:type="dxa"/>
            <w:shd w:val="clear" w:color="auto" w:fill="D9D9D9" w:themeFill="background1" w:themeFillShade="D9"/>
          </w:tcPr>
          <w:p w14:paraId="0DB38E04" w14:textId="77777777" w:rsidR="005A480F" w:rsidRPr="00861F99" w:rsidRDefault="005A480F" w:rsidP="1F2336C5">
            <w:pPr>
              <w:tabs>
                <w:tab w:val="left" w:pos="794"/>
              </w:tabs>
              <w:jc w:val="cente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Marks Available</w:t>
            </w:r>
          </w:p>
        </w:tc>
        <w:tc>
          <w:tcPr>
            <w:tcW w:w="2511" w:type="dxa"/>
            <w:shd w:val="clear" w:color="auto" w:fill="D9D9D9" w:themeFill="background1" w:themeFillShade="D9"/>
          </w:tcPr>
          <w:p w14:paraId="3C5BF8A9" w14:textId="77777777" w:rsidR="005A480F" w:rsidRPr="00861F99" w:rsidRDefault="005A480F" w:rsidP="1F2336C5">
            <w:pPr>
              <w:tabs>
                <w:tab w:val="left" w:pos="794"/>
              </w:tabs>
              <w:jc w:val="cente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Minimum Required</w:t>
            </w:r>
          </w:p>
        </w:tc>
      </w:tr>
      <w:tr w:rsidR="005A480F" w:rsidRPr="00861F99" w14:paraId="10E21211" w14:textId="77777777" w:rsidTr="00C44A68">
        <w:tc>
          <w:tcPr>
            <w:tcW w:w="4957" w:type="dxa"/>
          </w:tcPr>
          <w:p w14:paraId="2B006CDA" w14:textId="377D9C98" w:rsidR="005A480F" w:rsidRPr="00C44A68" w:rsidRDefault="46E7B021" w:rsidP="00C44A68">
            <w:pPr>
              <w:spacing w:line="300" w:lineRule="auto"/>
              <w:rPr>
                <w:rFonts w:asciiTheme="minorHAnsi" w:eastAsiaTheme="minorEastAsia" w:hAnsiTheme="minorHAnsi" w:cstheme="minorBidi"/>
                <w:sz w:val="21"/>
                <w:szCs w:val="21"/>
              </w:rPr>
            </w:pPr>
            <w:r w:rsidRPr="00C44A68">
              <w:rPr>
                <w:rFonts w:asciiTheme="minorHAnsi" w:eastAsiaTheme="minorEastAsia" w:hAnsiTheme="minorHAnsi" w:cstheme="minorBidi"/>
                <w:sz w:val="21"/>
                <w:szCs w:val="21"/>
              </w:rPr>
              <w:t xml:space="preserve">Tenderers must </w:t>
            </w:r>
            <w:r w:rsidR="00114E90" w:rsidRPr="00C44A68">
              <w:rPr>
                <w:rFonts w:asciiTheme="minorHAnsi" w:eastAsiaTheme="minorEastAsia" w:hAnsiTheme="minorHAnsi" w:cstheme="minorBidi"/>
                <w:sz w:val="21"/>
                <w:szCs w:val="21"/>
              </w:rPr>
              <w:t>provide evidence that they are</w:t>
            </w:r>
            <w:r w:rsidRPr="00C44A68">
              <w:rPr>
                <w:rFonts w:asciiTheme="minorHAnsi" w:eastAsiaTheme="minorEastAsia" w:hAnsiTheme="minorHAnsi" w:cstheme="minorBidi"/>
                <w:sz w:val="21"/>
                <w:szCs w:val="21"/>
              </w:rPr>
              <w:t xml:space="preserve"> an authorised provider, operator, or reseller of </w:t>
            </w:r>
            <w:r w:rsidRPr="00C44A68">
              <w:rPr>
                <w:rFonts w:asciiTheme="minorHAnsi" w:eastAsiaTheme="minorEastAsia" w:hAnsiTheme="minorHAnsi" w:cstheme="minorBidi"/>
                <w:b/>
                <w:bCs/>
                <w:sz w:val="21"/>
                <w:szCs w:val="21"/>
              </w:rPr>
              <w:t>Microsoft Teams Voice (One Teams Voice – OTV) solutions</w:t>
            </w:r>
            <w:r w:rsidRPr="00C44A68">
              <w:rPr>
                <w:rFonts w:asciiTheme="minorHAnsi" w:eastAsiaTheme="minorEastAsia" w:hAnsiTheme="minorHAnsi" w:cstheme="minorBidi"/>
                <w:sz w:val="21"/>
                <w:szCs w:val="21"/>
              </w:rPr>
              <w:t>, as described in Section 4.6.3.</w:t>
            </w:r>
          </w:p>
          <w:p w14:paraId="3BDF750D" w14:textId="73D02116" w:rsidR="005A480F" w:rsidRPr="00E86C3F" w:rsidRDefault="46E7B021" w:rsidP="00C44A68">
            <w:pPr>
              <w:spacing w:line="300" w:lineRule="auto"/>
              <w:rPr>
                <w:rFonts w:asciiTheme="minorHAnsi" w:eastAsiaTheme="minorEastAsia" w:hAnsiTheme="minorHAnsi" w:cstheme="minorBidi"/>
                <w:sz w:val="21"/>
                <w:szCs w:val="21"/>
                <w:highlight w:val="yellow"/>
              </w:rPr>
            </w:pPr>
            <w:r w:rsidRPr="00C44A68">
              <w:rPr>
                <w:rFonts w:asciiTheme="minorHAnsi" w:eastAsiaTheme="minorEastAsia" w:hAnsiTheme="minorHAnsi" w:cstheme="minorBidi"/>
                <w:sz w:val="21"/>
                <w:szCs w:val="21"/>
              </w:rPr>
              <w:t>Failure to provide valid, up-to-date certification and supporting evidence of authorisation may result in the Tenderer being excluded from further evaluation.</w:t>
            </w:r>
          </w:p>
        </w:tc>
        <w:tc>
          <w:tcPr>
            <w:tcW w:w="1547" w:type="dxa"/>
            <w:vAlign w:val="center"/>
          </w:tcPr>
          <w:p w14:paraId="069A4E2A" w14:textId="77777777" w:rsidR="005A480F" w:rsidRPr="00E86C3F" w:rsidRDefault="005A480F"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Pass/Fail</w:t>
            </w:r>
          </w:p>
        </w:tc>
        <w:tc>
          <w:tcPr>
            <w:tcW w:w="2511" w:type="dxa"/>
            <w:vAlign w:val="center"/>
          </w:tcPr>
          <w:p w14:paraId="68B55DF3" w14:textId="77777777" w:rsidR="005A480F" w:rsidRPr="00E86C3F" w:rsidRDefault="005A480F"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Pass</w:t>
            </w:r>
          </w:p>
        </w:tc>
      </w:tr>
      <w:tr w:rsidR="00114E90" w:rsidRPr="00861F99" w14:paraId="47415109" w14:textId="77777777" w:rsidTr="00C44A68">
        <w:tc>
          <w:tcPr>
            <w:tcW w:w="4957" w:type="dxa"/>
          </w:tcPr>
          <w:p w14:paraId="70D10523" w14:textId="341F0A1B" w:rsidR="00114E90" w:rsidRDefault="00114E90" w:rsidP="00C44A68">
            <w:pPr>
              <w:spacing w:line="300" w:lineRule="auto"/>
              <w:rPr>
                <w:rFonts w:asciiTheme="minorHAnsi" w:eastAsiaTheme="minorEastAsia" w:hAnsiTheme="minorHAnsi" w:cstheme="minorBidi"/>
                <w:sz w:val="21"/>
                <w:szCs w:val="21"/>
              </w:rPr>
            </w:pPr>
            <w:r w:rsidRPr="00C44A68">
              <w:rPr>
                <w:rFonts w:asciiTheme="minorHAnsi" w:eastAsiaTheme="minorEastAsia" w:hAnsiTheme="minorHAnsi" w:cstheme="minorBidi"/>
                <w:sz w:val="21"/>
                <w:szCs w:val="21"/>
              </w:rPr>
              <w:t xml:space="preserve">Details of </w:t>
            </w:r>
            <w:r w:rsidR="00086AA6">
              <w:rPr>
                <w:rFonts w:asciiTheme="minorHAnsi" w:eastAsiaTheme="minorEastAsia" w:hAnsiTheme="minorHAnsi" w:cstheme="minorBidi"/>
                <w:sz w:val="21"/>
                <w:szCs w:val="21"/>
              </w:rPr>
              <w:t xml:space="preserve">1 example of </w:t>
            </w:r>
            <w:r w:rsidRPr="00C44A68">
              <w:rPr>
                <w:rFonts w:asciiTheme="minorHAnsi" w:eastAsiaTheme="minorEastAsia" w:hAnsiTheme="minorHAnsi" w:cstheme="minorBidi"/>
                <w:sz w:val="21"/>
                <w:szCs w:val="21"/>
              </w:rPr>
              <w:t xml:space="preserve">the tenderer’s similar experience (having regards to the description of the Services set out in section 3) undertaken in the last </w:t>
            </w:r>
            <w:r w:rsidR="00C51F7C" w:rsidRPr="00C44A68">
              <w:rPr>
                <w:rFonts w:asciiTheme="minorHAnsi" w:eastAsiaTheme="minorEastAsia" w:hAnsiTheme="minorHAnsi" w:cstheme="minorBidi"/>
                <w:sz w:val="21"/>
                <w:szCs w:val="21"/>
              </w:rPr>
              <w:t>five (5) years;</w:t>
            </w:r>
          </w:p>
          <w:p w14:paraId="042C589A" w14:textId="77777777" w:rsidR="00C51F7C" w:rsidRDefault="00C51F7C" w:rsidP="00C44A68">
            <w:pPr>
              <w:pStyle w:val="ListParagraph"/>
              <w:numPr>
                <w:ilvl w:val="0"/>
                <w:numId w:val="59"/>
              </w:numPr>
              <w:spacing w:line="300" w:lineRule="auto"/>
              <w:jc w:val="both"/>
              <w:rPr>
                <w:rFonts w:asciiTheme="minorHAnsi" w:eastAsiaTheme="minorEastAsia" w:hAnsiTheme="minorHAnsi" w:cstheme="minorBidi"/>
                <w:sz w:val="21"/>
                <w:szCs w:val="21"/>
              </w:rPr>
            </w:pPr>
            <w:r w:rsidRPr="00C44A68">
              <w:rPr>
                <w:rFonts w:asciiTheme="minorHAnsi" w:eastAsiaTheme="minorEastAsia" w:hAnsiTheme="minorHAnsi" w:cstheme="minorBidi"/>
                <w:sz w:val="21"/>
                <w:szCs w:val="21"/>
              </w:rPr>
              <w:t>Tenderers are required to provide one example of contracts demonstrating their experience in providing similar services outlining the following:</w:t>
            </w:r>
          </w:p>
          <w:p w14:paraId="79009A78" w14:textId="77777777"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Title of the example;  </w:t>
            </w:r>
          </w:p>
          <w:p w14:paraId="2732EF4C" w14:textId="203EADE6"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Name of client;  </w:t>
            </w:r>
          </w:p>
          <w:p w14:paraId="6812FA44" w14:textId="7E5931B9"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Value of the services; </w:t>
            </w:r>
          </w:p>
          <w:p w14:paraId="3B1803BB" w14:textId="41950F64"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Commencement and completions date </w:t>
            </w:r>
          </w:p>
          <w:p w14:paraId="2353EE88" w14:textId="77777777" w:rsidR="00C51F7C" w:rsidRPr="00C51F7C"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of the services;  </w:t>
            </w:r>
          </w:p>
          <w:p w14:paraId="65F2A9D3" w14:textId="058D368A"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Scope and overview of the services </w:t>
            </w:r>
          </w:p>
          <w:p w14:paraId="2969FC5D" w14:textId="77777777" w:rsidR="00C51F7C" w:rsidRPr="00C51F7C"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provided;  </w:t>
            </w:r>
          </w:p>
          <w:p w14:paraId="1FF4129A" w14:textId="116DE49D" w:rsidR="00C51F7C" w:rsidRPr="00C51F7C" w:rsidRDefault="00C51F7C" w:rsidP="00C44A68">
            <w:pPr>
              <w:pStyle w:val="ListParagraph"/>
              <w:numPr>
                <w:ilvl w:val="0"/>
                <w:numId w:val="60"/>
              </w:numPr>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Provide the names and phone numbers </w:t>
            </w:r>
          </w:p>
          <w:p w14:paraId="717A7097" w14:textId="77777777" w:rsidR="00C51F7C" w:rsidRPr="00C51F7C"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of the client contact </w:t>
            </w:r>
            <w:proofErr w:type="gramStart"/>
            <w:r w:rsidRPr="00C51F7C">
              <w:rPr>
                <w:rFonts w:asciiTheme="minorHAnsi" w:eastAsiaTheme="minorEastAsia" w:hAnsiTheme="minorHAnsi" w:cstheme="minorBidi"/>
                <w:sz w:val="21"/>
                <w:szCs w:val="21"/>
              </w:rPr>
              <w:t>persons</w:t>
            </w:r>
            <w:proofErr w:type="gramEnd"/>
            <w:r w:rsidRPr="00C51F7C">
              <w:rPr>
                <w:rFonts w:asciiTheme="minorHAnsi" w:eastAsiaTheme="minorEastAsia" w:hAnsiTheme="minorHAnsi" w:cstheme="minorBidi"/>
                <w:sz w:val="21"/>
                <w:szCs w:val="21"/>
              </w:rPr>
              <w:t xml:space="preserve"> in these </w:t>
            </w:r>
          </w:p>
          <w:p w14:paraId="013E381C" w14:textId="77777777" w:rsidR="00C51F7C" w:rsidRPr="00C51F7C"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matters to act as potential referees. </w:t>
            </w:r>
          </w:p>
          <w:p w14:paraId="4AFB4956" w14:textId="77777777" w:rsidR="00C51F7C" w:rsidRPr="00C51F7C"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Please note that these </w:t>
            </w:r>
            <w:proofErr w:type="gramStart"/>
            <w:r w:rsidRPr="00C51F7C">
              <w:rPr>
                <w:rFonts w:asciiTheme="minorHAnsi" w:eastAsiaTheme="minorEastAsia" w:hAnsiTheme="minorHAnsi" w:cstheme="minorBidi"/>
                <w:sz w:val="21"/>
                <w:szCs w:val="21"/>
              </w:rPr>
              <w:t>persons</w:t>
            </w:r>
            <w:proofErr w:type="gramEnd"/>
            <w:r w:rsidRPr="00C51F7C">
              <w:rPr>
                <w:rFonts w:asciiTheme="minorHAnsi" w:eastAsiaTheme="minorEastAsia" w:hAnsiTheme="minorHAnsi" w:cstheme="minorBidi"/>
                <w:sz w:val="21"/>
                <w:szCs w:val="21"/>
              </w:rPr>
              <w:t xml:space="preserve"> may be </w:t>
            </w:r>
          </w:p>
          <w:p w14:paraId="7055DA90" w14:textId="52C0A65D" w:rsidR="00C51F7C" w:rsidRPr="00C44A68" w:rsidRDefault="00C51F7C" w:rsidP="00C44A68">
            <w:pPr>
              <w:pStyle w:val="ListParagraph"/>
              <w:spacing w:line="300" w:lineRule="auto"/>
              <w:jc w:val="both"/>
              <w:rPr>
                <w:rFonts w:asciiTheme="minorHAnsi" w:eastAsiaTheme="minorEastAsia" w:hAnsiTheme="minorHAnsi" w:cstheme="minorBidi"/>
                <w:sz w:val="21"/>
                <w:szCs w:val="21"/>
              </w:rPr>
            </w:pPr>
            <w:r w:rsidRPr="00C51F7C">
              <w:rPr>
                <w:rFonts w:asciiTheme="minorHAnsi" w:eastAsiaTheme="minorEastAsia" w:hAnsiTheme="minorHAnsi" w:cstheme="minorBidi"/>
                <w:sz w:val="21"/>
                <w:szCs w:val="21"/>
              </w:rPr>
              <w:t xml:space="preserve">contacted by the Authority for </w:t>
            </w:r>
            <w:r w:rsidRPr="00C44A68">
              <w:rPr>
                <w:rFonts w:asciiTheme="minorHAnsi" w:eastAsiaTheme="minorEastAsia" w:hAnsiTheme="minorHAnsi" w:cstheme="minorBidi"/>
                <w:sz w:val="21"/>
                <w:szCs w:val="21"/>
              </w:rPr>
              <w:t>references.</w:t>
            </w:r>
          </w:p>
        </w:tc>
        <w:tc>
          <w:tcPr>
            <w:tcW w:w="1547" w:type="dxa"/>
            <w:vAlign w:val="center"/>
          </w:tcPr>
          <w:p w14:paraId="28AEBC7A" w14:textId="544D5958" w:rsidR="00114E90" w:rsidRPr="1F2336C5" w:rsidRDefault="00114E90"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Pass/Fail</w:t>
            </w:r>
          </w:p>
        </w:tc>
        <w:tc>
          <w:tcPr>
            <w:tcW w:w="2511" w:type="dxa"/>
            <w:vAlign w:val="center"/>
          </w:tcPr>
          <w:p w14:paraId="52815907" w14:textId="734F8138" w:rsidR="00114E90" w:rsidRPr="1F2336C5" w:rsidRDefault="00114E90"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Pass</w:t>
            </w:r>
          </w:p>
        </w:tc>
      </w:tr>
    </w:tbl>
    <w:p w14:paraId="4BDBC109" w14:textId="77777777" w:rsidR="005A480F" w:rsidRPr="00861F99" w:rsidRDefault="005A480F" w:rsidP="1F2336C5">
      <w:pPr>
        <w:rPr>
          <w:rFonts w:asciiTheme="minorHAnsi" w:eastAsiaTheme="minorEastAsia" w:hAnsiTheme="minorHAnsi" w:cstheme="minorBidi"/>
          <w:color w:val="000000" w:themeColor="text1"/>
          <w:sz w:val="21"/>
          <w:szCs w:val="21"/>
        </w:rPr>
      </w:pPr>
    </w:p>
    <w:p w14:paraId="04731992" w14:textId="4775346A"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lastRenderedPageBreak/>
        <w:t xml:space="preserve">Tenderers should note that their submission must </w:t>
      </w:r>
      <w:r w:rsidR="00C51F7C">
        <w:rPr>
          <w:rFonts w:asciiTheme="minorHAnsi" w:eastAsiaTheme="minorEastAsia" w:hAnsiTheme="minorHAnsi" w:cstheme="minorBidi"/>
          <w:color w:val="000000" w:themeColor="text1"/>
          <w:sz w:val="21"/>
          <w:szCs w:val="21"/>
        </w:rPr>
        <w:t>pass both criteria</w:t>
      </w:r>
      <w:r w:rsidR="001C2EA8" w:rsidRPr="1F2336C5">
        <w:rPr>
          <w:rFonts w:asciiTheme="minorHAnsi" w:eastAsiaTheme="minorEastAsia" w:hAnsiTheme="minorHAnsi" w:cstheme="minorBidi"/>
          <w:color w:val="000000" w:themeColor="text1"/>
          <w:sz w:val="21"/>
          <w:szCs w:val="21"/>
        </w:rPr>
        <w:t xml:space="preserve"> </w:t>
      </w:r>
      <w:r w:rsidRPr="1F2336C5">
        <w:rPr>
          <w:rFonts w:asciiTheme="minorHAnsi" w:eastAsiaTheme="minorEastAsia" w:hAnsiTheme="minorHAnsi" w:cstheme="minorBidi"/>
          <w:color w:val="000000" w:themeColor="text1"/>
          <w:sz w:val="21"/>
          <w:szCs w:val="21"/>
        </w:rPr>
        <w:t xml:space="preserve">set out </w:t>
      </w:r>
      <w:r w:rsidR="001C2EA8" w:rsidRPr="1F2336C5">
        <w:rPr>
          <w:rFonts w:asciiTheme="minorHAnsi" w:eastAsiaTheme="minorEastAsia" w:hAnsiTheme="minorHAnsi" w:cstheme="minorBidi"/>
          <w:color w:val="000000" w:themeColor="text1"/>
          <w:sz w:val="21"/>
          <w:szCs w:val="21"/>
        </w:rPr>
        <w:t xml:space="preserve">in the table </w:t>
      </w:r>
      <w:r w:rsidRPr="1F2336C5">
        <w:rPr>
          <w:rFonts w:asciiTheme="minorHAnsi" w:eastAsiaTheme="minorEastAsia" w:hAnsiTheme="minorHAnsi" w:cstheme="minorBidi"/>
          <w:color w:val="000000" w:themeColor="text1"/>
          <w:sz w:val="21"/>
          <w:szCs w:val="21"/>
        </w:rPr>
        <w:t xml:space="preserve">above, in order to avoid elimination from consideration.  In the event that a Tenderer is eliminated from consideration due to a </w:t>
      </w:r>
      <w:r w:rsidR="00C51F7C">
        <w:rPr>
          <w:rFonts w:asciiTheme="minorHAnsi" w:eastAsiaTheme="minorEastAsia" w:hAnsiTheme="minorHAnsi" w:cstheme="minorBidi"/>
          <w:color w:val="000000" w:themeColor="text1"/>
          <w:sz w:val="21"/>
          <w:szCs w:val="21"/>
        </w:rPr>
        <w:t>failing either of the</w:t>
      </w:r>
      <w:r w:rsidRPr="1F2336C5">
        <w:rPr>
          <w:rFonts w:asciiTheme="minorHAnsi" w:eastAsiaTheme="minorEastAsia" w:hAnsiTheme="minorHAnsi" w:cstheme="minorBidi"/>
          <w:color w:val="000000" w:themeColor="text1"/>
          <w:sz w:val="21"/>
          <w:szCs w:val="21"/>
        </w:rPr>
        <w:t xml:space="preserve"> selection criteria listed above, then that Tenderer’s submission will not be taken into further consideration. </w:t>
      </w:r>
    </w:p>
    <w:p w14:paraId="4EA8A911"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Authority reserves the right to interview Tenderers before completing the final assessment under the selection criteria. </w:t>
      </w:r>
    </w:p>
    <w:p w14:paraId="21D6FD39" w14:textId="798FD8C6" w:rsidR="0080700A"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Tenderers </w:t>
      </w:r>
      <w:r w:rsidR="0080700A">
        <w:rPr>
          <w:rFonts w:asciiTheme="minorHAnsi" w:eastAsiaTheme="minorEastAsia" w:hAnsiTheme="minorHAnsi" w:cstheme="minorBidi"/>
          <w:color w:val="000000" w:themeColor="text1"/>
          <w:sz w:val="21"/>
          <w:szCs w:val="21"/>
        </w:rPr>
        <w:t xml:space="preserve">who </w:t>
      </w:r>
      <w:r w:rsidR="00C51F7C">
        <w:rPr>
          <w:rFonts w:asciiTheme="minorHAnsi" w:eastAsiaTheme="minorEastAsia" w:hAnsiTheme="minorHAnsi" w:cstheme="minorBidi"/>
          <w:color w:val="000000" w:themeColor="text1"/>
          <w:sz w:val="21"/>
          <w:szCs w:val="21"/>
        </w:rPr>
        <w:t>pass both of the</w:t>
      </w:r>
      <w:r w:rsidRPr="1F2336C5">
        <w:rPr>
          <w:rFonts w:asciiTheme="minorHAnsi" w:eastAsiaTheme="minorEastAsia" w:hAnsiTheme="minorHAnsi" w:cstheme="minorBidi"/>
          <w:color w:val="000000" w:themeColor="text1"/>
          <w:sz w:val="21"/>
          <w:szCs w:val="21"/>
        </w:rPr>
        <w:t xml:space="preserve"> selection criteria above will </w:t>
      </w:r>
      <w:r w:rsidR="004E53E1" w:rsidRPr="1F2336C5">
        <w:rPr>
          <w:rFonts w:asciiTheme="minorHAnsi" w:eastAsiaTheme="minorEastAsia" w:hAnsiTheme="minorHAnsi" w:cstheme="minorBidi"/>
          <w:color w:val="000000" w:themeColor="text1"/>
          <w:sz w:val="21"/>
          <w:szCs w:val="21"/>
        </w:rPr>
        <w:t xml:space="preserve">progress to Stage 2 of the </w:t>
      </w:r>
      <w:proofErr w:type="gramStart"/>
      <w:r w:rsidR="004E53E1" w:rsidRPr="1F2336C5">
        <w:rPr>
          <w:rFonts w:asciiTheme="minorHAnsi" w:eastAsiaTheme="minorEastAsia" w:hAnsiTheme="minorHAnsi" w:cstheme="minorBidi"/>
          <w:color w:val="000000" w:themeColor="text1"/>
          <w:sz w:val="21"/>
          <w:szCs w:val="21"/>
        </w:rPr>
        <w:t>evaluation, and</w:t>
      </w:r>
      <w:proofErr w:type="gramEnd"/>
      <w:r w:rsidR="004E53E1" w:rsidRPr="1F2336C5">
        <w:rPr>
          <w:rFonts w:asciiTheme="minorHAnsi" w:eastAsiaTheme="minorEastAsia" w:hAnsiTheme="minorHAnsi" w:cstheme="minorBidi"/>
          <w:color w:val="000000" w:themeColor="text1"/>
          <w:sz w:val="21"/>
          <w:szCs w:val="21"/>
        </w:rPr>
        <w:t xml:space="preserve"> be</w:t>
      </w:r>
      <w:r w:rsidR="001C2EA8" w:rsidRPr="1F2336C5">
        <w:rPr>
          <w:rFonts w:asciiTheme="minorHAnsi" w:eastAsiaTheme="minorEastAsia" w:hAnsiTheme="minorHAnsi" w:cstheme="minorBidi"/>
          <w:color w:val="000000" w:themeColor="text1"/>
          <w:sz w:val="21"/>
          <w:szCs w:val="21"/>
        </w:rPr>
        <w:t xml:space="preserve"> </w:t>
      </w:r>
      <w:r w:rsidRPr="1F2336C5">
        <w:rPr>
          <w:rFonts w:asciiTheme="minorHAnsi" w:eastAsiaTheme="minorEastAsia" w:hAnsiTheme="minorHAnsi" w:cstheme="minorBidi"/>
          <w:color w:val="000000" w:themeColor="text1"/>
          <w:sz w:val="21"/>
          <w:szCs w:val="21"/>
        </w:rPr>
        <w:t>evaluated under the award criteria in accordance with section 7.2.2.</w:t>
      </w:r>
      <w:r w:rsidR="00BD4CCA">
        <w:rPr>
          <w:rFonts w:asciiTheme="minorHAnsi" w:eastAsiaTheme="minorEastAsia" w:hAnsiTheme="minorHAnsi" w:cstheme="minorBidi"/>
          <w:color w:val="000000" w:themeColor="text1"/>
          <w:sz w:val="21"/>
          <w:szCs w:val="21"/>
        </w:rPr>
        <w:t xml:space="preserve"> </w:t>
      </w:r>
      <w:r w:rsidR="00762BAE">
        <w:rPr>
          <w:rFonts w:asciiTheme="minorHAnsi" w:eastAsiaTheme="minorEastAsia" w:hAnsiTheme="minorHAnsi" w:cstheme="minorBidi"/>
          <w:color w:val="000000" w:themeColor="text1"/>
          <w:sz w:val="21"/>
          <w:szCs w:val="21"/>
        </w:rPr>
        <w:t xml:space="preserve"> </w:t>
      </w:r>
    </w:p>
    <w:p w14:paraId="376ABF67" w14:textId="4FA4585A" w:rsidR="0022521C" w:rsidRPr="00861F99" w:rsidRDefault="00762BAE" w:rsidP="1F2336C5">
      <w:pPr>
        <w:rPr>
          <w:rFonts w:asciiTheme="minorHAnsi" w:eastAsiaTheme="minorEastAsia" w:hAnsiTheme="minorHAnsi" w:cstheme="minorBidi"/>
          <w:color w:val="000000" w:themeColor="text1"/>
          <w:sz w:val="21"/>
          <w:szCs w:val="21"/>
        </w:rPr>
      </w:pPr>
      <w:r>
        <w:rPr>
          <w:rFonts w:asciiTheme="minorHAnsi" w:eastAsiaTheme="minorEastAsia" w:hAnsiTheme="minorHAnsi" w:cstheme="minorBidi"/>
          <w:color w:val="000000" w:themeColor="text1"/>
          <w:sz w:val="21"/>
          <w:szCs w:val="21"/>
        </w:rPr>
        <w:t xml:space="preserve">The marks achieved </w:t>
      </w:r>
      <w:r w:rsidR="00C106A7">
        <w:rPr>
          <w:rFonts w:asciiTheme="minorHAnsi" w:eastAsiaTheme="minorEastAsia" w:hAnsiTheme="minorHAnsi" w:cstheme="minorBidi"/>
          <w:color w:val="000000" w:themeColor="text1"/>
          <w:sz w:val="21"/>
          <w:szCs w:val="21"/>
        </w:rPr>
        <w:t xml:space="preserve">under the </w:t>
      </w:r>
      <w:r w:rsidR="0080700A">
        <w:rPr>
          <w:rFonts w:asciiTheme="minorHAnsi" w:eastAsiaTheme="minorEastAsia" w:hAnsiTheme="minorHAnsi" w:cstheme="minorBidi"/>
          <w:color w:val="000000" w:themeColor="text1"/>
          <w:sz w:val="21"/>
          <w:szCs w:val="21"/>
        </w:rPr>
        <w:t xml:space="preserve">Stage 1 </w:t>
      </w:r>
      <w:r w:rsidR="00C106A7">
        <w:rPr>
          <w:rFonts w:asciiTheme="minorHAnsi" w:eastAsiaTheme="minorEastAsia" w:hAnsiTheme="minorHAnsi" w:cstheme="minorBidi"/>
          <w:color w:val="000000" w:themeColor="text1"/>
          <w:sz w:val="21"/>
          <w:szCs w:val="21"/>
        </w:rPr>
        <w:t>selection criteria will not be relevant to the evaluation under the award criteria at Stage 2.</w:t>
      </w:r>
    </w:p>
    <w:p w14:paraId="5EF5C33F" w14:textId="77777777" w:rsidR="0022521C" w:rsidRPr="00861F99" w:rsidRDefault="0022521C" w:rsidP="1F2336C5">
      <w:pPr>
        <w:pStyle w:val="Heading3"/>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Stage 2</w:t>
      </w:r>
    </w:p>
    <w:p w14:paraId="31EE6580" w14:textId="77777777" w:rsidR="005A480F"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The evaluation criteria that will be applied by the Authority to assess the most economically advantageous Tender will be: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6"/>
        <w:gridCol w:w="2507"/>
        <w:gridCol w:w="2399"/>
      </w:tblGrid>
      <w:tr w:rsidR="005A480F" w:rsidRPr="00861F99" w14:paraId="74D11F41" w14:textId="77777777" w:rsidTr="1F2336C5">
        <w:trPr>
          <w:trHeight w:val="857"/>
        </w:trPr>
        <w:tc>
          <w:tcPr>
            <w:tcW w:w="4026" w:type="dxa"/>
            <w:shd w:val="clear" w:color="auto" w:fill="D9D9D9" w:themeFill="background1" w:themeFillShade="D9"/>
          </w:tcPr>
          <w:p w14:paraId="21B8B838" w14:textId="77777777" w:rsidR="005A480F" w:rsidRPr="00273C1F" w:rsidRDefault="005A480F" w:rsidP="1F2336C5">
            <w:pPr>
              <w:tabs>
                <w:tab w:val="left" w:pos="794"/>
              </w:tabs>
              <w:spacing w:before="240"/>
              <w:jc w:val="cente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Award Criteria</w:t>
            </w:r>
          </w:p>
        </w:tc>
        <w:tc>
          <w:tcPr>
            <w:tcW w:w="2507" w:type="dxa"/>
            <w:shd w:val="clear" w:color="auto" w:fill="D9D9D9" w:themeFill="background1" w:themeFillShade="D9"/>
          </w:tcPr>
          <w:p w14:paraId="467FF238" w14:textId="77777777" w:rsidR="005A480F" w:rsidRPr="00273C1F" w:rsidRDefault="005A480F" w:rsidP="1F2336C5">
            <w:pPr>
              <w:tabs>
                <w:tab w:val="left" w:pos="794"/>
              </w:tabs>
              <w:spacing w:before="240"/>
              <w:jc w:val="cente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Marks Available</w:t>
            </w:r>
          </w:p>
        </w:tc>
        <w:tc>
          <w:tcPr>
            <w:tcW w:w="2399" w:type="dxa"/>
            <w:shd w:val="clear" w:color="auto" w:fill="D9D9D9" w:themeFill="background1" w:themeFillShade="D9"/>
          </w:tcPr>
          <w:p w14:paraId="357C18D3" w14:textId="77777777" w:rsidR="005A480F" w:rsidRPr="00273C1F" w:rsidRDefault="005A480F" w:rsidP="1F2336C5">
            <w:pPr>
              <w:tabs>
                <w:tab w:val="left" w:pos="794"/>
              </w:tabs>
              <w:spacing w:before="240"/>
              <w:jc w:val="center"/>
              <w:rPr>
                <w:rFonts w:asciiTheme="minorHAnsi" w:eastAsiaTheme="minorEastAsia" w:hAnsiTheme="minorHAnsi" w:cstheme="minorBidi"/>
                <w:b/>
                <w:bCs/>
                <w:color w:val="000000" w:themeColor="text1"/>
                <w:sz w:val="21"/>
                <w:szCs w:val="21"/>
              </w:rPr>
            </w:pPr>
            <w:r w:rsidRPr="1F2336C5">
              <w:rPr>
                <w:rFonts w:asciiTheme="minorHAnsi" w:eastAsiaTheme="minorEastAsia" w:hAnsiTheme="minorHAnsi" w:cstheme="minorBidi"/>
                <w:b/>
                <w:bCs/>
                <w:color w:val="000000" w:themeColor="text1"/>
                <w:sz w:val="21"/>
                <w:szCs w:val="21"/>
              </w:rPr>
              <w:t>Minimum Marks Required</w:t>
            </w:r>
          </w:p>
        </w:tc>
      </w:tr>
      <w:tr w:rsidR="002E4645" w:rsidRPr="00861F99" w14:paraId="137B848D" w14:textId="77777777" w:rsidTr="1F2336C5">
        <w:trPr>
          <w:trHeight w:val="972"/>
        </w:trPr>
        <w:tc>
          <w:tcPr>
            <w:tcW w:w="4026" w:type="dxa"/>
          </w:tcPr>
          <w:p w14:paraId="4C392707" w14:textId="40EFAE2E" w:rsidR="00A42EBC" w:rsidRDefault="00A42EBC" w:rsidP="00A910AD">
            <w:pPr>
              <w:tabs>
                <w:tab w:val="left" w:pos="794"/>
              </w:tabs>
              <w:rPr>
                <w:rFonts w:asciiTheme="minorHAnsi" w:eastAsiaTheme="minorEastAsia" w:hAnsiTheme="minorHAnsi" w:cstheme="minorBidi"/>
                <w:sz w:val="21"/>
                <w:szCs w:val="21"/>
                <w:u w:val="single"/>
                <w:lang w:val="en-IE" w:eastAsia="en-GB"/>
              </w:rPr>
            </w:pPr>
            <w:r>
              <w:rPr>
                <w:rFonts w:asciiTheme="minorHAnsi" w:eastAsiaTheme="minorEastAsia" w:hAnsiTheme="minorHAnsi" w:cstheme="minorBidi"/>
                <w:sz w:val="21"/>
                <w:szCs w:val="21"/>
                <w:u w:val="single"/>
                <w:lang w:val="en-IE" w:eastAsia="en-GB"/>
              </w:rPr>
              <w:t>Criterion A – Proposed Technical Solution and Service Design</w:t>
            </w:r>
          </w:p>
          <w:p w14:paraId="08BAE8CF" w14:textId="414D3337" w:rsidR="001B3621" w:rsidRDefault="001B3621" w:rsidP="00C44A68">
            <w:pPr>
              <w:tabs>
                <w:tab w:val="left" w:pos="794"/>
              </w:tabs>
              <w:rPr>
                <w:rFonts w:asciiTheme="minorHAnsi" w:eastAsiaTheme="minorEastAsia" w:hAnsiTheme="minorHAnsi" w:cstheme="minorBidi"/>
                <w:sz w:val="21"/>
                <w:szCs w:val="21"/>
                <w:lang w:val="en-IE" w:eastAsia="en-GB"/>
              </w:rPr>
            </w:pPr>
            <w:r>
              <w:rPr>
                <w:rFonts w:asciiTheme="minorHAnsi" w:eastAsiaTheme="minorEastAsia" w:hAnsiTheme="minorHAnsi" w:cstheme="minorBidi"/>
                <w:sz w:val="21"/>
                <w:szCs w:val="21"/>
                <w:lang w:val="en-IE" w:eastAsia="en-GB"/>
              </w:rPr>
              <w:t>Tenderers</w:t>
            </w:r>
            <w:r w:rsidR="00A42EBC">
              <w:rPr>
                <w:rFonts w:asciiTheme="minorHAnsi" w:eastAsiaTheme="minorEastAsia" w:hAnsiTheme="minorHAnsi" w:cstheme="minorBidi"/>
                <w:sz w:val="21"/>
                <w:szCs w:val="21"/>
                <w:lang w:val="en-IE" w:eastAsia="en-GB"/>
              </w:rPr>
              <w:t xml:space="preserve"> </w:t>
            </w:r>
            <w:r>
              <w:rPr>
                <w:rFonts w:asciiTheme="minorHAnsi" w:eastAsiaTheme="minorEastAsia" w:hAnsiTheme="minorHAnsi" w:cstheme="minorBidi"/>
                <w:sz w:val="21"/>
                <w:szCs w:val="21"/>
                <w:lang w:val="en-IE" w:eastAsia="en-GB"/>
              </w:rPr>
              <w:t xml:space="preserve">must provide detail on their proposed </w:t>
            </w:r>
            <w:r w:rsidR="00434B7C" w:rsidRPr="00434B7C">
              <w:rPr>
                <w:rFonts w:asciiTheme="minorHAnsi" w:eastAsiaTheme="minorEastAsia" w:hAnsiTheme="minorHAnsi" w:cstheme="minorBidi"/>
                <w:sz w:val="21"/>
                <w:szCs w:val="21"/>
                <w:lang w:val="en-IE" w:eastAsia="en-GB"/>
              </w:rPr>
              <w:t>Microsoft Teams Voice solution</w:t>
            </w:r>
            <w:r w:rsidR="00110256">
              <w:t xml:space="preserve"> </w:t>
            </w:r>
            <w:r w:rsidR="00110256" w:rsidRPr="00110256">
              <w:rPr>
                <w:rFonts w:asciiTheme="minorHAnsi" w:eastAsiaTheme="minorEastAsia" w:hAnsiTheme="minorHAnsi" w:cstheme="minorBidi"/>
                <w:sz w:val="21"/>
                <w:szCs w:val="21"/>
                <w:lang w:val="en-IE" w:eastAsia="en-GB"/>
              </w:rPr>
              <w:t>and how it meets the requirements as set out in Section 3 of the Open Tender Brief</w:t>
            </w:r>
            <w:r w:rsidR="00110256">
              <w:rPr>
                <w:rFonts w:asciiTheme="minorHAnsi" w:eastAsiaTheme="minorEastAsia" w:hAnsiTheme="minorHAnsi" w:cstheme="minorBidi"/>
                <w:sz w:val="21"/>
                <w:szCs w:val="21"/>
                <w:lang w:val="en-IE" w:eastAsia="en-GB"/>
              </w:rPr>
              <w:t>.</w:t>
            </w:r>
            <w:r>
              <w:rPr>
                <w:rFonts w:asciiTheme="minorHAnsi" w:eastAsiaTheme="minorEastAsia" w:hAnsiTheme="minorHAnsi" w:cstheme="minorBidi"/>
                <w:sz w:val="21"/>
                <w:szCs w:val="21"/>
                <w:lang w:val="en-IE" w:eastAsia="en-GB"/>
              </w:rPr>
              <w:t xml:space="preserve"> The response should include detail on but not be limited to</w:t>
            </w:r>
            <w:r w:rsidR="00A71F75">
              <w:rPr>
                <w:rFonts w:asciiTheme="minorHAnsi" w:eastAsiaTheme="minorEastAsia" w:hAnsiTheme="minorHAnsi" w:cstheme="minorBidi"/>
                <w:sz w:val="21"/>
                <w:szCs w:val="21"/>
                <w:lang w:val="en-IE" w:eastAsia="en-GB"/>
              </w:rPr>
              <w:t>:</w:t>
            </w:r>
          </w:p>
          <w:p w14:paraId="061C8807" w14:textId="49B29886" w:rsidR="00A71F75" w:rsidRDefault="00434B7C"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 xml:space="preserve"> </w:t>
            </w:r>
            <w:r w:rsidR="001B3621" w:rsidRPr="00C44A68">
              <w:rPr>
                <w:rFonts w:asciiTheme="minorHAnsi" w:eastAsiaTheme="minorEastAsia" w:hAnsiTheme="minorHAnsi" w:cstheme="minorBidi"/>
                <w:sz w:val="21"/>
                <w:szCs w:val="21"/>
                <w:lang w:val="en-IE" w:eastAsia="en-GB"/>
              </w:rPr>
              <w:t>A</w:t>
            </w:r>
            <w:r w:rsidRPr="00C44A68">
              <w:rPr>
                <w:rFonts w:asciiTheme="minorHAnsi" w:eastAsiaTheme="minorEastAsia" w:hAnsiTheme="minorHAnsi" w:cstheme="minorBidi"/>
                <w:sz w:val="21"/>
                <w:szCs w:val="21"/>
                <w:lang w:val="en-IE" w:eastAsia="en-GB"/>
              </w:rPr>
              <w:t>rchitecture</w:t>
            </w:r>
            <w:r w:rsidR="001B3621" w:rsidRPr="00C44A68">
              <w:rPr>
                <w:rFonts w:asciiTheme="minorHAnsi" w:eastAsiaTheme="minorEastAsia" w:hAnsiTheme="minorHAnsi" w:cstheme="minorBidi"/>
                <w:sz w:val="21"/>
                <w:szCs w:val="21"/>
                <w:lang w:val="en-IE" w:eastAsia="en-GB"/>
              </w:rPr>
              <w:t xml:space="preserve"> of the proposed solution</w:t>
            </w:r>
            <w:r w:rsidRPr="00C44A68">
              <w:rPr>
                <w:rFonts w:asciiTheme="minorHAnsi" w:eastAsiaTheme="minorEastAsia" w:hAnsiTheme="minorHAnsi" w:cstheme="minorBidi"/>
                <w:sz w:val="21"/>
                <w:szCs w:val="21"/>
                <w:lang w:val="en-IE" w:eastAsia="en-GB"/>
              </w:rPr>
              <w:t xml:space="preserve">, </w:t>
            </w:r>
          </w:p>
          <w:p w14:paraId="220D49B6" w14:textId="54F2EA8A" w:rsidR="001B3621" w:rsidRPr="00C44A68" w:rsidRDefault="00434B7C"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integration with Microsoft 365,</w:t>
            </w:r>
          </w:p>
          <w:p w14:paraId="423DAE2E" w14:textId="63923AD3" w:rsidR="001B3621" w:rsidRPr="00C44A68" w:rsidRDefault="001B362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R</w:t>
            </w:r>
            <w:r w:rsidR="00434B7C" w:rsidRPr="00C44A68">
              <w:rPr>
                <w:rFonts w:asciiTheme="minorHAnsi" w:eastAsiaTheme="minorEastAsia" w:hAnsiTheme="minorHAnsi" w:cstheme="minorBidi"/>
                <w:sz w:val="21"/>
                <w:szCs w:val="21"/>
                <w:lang w:val="en-IE" w:eastAsia="en-GB"/>
              </w:rPr>
              <w:t>esilience</w:t>
            </w:r>
            <w:r w:rsidRPr="00C44A68">
              <w:rPr>
                <w:rFonts w:asciiTheme="minorHAnsi" w:eastAsiaTheme="minorEastAsia" w:hAnsiTheme="minorHAnsi" w:cstheme="minorBidi"/>
                <w:sz w:val="21"/>
                <w:szCs w:val="21"/>
                <w:lang w:val="en-IE" w:eastAsia="en-GB"/>
              </w:rPr>
              <w:t xml:space="preserve"> of the proposed solution</w:t>
            </w:r>
            <w:r w:rsidR="00434B7C" w:rsidRPr="00C44A68">
              <w:rPr>
                <w:rFonts w:asciiTheme="minorHAnsi" w:eastAsiaTheme="minorEastAsia" w:hAnsiTheme="minorHAnsi" w:cstheme="minorBidi"/>
                <w:sz w:val="21"/>
                <w:szCs w:val="21"/>
                <w:lang w:val="en-IE" w:eastAsia="en-GB"/>
              </w:rPr>
              <w:t xml:space="preserve">, security, </w:t>
            </w:r>
          </w:p>
          <w:p w14:paraId="43ED5C55" w14:textId="77777777" w:rsidR="001B3621" w:rsidRPr="00C44A68" w:rsidRDefault="00434B7C"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 xml:space="preserve">PSTN connectivity, </w:t>
            </w:r>
          </w:p>
          <w:p w14:paraId="7E038BC0" w14:textId="77777777" w:rsidR="001B3621" w:rsidRPr="00C44A68" w:rsidRDefault="00434B7C"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 xml:space="preserve">scalability, </w:t>
            </w:r>
          </w:p>
          <w:p w14:paraId="4B8B91E1" w14:textId="7BE78AF0" w:rsidR="001B3621" w:rsidRPr="00C44A68" w:rsidRDefault="00434B7C"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C44A68">
              <w:rPr>
                <w:rFonts w:asciiTheme="minorHAnsi" w:eastAsiaTheme="minorEastAsia" w:hAnsiTheme="minorHAnsi" w:cstheme="minorBidi"/>
                <w:sz w:val="21"/>
                <w:szCs w:val="21"/>
                <w:lang w:val="en-IE" w:eastAsia="en-GB"/>
              </w:rPr>
              <w:t>reporting</w:t>
            </w:r>
            <w:r w:rsidR="001B3621" w:rsidRPr="00C44A68">
              <w:rPr>
                <w:rFonts w:asciiTheme="minorHAnsi" w:eastAsiaTheme="minorEastAsia" w:hAnsiTheme="minorHAnsi" w:cstheme="minorBidi"/>
                <w:sz w:val="21"/>
                <w:szCs w:val="21"/>
                <w:lang w:val="en-IE" w:eastAsia="en-GB"/>
              </w:rPr>
              <w:t xml:space="preserve"> </w:t>
            </w:r>
            <w:r w:rsidRPr="00C44A68">
              <w:rPr>
                <w:rFonts w:asciiTheme="minorHAnsi" w:eastAsiaTheme="minorEastAsia" w:hAnsiTheme="minorHAnsi" w:cstheme="minorBidi"/>
                <w:sz w:val="21"/>
                <w:szCs w:val="21"/>
                <w:lang w:val="en-IE" w:eastAsia="en-GB"/>
              </w:rPr>
              <w:t>and</w:t>
            </w:r>
            <w:r w:rsidR="001B3621" w:rsidRPr="00C44A68">
              <w:rPr>
                <w:rFonts w:asciiTheme="minorHAnsi" w:eastAsiaTheme="minorEastAsia" w:hAnsiTheme="minorHAnsi" w:cstheme="minorBidi"/>
                <w:sz w:val="21"/>
                <w:szCs w:val="21"/>
                <w:lang w:val="en-IE" w:eastAsia="en-GB"/>
              </w:rPr>
              <w:t>,</w:t>
            </w:r>
            <w:r w:rsidRPr="00C44A68">
              <w:rPr>
                <w:rFonts w:asciiTheme="minorHAnsi" w:eastAsiaTheme="minorEastAsia" w:hAnsiTheme="minorHAnsi" w:cstheme="minorBidi"/>
                <w:sz w:val="21"/>
                <w:szCs w:val="21"/>
                <w:lang w:val="en-IE" w:eastAsia="en-GB"/>
              </w:rPr>
              <w:t xml:space="preserve"> </w:t>
            </w:r>
          </w:p>
          <w:p w14:paraId="19E05401" w14:textId="77777777" w:rsidR="002E4645" w:rsidRPr="00C44A68" w:rsidRDefault="00434B7C" w:rsidP="00C44A68">
            <w:pPr>
              <w:pStyle w:val="ListParagraph"/>
              <w:numPr>
                <w:ilvl w:val="0"/>
                <w:numId w:val="61"/>
              </w:numPr>
              <w:tabs>
                <w:tab w:val="left" w:pos="794"/>
              </w:tabs>
              <w:jc w:val="both"/>
              <w:rPr>
                <w:rFonts w:asciiTheme="minorHAnsi" w:eastAsiaTheme="minorEastAsia" w:hAnsiTheme="minorHAnsi" w:cstheme="minorBidi"/>
                <w:b/>
                <w:bCs/>
                <w:sz w:val="21"/>
                <w:szCs w:val="21"/>
                <w:u w:val="single"/>
                <w:lang w:val="en-IE" w:eastAsia="en-GB"/>
              </w:rPr>
            </w:pPr>
            <w:r w:rsidRPr="00C44A68">
              <w:rPr>
                <w:rFonts w:asciiTheme="minorHAnsi" w:eastAsiaTheme="minorEastAsia" w:hAnsiTheme="minorHAnsi" w:cstheme="minorBidi"/>
                <w:sz w:val="21"/>
                <w:szCs w:val="21"/>
                <w:lang w:val="en-IE" w:eastAsia="en-GB"/>
              </w:rPr>
              <w:t>compliance with the Authority's requirements.</w:t>
            </w:r>
          </w:p>
          <w:p w14:paraId="2A0300CE" w14:textId="6F87CB25" w:rsidR="00A71F75" w:rsidRPr="00C44A68" w:rsidRDefault="00A71F75" w:rsidP="00C44A68">
            <w:pPr>
              <w:tabs>
                <w:tab w:val="left" w:pos="794"/>
              </w:tabs>
              <w:rPr>
                <w:rFonts w:asciiTheme="minorHAnsi" w:eastAsiaTheme="minorEastAsia" w:hAnsiTheme="minorHAnsi" w:cstheme="minorBidi"/>
                <w:b/>
                <w:bCs/>
                <w:sz w:val="21"/>
                <w:szCs w:val="21"/>
                <w:u w:val="single"/>
                <w:lang w:val="en-IE" w:eastAsia="en-GB"/>
              </w:rPr>
            </w:pPr>
            <w:r w:rsidRPr="00C44A68">
              <w:rPr>
                <w:rFonts w:asciiTheme="minorHAnsi" w:eastAsiaTheme="minorEastAsia" w:hAnsiTheme="minorHAnsi" w:cstheme="minorBidi"/>
                <w:sz w:val="21"/>
                <w:szCs w:val="21"/>
                <w:lang w:val="en-IE" w:eastAsia="en-GB"/>
              </w:rPr>
              <w:t xml:space="preserve">Maximum page limit </w:t>
            </w:r>
            <w:r w:rsidR="00CF0389">
              <w:rPr>
                <w:rFonts w:asciiTheme="minorHAnsi" w:eastAsiaTheme="minorEastAsia" w:hAnsiTheme="minorHAnsi" w:cstheme="minorBidi"/>
                <w:sz w:val="21"/>
                <w:szCs w:val="21"/>
                <w:lang w:val="en-IE" w:eastAsia="en-GB"/>
              </w:rPr>
              <w:t>6</w:t>
            </w:r>
            <w:r w:rsidRPr="00C44A68">
              <w:rPr>
                <w:rFonts w:asciiTheme="minorHAnsi" w:eastAsiaTheme="minorEastAsia" w:hAnsiTheme="minorHAnsi" w:cstheme="minorBidi"/>
                <w:sz w:val="21"/>
                <w:szCs w:val="21"/>
                <w:lang w:val="en-IE" w:eastAsia="en-GB"/>
              </w:rPr>
              <w:t xml:space="preserve"> A4 pages including supporting documentation.</w:t>
            </w:r>
          </w:p>
        </w:tc>
        <w:tc>
          <w:tcPr>
            <w:tcW w:w="2507" w:type="dxa"/>
            <w:vAlign w:val="center"/>
          </w:tcPr>
          <w:p w14:paraId="5042B6BA" w14:textId="34B0198D" w:rsidR="002E4645" w:rsidRPr="00414318" w:rsidRDefault="00A71F75" w:rsidP="00C44A68">
            <w:pPr>
              <w:tabs>
                <w:tab w:val="left" w:pos="794"/>
              </w:tabs>
              <w:jc w:val="center"/>
              <w:rPr>
                <w:rFonts w:asciiTheme="minorHAnsi" w:eastAsiaTheme="minorEastAsia" w:hAnsiTheme="minorHAnsi" w:cstheme="minorBidi"/>
                <w:sz w:val="21"/>
                <w:szCs w:val="21"/>
                <w:highlight w:val="yellow"/>
              </w:rPr>
            </w:pPr>
            <w:r>
              <w:rPr>
                <w:rFonts w:asciiTheme="minorHAnsi" w:eastAsiaTheme="minorEastAsia" w:hAnsiTheme="minorHAnsi" w:cstheme="minorBidi"/>
                <w:sz w:val="21"/>
                <w:szCs w:val="21"/>
              </w:rPr>
              <w:t>20</w:t>
            </w:r>
            <w:r w:rsidR="00133DA2">
              <w:rPr>
                <w:rFonts w:asciiTheme="minorHAnsi" w:eastAsiaTheme="minorEastAsia" w:hAnsiTheme="minorHAnsi" w:cstheme="minorBidi"/>
                <w:sz w:val="21"/>
                <w:szCs w:val="21"/>
              </w:rPr>
              <w:t>0</w:t>
            </w:r>
            <w:r>
              <w:rPr>
                <w:rFonts w:asciiTheme="minorHAnsi" w:eastAsiaTheme="minorEastAsia" w:hAnsiTheme="minorHAnsi" w:cstheme="minorBidi"/>
                <w:sz w:val="21"/>
                <w:szCs w:val="21"/>
              </w:rPr>
              <w:t xml:space="preserve"> </w:t>
            </w:r>
            <w:r w:rsidR="59B91466" w:rsidRPr="00C44A68">
              <w:rPr>
                <w:rFonts w:asciiTheme="minorHAnsi" w:eastAsiaTheme="minorEastAsia" w:hAnsiTheme="minorHAnsi" w:cstheme="minorBidi"/>
                <w:sz w:val="21"/>
                <w:szCs w:val="21"/>
              </w:rPr>
              <w:t>Marks</w:t>
            </w:r>
          </w:p>
        </w:tc>
        <w:tc>
          <w:tcPr>
            <w:tcW w:w="2399" w:type="dxa"/>
            <w:vAlign w:val="center"/>
          </w:tcPr>
          <w:p w14:paraId="2A68D9E2" w14:textId="4B3DD842" w:rsidR="002E4645" w:rsidRPr="009E3337" w:rsidRDefault="00A71F75" w:rsidP="1F2336C5">
            <w:pPr>
              <w:tabs>
                <w:tab w:val="left" w:pos="794"/>
              </w:tabs>
              <w:jc w:val="center"/>
              <w:rPr>
                <w:rFonts w:asciiTheme="minorHAnsi" w:eastAsiaTheme="minorEastAsia" w:hAnsiTheme="minorHAnsi" w:cstheme="minorBidi"/>
                <w:sz w:val="21"/>
                <w:szCs w:val="21"/>
              </w:rPr>
            </w:pPr>
            <w:r>
              <w:rPr>
                <w:rFonts w:asciiTheme="minorHAnsi" w:eastAsiaTheme="minorEastAsia" w:hAnsiTheme="minorHAnsi" w:cstheme="minorBidi"/>
                <w:sz w:val="21"/>
                <w:szCs w:val="21"/>
              </w:rPr>
              <w:t>12</w:t>
            </w:r>
            <w:r w:rsidR="00133DA2">
              <w:rPr>
                <w:rFonts w:asciiTheme="minorHAnsi" w:eastAsiaTheme="minorEastAsia" w:hAnsiTheme="minorHAnsi" w:cstheme="minorBidi"/>
                <w:sz w:val="21"/>
                <w:szCs w:val="21"/>
              </w:rPr>
              <w:t>0</w:t>
            </w:r>
            <w:r>
              <w:rPr>
                <w:rFonts w:asciiTheme="minorHAnsi" w:eastAsiaTheme="minorEastAsia" w:hAnsiTheme="minorHAnsi" w:cstheme="minorBidi"/>
                <w:sz w:val="21"/>
                <w:szCs w:val="21"/>
              </w:rPr>
              <w:t xml:space="preserve"> Marks</w:t>
            </w:r>
          </w:p>
        </w:tc>
      </w:tr>
      <w:tr w:rsidR="00DD6080" w:rsidRPr="00861F99" w14:paraId="21114B8D" w14:textId="77777777" w:rsidTr="1F2336C5">
        <w:trPr>
          <w:trHeight w:val="972"/>
        </w:trPr>
        <w:tc>
          <w:tcPr>
            <w:tcW w:w="4026" w:type="dxa"/>
          </w:tcPr>
          <w:p w14:paraId="5885EAAD" w14:textId="4789415A" w:rsidR="00414318" w:rsidRPr="007D305F" w:rsidRDefault="00A71F75" w:rsidP="00C44A68">
            <w:pPr>
              <w:tabs>
                <w:tab w:val="left" w:pos="794"/>
              </w:tabs>
              <w:rPr>
                <w:rFonts w:asciiTheme="minorHAnsi" w:eastAsiaTheme="minorEastAsia" w:hAnsiTheme="minorHAnsi" w:cstheme="minorBidi"/>
                <w:sz w:val="21"/>
                <w:szCs w:val="21"/>
                <w:u w:val="single"/>
                <w:lang w:val="en-IE" w:eastAsia="en-GB"/>
              </w:rPr>
            </w:pPr>
            <w:r w:rsidRPr="007D305F">
              <w:rPr>
                <w:rFonts w:asciiTheme="minorHAnsi" w:eastAsiaTheme="minorEastAsia" w:hAnsiTheme="minorHAnsi" w:cstheme="minorBidi"/>
                <w:sz w:val="21"/>
                <w:szCs w:val="21"/>
                <w:u w:val="single"/>
                <w:lang w:val="en-IE" w:eastAsia="en-GB"/>
              </w:rPr>
              <w:t>Criterion B - I</w:t>
            </w:r>
            <w:r w:rsidR="00414318" w:rsidRPr="007D305F">
              <w:rPr>
                <w:rFonts w:asciiTheme="minorHAnsi" w:eastAsiaTheme="minorEastAsia" w:hAnsiTheme="minorHAnsi" w:cstheme="minorBidi"/>
                <w:sz w:val="21"/>
                <w:szCs w:val="21"/>
                <w:u w:val="single"/>
                <w:lang w:val="en-IE" w:eastAsia="en-GB"/>
              </w:rPr>
              <w:t>mplementation, Migration and Transition Approach</w:t>
            </w:r>
          </w:p>
          <w:p w14:paraId="43CA2B23" w14:textId="779CFDB9" w:rsidR="00A71F75" w:rsidRDefault="00A71F75" w:rsidP="00C44A68">
            <w:pPr>
              <w:tabs>
                <w:tab w:val="left" w:pos="794"/>
              </w:tabs>
              <w:rPr>
                <w:rFonts w:asciiTheme="minorHAnsi" w:eastAsiaTheme="minorEastAsia" w:hAnsiTheme="minorHAnsi" w:cstheme="minorBidi"/>
                <w:sz w:val="21"/>
                <w:szCs w:val="21"/>
                <w:lang w:val="en-IE" w:eastAsia="en-GB"/>
              </w:rPr>
            </w:pPr>
            <w:r>
              <w:rPr>
                <w:rFonts w:asciiTheme="minorHAnsi" w:eastAsiaTheme="minorEastAsia" w:hAnsiTheme="minorHAnsi" w:cstheme="minorBidi"/>
                <w:sz w:val="21"/>
                <w:szCs w:val="21"/>
                <w:lang w:val="en-IE" w:eastAsia="en-GB"/>
              </w:rPr>
              <w:t xml:space="preserve">Tenderers should provide detail on their </w:t>
            </w:r>
            <w:r w:rsidR="00AF7391" w:rsidRPr="00AF7391">
              <w:rPr>
                <w:rFonts w:asciiTheme="minorHAnsi" w:eastAsiaTheme="minorEastAsia" w:hAnsiTheme="minorHAnsi" w:cstheme="minorBidi"/>
                <w:sz w:val="21"/>
                <w:szCs w:val="21"/>
                <w:lang w:val="en-IE" w:eastAsia="en-GB"/>
              </w:rPr>
              <w:t xml:space="preserve"> proposed </w:t>
            </w:r>
            <w:r>
              <w:rPr>
                <w:rFonts w:asciiTheme="minorHAnsi" w:eastAsiaTheme="minorEastAsia" w:hAnsiTheme="minorHAnsi" w:cstheme="minorBidi"/>
                <w:sz w:val="21"/>
                <w:szCs w:val="21"/>
                <w:lang w:val="en-IE" w:eastAsia="en-GB"/>
              </w:rPr>
              <w:t xml:space="preserve">implementation and </w:t>
            </w:r>
            <w:r w:rsidR="00AF7391" w:rsidRPr="00AF7391">
              <w:rPr>
                <w:rFonts w:asciiTheme="minorHAnsi" w:eastAsiaTheme="minorEastAsia" w:hAnsiTheme="minorHAnsi" w:cstheme="minorBidi"/>
                <w:sz w:val="21"/>
                <w:szCs w:val="21"/>
                <w:lang w:val="en-IE" w:eastAsia="en-GB"/>
              </w:rPr>
              <w:t>migration strategy</w:t>
            </w:r>
            <w:r>
              <w:rPr>
                <w:rFonts w:asciiTheme="minorHAnsi" w:eastAsiaTheme="minorEastAsia" w:hAnsiTheme="minorHAnsi" w:cstheme="minorBidi"/>
                <w:sz w:val="21"/>
                <w:szCs w:val="21"/>
                <w:lang w:val="en-IE" w:eastAsia="en-GB"/>
              </w:rPr>
              <w:t>. The response should provide detail on but not be limited to:</w:t>
            </w:r>
          </w:p>
          <w:p w14:paraId="663BC7B7" w14:textId="5CBE8EDA"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 xml:space="preserve"> number porting approach,</w:t>
            </w:r>
          </w:p>
          <w:p w14:paraId="1FFD2D5B" w14:textId="77777777"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 xml:space="preserve"> cutover planning, </w:t>
            </w:r>
          </w:p>
          <w:p w14:paraId="7F7C80E0" w14:textId="77777777"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 xml:space="preserve">business continuity arrangements, </w:t>
            </w:r>
          </w:p>
          <w:p w14:paraId="709F1BD4" w14:textId="77777777"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risk management,</w:t>
            </w:r>
          </w:p>
          <w:p w14:paraId="7745AC94" w14:textId="77777777"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 xml:space="preserve"> testing,</w:t>
            </w:r>
          </w:p>
          <w:p w14:paraId="35C57472" w14:textId="157B29B9" w:rsidR="00A71F75"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t xml:space="preserve"> pilot/POC approach and</w:t>
            </w:r>
            <w:r w:rsidR="00A71F75">
              <w:rPr>
                <w:rFonts w:asciiTheme="minorHAnsi" w:eastAsiaTheme="minorEastAsia" w:hAnsiTheme="minorHAnsi" w:cstheme="minorBidi"/>
                <w:sz w:val="21"/>
                <w:szCs w:val="21"/>
                <w:lang w:val="en-IE" w:eastAsia="en-GB"/>
              </w:rPr>
              <w:t>,</w:t>
            </w:r>
            <w:r w:rsidRPr="00AF7391">
              <w:rPr>
                <w:rFonts w:asciiTheme="minorHAnsi" w:eastAsiaTheme="minorEastAsia" w:hAnsiTheme="minorHAnsi" w:cstheme="minorBidi"/>
                <w:sz w:val="21"/>
                <w:szCs w:val="21"/>
                <w:lang w:val="en-IE" w:eastAsia="en-GB"/>
              </w:rPr>
              <w:t xml:space="preserve"> </w:t>
            </w:r>
          </w:p>
          <w:p w14:paraId="190CB4B3" w14:textId="77777777" w:rsidR="00DD6080" w:rsidRDefault="00AF7391"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AF7391">
              <w:rPr>
                <w:rFonts w:asciiTheme="minorHAnsi" w:eastAsiaTheme="minorEastAsia" w:hAnsiTheme="minorHAnsi" w:cstheme="minorBidi"/>
                <w:sz w:val="21"/>
                <w:szCs w:val="21"/>
                <w:lang w:val="en-IE" w:eastAsia="en-GB"/>
              </w:rPr>
              <w:lastRenderedPageBreak/>
              <w:t>ability to minimise service disruption.</w:t>
            </w:r>
          </w:p>
          <w:p w14:paraId="2FD241FF" w14:textId="30FC6098" w:rsidR="00A71F75" w:rsidRPr="00C44A68" w:rsidRDefault="00A71F75" w:rsidP="00C44A68">
            <w:pPr>
              <w:tabs>
                <w:tab w:val="left" w:pos="794"/>
              </w:tabs>
              <w:rPr>
                <w:rFonts w:asciiTheme="minorHAnsi" w:eastAsiaTheme="minorEastAsia" w:hAnsiTheme="minorHAnsi" w:cstheme="minorBidi"/>
                <w:sz w:val="21"/>
                <w:szCs w:val="21"/>
                <w:lang w:val="en-IE" w:eastAsia="en-GB"/>
              </w:rPr>
            </w:pPr>
            <w:r w:rsidRPr="00CE267E">
              <w:rPr>
                <w:rFonts w:asciiTheme="minorHAnsi" w:eastAsiaTheme="minorEastAsia" w:hAnsiTheme="minorHAnsi" w:cstheme="minorBidi"/>
                <w:sz w:val="21"/>
                <w:szCs w:val="21"/>
                <w:lang w:val="en-IE" w:eastAsia="en-GB"/>
              </w:rPr>
              <w:t xml:space="preserve">Maximum page limit </w:t>
            </w:r>
            <w:r w:rsidR="00CF0389">
              <w:rPr>
                <w:rFonts w:asciiTheme="minorHAnsi" w:eastAsiaTheme="minorEastAsia" w:hAnsiTheme="minorHAnsi" w:cstheme="minorBidi"/>
                <w:sz w:val="21"/>
                <w:szCs w:val="21"/>
                <w:lang w:val="en-IE" w:eastAsia="en-GB"/>
              </w:rPr>
              <w:t>3</w:t>
            </w:r>
            <w:r w:rsidRPr="00CE267E">
              <w:rPr>
                <w:rFonts w:asciiTheme="minorHAnsi" w:eastAsiaTheme="minorEastAsia" w:hAnsiTheme="minorHAnsi" w:cstheme="minorBidi"/>
                <w:sz w:val="21"/>
                <w:szCs w:val="21"/>
                <w:lang w:val="en-IE" w:eastAsia="en-GB"/>
              </w:rPr>
              <w:t xml:space="preserve"> A4 pages including supporting documentation.</w:t>
            </w:r>
          </w:p>
        </w:tc>
        <w:tc>
          <w:tcPr>
            <w:tcW w:w="2507" w:type="dxa"/>
            <w:vAlign w:val="center"/>
          </w:tcPr>
          <w:p w14:paraId="303AA3F6" w14:textId="37E13381" w:rsidR="00DD6080" w:rsidRPr="1F2336C5" w:rsidRDefault="00AF7391" w:rsidP="1F2336C5">
            <w:pPr>
              <w:tabs>
                <w:tab w:val="left" w:pos="794"/>
              </w:tabs>
              <w:jc w:val="center"/>
              <w:rPr>
                <w:rFonts w:asciiTheme="minorHAnsi" w:eastAsiaTheme="minorEastAsia" w:hAnsiTheme="minorHAnsi" w:cstheme="minorBidi"/>
                <w:sz w:val="21"/>
                <w:szCs w:val="21"/>
                <w:highlight w:val="yellow"/>
              </w:rPr>
            </w:pPr>
            <w:r w:rsidRPr="00C44A68">
              <w:rPr>
                <w:rFonts w:asciiTheme="minorHAnsi" w:eastAsiaTheme="minorEastAsia" w:hAnsiTheme="minorHAnsi" w:cstheme="minorBidi"/>
                <w:sz w:val="21"/>
                <w:szCs w:val="21"/>
              </w:rPr>
              <w:lastRenderedPageBreak/>
              <w:t>15</w:t>
            </w:r>
            <w:r w:rsidR="00133DA2">
              <w:rPr>
                <w:rFonts w:asciiTheme="minorHAnsi" w:eastAsiaTheme="minorEastAsia" w:hAnsiTheme="minorHAnsi" w:cstheme="minorBidi"/>
                <w:sz w:val="21"/>
                <w:szCs w:val="21"/>
              </w:rPr>
              <w:t>0</w:t>
            </w:r>
            <w:r w:rsidRPr="00C44A68">
              <w:rPr>
                <w:rFonts w:asciiTheme="minorHAnsi" w:eastAsiaTheme="minorEastAsia" w:hAnsiTheme="minorHAnsi" w:cstheme="minorBidi"/>
                <w:sz w:val="21"/>
                <w:szCs w:val="21"/>
              </w:rPr>
              <w:t xml:space="preserve"> Marks</w:t>
            </w:r>
          </w:p>
        </w:tc>
        <w:tc>
          <w:tcPr>
            <w:tcW w:w="2399" w:type="dxa"/>
            <w:vAlign w:val="center"/>
          </w:tcPr>
          <w:p w14:paraId="54B0E36A" w14:textId="2F835526" w:rsidR="00DD6080" w:rsidRPr="009E3337" w:rsidRDefault="00A71F75" w:rsidP="1F2336C5">
            <w:pPr>
              <w:tabs>
                <w:tab w:val="left" w:pos="794"/>
              </w:tabs>
              <w:jc w:val="center"/>
              <w:rPr>
                <w:rFonts w:asciiTheme="minorHAnsi" w:eastAsiaTheme="minorEastAsia" w:hAnsiTheme="minorHAnsi" w:cstheme="minorBidi"/>
                <w:sz w:val="21"/>
                <w:szCs w:val="21"/>
              </w:rPr>
            </w:pPr>
            <w:r>
              <w:rPr>
                <w:rFonts w:asciiTheme="minorHAnsi" w:eastAsiaTheme="minorEastAsia" w:hAnsiTheme="minorHAnsi" w:cstheme="minorBidi"/>
                <w:sz w:val="21"/>
                <w:szCs w:val="21"/>
              </w:rPr>
              <w:t>9</w:t>
            </w:r>
            <w:r w:rsidR="00133DA2">
              <w:rPr>
                <w:rFonts w:asciiTheme="minorHAnsi" w:eastAsiaTheme="minorEastAsia" w:hAnsiTheme="minorHAnsi" w:cstheme="minorBidi"/>
                <w:sz w:val="21"/>
                <w:szCs w:val="21"/>
              </w:rPr>
              <w:t>0</w:t>
            </w:r>
            <w:r>
              <w:rPr>
                <w:rFonts w:asciiTheme="minorHAnsi" w:eastAsiaTheme="minorEastAsia" w:hAnsiTheme="minorHAnsi" w:cstheme="minorBidi"/>
                <w:sz w:val="21"/>
                <w:szCs w:val="21"/>
              </w:rPr>
              <w:t xml:space="preserve"> Marks</w:t>
            </w:r>
          </w:p>
        </w:tc>
      </w:tr>
      <w:tr w:rsidR="00DD6080" w:rsidRPr="00861F99" w14:paraId="017908E0" w14:textId="77777777" w:rsidTr="1F2336C5">
        <w:trPr>
          <w:trHeight w:val="972"/>
        </w:trPr>
        <w:tc>
          <w:tcPr>
            <w:tcW w:w="4026" w:type="dxa"/>
          </w:tcPr>
          <w:p w14:paraId="7B9D4391" w14:textId="6EB1B670" w:rsidR="00973F25" w:rsidRPr="007D305F" w:rsidRDefault="00A71F75" w:rsidP="00C44A68">
            <w:pPr>
              <w:tabs>
                <w:tab w:val="left" w:pos="794"/>
              </w:tabs>
              <w:rPr>
                <w:rFonts w:asciiTheme="minorHAnsi" w:eastAsiaTheme="minorEastAsia" w:hAnsiTheme="minorHAnsi" w:cstheme="minorBidi"/>
                <w:sz w:val="21"/>
                <w:szCs w:val="21"/>
                <w:u w:val="single"/>
                <w:lang w:val="en-IE" w:eastAsia="en-GB"/>
              </w:rPr>
            </w:pPr>
            <w:r w:rsidRPr="007D305F">
              <w:rPr>
                <w:rFonts w:asciiTheme="minorHAnsi" w:eastAsiaTheme="minorEastAsia" w:hAnsiTheme="minorHAnsi" w:cstheme="minorBidi"/>
                <w:sz w:val="21"/>
                <w:szCs w:val="21"/>
                <w:u w:val="single"/>
                <w:lang w:val="en-IE" w:eastAsia="en-GB"/>
              </w:rPr>
              <w:t xml:space="preserve">Criterion C - </w:t>
            </w:r>
            <w:r w:rsidR="00973F25" w:rsidRPr="007D305F">
              <w:rPr>
                <w:rFonts w:asciiTheme="minorHAnsi" w:eastAsiaTheme="minorEastAsia" w:hAnsiTheme="minorHAnsi" w:cstheme="minorBidi"/>
                <w:sz w:val="21"/>
                <w:szCs w:val="21"/>
                <w:u w:val="single"/>
                <w:lang w:val="en-IE" w:eastAsia="en-GB"/>
              </w:rPr>
              <w:t>Managed Service, Support and Service Management</w:t>
            </w:r>
          </w:p>
          <w:p w14:paraId="1F9757BA" w14:textId="65538B33" w:rsidR="00A71F75" w:rsidRPr="00973F25" w:rsidRDefault="00A71F75" w:rsidP="00C44A68">
            <w:pPr>
              <w:tabs>
                <w:tab w:val="left" w:pos="794"/>
              </w:tabs>
              <w:rPr>
                <w:rFonts w:asciiTheme="minorHAnsi" w:eastAsiaTheme="minorEastAsia" w:hAnsiTheme="minorHAnsi" w:cstheme="minorBidi"/>
                <w:sz w:val="21"/>
                <w:szCs w:val="21"/>
                <w:lang w:val="en-IE" w:eastAsia="en-GB"/>
              </w:rPr>
            </w:pPr>
            <w:r>
              <w:rPr>
                <w:rFonts w:asciiTheme="minorHAnsi" w:eastAsiaTheme="minorEastAsia" w:hAnsiTheme="minorHAnsi" w:cstheme="minorBidi"/>
                <w:sz w:val="21"/>
                <w:szCs w:val="21"/>
                <w:lang w:val="en-IE" w:eastAsia="en-GB"/>
              </w:rPr>
              <w:t xml:space="preserve">Tenderers should provide detail on their proposed managed service, support and service management approach to the performance of the contract, including detail on but not limited to: </w:t>
            </w:r>
          </w:p>
          <w:p w14:paraId="50CED052" w14:textId="5D127E82" w:rsidR="00A71F75" w:rsidRDefault="00133DA2"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Pr>
                <w:rFonts w:asciiTheme="minorHAnsi" w:eastAsiaTheme="minorEastAsia" w:hAnsiTheme="minorHAnsi" w:cstheme="minorBidi"/>
                <w:sz w:val="21"/>
                <w:szCs w:val="21"/>
                <w:lang w:val="en-IE" w:eastAsia="en-GB"/>
              </w:rPr>
              <w:t>The proposed</w:t>
            </w:r>
            <w:r w:rsidR="00973F25" w:rsidRPr="00973F25">
              <w:rPr>
                <w:rFonts w:asciiTheme="minorHAnsi" w:eastAsiaTheme="minorEastAsia" w:hAnsiTheme="minorHAnsi" w:cstheme="minorBidi"/>
                <w:sz w:val="21"/>
                <w:szCs w:val="21"/>
                <w:lang w:val="en-IE" w:eastAsia="en-GB"/>
              </w:rPr>
              <w:t xml:space="preserve"> support model,</w:t>
            </w:r>
          </w:p>
          <w:p w14:paraId="1BC7839F" w14:textId="77777777" w:rsidR="00A71F75" w:rsidRDefault="00973F25"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973F25">
              <w:rPr>
                <w:rFonts w:asciiTheme="minorHAnsi" w:eastAsiaTheme="minorEastAsia" w:hAnsiTheme="minorHAnsi" w:cstheme="minorBidi"/>
                <w:sz w:val="21"/>
                <w:szCs w:val="21"/>
                <w:lang w:val="en-IE" w:eastAsia="en-GB"/>
              </w:rPr>
              <w:t xml:space="preserve"> SLA commitments, </w:t>
            </w:r>
          </w:p>
          <w:p w14:paraId="6D89F5DF" w14:textId="77777777" w:rsidR="00A71F75" w:rsidRDefault="00973F25"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973F25">
              <w:rPr>
                <w:rFonts w:asciiTheme="minorHAnsi" w:eastAsiaTheme="minorEastAsia" w:hAnsiTheme="minorHAnsi" w:cstheme="minorBidi"/>
                <w:sz w:val="21"/>
                <w:szCs w:val="21"/>
                <w:lang w:val="en-IE" w:eastAsia="en-GB"/>
              </w:rPr>
              <w:t>service desk capability,</w:t>
            </w:r>
          </w:p>
          <w:p w14:paraId="0C8DBD56" w14:textId="298C3285" w:rsidR="00A71F75" w:rsidRDefault="00973F25"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973F25">
              <w:rPr>
                <w:rFonts w:asciiTheme="minorHAnsi" w:eastAsiaTheme="minorEastAsia" w:hAnsiTheme="minorHAnsi" w:cstheme="minorBidi"/>
                <w:sz w:val="21"/>
                <w:szCs w:val="21"/>
                <w:lang w:val="en-IE" w:eastAsia="en-GB"/>
              </w:rPr>
              <w:t xml:space="preserve">monitoring, </w:t>
            </w:r>
          </w:p>
          <w:p w14:paraId="36A8ABFD" w14:textId="77777777" w:rsidR="00A71F75" w:rsidRDefault="00973F25"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973F25">
              <w:rPr>
                <w:rFonts w:asciiTheme="minorHAnsi" w:eastAsiaTheme="minorEastAsia" w:hAnsiTheme="minorHAnsi" w:cstheme="minorBidi"/>
                <w:sz w:val="21"/>
                <w:szCs w:val="21"/>
                <w:lang w:val="en-IE" w:eastAsia="en-GB"/>
              </w:rPr>
              <w:t xml:space="preserve">incident management, </w:t>
            </w:r>
          </w:p>
          <w:p w14:paraId="170FCD3B" w14:textId="77777777" w:rsidR="00133DA2" w:rsidRDefault="00973F25"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sidRPr="00973F25">
              <w:rPr>
                <w:rFonts w:asciiTheme="minorHAnsi" w:eastAsiaTheme="minorEastAsia" w:hAnsiTheme="minorHAnsi" w:cstheme="minorBidi"/>
                <w:sz w:val="21"/>
                <w:szCs w:val="21"/>
                <w:lang w:val="en-IE" w:eastAsia="en-GB"/>
              </w:rPr>
              <w:t xml:space="preserve">governance, reporting, and </w:t>
            </w:r>
          </w:p>
          <w:p w14:paraId="20F5FD32" w14:textId="027AE45F" w:rsidR="00DD6080" w:rsidRDefault="00133DA2" w:rsidP="00C44A68">
            <w:pPr>
              <w:pStyle w:val="ListParagraph"/>
              <w:numPr>
                <w:ilvl w:val="0"/>
                <w:numId w:val="61"/>
              </w:numPr>
              <w:tabs>
                <w:tab w:val="left" w:pos="794"/>
              </w:tabs>
              <w:jc w:val="both"/>
              <w:rPr>
                <w:rFonts w:asciiTheme="minorHAnsi" w:eastAsiaTheme="minorEastAsia" w:hAnsiTheme="minorHAnsi" w:cstheme="minorBidi"/>
                <w:sz w:val="21"/>
                <w:szCs w:val="21"/>
                <w:lang w:val="en-IE" w:eastAsia="en-GB"/>
              </w:rPr>
            </w:pPr>
            <w:r>
              <w:rPr>
                <w:rFonts w:asciiTheme="minorHAnsi" w:eastAsiaTheme="minorEastAsia" w:hAnsiTheme="minorHAnsi" w:cstheme="minorBidi"/>
                <w:sz w:val="21"/>
                <w:szCs w:val="21"/>
                <w:lang w:val="en-IE" w:eastAsia="en-GB"/>
              </w:rPr>
              <w:t>proposed approach to</w:t>
            </w:r>
            <w:r w:rsidRPr="00973F25">
              <w:rPr>
                <w:rFonts w:asciiTheme="minorHAnsi" w:eastAsiaTheme="minorEastAsia" w:hAnsiTheme="minorHAnsi" w:cstheme="minorBidi"/>
                <w:sz w:val="21"/>
                <w:szCs w:val="21"/>
                <w:lang w:val="en-IE" w:eastAsia="en-GB"/>
              </w:rPr>
              <w:t xml:space="preserve"> </w:t>
            </w:r>
            <w:r w:rsidR="00973F25" w:rsidRPr="00973F25">
              <w:rPr>
                <w:rFonts w:asciiTheme="minorHAnsi" w:eastAsiaTheme="minorEastAsia" w:hAnsiTheme="minorHAnsi" w:cstheme="minorBidi"/>
                <w:sz w:val="21"/>
                <w:szCs w:val="21"/>
                <w:lang w:val="en-IE" w:eastAsia="en-GB"/>
              </w:rPr>
              <w:t>supporting enterprise Teams Voice environments.</w:t>
            </w:r>
          </w:p>
          <w:p w14:paraId="5797C58B" w14:textId="3F97D200" w:rsidR="00133DA2" w:rsidRPr="00C44A68" w:rsidRDefault="00133DA2" w:rsidP="00C44A68">
            <w:pPr>
              <w:tabs>
                <w:tab w:val="left" w:pos="794"/>
              </w:tabs>
              <w:rPr>
                <w:rFonts w:asciiTheme="minorHAnsi" w:eastAsiaTheme="minorEastAsia" w:hAnsiTheme="minorHAnsi" w:cstheme="minorBidi"/>
                <w:sz w:val="21"/>
                <w:szCs w:val="21"/>
                <w:lang w:val="en-IE" w:eastAsia="en-GB"/>
              </w:rPr>
            </w:pPr>
            <w:r w:rsidRPr="00CE267E">
              <w:rPr>
                <w:rFonts w:asciiTheme="minorHAnsi" w:eastAsiaTheme="minorEastAsia" w:hAnsiTheme="minorHAnsi" w:cstheme="minorBidi"/>
                <w:sz w:val="21"/>
                <w:szCs w:val="21"/>
                <w:lang w:val="en-IE" w:eastAsia="en-GB"/>
              </w:rPr>
              <w:t xml:space="preserve">Maximum page limit </w:t>
            </w:r>
            <w:r w:rsidR="00CF0389">
              <w:rPr>
                <w:rFonts w:asciiTheme="minorHAnsi" w:eastAsiaTheme="minorEastAsia" w:hAnsiTheme="minorHAnsi" w:cstheme="minorBidi"/>
                <w:sz w:val="21"/>
                <w:szCs w:val="21"/>
                <w:lang w:val="en-IE" w:eastAsia="en-GB"/>
              </w:rPr>
              <w:t>3</w:t>
            </w:r>
            <w:r w:rsidRPr="00CE267E">
              <w:rPr>
                <w:rFonts w:asciiTheme="minorHAnsi" w:eastAsiaTheme="minorEastAsia" w:hAnsiTheme="minorHAnsi" w:cstheme="minorBidi"/>
                <w:sz w:val="21"/>
                <w:szCs w:val="21"/>
                <w:lang w:val="en-IE" w:eastAsia="en-GB"/>
              </w:rPr>
              <w:t xml:space="preserve"> A4 pages including supporting documentation.</w:t>
            </w:r>
          </w:p>
        </w:tc>
        <w:tc>
          <w:tcPr>
            <w:tcW w:w="2507" w:type="dxa"/>
            <w:vAlign w:val="center"/>
          </w:tcPr>
          <w:p w14:paraId="7482452D" w14:textId="07E1A814" w:rsidR="00DD6080" w:rsidRPr="1F2336C5" w:rsidRDefault="00A71F75" w:rsidP="1F2336C5">
            <w:pPr>
              <w:tabs>
                <w:tab w:val="left" w:pos="794"/>
              </w:tabs>
              <w:jc w:val="center"/>
              <w:rPr>
                <w:rFonts w:asciiTheme="minorHAnsi" w:eastAsiaTheme="minorEastAsia" w:hAnsiTheme="minorHAnsi" w:cstheme="minorBidi"/>
                <w:sz w:val="21"/>
                <w:szCs w:val="21"/>
                <w:highlight w:val="yellow"/>
              </w:rPr>
            </w:pPr>
            <w:r w:rsidRPr="00CE267E">
              <w:rPr>
                <w:rFonts w:asciiTheme="minorHAnsi" w:eastAsiaTheme="minorEastAsia" w:hAnsiTheme="minorHAnsi" w:cstheme="minorBidi"/>
                <w:sz w:val="21"/>
                <w:szCs w:val="21"/>
              </w:rPr>
              <w:t>15</w:t>
            </w:r>
            <w:r w:rsidR="00133DA2">
              <w:rPr>
                <w:rFonts w:asciiTheme="minorHAnsi" w:eastAsiaTheme="minorEastAsia" w:hAnsiTheme="minorHAnsi" w:cstheme="minorBidi"/>
                <w:sz w:val="21"/>
                <w:szCs w:val="21"/>
              </w:rPr>
              <w:t>0</w:t>
            </w:r>
            <w:r w:rsidRPr="00CE267E">
              <w:rPr>
                <w:rFonts w:asciiTheme="minorHAnsi" w:eastAsiaTheme="minorEastAsia" w:hAnsiTheme="minorHAnsi" w:cstheme="minorBidi"/>
                <w:sz w:val="21"/>
                <w:szCs w:val="21"/>
              </w:rPr>
              <w:t xml:space="preserve"> Marks</w:t>
            </w:r>
          </w:p>
        </w:tc>
        <w:tc>
          <w:tcPr>
            <w:tcW w:w="2399" w:type="dxa"/>
            <w:vAlign w:val="center"/>
          </w:tcPr>
          <w:p w14:paraId="44A4CDD4" w14:textId="34FE8DB8" w:rsidR="00DD6080" w:rsidRPr="009E3337" w:rsidRDefault="00A71F75" w:rsidP="1F2336C5">
            <w:pPr>
              <w:tabs>
                <w:tab w:val="left" w:pos="794"/>
              </w:tabs>
              <w:jc w:val="center"/>
              <w:rPr>
                <w:rFonts w:asciiTheme="minorHAnsi" w:eastAsiaTheme="minorEastAsia" w:hAnsiTheme="minorHAnsi" w:cstheme="minorBidi"/>
                <w:sz w:val="21"/>
                <w:szCs w:val="21"/>
              </w:rPr>
            </w:pPr>
            <w:r>
              <w:rPr>
                <w:rFonts w:asciiTheme="minorHAnsi" w:eastAsiaTheme="minorEastAsia" w:hAnsiTheme="minorHAnsi" w:cstheme="minorBidi"/>
                <w:sz w:val="21"/>
                <w:szCs w:val="21"/>
              </w:rPr>
              <w:t>9</w:t>
            </w:r>
            <w:r w:rsidR="00133DA2">
              <w:rPr>
                <w:rFonts w:asciiTheme="minorHAnsi" w:eastAsiaTheme="minorEastAsia" w:hAnsiTheme="minorHAnsi" w:cstheme="minorBidi"/>
                <w:sz w:val="21"/>
                <w:szCs w:val="21"/>
              </w:rPr>
              <w:t>0</w:t>
            </w:r>
            <w:r>
              <w:rPr>
                <w:rFonts w:asciiTheme="minorHAnsi" w:eastAsiaTheme="minorEastAsia" w:hAnsiTheme="minorHAnsi" w:cstheme="minorBidi"/>
                <w:sz w:val="21"/>
                <w:szCs w:val="21"/>
              </w:rPr>
              <w:t xml:space="preserve"> Marks</w:t>
            </w:r>
          </w:p>
        </w:tc>
      </w:tr>
      <w:tr w:rsidR="005A480F" w:rsidRPr="00861F99" w14:paraId="0A664540" w14:textId="77777777" w:rsidTr="1F2336C5">
        <w:trPr>
          <w:trHeight w:val="972"/>
        </w:trPr>
        <w:tc>
          <w:tcPr>
            <w:tcW w:w="4026" w:type="dxa"/>
          </w:tcPr>
          <w:p w14:paraId="15A90131" w14:textId="77777777" w:rsidR="005A480F" w:rsidRPr="009E3337" w:rsidRDefault="005A480F" w:rsidP="1F2336C5">
            <w:pPr>
              <w:tabs>
                <w:tab w:val="left" w:pos="794"/>
              </w:tabs>
              <w:jc w:val="left"/>
              <w:rPr>
                <w:rFonts w:asciiTheme="minorHAnsi" w:eastAsiaTheme="minorEastAsia" w:hAnsiTheme="minorHAnsi" w:cstheme="minorBidi"/>
                <w:b/>
                <w:bCs/>
                <w:sz w:val="21"/>
                <w:szCs w:val="21"/>
                <w:u w:val="single"/>
                <w:lang w:val="en-IE" w:eastAsia="en-GB"/>
              </w:rPr>
            </w:pPr>
            <w:r w:rsidRPr="1F2336C5">
              <w:rPr>
                <w:rFonts w:asciiTheme="minorHAnsi" w:eastAsiaTheme="minorEastAsia" w:hAnsiTheme="minorHAnsi" w:cstheme="minorBidi"/>
                <w:b/>
                <w:bCs/>
                <w:sz w:val="21"/>
                <w:szCs w:val="21"/>
                <w:u w:val="single"/>
                <w:lang w:val="en-IE" w:eastAsia="en-GB"/>
              </w:rPr>
              <w:t>Price Criterion:</w:t>
            </w:r>
          </w:p>
          <w:p w14:paraId="0F9F82F4" w14:textId="77777777" w:rsidR="005A480F" w:rsidRPr="009E3337" w:rsidRDefault="005A480F" w:rsidP="00C44A68">
            <w:pPr>
              <w:tabs>
                <w:tab w:val="left" w:pos="794"/>
              </w:tabs>
              <w:rPr>
                <w:rFonts w:asciiTheme="minorHAnsi" w:eastAsiaTheme="minorEastAsia" w:hAnsiTheme="minorHAnsi" w:cstheme="minorBidi"/>
                <w:sz w:val="21"/>
                <w:szCs w:val="21"/>
                <w:lang w:val="en-IE" w:eastAsia="en-GB"/>
              </w:rPr>
            </w:pPr>
            <w:r w:rsidRPr="1F2336C5">
              <w:rPr>
                <w:rFonts w:asciiTheme="minorHAnsi" w:eastAsiaTheme="minorEastAsia" w:hAnsiTheme="minorHAnsi" w:cstheme="minorBidi"/>
                <w:sz w:val="21"/>
                <w:szCs w:val="21"/>
                <w:lang w:val="en-IE" w:eastAsia="en-GB"/>
              </w:rPr>
              <w:t>The tender price as per Appendix 1, Pricing Submission, Table A.</w:t>
            </w:r>
          </w:p>
        </w:tc>
        <w:tc>
          <w:tcPr>
            <w:tcW w:w="2507" w:type="dxa"/>
            <w:vAlign w:val="center"/>
          </w:tcPr>
          <w:p w14:paraId="756F8F6C" w14:textId="7FB6C454" w:rsidR="005A480F" w:rsidRPr="009E3337" w:rsidRDefault="59B91466" w:rsidP="1F2336C5">
            <w:pPr>
              <w:tabs>
                <w:tab w:val="left" w:pos="794"/>
              </w:tabs>
              <w:jc w:val="center"/>
              <w:rPr>
                <w:rFonts w:asciiTheme="minorHAnsi" w:eastAsiaTheme="minorEastAsia" w:hAnsiTheme="minorHAnsi" w:cstheme="minorBidi"/>
                <w:sz w:val="21"/>
                <w:szCs w:val="21"/>
              </w:rPr>
            </w:pPr>
            <w:r w:rsidRPr="00C44A68">
              <w:rPr>
                <w:rFonts w:asciiTheme="minorHAnsi" w:eastAsiaTheme="minorEastAsia" w:hAnsiTheme="minorHAnsi" w:cstheme="minorBidi"/>
                <w:sz w:val="21"/>
                <w:szCs w:val="21"/>
              </w:rPr>
              <w:t>5</w:t>
            </w:r>
            <w:r w:rsidR="005A480F" w:rsidRPr="00C44A68">
              <w:rPr>
                <w:rFonts w:asciiTheme="minorHAnsi" w:eastAsiaTheme="minorEastAsia" w:hAnsiTheme="minorHAnsi" w:cstheme="minorBidi"/>
                <w:sz w:val="21"/>
                <w:szCs w:val="21"/>
              </w:rPr>
              <w:t>0</w:t>
            </w:r>
            <w:r w:rsidR="00133DA2">
              <w:rPr>
                <w:rFonts w:asciiTheme="minorHAnsi" w:eastAsiaTheme="minorEastAsia" w:hAnsiTheme="minorHAnsi" w:cstheme="minorBidi"/>
                <w:sz w:val="21"/>
                <w:szCs w:val="21"/>
              </w:rPr>
              <w:t>0</w:t>
            </w:r>
            <w:r w:rsidR="005A480F" w:rsidRPr="00C44A68">
              <w:rPr>
                <w:rFonts w:asciiTheme="minorHAnsi" w:eastAsiaTheme="minorEastAsia" w:hAnsiTheme="minorHAnsi" w:cstheme="minorBidi"/>
                <w:sz w:val="21"/>
                <w:szCs w:val="21"/>
              </w:rPr>
              <w:t xml:space="preserve"> Marks</w:t>
            </w:r>
          </w:p>
        </w:tc>
        <w:tc>
          <w:tcPr>
            <w:tcW w:w="2399" w:type="dxa"/>
            <w:vAlign w:val="center"/>
          </w:tcPr>
          <w:p w14:paraId="53DE18B2" w14:textId="77777777" w:rsidR="005A480F" w:rsidRPr="009E3337" w:rsidRDefault="005A480F"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N/A</w:t>
            </w:r>
          </w:p>
        </w:tc>
      </w:tr>
      <w:tr w:rsidR="005A480F" w:rsidRPr="00861F99" w14:paraId="3E1EF439" w14:textId="77777777" w:rsidTr="1F2336C5">
        <w:trPr>
          <w:trHeight w:val="365"/>
        </w:trPr>
        <w:tc>
          <w:tcPr>
            <w:tcW w:w="4026" w:type="dxa"/>
            <w:shd w:val="clear" w:color="auto" w:fill="D9D9D9" w:themeFill="background1" w:themeFillShade="D9"/>
          </w:tcPr>
          <w:p w14:paraId="107B60E6" w14:textId="77777777" w:rsidR="005A480F" w:rsidRPr="009E3337" w:rsidRDefault="005A480F" w:rsidP="1F2336C5">
            <w:pPr>
              <w:tabs>
                <w:tab w:val="left" w:pos="794"/>
              </w:tabs>
              <w:jc w:val="left"/>
              <w:rPr>
                <w:rFonts w:asciiTheme="minorHAnsi" w:eastAsiaTheme="minorEastAsia" w:hAnsiTheme="minorHAnsi" w:cstheme="minorBidi"/>
                <w:b/>
                <w:bCs/>
                <w:sz w:val="21"/>
                <w:szCs w:val="21"/>
                <w:lang w:val="en-IE" w:eastAsia="en-GB"/>
              </w:rPr>
            </w:pPr>
            <w:r w:rsidRPr="1F2336C5">
              <w:rPr>
                <w:rFonts w:asciiTheme="minorHAnsi" w:eastAsiaTheme="minorEastAsia" w:hAnsiTheme="minorHAnsi" w:cstheme="minorBidi"/>
                <w:b/>
                <w:bCs/>
                <w:sz w:val="21"/>
                <w:szCs w:val="21"/>
                <w:lang w:val="en-IE" w:eastAsia="en-GB"/>
              </w:rPr>
              <w:t>Total Marks Available</w:t>
            </w:r>
          </w:p>
        </w:tc>
        <w:tc>
          <w:tcPr>
            <w:tcW w:w="2507" w:type="dxa"/>
            <w:shd w:val="clear" w:color="auto" w:fill="D9D9D9" w:themeFill="background1" w:themeFillShade="D9"/>
            <w:vAlign w:val="center"/>
          </w:tcPr>
          <w:p w14:paraId="68411751" w14:textId="51165F0D" w:rsidR="005A480F" w:rsidRPr="009E3337" w:rsidDel="006C73E6" w:rsidRDefault="005A480F" w:rsidP="1F2336C5">
            <w:pPr>
              <w:tabs>
                <w:tab w:val="left" w:pos="794"/>
              </w:tabs>
              <w:jc w:val="cente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1</w:t>
            </w:r>
            <w:r w:rsidR="00133DA2">
              <w:rPr>
                <w:rFonts w:asciiTheme="minorHAnsi" w:eastAsiaTheme="minorEastAsia" w:hAnsiTheme="minorHAnsi" w:cstheme="minorBidi"/>
                <w:sz w:val="21"/>
                <w:szCs w:val="21"/>
              </w:rPr>
              <w:t>,</w:t>
            </w:r>
            <w:r w:rsidRPr="1F2336C5">
              <w:rPr>
                <w:rFonts w:asciiTheme="minorHAnsi" w:eastAsiaTheme="minorEastAsia" w:hAnsiTheme="minorHAnsi" w:cstheme="minorBidi"/>
                <w:sz w:val="21"/>
                <w:szCs w:val="21"/>
              </w:rPr>
              <w:t>00</w:t>
            </w:r>
            <w:r w:rsidR="00133DA2">
              <w:rPr>
                <w:rFonts w:asciiTheme="minorHAnsi" w:eastAsiaTheme="minorEastAsia" w:hAnsiTheme="minorHAnsi" w:cstheme="minorBidi"/>
                <w:sz w:val="21"/>
                <w:szCs w:val="21"/>
              </w:rPr>
              <w:t>0</w:t>
            </w:r>
            <w:r w:rsidRPr="1F2336C5">
              <w:rPr>
                <w:rFonts w:asciiTheme="minorHAnsi" w:eastAsiaTheme="minorEastAsia" w:hAnsiTheme="minorHAnsi" w:cstheme="minorBidi"/>
                <w:sz w:val="21"/>
                <w:szCs w:val="21"/>
              </w:rPr>
              <w:t xml:space="preserve"> Marks</w:t>
            </w:r>
          </w:p>
        </w:tc>
        <w:tc>
          <w:tcPr>
            <w:tcW w:w="2399" w:type="dxa"/>
            <w:shd w:val="clear" w:color="auto" w:fill="D9D9D9" w:themeFill="background1" w:themeFillShade="D9"/>
            <w:vAlign w:val="center"/>
          </w:tcPr>
          <w:p w14:paraId="24286E5F" w14:textId="77777777" w:rsidR="005A480F" w:rsidRPr="009E3337" w:rsidDel="006C73E6" w:rsidRDefault="005A480F" w:rsidP="1F2336C5">
            <w:pPr>
              <w:tabs>
                <w:tab w:val="left" w:pos="794"/>
              </w:tabs>
              <w:jc w:val="center"/>
              <w:rPr>
                <w:rFonts w:asciiTheme="minorHAnsi" w:eastAsiaTheme="minorEastAsia" w:hAnsiTheme="minorHAnsi" w:cstheme="minorBidi"/>
                <w:b/>
                <w:bCs/>
                <w:sz w:val="21"/>
                <w:szCs w:val="21"/>
                <w:lang w:val="en-IE" w:eastAsia="en-GB"/>
              </w:rPr>
            </w:pPr>
            <w:r w:rsidRPr="1F2336C5">
              <w:rPr>
                <w:rFonts w:asciiTheme="minorHAnsi" w:eastAsiaTheme="minorEastAsia" w:hAnsiTheme="minorHAnsi" w:cstheme="minorBidi"/>
                <w:b/>
                <w:bCs/>
                <w:sz w:val="21"/>
                <w:szCs w:val="21"/>
                <w:lang w:val="en-IE" w:eastAsia="en-GB"/>
              </w:rPr>
              <w:t>N/A</w:t>
            </w:r>
          </w:p>
        </w:tc>
      </w:tr>
    </w:tbl>
    <w:p w14:paraId="448C1403" w14:textId="77777777" w:rsidR="005A480F" w:rsidRPr="00861F99" w:rsidRDefault="005A480F" w:rsidP="1F2336C5">
      <w:pPr>
        <w:rPr>
          <w:rFonts w:asciiTheme="minorHAnsi" w:eastAsiaTheme="minorEastAsia" w:hAnsiTheme="minorHAnsi" w:cstheme="minorBidi"/>
          <w:color w:val="000000" w:themeColor="text1"/>
          <w:sz w:val="21"/>
          <w:szCs w:val="21"/>
        </w:rPr>
      </w:pPr>
    </w:p>
    <w:p w14:paraId="351A973B" w14:textId="77777777" w:rsidR="0022521C" w:rsidRPr="00861F99"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Tenderers should note tha</w:t>
      </w:r>
      <w:r w:rsidR="00A60F7F" w:rsidRPr="1F2336C5">
        <w:rPr>
          <w:rFonts w:asciiTheme="minorHAnsi" w:eastAsiaTheme="minorEastAsia" w:hAnsiTheme="minorHAnsi" w:cstheme="minorBidi"/>
          <w:color w:val="000000" w:themeColor="text1"/>
          <w:sz w:val="21"/>
          <w:szCs w:val="21"/>
        </w:rPr>
        <w:t>t their submission must achieve the minimum marks</w:t>
      </w:r>
      <w:r w:rsidRPr="1F2336C5">
        <w:rPr>
          <w:rFonts w:asciiTheme="minorHAnsi" w:eastAsiaTheme="minorEastAsia" w:hAnsiTheme="minorHAnsi" w:cstheme="minorBidi"/>
          <w:color w:val="000000" w:themeColor="text1"/>
          <w:sz w:val="21"/>
          <w:szCs w:val="21"/>
        </w:rPr>
        <w:t xml:space="preserve"> set out in </w:t>
      </w:r>
      <w:r w:rsidR="00A60F7F" w:rsidRPr="1F2336C5">
        <w:rPr>
          <w:rFonts w:asciiTheme="minorHAnsi" w:eastAsiaTheme="minorEastAsia" w:hAnsiTheme="minorHAnsi" w:cstheme="minorBidi"/>
          <w:color w:val="000000" w:themeColor="text1"/>
          <w:sz w:val="21"/>
          <w:szCs w:val="21"/>
        </w:rPr>
        <w:t xml:space="preserve">the table </w:t>
      </w:r>
      <w:r w:rsidRPr="1F2336C5">
        <w:rPr>
          <w:rFonts w:asciiTheme="minorHAnsi" w:eastAsiaTheme="minorEastAsia" w:hAnsiTheme="minorHAnsi" w:cstheme="minorBidi"/>
          <w:color w:val="000000" w:themeColor="text1"/>
          <w:sz w:val="21"/>
          <w:szCs w:val="21"/>
        </w:rPr>
        <w:t xml:space="preserve">above, in order to avoid elimination from consideration. In the event that a Tenderer is eliminated from consideration due to a failure to reach the </w:t>
      </w:r>
      <w:r w:rsidR="004F5F99" w:rsidRPr="1F2336C5">
        <w:rPr>
          <w:rFonts w:asciiTheme="minorHAnsi" w:eastAsiaTheme="minorEastAsia" w:hAnsiTheme="minorHAnsi" w:cstheme="minorBidi"/>
          <w:color w:val="000000" w:themeColor="text1"/>
          <w:sz w:val="21"/>
          <w:szCs w:val="21"/>
        </w:rPr>
        <w:t xml:space="preserve">minimum marks set out in the table </w:t>
      </w:r>
      <w:r w:rsidRPr="1F2336C5">
        <w:rPr>
          <w:rFonts w:asciiTheme="minorHAnsi" w:eastAsiaTheme="minorEastAsia" w:hAnsiTheme="minorHAnsi" w:cstheme="minorBidi"/>
          <w:color w:val="000000" w:themeColor="text1"/>
          <w:sz w:val="21"/>
          <w:szCs w:val="21"/>
        </w:rPr>
        <w:t xml:space="preserve">above then that Tenderer’s </w:t>
      </w:r>
      <w:r w:rsidR="004F5F99" w:rsidRPr="1F2336C5">
        <w:rPr>
          <w:rFonts w:asciiTheme="minorHAnsi" w:eastAsiaTheme="minorEastAsia" w:hAnsiTheme="minorHAnsi" w:cstheme="minorBidi"/>
          <w:color w:val="000000" w:themeColor="text1"/>
          <w:sz w:val="21"/>
          <w:szCs w:val="21"/>
        </w:rPr>
        <w:t>P</w:t>
      </w:r>
      <w:r w:rsidRPr="1F2336C5">
        <w:rPr>
          <w:rFonts w:asciiTheme="minorHAnsi" w:eastAsiaTheme="minorEastAsia" w:hAnsiTheme="minorHAnsi" w:cstheme="minorBidi"/>
          <w:color w:val="000000" w:themeColor="text1"/>
          <w:sz w:val="21"/>
          <w:szCs w:val="21"/>
        </w:rPr>
        <w:t xml:space="preserve">ricing </w:t>
      </w:r>
      <w:r w:rsidR="004F5F99" w:rsidRPr="1F2336C5">
        <w:rPr>
          <w:rFonts w:asciiTheme="minorHAnsi" w:eastAsiaTheme="minorEastAsia" w:hAnsiTheme="minorHAnsi" w:cstheme="minorBidi"/>
          <w:color w:val="000000" w:themeColor="text1"/>
          <w:sz w:val="21"/>
          <w:szCs w:val="21"/>
        </w:rPr>
        <w:t>S</w:t>
      </w:r>
      <w:r w:rsidRPr="1F2336C5">
        <w:rPr>
          <w:rFonts w:asciiTheme="minorHAnsi" w:eastAsiaTheme="minorEastAsia" w:hAnsiTheme="minorHAnsi" w:cstheme="minorBidi"/>
          <w:color w:val="000000" w:themeColor="text1"/>
          <w:sz w:val="21"/>
          <w:szCs w:val="21"/>
        </w:rPr>
        <w:t xml:space="preserve">ubmission will not be taken into consideration. </w:t>
      </w:r>
    </w:p>
    <w:p w14:paraId="5828893D" w14:textId="77777777" w:rsidR="0022521C" w:rsidRDefault="0022521C" w:rsidP="1F2336C5">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reserves the right to interview Tenderers or request presentations from Tenderers before completing the final assessment under the award</w:t>
      </w:r>
      <w:r w:rsidR="00566B0B" w:rsidRPr="1F2336C5">
        <w:rPr>
          <w:rFonts w:asciiTheme="minorHAnsi" w:eastAsiaTheme="minorEastAsia" w:hAnsiTheme="minorHAnsi" w:cstheme="minorBidi"/>
          <w:color w:val="000000" w:themeColor="text1"/>
          <w:sz w:val="21"/>
          <w:szCs w:val="21"/>
        </w:rPr>
        <w:t xml:space="preserve"> criteria. The highest scoring T</w:t>
      </w:r>
      <w:r w:rsidRPr="1F2336C5">
        <w:rPr>
          <w:rFonts w:asciiTheme="minorHAnsi" w:eastAsiaTheme="minorEastAsia" w:hAnsiTheme="minorHAnsi" w:cstheme="minorBidi"/>
          <w:color w:val="000000" w:themeColor="text1"/>
          <w:sz w:val="21"/>
          <w:szCs w:val="21"/>
        </w:rPr>
        <w:t>ender will represent the most economically advantageous tender.</w:t>
      </w:r>
    </w:p>
    <w:p w14:paraId="574CB501" w14:textId="0617E5AC" w:rsidR="005A56CA" w:rsidRPr="005A56CA" w:rsidRDefault="005A56CA" w:rsidP="1F2336C5">
      <w:r w:rsidRPr="00C44A68">
        <w:rPr>
          <w:rFonts w:asciiTheme="minorHAnsi" w:eastAsiaTheme="minorEastAsia" w:hAnsiTheme="minorHAnsi" w:cstheme="minorBidi"/>
          <w:color w:val="000000" w:themeColor="text1"/>
          <w:sz w:val="21"/>
          <w:szCs w:val="21"/>
        </w:rPr>
        <w:t xml:space="preserve">The Tenderer’s response to the quality criteria will be assessed by reference to the quality of the Tenderer’s approach using the scoring bands as set out in Table below. Tenderers should note that individual statements in the below scoring bands are separate and not cumulative. The professional judgment of the evaluators shall be used to determine which of the relevant bands the response shall fall into. </w:t>
      </w:r>
    </w:p>
    <w:p w14:paraId="0D0BC07F" w14:textId="004B327B" w:rsidR="160D43C1" w:rsidRDefault="160D43C1" w:rsidP="160D43C1">
      <w:pPr>
        <w:rPr>
          <w:rFonts w:asciiTheme="minorHAnsi" w:eastAsiaTheme="minorEastAsia" w:hAnsiTheme="minorHAnsi" w:cstheme="minorBidi"/>
          <w:color w:val="000000" w:themeColor="text1"/>
          <w:sz w:val="21"/>
          <w:szCs w:val="21"/>
        </w:rPr>
      </w:pPr>
    </w:p>
    <w:p w14:paraId="48FAEC2E" w14:textId="562DB68A" w:rsidR="160D43C1" w:rsidRDefault="160D43C1" w:rsidP="160D43C1">
      <w:pPr>
        <w:rPr>
          <w:rFonts w:asciiTheme="minorHAnsi" w:eastAsiaTheme="minorEastAsia" w:hAnsiTheme="minorHAnsi" w:cstheme="minorBidi"/>
          <w:color w:val="000000" w:themeColor="text1"/>
          <w:sz w:val="21"/>
          <w:szCs w:val="21"/>
        </w:rPr>
      </w:pPr>
    </w:p>
    <w:p w14:paraId="6C2CAEC0" w14:textId="416A0F4D" w:rsidR="160D43C1" w:rsidRDefault="160D43C1" w:rsidP="160D43C1">
      <w:pPr>
        <w:rPr>
          <w:rFonts w:asciiTheme="minorHAnsi" w:eastAsiaTheme="minorEastAsia" w:hAnsiTheme="minorHAnsi" w:cstheme="minorBidi"/>
          <w:color w:val="000000" w:themeColor="text1"/>
          <w:sz w:val="21"/>
          <w:szCs w:val="21"/>
        </w:rPr>
      </w:pPr>
    </w:p>
    <w:p w14:paraId="263D2C33" w14:textId="7C40AAFB" w:rsidR="160D43C1" w:rsidRDefault="160D43C1" w:rsidP="160D43C1">
      <w:pPr>
        <w:rPr>
          <w:rFonts w:asciiTheme="minorHAnsi" w:eastAsiaTheme="minorEastAsia" w:hAnsiTheme="minorHAnsi" w:cstheme="minorBidi"/>
          <w:color w:val="000000" w:themeColor="text1"/>
          <w:sz w:val="21"/>
          <w:szCs w:val="21"/>
        </w:rPr>
      </w:pPr>
    </w:p>
    <w:p w14:paraId="15E3BE69" w14:textId="50A7C0AB" w:rsidR="160D43C1" w:rsidRDefault="160D43C1" w:rsidP="160D43C1">
      <w:pPr>
        <w:rPr>
          <w:rFonts w:asciiTheme="minorHAnsi" w:eastAsiaTheme="minorEastAsia" w:hAnsiTheme="minorHAnsi" w:cstheme="minorBidi"/>
          <w:color w:val="000000" w:themeColor="text1"/>
          <w:sz w:val="21"/>
          <w:szCs w:val="21"/>
        </w:rPr>
      </w:pPr>
    </w:p>
    <w:tbl>
      <w:tblPr>
        <w:tblW w:w="0" w:type="auto"/>
        <w:tblInd w:w="-10" w:type="dxa"/>
        <w:tblCellMar>
          <w:left w:w="0" w:type="dxa"/>
          <w:right w:w="0" w:type="dxa"/>
        </w:tblCellMar>
        <w:tblLook w:val="04A0" w:firstRow="1" w:lastRow="0" w:firstColumn="1" w:lastColumn="0" w:noHBand="0" w:noVBand="1"/>
      </w:tblPr>
      <w:tblGrid>
        <w:gridCol w:w="992"/>
        <w:gridCol w:w="2410"/>
        <w:gridCol w:w="5613"/>
      </w:tblGrid>
      <w:tr w:rsidR="007E4268" w:rsidRPr="009E27B2" w14:paraId="6CC4F1E2" w14:textId="77777777" w:rsidTr="003D7714">
        <w:trPr>
          <w:trHeight w:val="225"/>
        </w:trPr>
        <w:tc>
          <w:tcPr>
            <w:tcW w:w="992"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17BCF1A" w14:textId="77777777" w:rsidR="007E4268" w:rsidRPr="00C44A68" w:rsidRDefault="007E4268" w:rsidP="00C44A68">
            <w:pPr>
              <w:spacing w:before="240"/>
              <w:rPr>
                <w:b/>
                <w:sz w:val="21"/>
                <w:szCs w:val="21"/>
              </w:rPr>
            </w:pPr>
            <w:r w:rsidRPr="00C44A68">
              <w:rPr>
                <w:b/>
                <w:sz w:val="21"/>
                <w:szCs w:val="21"/>
              </w:rPr>
              <w:lastRenderedPageBreak/>
              <w:t>Band</w:t>
            </w:r>
          </w:p>
        </w:tc>
        <w:tc>
          <w:tcPr>
            <w:tcW w:w="2410"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25C4E579" w14:textId="77777777" w:rsidR="007E4268" w:rsidRPr="00C44A68" w:rsidRDefault="007E4268" w:rsidP="00C44A68">
            <w:pPr>
              <w:spacing w:before="240"/>
              <w:rPr>
                <w:b/>
                <w:sz w:val="21"/>
                <w:szCs w:val="21"/>
              </w:rPr>
            </w:pPr>
            <w:r w:rsidRPr="00C44A68">
              <w:rPr>
                <w:b/>
                <w:sz w:val="21"/>
                <w:szCs w:val="21"/>
              </w:rPr>
              <w:t>Score (as a % of the maximum marks available)</w:t>
            </w:r>
          </w:p>
        </w:tc>
        <w:tc>
          <w:tcPr>
            <w:tcW w:w="5613"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vAlign w:val="center"/>
            <w:hideMark/>
          </w:tcPr>
          <w:p w14:paraId="0DA4224F" w14:textId="77777777" w:rsidR="007E4268" w:rsidRPr="00C44A68" w:rsidRDefault="007E4268" w:rsidP="00C44A68">
            <w:pPr>
              <w:spacing w:before="240"/>
              <w:rPr>
                <w:b/>
                <w:sz w:val="21"/>
                <w:szCs w:val="21"/>
              </w:rPr>
            </w:pPr>
            <w:r w:rsidRPr="00C44A68">
              <w:rPr>
                <w:b/>
                <w:sz w:val="21"/>
                <w:szCs w:val="21"/>
              </w:rPr>
              <w:t>Interpretation</w:t>
            </w:r>
          </w:p>
        </w:tc>
      </w:tr>
      <w:tr w:rsidR="007E4268" w:rsidRPr="009E27B2" w14:paraId="244110DB" w14:textId="77777777" w:rsidTr="003D7714">
        <w:tc>
          <w:tcPr>
            <w:tcW w:w="992" w:type="dxa"/>
            <w:tcBorders>
              <w:top w:val="nil"/>
              <w:left w:val="single" w:sz="8" w:space="0" w:color="auto"/>
              <w:bottom w:val="single" w:sz="8" w:space="0" w:color="auto"/>
              <w:right w:val="single" w:sz="8" w:space="0" w:color="auto"/>
            </w:tcBorders>
            <w:vAlign w:val="center"/>
            <w:hideMark/>
          </w:tcPr>
          <w:p w14:paraId="5A806C5A" w14:textId="77777777" w:rsidR="007E4268" w:rsidRPr="00C44A68" w:rsidRDefault="007E4268" w:rsidP="00C44A68">
            <w:pPr>
              <w:spacing w:before="240"/>
              <w:rPr>
                <w:sz w:val="21"/>
                <w:szCs w:val="21"/>
              </w:rPr>
            </w:pPr>
            <w:r w:rsidRPr="00C44A68">
              <w:rPr>
                <w:sz w:val="21"/>
                <w:szCs w:val="21"/>
              </w:rPr>
              <w:t>5</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C99F47" w14:textId="77777777" w:rsidR="007E4268" w:rsidRPr="00C44A68" w:rsidRDefault="007E4268" w:rsidP="00C44A68">
            <w:pPr>
              <w:spacing w:before="240"/>
              <w:rPr>
                <w:sz w:val="21"/>
                <w:szCs w:val="21"/>
              </w:rPr>
            </w:pPr>
            <w:r w:rsidRPr="00C44A68">
              <w:rPr>
                <w:sz w:val="21"/>
                <w:szCs w:val="21"/>
              </w:rPr>
              <w:t>100%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F00D75" w14:textId="37C64698" w:rsidR="007E4268" w:rsidRPr="00C44A68" w:rsidRDefault="007E4268" w:rsidP="00C44A68">
            <w:pPr>
              <w:spacing w:before="240"/>
              <w:rPr>
                <w:sz w:val="21"/>
                <w:szCs w:val="21"/>
              </w:rPr>
            </w:pPr>
            <w:r w:rsidRPr="00C44A68">
              <w:rPr>
                <w:sz w:val="21"/>
                <w:szCs w:val="21"/>
              </w:rPr>
              <w:t>A</w:t>
            </w:r>
            <w:r w:rsidR="005A56CA" w:rsidRPr="00C44A68">
              <w:rPr>
                <w:sz w:val="21"/>
                <w:szCs w:val="21"/>
              </w:rPr>
              <w:t xml:space="preserve"> very good</w:t>
            </w:r>
            <w:r w:rsidRPr="00C44A68">
              <w:rPr>
                <w:sz w:val="21"/>
                <w:szCs w:val="21"/>
              </w:rPr>
              <w:t xml:space="preserve"> response. The Authority has no reservations or minor reservations regarding the quality of the Tenderer’s response to the criterion or sub-criterion in question.</w:t>
            </w:r>
          </w:p>
        </w:tc>
      </w:tr>
      <w:tr w:rsidR="007E4268" w:rsidRPr="00266861" w14:paraId="228921C1" w14:textId="77777777" w:rsidTr="003D7714">
        <w:trPr>
          <w:trHeight w:val="579"/>
        </w:trPr>
        <w:tc>
          <w:tcPr>
            <w:tcW w:w="992" w:type="dxa"/>
            <w:tcBorders>
              <w:top w:val="nil"/>
              <w:left w:val="single" w:sz="8" w:space="0" w:color="auto"/>
              <w:bottom w:val="single" w:sz="8" w:space="0" w:color="auto"/>
              <w:right w:val="single" w:sz="8" w:space="0" w:color="auto"/>
            </w:tcBorders>
            <w:vAlign w:val="center"/>
            <w:hideMark/>
          </w:tcPr>
          <w:p w14:paraId="6F3062BE" w14:textId="77777777" w:rsidR="007E4268" w:rsidRPr="00C44A68" w:rsidRDefault="007E4268" w:rsidP="00C44A68">
            <w:pPr>
              <w:spacing w:before="240"/>
              <w:rPr>
                <w:sz w:val="21"/>
                <w:szCs w:val="21"/>
              </w:rPr>
            </w:pPr>
            <w:r w:rsidRPr="00C44A68">
              <w:rPr>
                <w:sz w:val="21"/>
                <w:szCs w:val="21"/>
              </w:rPr>
              <w:t>4</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491447" w14:textId="77777777" w:rsidR="007E4268" w:rsidRPr="00C44A68" w:rsidRDefault="007E4268" w:rsidP="00C44A68">
            <w:pPr>
              <w:spacing w:before="240"/>
              <w:rPr>
                <w:sz w:val="21"/>
                <w:szCs w:val="21"/>
              </w:rPr>
            </w:pPr>
            <w:r w:rsidRPr="00C44A68">
              <w:rPr>
                <w:sz w:val="21"/>
                <w:szCs w:val="21"/>
              </w:rPr>
              <w:t>80%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9BA802" w14:textId="1F8986B5" w:rsidR="007E4268" w:rsidRPr="00C44A68" w:rsidRDefault="007E4268" w:rsidP="00C44A68">
            <w:pPr>
              <w:spacing w:before="240"/>
              <w:rPr>
                <w:sz w:val="21"/>
                <w:szCs w:val="21"/>
              </w:rPr>
            </w:pPr>
            <w:r w:rsidRPr="00C44A68">
              <w:rPr>
                <w:sz w:val="21"/>
                <w:szCs w:val="21"/>
              </w:rPr>
              <w:t>A good response. The Authority has minor reservations regarding the quality of the Tenderer’s response to the criterion or sub-criterion in question.</w:t>
            </w:r>
          </w:p>
        </w:tc>
      </w:tr>
      <w:tr w:rsidR="007E4268" w:rsidRPr="00266861" w14:paraId="493FE4FB" w14:textId="77777777" w:rsidTr="003D7714">
        <w:tc>
          <w:tcPr>
            <w:tcW w:w="992" w:type="dxa"/>
            <w:tcBorders>
              <w:top w:val="nil"/>
              <w:left w:val="single" w:sz="8" w:space="0" w:color="auto"/>
              <w:bottom w:val="single" w:sz="8" w:space="0" w:color="auto"/>
              <w:right w:val="single" w:sz="8" w:space="0" w:color="auto"/>
            </w:tcBorders>
            <w:vAlign w:val="center"/>
            <w:hideMark/>
          </w:tcPr>
          <w:p w14:paraId="01E0B877" w14:textId="77777777" w:rsidR="007E4268" w:rsidRPr="00C44A68" w:rsidRDefault="007E4268" w:rsidP="00C44A68">
            <w:pPr>
              <w:spacing w:before="240"/>
              <w:rPr>
                <w:sz w:val="21"/>
                <w:szCs w:val="21"/>
              </w:rPr>
            </w:pPr>
            <w:r w:rsidRPr="00C44A68">
              <w:rPr>
                <w:sz w:val="21"/>
                <w:szCs w:val="21"/>
              </w:rPr>
              <w:t>3</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5116E6C" w14:textId="77777777" w:rsidR="007E4268" w:rsidRPr="00C44A68" w:rsidRDefault="007E4268" w:rsidP="00C44A68">
            <w:pPr>
              <w:spacing w:before="240"/>
              <w:rPr>
                <w:sz w:val="21"/>
                <w:szCs w:val="21"/>
              </w:rPr>
            </w:pPr>
            <w:r w:rsidRPr="00C44A68">
              <w:rPr>
                <w:sz w:val="21"/>
                <w:szCs w:val="21"/>
              </w:rPr>
              <w:t>60%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C5D9C3" w14:textId="6613100E" w:rsidR="007E4268" w:rsidRPr="00C44A68" w:rsidRDefault="005A56CA" w:rsidP="00C44A68">
            <w:pPr>
              <w:spacing w:before="240"/>
              <w:rPr>
                <w:sz w:val="21"/>
                <w:szCs w:val="21"/>
              </w:rPr>
            </w:pPr>
            <w:r w:rsidRPr="00C44A68">
              <w:rPr>
                <w:sz w:val="21"/>
                <w:szCs w:val="21"/>
              </w:rPr>
              <w:t>An acceptable</w:t>
            </w:r>
            <w:r w:rsidR="007E4268" w:rsidRPr="00C44A68">
              <w:rPr>
                <w:sz w:val="21"/>
                <w:szCs w:val="21"/>
              </w:rPr>
              <w:t xml:space="preserve"> response. The Authority has reservations regarding the quality of the Tenderer’s response to the criterion or sub-criterion in question.</w:t>
            </w:r>
          </w:p>
        </w:tc>
      </w:tr>
      <w:tr w:rsidR="007E4268" w:rsidRPr="00266861" w14:paraId="51D92C78" w14:textId="77777777" w:rsidTr="003D7714">
        <w:tc>
          <w:tcPr>
            <w:tcW w:w="992" w:type="dxa"/>
            <w:tcBorders>
              <w:top w:val="nil"/>
              <w:left w:val="single" w:sz="8" w:space="0" w:color="auto"/>
              <w:bottom w:val="single" w:sz="8" w:space="0" w:color="auto"/>
              <w:right w:val="single" w:sz="8" w:space="0" w:color="auto"/>
            </w:tcBorders>
            <w:vAlign w:val="center"/>
            <w:hideMark/>
          </w:tcPr>
          <w:p w14:paraId="3340548A" w14:textId="77777777" w:rsidR="007E4268" w:rsidRPr="00C44A68" w:rsidRDefault="007E4268" w:rsidP="00C44A68">
            <w:pPr>
              <w:spacing w:before="240"/>
              <w:rPr>
                <w:sz w:val="21"/>
                <w:szCs w:val="21"/>
              </w:rPr>
            </w:pPr>
            <w:r w:rsidRPr="00C44A68">
              <w:rPr>
                <w:sz w:val="21"/>
                <w:szCs w:val="21"/>
              </w:rPr>
              <w:t>2</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F8066D" w14:textId="77777777" w:rsidR="007E4268" w:rsidRPr="00C44A68" w:rsidRDefault="007E4268" w:rsidP="00C44A68">
            <w:pPr>
              <w:spacing w:before="240"/>
              <w:rPr>
                <w:sz w:val="21"/>
                <w:szCs w:val="21"/>
              </w:rPr>
            </w:pPr>
            <w:r w:rsidRPr="00C44A68">
              <w:rPr>
                <w:sz w:val="21"/>
                <w:szCs w:val="21"/>
              </w:rPr>
              <w:t>40%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1B6AB3" w14:textId="77777777" w:rsidR="007E4268" w:rsidRPr="00C44A68" w:rsidRDefault="007E4268" w:rsidP="00C44A68">
            <w:pPr>
              <w:spacing w:before="240"/>
              <w:rPr>
                <w:sz w:val="21"/>
                <w:szCs w:val="21"/>
              </w:rPr>
            </w:pPr>
            <w:r w:rsidRPr="00C44A68">
              <w:rPr>
                <w:sz w:val="21"/>
                <w:szCs w:val="21"/>
              </w:rPr>
              <w:t>A poor response. The Authority has significant reservations regarding the quality of the Tenderer’s response to the criterion or sub-criterion in question.</w:t>
            </w:r>
          </w:p>
        </w:tc>
      </w:tr>
      <w:tr w:rsidR="007E4268" w:rsidRPr="00266861" w14:paraId="1B23F822" w14:textId="77777777" w:rsidTr="003D7714">
        <w:tc>
          <w:tcPr>
            <w:tcW w:w="992" w:type="dxa"/>
            <w:tcBorders>
              <w:top w:val="nil"/>
              <w:left w:val="single" w:sz="8" w:space="0" w:color="auto"/>
              <w:bottom w:val="single" w:sz="8" w:space="0" w:color="auto"/>
              <w:right w:val="single" w:sz="8" w:space="0" w:color="auto"/>
            </w:tcBorders>
            <w:vAlign w:val="center"/>
            <w:hideMark/>
          </w:tcPr>
          <w:p w14:paraId="138BD076" w14:textId="77777777" w:rsidR="007E4268" w:rsidRPr="00C44A68" w:rsidRDefault="007E4268" w:rsidP="00C44A68">
            <w:pPr>
              <w:spacing w:before="240"/>
              <w:rPr>
                <w:sz w:val="21"/>
                <w:szCs w:val="21"/>
              </w:rPr>
            </w:pPr>
            <w:r w:rsidRPr="00C44A68">
              <w:rPr>
                <w:sz w:val="21"/>
                <w:szCs w:val="21"/>
              </w:rPr>
              <w:t>1</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C902AD" w14:textId="77777777" w:rsidR="007E4268" w:rsidRPr="00C44A68" w:rsidRDefault="007E4268" w:rsidP="00C44A68">
            <w:pPr>
              <w:spacing w:before="240"/>
              <w:rPr>
                <w:sz w:val="21"/>
                <w:szCs w:val="21"/>
              </w:rPr>
            </w:pPr>
            <w:r w:rsidRPr="00C44A68">
              <w:rPr>
                <w:sz w:val="21"/>
                <w:szCs w:val="21"/>
              </w:rPr>
              <w:t>20%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788F73" w14:textId="77777777" w:rsidR="007E4268" w:rsidRPr="00C44A68" w:rsidRDefault="007E4268" w:rsidP="00C44A68">
            <w:pPr>
              <w:spacing w:before="240"/>
              <w:rPr>
                <w:sz w:val="21"/>
                <w:szCs w:val="21"/>
              </w:rPr>
            </w:pPr>
            <w:r w:rsidRPr="00C44A68">
              <w:rPr>
                <w:sz w:val="21"/>
                <w:szCs w:val="21"/>
              </w:rPr>
              <w:t>A very poor response. The Authority has substantial reservations regarding the quality of the Tenderer’s response to the criterion or sub-criterion in question.</w:t>
            </w:r>
          </w:p>
        </w:tc>
      </w:tr>
      <w:tr w:rsidR="007E4268" w:rsidRPr="009E27B2" w14:paraId="48BDD483" w14:textId="77777777" w:rsidTr="003D7714">
        <w:trPr>
          <w:trHeight w:val="563"/>
        </w:trPr>
        <w:tc>
          <w:tcPr>
            <w:tcW w:w="992" w:type="dxa"/>
            <w:tcBorders>
              <w:top w:val="nil"/>
              <w:left w:val="single" w:sz="8" w:space="0" w:color="auto"/>
              <w:bottom w:val="single" w:sz="8" w:space="0" w:color="auto"/>
              <w:right w:val="single" w:sz="8" w:space="0" w:color="auto"/>
            </w:tcBorders>
            <w:vAlign w:val="center"/>
            <w:hideMark/>
          </w:tcPr>
          <w:p w14:paraId="4DF30385" w14:textId="77777777" w:rsidR="007E4268" w:rsidRPr="00C44A68" w:rsidRDefault="007E4268" w:rsidP="00C44A68">
            <w:pPr>
              <w:spacing w:before="240"/>
              <w:rPr>
                <w:sz w:val="21"/>
                <w:szCs w:val="21"/>
              </w:rPr>
            </w:pPr>
            <w:r w:rsidRPr="00C44A68">
              <w:rPr>
                <w:sz w:val="21"/>
                <w:szCs w:val="21"/>
              </w:rPr>
              <w:t>0</w:t>
            </w:r>
          </w:p>
        </w:tc>
        <w:tc>
          <w:tcPr>
            <w:tcW w:w="241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DAF6FB" w14:textId="77777777" w:rsidR="007E4268" w:rsidRPr="00C44A68" w:rsidRDefault="007E4268" w:rsidP="00C44A68">
            <w:pPr>
              <w:spacing w:before="240"/>
              <w:rPr>
                <w:sz w:val="21"/>
                <w:szCs w:val="21"/>
              </w:rPr>
            </w:pPr>
            <w:r w:rsidRPr="00C44A68">
              <w:rPr>
                <w:sz w:val="21"/>
                <w:szCs w:val="21"/>
              </w:rPr>
              <w:t>0%</w:t>
            </w:r>
          </w:p>
        </w:tc>
        <w:tc>
          <w:tcPr>
            <w:tcW w:w="561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41EA14" w14:textId="77777777" w:rsidR="007E4268" w:rsidRPr="00C44A68" w:rsidRDefault="007E4268" w:rsidP="00C44A68">
            <w:pPr>
              <w:spacing w:before="240"/>
              <w:rPr>
                <w:sz w:val="21"/>
                <w:szCs w:val="21"/>
              </w:rPr>
            </w:pPr>
            <w:r w:rsidRPr="00C44A68">
              <w:rPr>
                <w:sz w:val="21"/>
                <w:szCs w:val="21"/>
              </w:rPr>
              <w:t>No response. Profound reservations regarding the quality of the Tenderer’s response to the criterion or sub-criterion in question.</w:t>
            </w:r>
          </w:p>
        </w:tc>
      </w:tr>
    </w:tbl>
    <w:p w14:paraId="5639A51F" w14:textId="667DEBBB" w:rsidR="005A56CA" w:rsidRPr="00A910AD" w:rsidRDefault="005A56CA" w:rsidP="005A56CA">
      <w:pPr>
        <w:rPr>
          <w:rFonts w:asciiTheme="minorHAnsi" w:eastAsiaTheme="minorEastAsia" w:hAnsiTheme="minorHAnsi" w:cstheme="minorBidi"/>
          <w:color w:val="000000" w:themeColor="text1"/>
          <w:sz w:val="21"/>
          <w:szCs w:val="21"/>
        </w:rPr>
      </w:pPr>
      <w:r w:rsidRPr="00A910AD">
        <w:rPr>
          <w:rFonts w:asciiTheme="minorHAnsi" w:eastAsiaTheme="minorEastAsia" w:hAnsiTheme="minorHAnsi" w:cstheme="minorBidi"/>
          <w:color w:val="000000" w:themeColor="text1"/>
          <w:sz w:val="21"/>
          <w:szCs w:val="21"/>
        </w:rPr>
        <w:t xml:space="preserve">The Tenderer’s response to the qualitative award criteria will be evaluated and given an unweighted score out of 5 using the scoring matrix above. Unweighted scores for each of the criteria will then be multiplied by the applicable </w:t>
      </w:r>
      <w:proofErr w:type="spellStart"/>
      <w:r w:rsidRPr="00A910AD">
        <w:rPr>
          <w:rFonts w:asciiTheme="minorHAnsi" w:eastAsiaTheme="minorEastAsia" w:hAnsiTheme="minorHAnsi" w:cstheme="minorBidi"/>
          <w:color w:val="000000" w:themeColor="text1"/>
          <w:sz w:val="21"/>
          <w:szCs w:val="21"/>
        </w:rPr>
        <w:t>weighting</w:t>
      </w:r>
      <w:proofErr w:type="spellEnd"/>
      <w:r w:rsidRPr="00A910AD">
        <w:rPr>
          <w:rFonts w:asciiTheme="minorHAnsi" w:eastAsiaTheme="minorEastAsia" w:hAnsiTheme="minorHAnsi" w:cstheme="minorBidi"/>
          <w:color w:val="000000" w:themeColor="text1"/>
          <w:sz w:val="21"/>
          <w:szCs w:val="21"/>
        </w:rPr>
        <w:t xml:space="preserve"> for each criterion as detailed above to give a weighted score for each criterion. A minimum score of 3 (Good) is required to pass the award criteria A,B &amp; C.  </w:t>
      </w:r>
    </w:p>
    <w:p w14:paraId="7C808AFF" w14:textId="2F9708BF" w:rsidR="005A56CA" w:rsidRPr="00A910AD" w:rsidRDefault="005A56CA" w:rsidP="005A56CA">
      <w:pPr>
        <w:rPr>
          <w:rFonts w:asciiTheme="minorHAnsi" w:eastAsiaTheme="minorEastAsia" w:hAnsiTheme="minorHAnsi" w:cstheme="minorBidi"/>
          <w:color w:val="000000" w:themeColor="text1"/>
          <w:sz w:val="21"/>
          <w:szCs w:val="21"/>
        </w:rPr>
      </w:pPr>
      <w:r w:rsidRPr="00A910AD">
        <w:rPr>
          <w:rFonts w:asciiTheme="minorHAnsi" w:eastAsiaTheme="minorEastAsia" w:hAnsiTheme="minorHAnsi" w:cstheme="minorBidi"/>
          <w:color w:val="000000" w:themeColor="text1"/>
          <w:sz w:val="21"/>
          <w:szCs w:val="21"/>
        </w:rPr>
        <w:t xml:space="preserve">By way of example for the quality award criterion “Proposed Technical Solution and Service Design” which </w:t>
      </w:r>
    </w:p>
    <w:p w14:paraId="6A6158B0" w14:textId="7D2E0BEF" w:rsidR="005A56CA" w:rsidRPr="00A910AD" w:rsidRDefault="005A56CA" w:rsidP="005A56CA">
      <w:pPr>
        <w:rPr>
          <w:rFonts w:asciiTheme="minorHAnsi" w:eastAsiaTheme="minorEastAsia" w:hAnsiTheme="minorHAnsi" w:cstheme="minorBidi"/>
          <w:color w:val="000000" w:themeColor="text1"/>
          <w:sz w:val="21"/>
          <w:szCs w:val="21"/>
        </w:rPr>
      </w:pPr>
      <w:r w:rsidRPr="00A910AD">
        <w:rPr>
          <w:rFonts w:asciiTheme="minorHAnsi" w:eastAsiaTheme="minorEastAsia" w:hAnsiTheme="minorHAnsi" w:cstheme="minorBidi"/>
          <w:color w:val="000000" w:themeColor="text1"/>
          <w:sz w:val="21"/>
          <w:szCs w:val="21"/>
        </w:rPr>
        <w:t xml:space="preserve">carries a maximum of 200 marks , using the scoring matrix set out in Table 3, if a Tenderer is </w:t>
      </w:r>
    </w:p>
    <w:p w14:paraId="134DC0DF" w14:textId="3394421D" w:rsidR="005A56CA" w:rsidRPr="00A910AD" w:rsidRDefault="005A56CA" w:rsidP="005A56CA">
      <w:pPr>
        <w:rPr>
          <w:rFonts w:asciiTheme="minorHAnsi" w:eastAsiaTheme="minorEastAsia" w:hAnsiTheme="minorHAnsi" w:cstheme="minorBidi"/>
          <w:color w:val="000000" w:themeColor="text1"/>
          <w:sz w:val="21"/>
          <w:szCs w:val="21"/>
        </w:rPr>
      </w:pPr>
      <w:r w:rsidRPr="00A910AD">
        <w:rPr>
          <w:rFonts w:asciiTheme="minorHAnsi" w:eastAsiaTheme="minorEastAsia" w:hAnsiTheme="minorHAnsi" w:cstheme="minorBidi"/>
          <w:color w:val="000000" w:themeColor="text1"/>
          <w:sz w:val="21"/>
          <w:szCs w:val="21"/>
        </w:rPr>
        <w:t>awarded a score of:</w:t>
      </w:r>
    </w:p>
    <w:p w14:paraId="275AD86E" w14:textId="522DA2F7"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 xml:space="preserve">5 – it will be multiplied by a factor of 40 to receive a mark of 200 marks;  </w:t>
      </w:r>
    </w:p>
    <w:p w14:paraId="59F64DE4" w14:textId="142FD277"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 xml:space="preserve">4 – it will be multiplied by a factor of 40 to receive a mark of 160 marks;  </w:t>
      </w:r>
    </w:p>
    <w:p w14:paraId="59171784" w14:textId="232D9AC8"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 xml:space="preserve">3 – it will be multiplied by a factor of 40 to receive a mark of 120 marks;  </w:t>
      </w:r>
    </w:p>
    <w:p w14:paraId="65EE0E2C" w14:textId="2FEDD59E"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 xml:space="preserve">2 – it will be multiplied by a factor of 40 to receive a mark of 80 marks;  </w:t>
      </w:r>
    </w:p>
    <w:p w14:paraId="78A2AB69" w14:textId="6D0C78CA"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 xml:space="preserve">1 – it will be multiplied by a factor of 40 to receive a mark of 40 marks;  </w:t>
      </w:r>
    </w:p>
    <w:p w14:paraId="3EC16FC6" w14:textId="446C1D4D" w:rsidR="005A56CA" w:rsidRPr="00C44A68" w:rsidRDefault="005A56CA" w:rsidP="00C44A68">
      <w:pPr>
        <w:pStyle w:val="ListParagraph"/>
        <w:numPr>
          <w:ilvl w:val="0"/>
          <w:numId w:val="59"/>
        </w:numPr>
        <w:jc w:val="both"/>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0 – it will be multiplied by a factor of 40 to receive a mark of 0 marks</w:t>
      </w:r>
    </w:p>
    <w:p w14:paraId="3E364A13" w14:textId="77777777" w:rsidR="007E4268" w:rsidRPr="00861F99" w:rsidRDefault="007E4268" w:rsidP="1F2336C5">
      <w:pPr>
        <w:rPr>
          <w:rFonts w:asciiTheme="minorHAnsi" w:eastAsiaTheme="minorEastAsia" w:hAnsiTheme="minorHAnsi" w:cstheme="minorBidi"/>
          <w:color w:val="000000" w:themeColor="text1"/>
          <w:sz w:val="21"/>
          <w:szCs w:val="21"/>
        </w:rPr>
      </w:pPr>
    </w:p>
    <w:p w14:paraId="11509D3B" w14:textId="77777777" w:rsidR="0022521C" w:rsidRPr="00861F99" w:rsidRDefault="4B5267D9" w:rsidP="5ED452FE">
      <w:pPr>
        <w:pStyle w:val="Heading2"/>
        <w:rPr>
          <w:rFonts w:asciiTheme="minorHAnsi" w:eastAsiaTheme="minorEastAsia" w:hAnsiTheme="minorHAnsi" w:cstheme="minorBidi"/>
          <w:sz w:val="21"/>
          <w:szCs w:val="21"/>
        </w:rPr>
      </w:pPr>
      <w:bookmarkStart w:id="62" w:name="_Toc239063041"/>
      <w:r w:rsidRPr="5ED452FE">
        <w:rPr>
          <w:rFonts w:asciiTheme="minorHAnsi" w:eastAsiaTheme="minorEastAsia" w:hAnsiTheme="minorHAnsi" w:cstheme="minorBidi"/>
          <w:sz w:val="21"/>
          <w:szCs w:val="21"/>
        </w:rPr>
        <w:t>Price Assessment</w:t>
      </w:r>
      <w:bookmarkEnd w:id="62"/>
    </w:p>
    <w:p w14:paraId="5CAC88D2"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Style w:val="ACLevel2asheadingtext"/>
          <w:rFonts w:asciiTheme="minorHAnsi" w:eastAsiaTheme="minorEastAsia" w:hAnsiTheme="minorHAnsi" w:cstheme="minorBidi"/>
          <w:b w:val="0"/>
          <w:color w:val="000000" w:themeColor="text1"/>
          <w:sz w:val="21"/>
          <w:szCs w:val="21"/>
        </w:rPr>
        <w:t xml:space="preserve"> </w:t>
      </w:r>
      <w:r w:rsidRPr="1F2336C5">
        <w:rPr>
          <w:rFonts w:asciiTheme="minorHAnsi" w:eastAsiaTheme="minorEastAsia" w:hAnsiTheme="minorHAnsi" w:cstheme="minorBidi"/>
          <w:color w:val="000000" w:themeColor="text1"/>
          <w:sz w:val="21"/>
          <w:szCs w:val="21"/>
        </w:rPr>
        <w:t>The marks awarded under the Price criterion will be calculated in accordance with the following formula:</w:t>
      </w:r>
    </w:p>
    <w:p w14:paraId="6209B674"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p>
    <w:p w14:paraId="29A97C00" w14:textId="77777777" w:rsidR="0022521C" w:rsidRPr="00861F99" w:rsidRDefault="00713F8F" w:rsidP="1F2336C5">
      <w:pPr>
        <w:jc w:val="center"/>
        <w:rPr>
          <w:rFonts w:asciiTheme="minorHAnsi" w:eastAsiaTheme="minorEastAsia" w:hAnsiTheme="minorHAnsi" w:cstheme="minorBidi"/>
          <w:color w:val="000000" w:themeColor="text1"/>
          <w:sz w:val="21"/>
          <w:szCs w:val="21"/>
          <w:lang w:val="en-IE"/>
        </w:rPr>
      </w:pPr>
      <m:oMathPara>
        <m:oMath>
          <m:d>
            <m:dPr>
              <m:begChr m:val="["/>
              <m:endChr m:val="]"/>
              <m:ctrlPr>
                <w:rPr>
                  <w:rFonts w:ascii="Cambria Math" w:hAnsi="Cambria Math"/>
                  <w:i/>
                  <w:color w:val="000000" w:themeColor="text1"/>
                  <w:lang w:val="en-IE"/>
                </w:rPr>
              </m:ctrlPr>
            </m:dPr>
            <m:e>
              <m:r>
                <w:rPr>
                  <w:rFonts w:ascii="Cambria Math"/>
                  <w:color w:val="000000" w:themeColor="text1"/>
                  <w:lang w:val="en-IE"/>
                </w:rPr>
                <m:t>1</m:t>
              </m:r>
              <m:r>
                <w:rPr>
                  <w:rFonts w:ascii="Cambria Math" w:hAnsi="Cambria Math"/>
                  <w:color w:val="000000" w:themeColor="text1"/>
                  <w:lang w:val="en-IE"/>
                </w:rPr>
                <m:t>-</m:t>
              </m:r>
              <m:d>
                <m:dPr>
                  <m:ctrlPr>
                    <w:rPr>
                      <w:rFonts w:ascii="Cambria Math" w:hAnsi="Cambria Math"/>
                      <w:i/>
                      <w:color w:val="000000" w:themeColor="text1"/>
                      <w:lang w:val="en-IE"/>
                    </w:rPr>
                  </m:ctrlPr>
                </m:dPr>
                <m:e>
                  <m:f>
                    <m:fPr>
                      <m:ctrlPr>
                        <w:rPr>
                          <w:rFonts w:ascii="Cambria Math" w:hAnsi="Cambria Math"/>
                          <w:i/>
                          <w:color w:val="000000" w:themeColor="text1"/>
                          <w:lang w:val="en-IE"/>
                        </w:rPr>
                      </m:ctrlPr>
                    </m:fPr>
                    <m:num>
                      <m:r>
                        <w:rPr>
                          <w:rFonts w:ascii="Cambria Math" w:hAnsi="Cambria Math"/>
                          <w:color w:val="000000" w:themeColor="text1"/>
                        </w:rPr>
                        <m:t>TenderFee-LowestTenderFee</m:t>
                      </m:r>
                    </m:num>
                    <m:den>
                      <m:r>
                        <w:rPr>
                          <w:rFonts w:ascii="Cambria Math" w:hAnsi="Cambria Math"/>
                          <w:color w:val="000000" w:themeColor="text1"/>
                        </w:rPr>
                        <m:t>HighestTenderFee</m:t>
                      </m:r>
                    </m:den>
                  </m:f>
                </m:e>
              </m:d>
            </m:e>
          </m:d>
          <m:r>
            <w:rPr>
              <w:rFonts w:ascii="Cambria Math" w:hAnsi="Cambria Math"/>
              <w:color w:val="000000" w:themeColor="text1"/>
              <w:lang w:val="en-IE"/>
            </w:rPr>
            <m:t>x</m:t>
          </m:r>
          <m:r>
            <w:rPr>
              <w:rFonts w:ascii="Cambria Math"/>
              <w:color w:val="000000" w:themeColor="text1"/>
              <w:lang w:val="en-IE"/>
            </w:rPr>
            <m:t xml:space="preserve"> </m:t>
          </m:r>
          <m:r>
            <w:rPr>
              <w:rFonts w:ascii="Cambria Math" w:hAnsi="Cambria Math"/>
              <w:color w:val="000000" w:themeColor="text1"/>
              <w:lang w:val="en-IE"/>
            </w:rPr>
            <m:t>Weig</m:t>
          </m:r>
          <m:r>
            <w:rPr>
              <w:rFonts w:hAnsi="Cambria Math"/>
              <w:color w:val="000000" w:themeColor="text1"/>
              <w:lang w:val="en-IE"/>
            </w:rPr>
            <m:t>h</m:t>
          </m:r>
          <m:r>
            <w:rPr>
              <w:rFonts w:ascii="Cambria Math" w:hAnsi="Cambria Math"/>
              <w:color w:val="000000" w:themeColor="text1"/>
              <w:lang w:val="en-IE"/>
            </w:rPr>
            <m:t>ting</m:t>
          </m:r>
        </m:oMath>
      </m:oMathPara>
    </w:p>
    <w:p w14:paraId="6606C924" w14:textId="77777777" w:rsidR="0022521C" w:rsidRPr="00861F99" w:rsidRDefault="0022521C" w:rsidP="1F2336C5">
      <w:pPr>
        <w:rPr>
          <w:rFonts w:asciiTheme="minorHAnsi" w:eastAsiaTheme="minorEastAsia" w:hAnsiTheme="minorHAnsi" w:cstheme="minorBidi"/>
          <w:color w:val="000000" w:themeColor="text1"/>
          <w:sz w:val="21"/>
          <w:szCs w:val="21"/>
          <w:lang w:val="en-IE"/>
        </w:rPr>
      </w:pPr>
    </w:p>
    <w:p w14:paraId="2D5F4C50" w14:textId="77777777" w:rsidR="0022521C" w:rsidRPr="00861F99" w:rsidRDefault="0022521C" w:rsidP="1F2336C5">
      <w:pPr>
        <w:rPr>
          <w:rFonts w:asciiTheme="minorHAnsi" w:eastAsiaTheme="minorEastAsia" w:hAnsiTheme="minorHAnsi" w:cstheme="minorBidi"/>
          <w:color w:val="000000" w:themeColor="text1"/>
          <w:sz w:val="21"/>
          <w:szCs w:val="21"/>
          <w:lang w:val="en-IE"/>
        </w:rPr>
      </w:pPr>
      <w:r w:rsidRPr="1F2336C5">
        <w:rPr>
          <w:rFonts w:asciiTheme="minorHAnsi" w:eastAsiaTheme="minorEastAsia" w:hAnsiTheme="minorHAnsi" w:cstheme="minorBidi"/>
          <w:color w:val="000000" w:themeColor="text1"/>
          <w:sz w:val="21"/>
          <w:szCs w:val="21"/>
          <w:lang w:val="en-IE"/>
        </w:rPr>
        <w:t>Where:</w:t>
      </w:r>
    </w:p>
    <w:p w14:paraId="3BFF518F" w14:textId="76F9C5C1" w:rsidR="0022521C" w:rsidRPr="00166360" w:rsidRDefault="0022521C" w:rsidP="1F2336C5">
      <w:pPr>
        <w:pStyle w:val="ListParagraph"/>
        <w:numPr>
          <w:ilvl w:val="0"/>
          <w:numId w:val="31"/>
        </w:numPr>
        <w:rPr>
          <w:rFonts w:asciiTheme="minorHAnsi" w:eastAsiaTheme="minorEastAsia" w:hAnsiTheme="minorHAnsi" w:cstheme="minorHAnsi"/>
          <w:color w:val="000000" w:themeColor="text1"/>
          <w:sz w:val="21"/>
          <w:szCs w:val="21"/>
          <w:lang w:val="en-IE"/>
        </w:rPr>
      </w:pPr>
      <w:r w:rsidRPr="00166360">
        <w:rPr>
          <w:rFonts w:asciiTheme="minorHAnsi" w:eastAsiaTheme="minorEastAsia" w:hAnsiTheme="minorHAnsi" w:cstheme="minorHAnsi"/>
          <w:color w:val="000000" w:themeColor="text1"/>
          <w:sz w:val="21"/>
          <w:szCs w:val="21"/>
          <w:lang w:val="en-IE"/>
        </w:rPr>
        <w:lastRenderedPageBreak/>
        <w:t>Tender Fee, is the Tender Fee submitted by the Tenderer</w:t>
      </w:r>
      <w:r w:rsidR="004B2E4E" w:rsidRPr="00166360">
        <w:rPr>
          <w:rFonts w:asciiTheme="minorHAnsi" w:eastAsiaTheme="minorEastAsia" w:hAnsiTheme="minorHAnsi" w:cstheme="minorHAnsi"/>
          <w:color w:val="000000" w:themeColor="text1"/>
          <w:sz w:val="21"/>
          <w:szCs w:val="21"/>
          <w:lang w:val="en-IE"/>
        </w:rPr>
        <w:t xml:space="preserve"> under consideration</w:t>
      </w:r>
      <w:r w:rsidRPr="00166360">
        <w:rPr>
          <w:rFonts w:asciiTheme="minorHAnsi" w:eastAsiaTheme="minorEastAsia" w:hAnsiTheme="minorHAnsi" w:cstheme="minorHAnsi"/>
          <w:color w:val="000000" w:themeColor="text1"/>
          <w:sz w:val="21"/>
          <w:szCs w:val="21"/>
          <w:lang w:val="en-IE"/>
        </w:rPr>
        <w:t>;</w:t>
      </w:r>
    </w:p>
    <w:p w14:paraId="4CE8B324" w14:textId="77777777" w:rsidR="0022521C" w:rsidRPr="00166360" w:rsidRDefault="0022521C" w:rsidP="1F2336C5">
      <w:pPr>
        <w:pStyle w:val="ListParagraph"/>
        <w:numPr>
          <w:ilvl w:val="0"/>
          <w:numId w:val="31"/>
        </w:numPr>
        <w:rPr>
          <w:rFonts w:asciiTheme="minorHAnsi" w:eastAsiaTheme="minorEastAsia" w:hAnsiTheme="minorHAnsi" w:cstheme="minorHAnsi"/>
          <w:color w:val="000000" w:themeColor="text1"/>
          <w:sz w:val="21"/>
          <w:szCs w:val="21"/>
          <w:lang w:val="en-IE"/>
        </w:rPr>
      </w:pPr>
      <w:r w:rsidRPr="00166360">
        <w:rPr>
          <w:rFonts w:asciiTheme="minorHAnsi" w:eastAsiaTheme="minorEastAsia" w:hAnsiTheme="minorHAnsi" w:cstheme="minorHAnsi"/>
          <w:color w:val="000000" w:themeColor="text1"/>
          <w:sz w:val="21"/>
          <w:szCs w:val="21"/>
          <w:lang w:val="en-IE"/>
        </w:rPr>
        <w:t>Lowest Tender Fee, is the lowest Tender Fee from the Tenders received;</w:t>
      </w:r>
    </w:p>
    <w:p w14:paraId="162D3DE7" w14:textId="77777777" w:rsidR="0022521C" w:rsidRPr="00166360" w:rsidRDefault="0022521C" w:rsidP="1F2336C5">
      <w:pPr>
        <w:pStyle w:val="ListParagraph"/>
        <w:numPr>
          <w:ilvl w:val="0"/>
          <w:numId w:val="31"/>
        </w:numPr>
        <w:spacing w:line="240" w:lineRule="auto"/>
        <w:rPr>
          <w:rFonts w:asciiTheme="minorHAnsi" w:eastAsiaTheme="minorEastAsia" w:hAnsiTheme="minorHAnsi" w:cstheme="minorHAnsi"/>
          <w:color w:val="000000" w:themeColor="text1"/>
          <w:sz w:val="21"/>
          <w:szCs w:val="21"/>
          <w:lang w:val="en-IE"/>
        </w:rPr>
      </w:pPr>
      <w:r w:rsidRPr="00166360">
        <w:rPr>
          <w:rFonts w:asciiTheme="minorHAnsi" w:eastAsiaTheme="minorEastAsia" w:hAnsiTheme="minorHAnsi" w:cstheme="minorHAnsi"/>
          <w:color w:val="000000" w:themeColor="text1"/>
          <w:sz w:val="21"/>
          <w:szCs w:val="21"/>
          <w:lang w:val="en-IE"/>
        </w:rPr>
        <w:t>Highest Tender Fee, is the highest Tender Fee from the Tenders received; and</w:t>
      </w:r>
    </w:p>
    <w:p w14:paraId="55E5AF15" w14:textId="28DA1A6E" w:rsidR="0022521C" w:rsidRPr="00C44A68" w:rsidRDefault="0022521C" w:rsidP="00C44A68">
      <w:pPr>
        <w:pStyle w:val="ListParagraph"/>
        <w:numPr>
          <w:ilvl w:val="0"/>
          <w:numId w:val="31"/>
        </w:numPr>
        <w:spacing w:line="240" w:lineRule="auto"/>
        <w:rPr>
          <w:rFonts w:asciiTheme="minorHAnsi" w:eastAsiaTheme="minorEastAsia" w:hAnsiTheme="minorHAnsi" w:cstheme="minorHAnsi"/>
          <w:color w:val="000000" w:themeColor="text1"/>
          <w:sz w:val="21"/>
          <w:szCs w:val="21"/>
          <w:lang w:val="en-IE"/>
        </w:rPr>
      </w:pPr>
      <w:r w:rsidRPr="00166360">
        <w:rPr>
          <w:rFonts w:asciiTheme="minorHAnsi" w:eastAsiaTheme="minorEastAsia" w:hAnsiTheme="minorHAnsi" w:cstheme="minorHAnsi"/>
          <w:color w:val="000000" w:themeColor="text1"/>
          <w:sz w:val="21"/>
          <w:szCs w:val="21"/>
          <w:lang w:val="en-IE"/>
        </w:rPr>
        <w:t>Weighting i</w:t>
      </w:r>
      <w:r w:rsidRPr="00C44A68">
        <w:rPr>
          <w:rFonts w:asciiTheme="minorHAnsi" w:eastAsiaTheme="minorEastAsia" w:hAnsiTheme="minorHAnsi" w:cstheme="minorHAnsi"/>
          <w:color w:val="000000" w:themeColor="text1"/>
          <w:sz w:val="21"/>
          <w:szCs w:val="21"/>
          <w:lang w:val="en-IE"/>
        </w:rPr>
        <w:t xml:space="preserve">s </w:t>
      </w:r>
      <w:r w:rsidR="00133DA2" w:rsidRPr="00C44A68">
        <w:rPr>
          <w:rFonts w:asciiTheme="minorHAnsi" w:eastAsiaTheme="minorEastAsia" w:hAnsiTheme="minorHAnsi" w:cstheme="minorHAnsi"/>
          <w:color w:val="000000" w:themeColor="text1"/>
          <w:sz w:val="21"/>
          <w:szCs w:val="21"/>
          <w:lang w:val="en-IE"/>
        </w:rPr>
        <w:t>500</w:t>
      </w:r>
      <w:r w:rsidR="00133DA2" w:rsidRPr="00C44A68">
        <w:rPr>
          <w:rFonts w:asciiTheme="minorHAnsi" w:eastAsiaTheme="minorEastAsia" w:hAnsiTheme="minorHAnsi" w:cstheme="minorHAnsi"/>
          <w:b/>
          <w:bCs/>
          <w:color w:val="1F487C"/>
          <w:sz w:val="21"/>
          <w:szCs w:val="21"/>
          <w:lang w:val="en-IE" w:eastAsia="en-GB"/>
        </w:rPr>
        <w:t xml:space="preserve"> </w:t>
      </w:r>
      <w:r w:rsidRPr="00166360">
        <w:rPr>
          <w:rFonts w:asciiTheme="minorHAnsi" w:eastAsiaTheme="minorEastAsia" w:hAnsiTheme="minorHAnsi" w:cstheme="minorHAnsi"/>
          <w:color w:val="000000" w:themeColor="text1"/>
          <w:sz w:val="21"/>
          <w:szCs w:val="21"/>
          <w:lang w:val="en-IE"/>
        </w:rPr>
        <w:t>marks.</w:t>
      </w:r>
    </w:p>
    <w:p w14:paraId="677AAB7E" w14:textId="65704BFC" w:rsidR="0022521C" w:rsidRPr="00C44A68" w:rsidRDefault="0022521C" w:rsidP="1F2336C5">
      <w:pPr>
        <w:rPr>
          <w:rFonts w:eastAsiaTheme="minorEastAsia" w:cstheme="minorHAnsi"/>
        </w:rPr>
      </w:pPr>
      <w:r w:rsidRPr="00C44A68">
        <w:rPr>
          <w:rFonts w:eastAsiaTheme="minorEastAsia" w:cstheme="minorHAnsi"/>
        </w:rPr>
        <w:t>Using the weighting</w:t>
      </w:r>
      <w:r w:rsidR="00133DA2" w:rsidRPr="00C44A68">
        <w:rPr>
          <w:rFonts w:asciiTheme="minorHAnsi" w:eastAsiaTheme="minorEastAsia" w:hAnsiTheme="minorHAnsi" w:cstheme="minorHAnsi"/>
          <w:color w:val="000000" w:themeColor="text1"/>
          <w:sz w:val="21"/>
          <w:szCs w:val="21"/>
        </w:rPr>
        <w:t xml:space="preserve"> </w:t>
      </w:r>
      <w:r w:rsidR="00133DA2" w:rsidRPr="00C44A68">
        <w:rPr>
          <w:rFonts w:asciiTheme="minorHAnsi" w:eastAsiaTheme="minorEastAsia" w:hAnsiTheme="minorHAnsi" w:cstheme="minorHAnsi"/>
          <w:sz w:val="21"/>
          <w:szCs w:val="21"/>
        </w:rPr>
        <w:t>50%</w:t>
      </w:r>
      <w:r w:rsidRPr="00C44A68">
        <w:rPr>
          <w:rFonts w:eastAsiaTheme="minorEastAsia" w:cstheme="minorHAnsi"/>
        </w:rPr>
        <w:t xml:space="preserve"> for the </w:t>
      </w:r>
      <w:r w:rsidR="00FD4ED0" w:rsidRPr="00C44A68">
        <w:rPr>
          <w:rFonts w:eastAsiaTheme="minorEastAsia" w:cstheme="minorHAnsi"/>
        </w:rPr>
        <w:t>Price</w:t>
      </w:r>
      <w:r w:rsidRPr="00C44A68">
        <w:rPr>
          <w:rFonts w:eastAsiaTheme="minorEastAsia" w:cstheme="minorHAnsi"/>
        </w:rPr>
        <w:t xml:space="preserve"> Award Criteri</w:t>
      </w:r>
      <w:r w:rsidR="00FD4ED0" w:rsidRPr="00C44A68">
        <w:rPr>
          <w:rFonts w:eastAsiaTheme="minorEastAsia" w:cstheme="minorHAnsi"/>
        </w:rPr>
        <w:t>on</w:t>
      </w:r>
      <w:r w:rsidRPr="00C44A68">
        <w:rPr>
          <w:rFonts w:eastAsiaTheme="minorEastAsia" w:cstheme="minorHAnsi"/>
        </w:rPr>
        <w:t xml:space="preserve">, the maximum marks that can be achieved for the Tender Fee for this commission is </w:t>
      </w:r>
      <w:r w:rsidR="00133DA2" w:rsidRPr="00C44A68">
        <w:rPr>
          <w:rFonts w:asciiTheme="minorHAnsi" w:eastAsiaTheme="minorEastAsia" w:hAnsiTheme="minorHAnsi" w:cstheme="minorHAnsi"/>
          <w:color w:val="000000" w:themeColor="text1"/>
          <w:sz w:val="21"/>
          <w:szCs w:val="21"/>
        </w:rPr>
        <w:t>500 Marks</w:t>
      </w:r>
      <w:r w:rsidRPr="00C44A68">
        <w:rPr>
          <w:rFonts w:eastAsiaTheme="minorEastAsia" w:cstheme="minorHAnsi"/>
        </w:rPr>
        <w:t xml:space="preserve">. </w:t>
      </w:r>
    </w:p>
    <w:p w14:paraId="129A4C94" w14:textId="77777777" w:rsidR="0022521C" w:rsidRPr="00133DA2" w:rsidRDefault="4B5267D9" w:rsidP="5ED452FE">
      <w:pPr>
        <w:pStyle w:val="Heading2"/>
        <w:rPr>
          <w:rFonts w:asciiTheme="minorHAnsi" w:eastAsiaTheme="minorEastAsia" w:hAnsiTheme="minorHAnsi" w:cstheme="minorBidi"/>
          <w:sz w:val="21"/>
          <w:szCs w:val="21"/>
        </w:rPr>
      </w:pPr>
      <w:bookmarkStart w:id="63" w:name="_Toc239063042"/>
      <w:r w:rsidRPr="00133DA2">
        <w:rPr>
          <w:rFonts w:asciiTheme="minorHAnsi" w:eastAsiaTheme="minorEastAsia" w:hAnsiTheme="minorHAnsi" w:cstheme="minorBidi"/>
          <w:sz w:val="21"/>
          <w:szCs w:val="21"/>
        </w:rPr>
        <w:t>Clarifications</w:t>
      </w:r>
      <w:bookmarkEnd w:id="63"/>
      <w:r w:rsidRPr="00133DA2">
        <w:rPr>
          <w:rFonts w:asciiTheme="minorHAnsi" w:eastAsiaTheme="minorEastAsia" w:hAnsiTheme="minorHAnsi" w:cstheme="minorBidi"/>
          <w:sz w:val="21"/>
          <w:szCs w:val="21"/>
        </w:rPr>
        <w:t xml:space="preserve"> </w:t>
      </w:r>
    </w:p>
    <w:p w14:paraId="44787BAB" w14:textId="77777777" w:rsidR="0022521C" w:rsidRPr="00166360" w:rsidRDefault="0022521C" w:rsidP="0014076F">
      <w:pPr>
        <w:rPr>
          <w:rFonts w:asciiTheme="minorHAnsi" w:eastAsiaTheme="minorEastAsia" w:hAnsiTheme="minorHAnsi" w:cstheme="minorBidi"/>
          <w:color w:val="000000" w:themeColor="text1"/>
          <w:sz w:val="21"/>
          <w:szCs w:val="21"/>
        </w:rPr>
      </w:pPr>
      <w:r w:rsidRPr="00166360">
        <w:rPr>
          <w:rFonts w:asciiTheme="minorHAnsi" w:eastAsiaTheme="minorEastAsia" w:hAnsiTheme="minorHAnsi" w:cstheme="minorBidi"/>
          <w:color w:val="000000" w:themeColor="text1"/>
          <w:sz w:val="21"/>
          <w:szCs w:val="21"/>
        </w:rPr>
        <w:t>The Authority may seek clarification or further information or both from one or more of the Tenderers. The Authority may meet with one or more Tenderers for these purposes. The Authority will confirm to the Tenderer concerned in written minutes any clarification arising from such meeting and the Tenderer will be required to confirm or correct the minutes in writing.</w:t>
      </w:r>
    </w:p>
    <w:p w14:paraId="5D2D27E9" w14:textId="77777777" w:rsidR="0022521C"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p>
    <w:p w14:paraId="2860F8DA" w14:textId="77777777" w:rsidR="0022521C" w:rsidRDefault="5C7F13F5" w:rsidP="5ED452FE">
      <w:pPr>
        <w:pStyle w:val="Heading2"/>
        <w:rPr>
          <w:rFonts w:asciiTheme="minorHAnsi" w:eastAsiaTheme="minorEastAsia" w:hAnsiTheme="minorHAnsi" w:cstheme="minorBidi"/>
          <w:sz w:val="21"/>
          <w:szCs w:val="21"/>
        </w:rPr>
      </w:pPr>
      <w:bookmarkStart w:id="64" w:name="_Toc239063043"/>
      <w:r w:rsidRPr="5ED452FE">
        <w:rPr>
          <w:rFonts w:asciiTheme="minorHAnsi" w:eastAsiaTheme="minorEastAsia" w:hAnsiTheme="minorHAnsi" w:cstheme="minorBidi"/>
          <w:sz w:val="21"/>
          <w:szCs w:val="21"/>
        </w:rPr>
        <w:t>Tie Break</w:t>
      </w:r>
      <w:bookmarkEnd w:id="64"/>
    </w:p>
    <w:p w14:paraId="2AA1F25F" w14:textId="337556AB" w:rsidR="000E6499" w:rsidRDefault="008D5772" w:rsidP="1F2336C5">
      <w:pPr>
        <w:pStyle w:val="Text"/>
        <w:tabs>
          <w:tab w:val="clear" w:pos="794"/>
        </w:tabs>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In the event of a tie, the Tender with the highest mark for </w:t>
      </w:r>
      <w:r w:rsidR="001D4EE9" w:rsidRPr="001D4EE9">
        <w:rPr>
          <w:rFonts w:asciiTheme="minorHAnsi" w:eastAsiaTheme="minorEastAsia" w:hAnsiTheme="minorHAnsi" w:cstheme="minorBidi"/>
          <w:color w:val="000000" w:themeColor="text1"/>
          <w:sz w:val="21"/>
          <w:szCs w:val="21"/>
        </w:rPr>
        <w:t>Criterion A</w:t>
      </w:r>
      <w:r w:rsidRPr="001D4EE9">
        <w:t xml:space="preserve"> </w:t>
      </w:r>
      <w:r w:rsidRPr="1F2336C5">
        <w:rPr>
          <w:rFonts w:asciiTheme="minorHAnsi" w:eastAsiaTheme="minorEastAsia" w:hAnsiTheme="minorHAnsi" w:cstheme="minorBidi"/>
          <w:color w:val="000000" w:themeColor="text1"/>
          <w:sz w:val="21"/>
          <w:szCs w:val="21"/>
        </w:rPr>
        <w:t xml:space="preserve">will be deemed to be the highest-ranked Tender. </w:t>
      </w:r>
      <w:bookmarkStart w:id="65" w:name="_Toc226083875"/>
    </w:p>
    <w:p w14:paraId="21DBE00F" w14:textId="77777777" w:rsidR="0022521C" w:rsidRPr="00D33A5C" w:rsidRDefault="4B5267D9" w:rsidP="00D33A5C">
      <w:pPr>
        <w:pStyle w:val="Heading1"/>
      </w:pPr>
      <w:bookmarkStart w:id="66" w:name="_Toc239063044"/>
      <w:r w:rsidRPr="00D33A5C">
        <w:t>STEPS FOLLOWING TENDER ASSESSMENT</w:t>
      </w:r>
      <w:bookmarkEnd w:id="65"/>
      <w:bookmarkEnd w:id="66"/>
      <w:r w:rsidRPr="00D33A5C">
        <w:t xml:space="preserve"> </w:t>
      </w:r>
    </w:p>
    <w:p w14:paraId="346CFEAA" w14:textId="77777777" w:rsidR="0022521C" w:rsidRPr="00861F99" w:rsidRDefault="4B5267D9" w:rsidP="5ED452FE">
      <w:pPr>
        <w:pStyle w:val="Heading2"/>
        <w:rPr>
          <w:rFonts w:asciiTheme="minorHAnsi" w:eastAsiaTheme="minorEastAsia" w:hAnsiTheme="minorHAnsi" w:cstheme="minorBidi"/>
          <w:sz w:val="21"/>
          <w:szCs w:val="21"/>
        </w:rPr>
      </w:pPr>
      <w:bookmarkStart w:id="67" w:name="_Toc239063045"/>
      <w:r w:rsidRPr="5ED452FE">
        <w:rPr>
          <w:rFonts w:asciiTheme="minorHAnsi" w:eastAsiaTheme="minorEastAsia" w:hAnsiTheme="minorHAnsi" w:cstheme="minorBidi"/>
          <w:sz w:val="21"/>
          <w:szCs w:val="21"/>
        </w:rPr>
        <w:t>Notification</w:t>
      </w:r>
      <w:bookmarkEnd w:id="67"/>
      <w:r w:rsidR="0022521C">
        <w:tab/>
      </w:r>
    </w:p>
    <w:p w14:paraId="488A3623" w14:textId="4B94D358" w:rsidR="0022521C" w:rsidRPr="00861F99" w:rsidRDefault="00B64705"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As soon as practicable after</w:t>
      </w:r>
      <w:r w:rsidR="0022521C" w:rsidRPr="1F2336C5">
        <w:rPr>
          <w:rFonts w:asciiTheme="minorHAnsi" w:eastAsiaTheme="minorEastAsia" w:hAnsiTheme="minorHAnsi" w:cstheme="minorBidi"/>
          <w:color w:val="000000" w:themeColor="text1"/>
          <w:sz w:val="21"/>
          <w:szCs w:val="21"/>
        </w:rPr>
        <w:t xml:space="preserve"> the Authority has </w:t>
      </w:r>
      <w:r w:rsidRPr="1F2336C5">
        <w:rPr>
          <w:rFonts w:asciiTheme="minorHAnsi" w:eastAsiaTheme="minorEastAsia" w:hAnsiTheme="minorHAnsi" w:cstheme="minorBidi"/>
          <w:color w:val="000000" w:themeColor="text1"/>
          <w:sz w:val="21"/>
          <w:szCs w:val="21"/>
        </w:rPr>
        <w:t>made a decision about the</w:t>
      </w:r>
      <w:r w:rsidR="0022521C" w:rsidRPr="1F2336C5">
        <w:rPr>
          <w:rFonts w:asciiTheme="minorHAnsi" w:eastAsiaTheme="minorEastAsia" w:hAnsiTheme="minorHAnsi" w:cstheme="minorBidi"/>
          <w:color w:val="000000" w:themeColor="text1"/>
          <w:sz w:val="21"/>
          <w:szCs w:val="21"/>
        </w:rPr>
        <w:t xml:space="preserve"> award </w:t>
      </w:r>
      <w:r w:rsidRPr="1F2336C5">
        <w:rPr>
          <w:rFonts w:asciiTheme="minorHAnsi" w:eastAsiaTheme="minorEastAsia" w:hAnsiTheme="minorHAnsi" w:cstheme="minorBidi"/>
          <w:color w:val="000000" w:themeColor="text1"/>
          <w:sz w:val="21"/>
          <w:szCs w:val="21"/>
        </w:rPr>
        <w:t xml:space="preserve">of </w:t>
      </w:r>
      <w:r w:rsidR="0022521C" w:rsidRPr="1F2336C5">
        <w:rPr>
          <w:rFonts w:asciiTheme="minorHAnsi" w:eastAsiaTheme="minorEastAsia" w:hAnsiTheme="minorHAnsi" w:cstheme="minorBidi"/>
          <w:color w:val="000000" w:themeColor="text1"/>
          <w:sz w:val="21"/>
          <w:szCs w:val="21"/>
        </w:rPr>
        <w:t xml:space="preserve">the Contract the Authority will notify all Tenderers of the outcome of this competition. This notification will not form the Contract or any contract or other obligation and specifically will not obligate the Authority to award or enter into the Contract. </w:t>
      </w:r>
    </w:p>
    <w:p w14:paraId="794BBBA5" w14:textId="77777777" w:rsidR="0022521C" w:rsidRPr="00861F99" w:rsidRDefault="4B5267D9" w:rsidP="5ED452FE">
      <w:pPr>
        <w:pStyle w:val="Heading2"/>
        <w:rPr>
          <w:rFonts w:asciiTheme="minorHAnsi" w:eastAsiaTheme="minorEastAsia" w:hAnsiTheme="minorHAnsi" w:cstheme="minorBidi"/>
          <w:sz w:val="21"/>
          <w:szCs w:val="21"/>
        </w:rPr>
      </w:pPr>
      <w:bookmarkStart w:id="68" w:name="_Toc239063046"/>
      <w:r w:rsidRPr="5ED452FE">
        <w:rPr>
          <w:rFonts w:asciiTheme="minorHAnsi" w:eastAsiaTheme="minorEastAsia" w:hAnsiTheme="minorHAnsi" w:cstheme="minorBidi"/>
          <w:sz w:val="21"/>
          <w:szCs w:val="21"/>
        </w:rPr>
        <w:t>Letter of intent</w:t>
      </w:r>
      <w:bookmarkEnd w:id="68"/>
      <w:r w:rsidR="0022521C">
        <w:tab/>
      </w:r>
    </w:p>
    <w:p w14:paraId="696AAE76" w14:textId="77777777" w:rsidR="0022521C" w:rsidRPr="00861F99" w:rsidRDefault="0022521C" w:rsidP="1F2336C5">
      <w:pPr>
        <w:pStyle w:val="Text"/>
        <w:tabs>
          <w:tab w:val="clear" w:pos="794"/>
        </w:tabs>
        <w:autoSpaceDE/>
        <w:autoSpaceDN/>
        <w:adjustRightInd/>
        <w:spacing w:before="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 may issue to the selected Tenderer a letter of intent requiring that Tenderer to submit to the Authority any or all of the following together with any other items that the Authority deems appropriate:</w:t>
      </w:r>
    </w:p>
    <w:p w14:paraId="3CB3D915"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Evidence of tax clearance certificate;</w:t>
      </w:r>
    </w:p>
    <w:p w14:paraId="5A9BC9E7"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Evidence of insurance policy (</w:t>
      </w:r>
      <w:proofErr w:type="spellStart"/>
      <w:r w:rsidRPr="1F2336C5">
        <w:rPr>
          <w:rFonts w:asciiTheme="minorHAnsi" w:eastAsiaTheme="minorEastAsia" w:hAnsiTheme="minorHAnsi" w:cstheme="minorBidi"/>
          <w:color w:val="000000" w:themeColor="text1"/>
          <w:sz w:val="21"/>
          <w:szCs w:val="21"/>
        </w:rPr>
        <w:t>ies</w:t>
      </w:r>
      <w:proofErr w:type="spellEnd"/>
      <w:r w:rsidRPr="1F2336C5">
        <w:rPr>
          <w:rFonts w:asciiTheme="minorHAnsi" w:eastAsiaTheme="minorEastAsia" w:hAnsiTheme="minorHAnsi" w:cstheme="minorBidi"/>
          <w:color w:val="000000" w:themeColor="text1"/>
          <w:sz w:val="21"/>
          <w:szCs w:val="21"/>
        </w:rPr>
        <w:t>).</w:t>
      </w:r>
    </w:p>
    <w:p w14:paraId="259D8381" w14:textId="77777777" w:rsidR="0022521C" w:rsidRPr="00861F99" w:rsidRDefault="0022521C" w:rsidP="0014076F">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issuance of a letter of intent by the Authority shall not in any way constitute the award of this Contract and the Contract shall not come into force in any way without the issue of a Letter of Acceptance by the Authority or the formal execution of the Contract by the Authority and the successful Tenderer.</w:t>
      </w:r>
    </w:p>
    <w:p w14:paraId="26CAA483" w14:textId="77777777" w:rsidR="0022521C" w:rsidRPr="00861F99" w:rsidRDefault="0022521C" w:rsidP="0014076F">
      <w:pPr>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If the Tenderer to whom such a letter of intent is addressed does not submit the documents as required within the time allowed, the Authority may take such steps as are considered appropriate, including (but not limited to) to:</w:t>
      </w:r>
    </w:p>
    <w:p w14:paraId="4715F55B"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executing the Contract with the Tenderer to whom the letter of intent was addressed (even though the documents have not yet been provided); </w:t>
      </w:r>
    </w:p>
    <w:p w14:paraId="30726DA4" w14:textId="77777777" w:rsidR="0022521C" w:rsidRPr="00861F99" w:rsidRDefault="0022521C"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allowing the Tenderer to whom the letter of intent was addressed additional time to provide the documents; or</w:t>
      </w:r>
    </w:p>
    <w:p w14:paraId="5996722F" w14:textId="773C8091" w:rsidR="0022521C" w:rsidRPr="00861F99" w:rsidRDefault="00606E8A" w:rsidP="1F2336C5">
      <w:pPr>
        <w:pStyle w:val="BodyTextIndent1"/>
        <w:suppressAutoHyphens/>
        <w:spacing w:after="12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p</w:t>
      </w:r>
      <w:r w:rsidR="0022521C" w:rsidRPr="1F2336C5">
        <w:rPr>
          <w:rFonts w:asciiTheme="minorHAnsi" w:eastAsiaTheme="minorEastAsia" w:hAnsiTheme="minorHAnsi" w:cstheme="minorBidi"/>
          <w:color w:val="000000" w:themeColor="text1"/>
          <w:sz w:val="21"/>
          <w:szCs w:val="21"/>
        </w:rPr>
        <w:t>roceed</w:t>
      </w:r>
      <w:r w:rsidRPr="1F2336C5">
        <w:rPr>
          <w:rFonts w:asciiTheme="minorHAnsi" w:eastAsiaTheme="minorEastAsia" w:hAnsiTheme="minorHAnsi" w:cstheme="minorBidi"/>
          <w:color w:val="000000" w:themeColor="text1"/>
          <w:sz w:val="21"/>
          <w:szCs w:val="21"/>
        </w:rPr>
        <w:t>ing</w:t>
      </w:r>
      <w:r w:rsidR="0022521C" w:rsidRPr="1F2336C5">
        <w:rPr>
          <w:rFonts w:asciiTheme="minorHAnsi" w:eastAsiaTheme="minorEastAsia" w:hAnsiTheme="minorHAnsi" w:cstheme="minorBidi"/>
          <w:color w:val="000000" w:themeColor="text1"/>
          <w:sz w:val="21"/>
          <w:szCs w:val="21"/>
        </w:rPr>
        <w:t xml:space="preserve"> to initiate award to the Tenderer who submitted the next most economically advantageous Tender, seriatim, and seek to conclude a contract with that Tenderer.</w:t>
      </w:r>
    </w:p>
    <w:p w14:paraId="7BA76517" w14:textId="77777777" w:rsidR="0022521C" w:rsidRPr="00861F99" w:rsidRDefault="4B5267D9" w:rsidP="5ED452FE">
      <w:pPr>
        <w:pStyle w:val="Heading2"/>
        <w:rPr>
          <w:rFonts w:asciiTheme="minorHAnsi" w:eastAsiaTheme="minorEastAsia" w:hAnsiTheme="minorHAnsi" w:cstheme="minorBidi"/>
          <w:sz w:val="21"/>
          <w:szCs w:val="21"/>
        </w:rPr>
      </w:pPr>
      <w:bookmarkStart w:id="69" w:name="_Toc239063047"/>
      <w:r w:rsidRPr="5ED452FE">
        <w:rPr>
          <w:rFonts w:asciiTheme="minorHAnsi" w:eastAsiaTheme="minorEastAsia" w:hAnsiTheme="minorHAnsi" w:cstheme="minorBidi"/>
          <w:sz w:val="21"/>
          <w:szCs w:val="21"/>
        </w:rPr>
        <w:t>Letter of Acceptance</w:t>
      </w:r>
      <w:bookmarkEnd w:id="69"/>
      <w:r w:rsidR="0022521C">
        <w:tab/>
      </w:r>
    </w:p>
    <w:p w14:paraId="6574B462" w14:textId="32674CC7" w:rsidR="0022521C" w:rsidRPr="001B6F52" w:rsidRDefault="00427FE0" w:rsidP="1F2336C5">
      <w:pPr>
        <w:pStyle w:val="Text"/>
        <w:tabs>
          <w:tab w:val="clear" w:pos="794"/>
        </w:tabs>
        <w:spacing w:before="0"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The Authority</w:t>
      </w:r>
      <w:r w:rsidR="0022521C" w:rsidRPr="1F2336C5">
        <w:rPr>
          <w:rFonts w:asciiTheme="minorHAnsi" w:eastAsiaTheme="minorEastAsia" w:hAnsiTheme="minorHAnsi" w:cstheme="minorBidi"/>
          <w:color w:val="000000" w:themeColor="text1"/>
          <w:sz w:val="21"/>
          <w:szCs w:val="21"/>
        </w:rPr>
        <w:t xml:space="preserve"> may create the Contract by issuing a Letter of Acceptance in respect of such Contract at any time during </w:t>
      </w:r>
      <w:r w:rsidR="005768C8" w:rsidRPr="1F2336C5">
        <w:rPr>
          <w:rFonts w:asciiTheme="minorHAnsi" w:eastAsiaTheme="minorEastAsia" w:hAnsiTheme="minorHAnsi" w:cstheme="minorBidi"/>
          <w:color w:val="000000" w:themeColor="text1"/>
          <w:sz w:val="21"/>
          <w:szCs w:val="21"/>
        </w:rPr>
        <w:t>tender validity period</w:t>
      </w:r>
      <w:r w:rsidR="002A237D" w:rsidRPr="1F2336C5">
        <w:rPr>
          <w:rFonts w:asciiTheme="minorHAnsi" w:eastAsiaTheme="minorEastAsia" w:hAnsiTheme="minorHAnsi" w:cstheme="minorBidi"/>
          <w:color w:val="000000" w:themeColor="text1"/>
          <w:sz w:val="21"/>
          <w:szCs w:val="21"/>
        </w:rPr>
        <w:t xml:space="preserve"> (subject to any standstill period which may be required by law)</w:t>
      </w:r>
      <w:r w:rsidR="0022521C" w:rsidRPr="1F2336C5">
        <w:rPr>
          <w:rFonts w:asciiTheme="minorHAnsi" w:eastAsiaTheme="minorEastAsia" w:hAnsiTheme="minorHAnsi" w:cstheme="minorBidi"/>
          <w:color w:val="000000" w:themeColor="text1"/>
          <w:sz w:val="21"/>
          <w:szCs w:val="21"/>
        </w:rPr>
        <w:t>.</w:t>
      </w:r>
    </w:p>
    <w:p w14:paraId="2D71BABE" w14:textId="201FF005" w:rsidR="0022521C" w:rsidRPr="00C44A68" w:rsidRDefault="4B5267D9" w:rsidP="00C44A68">
      <w:pPr>
        <w:pStyle w:val="Heading1"/>
        <w:ind w:hanging="720"/>
        <w:rPr>
          <w:rFonts w:asciiTheme="minorHAnsi" w:eastAsiaTheme="minorEastAsia" w:hAnsiTheme="minorHAnsi" w:cstheme="minorBidi"/>
          <w:sz w:val="21"/>
          <w:szCs w:val="21"/>
        </w:rPr>
      </w:pPr>
      <w:bookmarkStart w:id="70" w:name="_Toc226083874"/>
      <w:bookmarkStart w:id="71" w:name="_Toc239063048"/>
      <w:r w:rsidRPr="00043097">
        <w:lastRenderedPageBreak/>
        <w:t>PROPOSED CONTRACT</w:t>
      </w:r>
      <w:bookmarkStart w:id="72" w:name="_Toc239063049"/>
      <w:bookmarkEnd w:id="70"/>
      <w:bookmarkEnd w:id="71"/>
      <w:bookmarkEnd w:id="72"/>
    </w:p>
    <w:p w14:paraId="7F15D859" w14:textId="68D174A0" w:rsidR="00107FFC" w:rsidRPr="006F03E6" w:rsidRDefault="4DE6F64F" w:rsidP="0014076F">
      <w:pPr>
        <w:rPr>
          <w:rFonts w:asciiTheme="minorHAnsi" w:eastAsiaTheme="minorEastAsia" w:hAnsiTheme="minorHAnsi" w:cstheme="minorBidi"/>
          <w:color w:val="000000" w:themeColor="text1"/>
          <w:sz w:val="21"/>
          <w:szCs w:val="21"/>
          <w:lang w:val="en-IE"/>
        </w:rPr>
      </w:pPr>
      <w:r w:rsidRPr="73F0D623">
        <w:rPr>
          <w:rFonts w:asciiTheme="minorHAnsi" w:eastAsiaTheme="minorEastAsia" w:hAnsiTheme="minorHAnsi" w:cstheme="minorBidi"/>
          <w:color w:val="000000" w:themeColor="text1"/>
          <w:sz w:val="21"/>
          <w:szCs w:val="21"/>
          <w:lang w:val="en-IE"/>
        </w:rPr>
        <w:t>A</w:t>
      </w:r>
      <w:r w:rsidR="194AC678" w:rsidRPr="73F0D623">
        <w:rPr>
          <w:rFonts w:asciiTheme="minorHAnsi" w:eastAsiaTheme="minorEastAsia" w:hAnsiTheme="minorHAnsi" w:cstheme="minorBidi"/>
          <w:color w:val="000000" w:themeColor="text1"/>
          <w:sz w:val="21"/>
          <w:szCs w:val="21"/>
          <w:lang w:val="en-IE"/>
        </w:rPr>
        <w:t xml:space="preserve"> copy of the contract proposed to be entered into between the Authority and the successful Te</w:t>
      </w:r>
      <w:r w:rsidR="1C6DA3A4" w:rsidRPr="73F0D623">
        <w:rPr>
          <w:rFonts w:asciiTheme="minorHAnsi" w:eastAsiaTheme="minorEastAsia" w:hAnsiTheme="minorHAnsi" w:cstheme="minorBidi"/>
          <w:color w:val="000000" w:themeColor="text1"/>
          <w:sz w:val="21"/>
          <w:szCs w:val="21"/>
          <w:lang w:val="en-IE"/>
        </w:rPr>
        <w:t xml:space="preserve">nderer is attached at Appendix </w:t>
      </w:r>
      <w:r w:rsidR="053D84F7" w:rsidRPr="73F0D623">
        <w:rPr>
          <w:rFonts w:asciiTheme="minorHAnsi" w:eastAsiaTheme="minorEastAsia" w:hAnsiTheme="minorHAnsi" w:cstheme="minorBidi"/>
          <w:color w:val="000000" w:themeColor="text1"/>
          <w:sz w:val="21"/>
          <w:szCs w:val="21"/>
          <w:lang w:val="en-IE"/>
        </w:rPr>
        <w:t>V</w:t>
      </w:r>
      <w:r w:rsidR="02E6EDBA" w:rsidRPr="73F0D623">
        <w:rPr>
          <w:rFonts w:asciiTheme="minorHAnsi" w:eastAsiaTheme="minorEastAsia" w:hAnsiTheme="minorHAnsi" w:cstheme="minorBidi"/>
          <w:color w:val="000000" w:themeColor="text1"/>
          <w:sz w:val="21"/>
          <w:szCs w:val="21"/>
          <w:lang w:val="en-IE"/>
        </w:rPr>
        <w:t>I</w:t>
      </w:r>
      <w:r w:rsidR="053D84F7" w:rsidRPr="73F0D623">
        <w:rPr>
          <w:rFonts w:asciiTheme="minorHAnsi" w:eastAsiaTheme="minorEastAsia" w:hAnsiTheme="minorHAnsi" w:cstheme="minorBidi"/>
          <w:color w:val="000000" w:themeColor="text1"/>
          <w:sz w:val="21"/>
          <w:szCs w:val="21"/>
          <w:lang w:val="en-IE"/>
        </w:rPr>
        <w:t>.</w:t>
      </w:r>
      <w:r w:rsidR="194AC678" w:rsidRPr="73F0D623">
        <w:rPr>
          <w:rFonts w:asciiTheme="minorHAnsi" w:eastAsiaTheme="minorEastAsia" w:hAnsiTheme="minorHAnsi" w:cstheme="minorBidi"/>
          <w:color w:val="000000" w:themeColor="text1"/>
          <w:sz w:val="21"/>
          <w:szCs w:val="21"/>
          <w:lang w:val="en-IE"/>
        </w:rPr>
        <w:t xml:space="preserve"> Please note the specific technical and other requirements are detailed elsewhere in this document and in addition to the conditions in the contract.  The successful </w:t>
      </w:r>
      <w:r w:rsidR="2267CC3E" w:rsidRPr="73F0D623">
        <w:rPr>
          <w:rFonts w:asciiTheme="minorHAnsi" w:eastAsiaTheme="minorEastAsia" w:hAnsiTheme="minorHAnsi" w:cstheme="minorBidi"/>
          <w:color w:val="000000" w:themeColor="text1"/>
          <w:sz w:val="21"/>
          <w:szCs w:val="21"/>
          <w:lang w:val="en-IE"/>
        </w:rPr>
        <w:t>T</w:t>
      </w:r>
      <w:r w:rsidR="194AC678" w:rsidRPr="73F0D623">
        <w:rPr>
          <w:rFonts w:asciiTheme="minorHAnsi" w:eastAsiaTheme="minorEastAsia" w:hAnsiTheme="minorHAnsi" w:cstheme="minorBidi"/>
          <w:color w:val="000000" w:themeColor="text1"/>
          <w:sz w:val="21"/>
          <w:szCs w:val="21"/>
          <w:lang w:val="en-IE"/>
        </w:rPr>
        <w:t xml:space="preserve">enderer will be required to enter into a </w:t>
      </w:r>
      <w:r w:rsidRPr="73F0D623">
        <w:rPr>
          <w:rFonts w:asciiTheme="minorHAnsi" w:eastAsiaTheme="minorEastAsia" w:hAnsiTheme="minorHAnsi" w:cstheme="minorBidi"/>
          <w:color w:val="000000" w:themeColor="text1"/>
          <w:sz w:val="21"/>
          <w:szCs w:val="21"/>
          <w:lang w:val="en-IE"/>
        </w:rPr>
        <w:t xml:space="preserve">contract with the Authority on the basis of the terms and </w:t>
      </w:r>
      <w:r w:rsidR="1C6DA3A4" w:rsidRPr="73F0D623">
        <w:rPr>
          <w:rFonts w:asciiTheme="minorHAnsi" w:eastAsiaTheme="minorEastAsia" w:hAnsiTheme="minorHAnsi" w:cstheme="minorBidi"/>
          <w:color w:val="000000" w:themeColor="text1"/>
          <w:sz w:val="21"/>
          <w:szCs w:val="21"/>
          <w:lang w:val="en-IE"/>
        </w:rPr>
        <w:t xml:space="preserve">conditions set out in Appendix </w:t>
      </w:r>
      <w:r w:rsidRPr="73F0D623">
        <w:rPr>
          <w:rFonts w:asciiTheme="minorHAnsi" w:eastAsiaTheme="minorEastAsia" w:hAnsiTheme="minorHAnsi" w:cstheme="minorBidi"/>
          <w:color w:val="000000" w:themeColor="text1"/>
          <w:sz w:val="21"/>
          <w:szCs w:val="21"/>
          <w:lang w:val="en-IE"/>
        </w:rPr>
        <w:t>V</w:t>
      </w:r>
      <w:r w:rsidR="1B37603F" w:rsidRPr="73F0D623">
        <w:rPr>
          <w:rFonts w:asciiTheme="minorHAnsi" w:eastAsiaTheme="minorEastAsia" w:hAnsiTheme="minorHAnsi" w:cstheme="minorBidi"/>
          <w:color w:val="000000" w:themeColor="text1"/>
          <w:sz w:val="21"/>
          <w:szCs w:val="21"/>
          <w:lang w:val="en-IE"/>
        </w:rPr>
        <w:t>I</w:t>
      </w:r>
      <w:r w:rsidR="194AC678" w:rsidRPr="73F0D623">
        <w:rPr>
          <w:rFonts w:asciiTheme="minorHAnsi" w:eastAsiaTheme="minorEastAsia" w:hAnsiTheme="minorHAnsi" w:cstheme="minorBidi"/>
          <w:color w:val="000000" w:themeColor="text1"/>
          <w:sz w:val="21"/>
          <w:szCs w:val="21"/>
          <w:lang w:val="en-IE"/>
        </w:rPr>
        <w:t xml:space="preserve">.  The Authority shall draft and specify the </w:t>
      </w:r>
      <w:r w:rsidRPr="73F0D623">
        <w:rPr>
          <w:rFonts w:asciiTheme="minorHAnsi" w:eastAsiaTheme="minorEastAsia" w:hAnsiTheme="minorHAnsi" w:cstheme="minorBidi"/>
          <w:color w:val="000000" w:themeColor="text1"/>
          <w:sz w:val="21"/>
          <w:szCs w:val="21"/>
          <w:lang w:val="en-IE"/>
        </w:rPr>
        <w:t xml:space="preserve">final </w:t>
      </w:r>
      <w:r w:rsidR="194AC678" w:rsidRPr="73F0D623">
        <w:rPr>
          <w:rFonts w:asciiTheme="minorHAnsi" w:eastAsiaTheme="minorEastAsia" w:hAnsiTheme="minorHAnsi" w:cstheme="minorBidi"/>
          <w:color w:val="000000" w:themeColor="text1"/>
          <w:sz w:val="21"/>
          <w:szCs w:val="21"/>
          <w:lang w:val="en-IE"/>
        </w:rPr>
        <w:t xml:space="preserve">form of the contract.  </w:t>
      </w:r>
    </w:p>
    <w:p w14:paraId="0419B98F" w14:textId="77777777" w:rsidR="0022521C" w:rsidRPr="006F03E6" w:rsidRDefault="0022521C" w:rsidP="0014076F">
      <w:pPr>
        <w:rPr>
          <w:rFonts w:asciiTheme="minorHAnsi" w:eastAsiaTheme="minorEastAsia" w:hAnsiTheme="minorHAnsi" w:cstheme="minorBidi"/>
          <w:color w:val="000000" w:themeColor="text1"/>
          <w:sz w:val="21"/>
          <w:szCs w:val="21"/>
        </w:rPr>
      </w:pPr>
      <w:r w:rsidRPr="006F03E6">
        <w:rPr>
          <w:rFonts w:asciiTheme="minorHAnsi" w:eastAsiaTheme="minorEastAsia" w:hAnsiTheme="minorHAnsi" w:cstheme="minorBidi"/>
          <w:color w:val="000000" w:themeColor="text1"/>
          <w:sz w:val="21"/>
          <w:szCs w:val="21"/>
        </w:rPr>
        <w:t>No commitment of any kind, contractual or otherwise</w:t>
      </w:r>
      <w:r w:rsidR="002A237D" w:rsidRPr="006F03E6">
        <w:rPr>
          <w:rFonts w:asciiTheme="minorHAnsi" w:eastAsiaTheme="minorEastAsia" w:hAnsiTheme="minorHAnsi" w:cstheme="minorBidi"/>
          <w:color w:val="000000" w:themeColor="text1"/>
          <w:sz w:val="21"/>
          <w:szCs w:val="21"/>
        </w:rPr>
        <w:t>,</w:t>
      </w:r>
      <w:r w:rsidRPr="006F03E6">
        <w:rPr>
          <w:rFonts w:asciiTheme="minorHAnsi" w:eastAsiaTheme="minorEastAsia" w:hAnsiTheme="minorHAnsi" w:cstheme="minorBidi"/>
          <w:color w:val="000000" w:themeColor="text1"/>
          <w:sz w:val="21"/>
          <w:szCs w:val="21"/>
        </w:rPr>
        <w:t xml:space="preserve"> will exist unless and until a formal contract has been executed by or on behalf of the Authority.</w:t>
      </w:r>
    </w:p>
    <w:p w14:paraId="69F053BA" w14:textId="77777777" w:rsidR="0022521C" w:rsidRPr="006F03E6" w:rsidRDefault="0022521C" w:rsidP="0014076F">
      <w:pPr>
        <w:rPr>
          <w:rFonts w:asciiTheme="minorHAnsi" w:eastAsiaTheme="minorEastAsia" w:hAnsiTheme="minorHAnsi" w:cstheme="minorBidi"/>
          <w:color w:val="000000" w:themeColor="text1"/>
          <w:sz w:val="21"/>
          <w:szCs w:val="21"/>
        </w:rPr>
      </w:pPr>
      <w:r w:rsidRPr="006F03E6">
        <w:rPr>
          <w:rFonts w:asciiTheme="minorHAnsi" w:eastAsiaTheme="minorEastAsia" w:hAnsiTheme="minorHAnsi" w:cstheme="minorBidi"/>
          <w:color w:val="000000" w:themeColor="text1"/>
          <w:sz w:val="21"/>
          <w:szCs w:val="21"/>
        </w:rPr>
        <w:t>Any issues, which a Tenderer may have with the proposed Contract, must be raised by way of Tender query prior to the closing date for receipt of queries as per section 5.2.</w:t>
      </w:r>
    </w:p>
    <w:p w14:paraId="43C8E9ED" w14:textId="77777777" w:rsidR="0022521C" w:rsidRPr="00413E57" w:rsidRDefault="0022521C" w:rsidP="5ED452FE">
      <w:pPr>
        <w:pStyle w:val="Heading1"/>
        <w:numPr>
          <w:ilvl w:val="0"/>
          <w:numId w:val="0"/>
        </w:numPr>
        <w:jc w:val="center"/>
        <w:rPr>
          <w:rFonts w:ascii="Times New Roman" w:eastAsiaTheme="minorEastAsia" w:hAnsi="Times New Roman"/>
          <w:b/>
          <w:bCs/>
          <w:szCs w:val="28"/>
        </w:rPr>
      </w:pPr>
      <w:r w:rsidRPr="5ED452FE">
        <w:rPr>
          <w:rFonts w:asciiTheme="minorHAnsi" w:eastAsiaTheme="minorEastAsia" w:hAnsiTheme="minorHAnsi" w:cstheme="minorBidi"/>
          <w:color w:val="000000" w:themeColor="text1"/>
          <w:sz w:val="21"/>
          <w:szCs w:val="21"/>
        </w:rPr>
        <w:br w:type="page"/>
      </w:r>
      <w:bookmarkStart w:id="73" w:name="_Toc239063050"/>
      <w:r w:rsidR="4B5267D9" w:rsidRPr="00413E57">
        <w:rPr>
          <w:rFonts w:ascii="Times New Roman" w:eastAsiaTheme="minorEastAsia" w:hAnsi="Times New Roman"/>
          <w:b/>
          <w:bCs/>
          <w:szCs w:val="28"/>
        </w:rPr>
        <w:lastRenderedPageBreak/>
        <w:t>APPENDIX I – PRICING SUBMISSION</w:t>
      </w:r>
      <w:bookmarkEnd w:id="73"/>
    </w:p>
    <w:p w14:paraId="3E3A0354" w14:textId="77777777" w:rsidR="003C7B2A" w:rsidRDefault="003C7B2A" w:rsidP="1F2336C5">
      <w:pPr>
        <w:jc w:val="center"/>
        <w:rPr>
          <w:rFonts w:asciiTheme="minorHAnsi" w:eastAsiaTheme="minorEastAsia" w:hAnsiTheme="minorHAnsi" w:cstheme="minorBidi"/>
          <w:b/>
          <w:bCs/>
          <w:color w:val="000000" w:themeColor="text1"/>
          <w:sz w:val="21"/>
          <w:szCs w:val="21"/>
        </w:rPr>
      </w:pPr>
    </w:p>
    <w:p w14:paraId="5F551F24" w14:textId="77777777" w:rsidR="00C06D3D" w:rsidRDefault="00C06D3D" w:rsidP="1F2336C5">
      <w:pPr>
        <w:pStyle w:val="Text"/>
        <w:tabs>
          <w:tab w:val="clear" w:pos="794"/>
        </w:tabs>
        <w:autoSpaceDE/>
        <w:autoSpaceDN/>
        <w:adjustRightInd/>
        <w:spacing w:before="0" w:line="276" w:lineRule="auto"/>
        <w:rPr>
          <w:rFonts w:asciiTheme="minorHAnsi" w:eastAsiaTheme="minorEastAsia" w:hAnsiTheme="minorHAnsi" w:cstheme="minorBidi"/>
          <w:b/>
          <w:bCs/>
          <w:sz w:val="21"/>
          <w:szCs w:val="21"/>
        </w:rPr>
      </w:pPr>
      <w:r w:rsidRPr="1F2336C5">
        <w:rPr>
          <w:rFonts w:asciiTheme="minorHAnsi" w:eastAsiaTheme="minorEastAsia" w:hAnsiTheme="minorHAnsi" w:cstheme="minorBidi"/>
          <w:b/>
          <w:bCs/>
          <w:sz w:val="21"/>
          <w:szCs w:val="21"/>
        </w:rPr>
        <w:t xml:space="preserve">1. General </w:t>
      </w:r>
    </w:p>
    <w:p w14:paraId="5F988B35" w14:textId="25E362F6" w:rsidR="00C06D3D" w:rsidRPr="0014076F" w:rsidRDefault="00C06D3D" w:rsidP="0014076F">
      <w:pPr>
        <w:rPr>
          <w:rFonts w:asciiTheme="minorHAnsi" w:eastAsiaTheme="minorEastAsia" w:hAnsiTheme="minorHAnsi" w:cstheme="minorBidi"/>
          <w:color w:val="000000" w:themeColor="text1"/>
          <w:sz w:val="21"/>
          <w:szCs w:val="21"/>
        </w:rPr>
      </w:pPr>
      <w:r w:rsidRPr="0014076F">
        <w:rPr>
          <w:rFonts w:asciiTheme="minorHAnsi" w:eastAsiaTheme="minorEastAsia" w:hAnsiTheme="minorHAnsi" w:cstheme="minorBidi"/>
          <w:color w:val="000000" w:themeColor="text1"/>
          <w:sz w:val="21"/>
          <w:szCs w:val="21"/>
        </w:rPr>
        <w:t xml:space="preserve">The Tenderer is required to complete </w:t>
      </w:r>
      <w:r w:rsidR="007133B1">
        <w:rPr>
          <w:rFonts w:asciiTheme="minorHAnsi" w:eastAsiaTheme="minorEastAsia" w:hAnsiTheme="minorHAnsi" w:cstheme="minorBidi"/>
          <w:color w:val="000000" w:themeColor="text1"/>
          <w:sz w:val="21"/>
          <w:szCs w:val="21"/>
        </w:rPr>
        <w:t xml:space="preserve">all tables as </w:t>
      </w:r>
      <w:r w:rsidRPr="0014076F">
        <w:rPr>
          <w:rFonts w:asciiTheme="minorHAnsi" w:eastAsiaTheme="minorEastAsia" w:hAnsiTheme="minorHAnsi" w:cstheme="minorBidi"/>
          <w:color w:val="000000" w:themeColor="text1"/>
          <w:sz w:val="21"/>
          <w:szCs w:val="21"/>
        </w:rPr>
        <w:t xml:space="preserve">set out below. </w:t>
      </w:r>
      <w:r w:rsidR="002545B8">
        <w:rPr>
          <w:rFonts w:asciiTheme="minorHAnsi" w:eastAsiaTheme="minorEastAsia" w:hAnsiTheme="minorHAnsi" w:cstheme="minorBidi"/>
          <w:color w:val="000000" w:themeColor="text1"/>
          <w:sz w:val="21"/>
          <w:szCs w:val="21"/>
        </w:rPr>
        <w:t xml:space="preserve">The tenderer is also required to complete Appendix V. </w:t>
      </w:r>
      <w:r w:rsidRPr="0014076F">
        <w:rPr>
          <w:rFonts w:asciiTheme="minorHAnsi" w:eastAsiaTheme="minorEastAsia" w:hAnsiTheme="minorHAnsi" w:cstheme="minorBidi"/>
          <w:color w:val="000000" w:themeColor="text1"/>
          <w:sz w:val="21"/>
          <w:szCs w:val="21"/>
        </w:rPr>
        <w:t>All rates must be quoted in Euro (€) excluding VAT. Save for completing the pricing information required, Tenderers may not make any alterations or amendments to this Tender Price Schedule</w:t>
      </w:r>
      <w:r w:rsidR="007D305F">
        <w:rPr>
          <w:rFonts w:asciiTheme="minorHAnsi" w:eastAsiaTheme="minorEastAsia" w:hAnsiTheme="minorHAnsi" w:cstheme="minorBidi"/>
          <w:color w:val="000000" w:themeColor="text1"/>
          <w:sz w:val="21"/>
          <w:szCs w:val="21"/>
        </w:rPr>
        <w:t xml:space="preserve"> other than those stated below</w:t>
      </w:r>
      <w:r w:rsidRPr="0014076F">
        <w:rPr>
          <w:rFonts w:asciiTheme="minorHAnsi" w:eastAsiaTheme="minorEastAsia" w:hAnsiTheme="minorHAnsi" w:cstheme="minorBidi"/>
          <w:color w:val="000000" w:themeColor="text1"/>
          <w:sz w:val="21"/>
          <w:szCs w:val="21"/>
        </w:rPr>
        <w:t xml:space="preserve">. Failure to complete the Tender Pricing Schedule in full may result in a Tenderer being excluded from consideration. </w:t>
      </w:r>
    </w:p>
    <w:p w14:paraId="7A215601" w14:textId="77777777" w:rsidR="00C06D3D" w:rsidRDefault="00C06D3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6BED57D3" w14:textId="77777777" w:rsidR="00C06D3D" w:rsidRDefault="00C06D3D" w:rsidP="1F2336C5">
      <w:pPr>
        <w:pStyle w:val="Text"/>
        <w:tabs>
          <w:tab w:val="clear" w:pos="794"/>
        </w:tabs>
        <w:autoSpaceDE/>
        <w:autoSpaceDN/>
        <w:adjustRightInd/>
        <w:spacing w:before="0" w:line="276" w:lineRule="auto"/>
        <w:rPr>
          <w:rFonts w:asciiTheme="minorHAnsi" w:eastAsiaTheme="minorEastAsia" w:hAnsiTheme="minorHAnsi" w:cstheme="minorBidi"/>
          <w:b/>
          <w:bCs/>
          <w:sz w:val="21"/>
          <w:szCs w:val="21"/>
        </w:rPr>
      </w:pPr>
      <w:r w:rsidRPr="1F2336C5">
        <w:rPr>
          <w:rFonts w:asciiTheme="minorHAnsi" w:eastAsiaTheme="minorEastAsia" w:hAnsiTheme="minorHAnsi" w:cstheme="minorBidi"/>
          <w:b/>
          <w:bCs/>
          <w:sz w:val="21"/>
          <w:szCs w:val="21"/>
        </w:rPr>
        <w:t xml:space="preserve">2. Table 1: Total Tender Fee </w:t>
      </w:r>
    </w:p>
    <w:p w14:paraId="1590D1F2" w14:textId="1F5836D5" w:rsidR="00E077E8" w:rsidRPr="00E077E8" w:rsidRDefault="00E077E8" w:rsidP="00E077E8">
      <w:pPr>
        <w:widowControl w:val="0"/>
        <w:suppressAutoHyphens/>
        <w:spacing w:after="0" w:line="276" w:lineRule="auto"/>
        <w:rPr>
          <w:rFonts w:asciiTheme="minorHAnsi" w:eastAsiaTheme="minorEastAsia" w:hAnsiTheme="minorHAnsi" w:cstheme="minorBidi"/>
          <w:sz w:val="21"/>
          <w:szCs w:val="21"/>
        </w:rPr>
      </w:pPr>
      <w:r w:rsidRPr="00E077E8">
        <w:rPr>
          <w:rFonts w:asciiTheme="minorHAnsi" w:eastAsiaTheme="minorEastAsia" w:hAnsiTheme="minorHAnsi" w:cstheme="minorBidi"/>
          <w:sz w:val="21"/>
          <w:szCs w:val="21"/>
        </w:rPr>
        <w:t xml:space="preserve">The Total Tender Fee shall be calculated as:  </w:t>
      </w:r>
    </w:p>
    <w:p w14:paraId="23DD03C3" w14:textId="065DD320" w:rsidR="00E077E8" w:rsidRPr="00E077E8" w:rsidRDefault="00E077E8" w:rsidP="00E077E8">
      <w:pPr>
        <w:widowControl w:val="0"/>
        <w:suppressAutoHyphens/>
        <w:spacing w:after="0" w:line="276" w:lineRule="auto"/>
        <w:rPr>
          <w:rFonts w:asciiTheme="minorHAnsi" w:eastAsiaTheme="minorEastAsia" w:hAnsiTheme="minorHAnsi" w:cstheme="minorBidi"/>
          <w:sz w:val="21"/>
          <w:szCs w:val="21"/>
        </w:rPr>
      </w:pPr>
    </w:p>
    <w:p w14:paraId="70E61D2A" w14:textId="77777777" w:rsidR="00E077E8" w:rsidRPr="00C44A68" w:rsidRDefault="00E077E8" w:rsidP="00E077E8">
      <w:pPr>
        <w:widowControl w:val="0"/>
        <w:suppressAutoHyphens/>
        <w:spacing w:after="0" w:line="276" w:lineRule="auto"/>
        <w:rPr>
          <w:rFonts w:asciiTheme="minorHAnsi" w:eastAsiaTheme="minorEastAsia" w:hAnsiTheme="minorHAnsi" w:cstheme="minorBidi"/>
          <w:b/>
          <w:bCs/>
          <w:sz w:val="21"/>
          <w:szCs w:val="21"/>
        </w:rPr>
      </w:pPr>
      <w:r w:rsidRPr="00C44A68">
        <w:rPr>
          <w:rFonts w:asciiTheme="minorHAnsi" w:eastAsiaTheme="minorEastAsia" w:hAnsiTheme="minorHAnsi" w:cstheme="minorBidi"/>
          <w:b/>
          <w:bCs/>
          <w:sz w:val="21"/>
          <w:szCs w:val="21"/>
        </w:rPr>
        <w:t xml:space="preserve">Table 2: One-Off Implementation &amp; Migration Charges +  </w:t>
      </w:r>
    </w:p>
    <w:p w14:paraId="7633A8D2" w14:textId="77777777" w:rsidR="00E077E8" w:rsidRPr="00C44A68" w:rsidRDefault="00E077E8" w:rsidP="00E077E8">
      <w:pPr>
        <w:widowControl w:val="0"/>
        <w:suppressAutoHyphens/>
        <w:spacing w:after="0" w:line="276" w:lineRule="auto"/>
        <w:rPr>
          <w:rFonts w:asciiTheme="minorHAnsi" w:eastAsiaTheme="minorEastAsia" w:hAnsiTheme="minorHAnsi" w:cstheme="minorBidi"/>
          <w:b/>
          <w:bCs/>
          <w:sz w:val="21"/>
          <w:szCs w:val="21"/>
        </w:rPr>
      </w:pPr>
      <w:r w:rsidRPr="00C44A68">
        <w:rPr>
          <w:rFonts w:asciiTheme="minorHAnsi" w:eastAsiaTheme="minorEastAsia" w:hAnsiTheme="minorHAnsi" w:cstheme="minorBidi"/>
          <w:b/>
          <w:bCs/>
          <w:sz w:val="21"/>
          <w:szCs w:val="21"/>
        </w:rPr>
        <w:t xml:space="preserve">Table 3: Recurring Teams Voice Service Charges +  </w:t>
      </w:r>
    </w:p>
    <w:p w14:paraId="0B4F3669" w14:textId="301AC862" w:rsidR="00C06D3D" w:rsidRPr="009D6FBE" w:rsidRDefault="00E077E8" w:rsidP="00E077E8">
      <w:pPr>
        <w:widowControl w:val="0"/>
        <w:suppressAutoHyphens/>
        <w:spacing w:after="0" w:line="276" w:lineRule="auto"/>
        <w:rPr>
          <w:rFonts w:asciiTheme="minorHAnsi" w:eastAsiaTheme="minorEastAsia" w:hAnsiTheme="minorHAnsi" w:cstheme="minorBidi"/>
          <w:sz w:val="21"/>
          <w:szCs w:val="21"/>
        </w:rPr>
      </w:pPr>
      <w:r w:rsidRPr="00C44A68">
        <w:rPr>
          <w:rFonts w:asciiTheme="minorHAnsi" w:eastAsiaTheme="minorEastAsia" w:hAnsiTheme="minorHAnsi" w:cstheme="minorBidi"/>
          <w:b/>
          <w:bCs/>
          <w:sz w:val="21"/>
          <w:szCs w:val="21"/>
        </w:rPr>
        <w:t>Table 4 - Optional Service Rates</w:t>
      </w:r>
      <w:r w:rsidRPr="00E077E8">
        <w:rPr>
          <w:rFonts w:asciiTheme="minorHAnsi" w:eastAsiaTheme="minorEastAsia" w:hAnsiTheme="minorHAnsi" w:cstheme="minorBidi"/>
          <w:sz w:val="21"/>
          <w:szCs w:val="21"/>
        </w:rPr>
        <w:t xml:space="preserve"> </w:t>
      </w:r>
    </w:p>
    <w:p w14:paraId="78E71E40" w14:textId="77777777" w:rsidR="00C06D3D" w:rsidRDefault="00C06D3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25"/>
        <w:gridCol w:w="2084"/>
      </w:tblGrid>
      <w:tr w:rsidR="00C749BD" w:rsidRPr="00C749BD" w14:paraId="10E0121F" w14:textId="77777777">
        <w:trPr>
          <w:trHeight w:val="750"/>
        </w:trPr>
        <w:tc>
          <w:tcPr>
            <w:tcW w:w="7185" w:type="dxa"/>
            <w:tcBorders>
              <w:top w:val="single" w:sz="6" w:space="0" w:color="auto"/>
              <w:left w:val="single" w:sz="6" w:space="0" w:color="auto"/>
              <w:bottom w:val="single" w:sz="6" w:space="0" w:color="auto"/>
              <w:right w:val="nil"/>
            </w:tcBorders>
            <w:shd w:val="clear" w:color="auto" w:fill="C6D9F1"/>
            <w:vAlign w:val="center"/>
            <w:hideMark/>
          </w:tcPr>
          <w:p w14:paraId="22DD7D52"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Description</w:t>
            </w:r>
            <w:r w:rsidRPr="00C749BD">
              <w:rPr>
                <w:rFonts w:asciiTheme="minorHAnsi" w:eastAsiaTheme="minorEastAsia" w:hAnsiTheme="minorHAnsi" w:cstheme="minorBidi"/>
                <w:kern w:val="1"/>
                <w:sz w:val="21"/>
                <w:szCs w:val="21"/>
                <w:lang w:eastAsia="ar-SA" w:bidi="hi-IN"/>
              </w:rPr>
              <w:t> </w:t>
            </w:r>
          </w:p>
        </w:tc>
        <w:tc>
          <w:tcPr>
            <w:tcW w:w="2145" w:type="dxa"/>
            <w:tcBorders>
              <w:top w:val="single" w:sz="6" w:space="0" w:color="000000"/>
              <w:left w:val="single" w:sz="6" w:space="0" w:color="000000"/>
              <w:bottom w:val="single" w:sz="6" w:space="0" w:color="000000"/>
              <w:right w:val="single" w:sz="6" w:space="0" w:color="000000"/>
            </w:tcBorders>
            <w:shd w:val="clear" w:color="auto" w:fill="C6D9F1"/>
            <w:vAlign w:val="center"/>
            <w:hideMark/>
          </w:tcPr>
          <w:p w14:paraId="261D867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Notional Cost</w:t>
            </w:r>
            <w:r w:rsidRPr="00C749BD">
              <w:rPr>
                <w:rFonts w:asciiTheme="minorHAnsi" w:eastAsiaTheme="minorEastAsia" w:hAnsiTheme="minorHAnsi" w:cstheme="minorBidi"/>
                <w:kern w:val="1"/>
                <w:sz w:val="21"/>
                <w:szCs w:val="21"/>
                <w:lang w:eastAsia="ar-SA" w:bidi="hi-IN"/>
              </w:rPr>
              <w:t> </w:t>
            </w:r>
          </w:p>
          <w:p w14:paraId="55BD18C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(Ex. VAT)</w:t>
            </w:r>
            <w:r w:rsidRPr="00C749BD">
              <w:rPr>
                <w:rFonts w:asciiTheme="minorHAnsi" w:eastAsiaTheme="minorEastAsia" w:hAnsiTheme="minorHAnsi" w:cstheme="minorBidi"/>
                <w:kern w:val="1"/>
                <w:sz w:val="21"/>
                <w:szCs w:val="21"/>
                <w:lang w:eastAsia="ar-SA" w:bidi="hi-IN"/>
              </w:rPr>
              <w:t> </w:t>
            </w:r>
          </w:p>
          <w:p w14:paraId="526BE940"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w:t>
            </w:r>
            <w:r w:rsidRPr="00C749BD">
              <w:rPr>
                <w:rFonts w:asciiTheme="minorHAnsi" w:eastAsiaTheme="minorEastAsia" w:hAnsiTheme="minorHAnsi" w:cstheme="minorBidi"/>
                <w:kern w:val="1"/>
                <w:sz w:val="21"/>
                <w:szCs w:val="21"/>
                <w:lang w:eastAsia="ar-SA" w:bidi="hi-IN"/>
              </w:rPr>
              <w:t> </w:t>
            </w:r>
          </w:p>
        </w:tc>
      </w:tr>
      <w:tr w:rsidR="00C749BD" w:rsidRPr="00C749BD" w14:paraId="55F8074D" w14:textId="77777777">
        <w:trPr>
          <w:trHeight w:val="585"/>
        </w:trPr>
        <w:tc>
          <w:tcPr>
            <w:tcW w:w="7185" w:type="dxa"/>
            <w:tcBorders>
              <w:top w:val="nil"/>
              <w:left w:val="single" w:sz="6" w:space="0" w:color="auto"/>
              <w:bottom w:val="single" w:sz="6" w:space="0" w:color="auto"/>
              <w:right w:val="nil"/>
            </w:tcBorders>
            <w:shd w:val="clear" w:color="auto" w:fill="FFFFFF"/>
            <w:vAlign w:val="center"/>
            <w:hideMark/>
          </w:tcPr>
          <w:p w14:paraId="7F23E8E1"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Table 2 - One-Off Implementation &amp; Migration Charges </w:t>
            </w:r>
          </w:p>
        </w:tc>
        <w:tc>
          <w:tcPr>
            <w:tcW w:w="2145" w:type="dxa"/>
            <w:tcBorders>
              <w:top w:val="nil"/>
              <w:left w:val="single" w:sz="6" w:space="0" w:color="auto"/>
              <w:bottom w:val="single" w:sz="6" w:space="0" w:color="auto"/>
              <w:right w:val="single" w:sz="6" w:space="0" w:color="auto"/>
            </w:tcBorders>
            <w:shd w:val="clear" w:color="auto" w:fill="FFFFFF"/>
            <w:vAlign w:val="center"/>
            <w:hideMark/>
          </w:tcPr>
          <w:p w14:paraId="1FA9F3B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364F184E" w14:textId="77777777">
        <w:trPr>
          <w:trHeight w:val="585"/>
        </w:trPr>
        <w:tc>
          <w:tcPr>
            <w:tcW w:w="7185" w:type="dxa"/>
            <w:tcBorders>
              <w:top w:val="nil"/>
              <w:left w:val="single" w:sz="6" w:space="0" w:color="auto"/>
              <w:bottom w:val="single" w:sz="6" w:space="0" w:color="auto"/>
              <w:right w:val="nil"/>
            </w:tcBorders>
            <w:shd w:val="clear" w:color="auto" w:fill="FFFFFF"/>
            <w:vAlign w:val="center"/>
            <w:hideMark/>
          </w:tcPr>
          <w:p w14:paraId="273D01EC" w14:textId="579DA028"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xml:space="preserve">Table 3: Recurring Teams Voice Service Charges </w:t>
            </w:r>
            <w:r w:rsidRPr="00C749BD">
              <w:rPr>
                <w:rFonts w:asciiTheme="minorHAnsi" w:eastAsiaTheme="minorEastAsia" w:hAnsiTheme="minorHAnsi" w:cstheme="minorBidi"/>
                <w:kern w:val="1"/>
                <w:sz w:val="21"/>
                <w:szCs w:val="21"/>
                <w:lang w:val="en-IE" w:eastAsia="ar-SA" w:bidi="hi-IN"/>
              </w:rPr>
              <w:t>(</w:t>
            </w:r>
            <w:r w:rsidR="006A1674">
              <w:rPr>
                <w:rFonts w:asciiTheme="minorHAnsi" w:eastAsiaTheme="minorEastAsia" w:hAnsiTheme="minorHAnsi" w:cstheme="minorBidi"/>
                <w:kern w:val="1"/>
                <w:sz w:val="21"/>
                <w:szCs w:val="21"/>
                <w:lang w:val="en-IE" w:eastAsia="ar-SA" w:bidi="hi-IN"/>
              </w:rPr>
              <w:t>60</w:t>
            </w:r>
            <w:r w:rsidRPr="00C749BD">
              <w:rPr>
                <w:rFonts w:asciiTheme="minorHAnsi" w:eastAsiaTheme="minorEastAsia" w:hAnsiTheme="minorHAnsi" w:cstheme="minorBidi"/>
                <w:kern w:val="1"/>
                <w:sz w:val="21"/>
                <w:szCs w:val="21"/>
                <w:lang w:val="en-IE" w:eastAsia="ar-SA" w:bidi="hi-IN"/>
              </w:rPr>
              <w:t xml:space="preserve"> Months)</w:t>
            </w:r>
            <w:r w:rsidRPr="00C749BD">
              <w:rPr>
                <w:rFonts w:asciiTheme="minorHAnsi" w:eastAsiaTheme="minorEastAsia" w:hAnsiTheme="minorHAnsi" w:cstheme="minorBidi"/>
                <w:kern w:val="1"/>
                <w:sz w:val="21"/>
                <w:szCs w:val="21"/>
                <w:lang w:eastAsia="ar-SA" w:bidi="hi-IN"/>
              </w:rPr>
              <w:t> </w:t>
            </w:r>
          </w:p>
        </w:tc>
        <w:tc>
          <w:tcPr>
            <w:tcW w:w="2145" w:type="dxa"/>
            <w:tcBorders>
              <w:top w:val="nil"/>
              <w:left w:val="single" w:sz="6" w:space="0" w:color="auto"/>
              <w:bottom w:val="single" w:sz="6" w:space="0" w:color="auto"/>
              <w:right w:val="single" w:sz="6" w:space="0" w:color="auto"/>
            </w:tcBorders>
            <w:shd w:val="clear" w:color="auto" w:fill="FFFFFF"/>
            <w:vAlign w:val="center"/>
            <w:hideMark/>
          </w:tcPr>
          <w:p w14:paraId="6A7F7241"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2F6270B6" w14:textId="77777777">
        <w:trPr>
          <w:trHeight w:val="585"/>
        </w:trPr>
        <w:tc>
          <w:tcPr>
            <w:tcW w:w="7185" w:type="dxa"/>
            <w:tcBorders>
              <w:top w:val="nil"/>
              <w:left w:val="single" w:sz="6" w:space="0" w:color="auto"/>
              <w:bottom w:val="single" w:sz="6" w:space="0" w:color="auto"/>
              <w:right w:val="nil"/>
            </w:tcBorders>
            <w:shd w:val="clear" w:color="auto" w:fill="FFFFFF"/>
            <w:vAlign w:val="center"/>
            <w:hideMark/>
          </w:tcPr>
          <w:p w14:paraId="1364495F"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xml:space="preserve">Table 4 - </w:t>
            </w:r>
            <w:r w:rsidRPr="00C749BD">
              <w:rPr>
                <w:rFonts w:asciiTheme="minorHAnsi" w:eastAsiaTheme="minorEastAsia" w:hAnsiTheme="minorHAnsi" w:cstheme="minorBidi"/>
                <w:kern w:val="1"/>
                <w:sz w:val="21"/>
                <w:szCs w:val="21"/>
                <w:lang w:val="en-IE" w:eastAsia="ar-SA" w:bidi="hi-IN"/>
              </w:rPr>
              <w:t>Optional Service Components</w:t>
            </w:r>
            <w:r w:rsidRPr="00C749BD">
              <w:rPr>
                <w:rFonts w:asciiTheme="minorHAnsi" w:eastAsiaTheme="minorEastAsia" w:hAnsiTheme="minorHAnsi" w:cstheme="minorBidi"/>
                <w:kern w:val="1"/>
                <w:sz w:val="21"/>
                <w:szCs w:val="21"/>
                <w:lang w:eastAsia="ar-SA" w:bidi="hi-IN"/>
              </w:rPr>
              <w:t> </w:t>
            </w:r>
          </w:p>
        </w:tc>
        <w:tc>
          <w:tcPr>
            <w:tcW w:w="2145" w:type="dxa"/>
            <w:tcBorders>
              <w:top w:val="nil"/>
              <w:left w:val="single" w:sz="6" w:space="0" w:color="auto"/>
              <w:bottom w:val="single" w:sz="6" w:space="0" w:color="auto"/>
              <w:right w:val="single" w:sz="6" w:space="0" w:color="auto"/>
            </w:tcBorders>
            <w:shd w:val="clear" w:color="auto" w:fill="FFFFFF"/>
            <w:vAlign w:val="center"/>
            <w:hideMark/>
          </w:tcPr>
          <w:p w14:paraId="095F7D9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7FB55BC1" w14:textId="77777777">
        <w:trPr>
          <w:trHeight w:val="600"/>
        </w:trPr>
        <w:tc>
          <w:tcPr>
            <w:tcW w:w="7185" w:type="dxa"/>
            <w:tcBorders>
              <w:top w:val="single" w:sz="6" w:space="0" w:color="auto"/>
              <w:left w:val="single" w:sz="6" w:space="0" w:color="auto"/>
              <w:bottom w:val="single" w:sz="6" w:space="0" w:color="auto"/>
              <w:right w:val="nil"/>
            </w:tcBorders>
            <w:shd w:val="clear" w:color="auto" w:fill="C6D9F1"/>
            <w:vAlign w:val="center"/>
            <w:hideMark/>
          </w:tcPr>
          <w:p w14:paraId="6E8AC1F1"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kern w:val="1"/>
                <w:sz w:val="21"/>
                <w:szCs w:val="21"/>
                <w:lang w:eastAsia="ar-SA" w:bidi="hi-IN"/>
              </w:rPr>
              <w:t>TOTAL TENDER FEE</w:t>
            </w:r>
            <w:r w:rsidRPr="00C749BD">
              <w:rPr>
                <w:rFonts w:asciiTheme="minorHAnsi" w:eastAsiaTheme="minorEastAsia" w:hAnsiTheme="minorHAnsi" w:cstheme="minorBidi"/>
                <w:kern w:val="1"/>
                <w:sz w:val="21"/>
                <w:szCs w:val="21"/>
                <w:lang w:eastAsia="ar-SA" w:bidi="hi-IN"/>
              </w:rPr>
              <w:t> </w:t>
            </w:r>
          </w:p>
        </w:tc>
        <w:tc>
          <w:tcPr>
            <w:tcW w:w="2145" w:type="dxa"/>
            <w:tcBorders>
              <w:top w:val="nil"/>
              <w:left w:val="single" w:sz="6" w:space="0" w:color="auto"/>
              <w:bottom w:val="single" w:sz="6" w:space="0" w:color="auto"/>
              <w:right w:val="single" w:sz="6" w:space="0" w:color="auto"/>
            </w:tcBorders>
            <w:shd w:val="clear" w:color="auto" w:fill="FFFFFF"/>
            <w:vAlign w:val="center"/>
            <w:hideMark/>
          </w:tcPr>
          <w:p w14:paraId="5C3F33D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bl>
    <w:p w14:paraId="55EC98F4" w14:textId="77777777"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40DE6B3D" w14:textId="77777777" w:rsidR="00C06D3D" w:rsidRPr="00037BD1" w:rsidRDefault="00C06D3D" w:rsidP="1F2336C5">
      <w:pPr>
        <w:widowControl w:val="0"/>
        <w:suppressAutoHyphens/>
        <w:spacing w:after="0" w:line="276" w:lineRule="auto"/>
        <w:rPr>
          <w:rFonts w:asciiTheme="minorHAnsi" w:eastAsiaTheme="minorEastAsia" w:hAnsiTheme="minorHAnsi" w:cstheme="minorBidi"/>
          <w:i/>
          <w:iCs/>
          <w:kern w:val="1"/>
          <w:sz w:val="21"/>
          <w:szCs w:val="21"/>
          <w:lang w:eastAsia="ar-SA" w:bidi="hi-IN"/>
        </w:rPr>
      </w:pPr>
      <w:r w:rsidRPr="1F2336C5">
        <w:rPr>
          <w:rFonts w:asciiTheme="minorHAnsi" w:eastAsiaTheme="minorEastAsia" w:hAnsiTheme="minorHAnsi" w:cstheme="minorBidi"/>
          <w:i/>
          <w:iCs/>
          <w:kern w:val="1"/>
          <w:sz w:val="21"/>
          <w:szCs w:val="21"/>
          <w:lang w:eastAsia="ar-SA" w:bidi="hi-IN"/>
        </w:rPr>
        <w:t>Table 1: Total Tender Fee</w:t>
      </w:r>
    </w:p>
    <w:p w14:paraId="2FC4D967" w14:textId="77777777" w:rsidR="00C06D3D" w:rsidRDefault="00C06D3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2DD520E2" w14:textId="0E8615B8" w:rsidR="00C06D3D" w:rsidRPr="009D6FBE" w:rsidRDefault="00C06D3D" w:rsidP="1F2336C5">
      <w:pPr>
        <w:spacing w:line="276" w:lineRule="auto"/>
        <w:rPr>
          <w:rFonts w:asciiTheme="minorHAnsi" w:eastAsiaTheme="minorEastAsia" w:hAnsiTheme="minorHAnsi" w:cstheme="minorBidi"/>
          <w:b/>
          <w:bCs/>
          <w:sz w:val="21"/>
          <w:szCs w:val="21"/>
        </w:rPr>
      </w:pPr>
      <w:r w:rsidRPr="1F2336C5">
        <w:rPr>
          <w:rFonts w:asciiTheme="minorHAnsi" w:eastAsiaTheme="minorEastAsia" w:hAnsiTheme="minorHAnsi" w:cstheme="minorBidi"/>
          <w:b/>
          <w:bCs/>
          <w:kern w:val="1"/>
          <w:sz w:val="21"/>
          <w:szCs w:val="21"/>
          <w:lang w:eastAsia="ar-SA" w:bidi="hi-IN"/>
        </w:rPr>
        <w:t xml:space="preserve">3. </w:t>
      </w:r>
      <w:r w:rsidRPr="1F2336C5">
        <w:rPr>
          <w:rFonts w:asciiTheme="minorHAnsi" w:eastAsiaTheme="minorEastAsia" w:hAnsiTheme="minorHAnsi" w:cstheme="minorBidi"/>
          <w:b/>
          <w:bCs/>
          <w:sz w:val="21"/>
          <w:szCs w:val="21"/>
        </w:rPr>
        <w:t xml:space="preserve">Table 2: </w:t>
      </w:r>
      <w:r w:rsidR="00C749BD" w:rsidRPr="00C749BD">
        <w:rPr>
          <w:rFonts w:asciiTheme="minorHAnsi" w:eastAsiaTheme="minorEastAsia" w:hAnsiTheme="minorHAnsi" w:cstheme="minorBidi"/>
          <w:b/>
          <w:bCs/>
          <w:sz w:val="21"/>
          <w:szCs w:val="21"/>
        </w:rPr>
        <w:t>One-Off Implementation &amp; Migration Charges</w:t>
      </w:r>
    </w:p>
    <w:p w14:paraId="645B371F" w14:textId="48FBFD93" w:rsidR="00C06D3D" w:rsidRDefault="00C749BD" w:rsidP="1F2336C5">
      <w:pPr>
        <w:widowControl w:val="0"/>
        <w:suppressAutoHyphens/>
        <w:spacing w:after="0" w:line="276" w:lineRule="auto"/>
        <w:rPr>
          <w:rFonts w:asciiTheme="minorHAnsi" w:eastAsiaTheme="minorEastAsia" w:hAnsiTheme="minorHAnsi" w:cstheme="minorBidi"/>
          <w:color w:val="000000" w:themeColor="text1"/>
          <w:sz w:val="21"/>
          <w:szCs w:val="21"/>
        </w:rPr>
      </w:pPr>
      <w:r w:rsidRPr="0014076F">
        <w:rPr>
          <w:rFonts w:asciiTheme="minorHAnsi" w:eastAsiaTheme="minorEastAsia" w:hAnsiTheme="minorHAnsi" w:cstheme="minorBidi"/>
          <w:color w:val="000000" w:themeColor="text1"/>
          <w:sz w:val="21"/>
          <w:szCs w:val="21"/>
        </w:rPr>
        <w:t>The Tenderer shall provide all once-off implementation and migration charges required to transition the Authority to the proposed Teams Voice solution. This reflects the migration activities identified within the existing OTV service, including onboarding, porting, dial plans, policies, IVRs and user migration</w:t>
      </w:r>
      <w:r w:rsidR="004C4E77">
        <w:rPr>
          <w:rFonts w:asciiTheme="minorHAnsi" w:eastAsiaTheme="minorEastAsia" w:hAnsiTheme="minorHAnsi" w:cstheme="minorBidi"/>
          <w:color w:val="000000" w:themeColor="text1"/>
          <w:sz w:val="21"/>
          <w:szCs w:val="21"/>
        </w:rPr>
        <w:t xml:space="preserve"> as outlined in Section 3.3.4 of </w:t>
      </w:r>
      <w:r w:rsidR="00466749">
        <w:rPr>
          <w:rFonts w:asciiTheme="minorHAnsi" w:eastAsiaTheme="minorEastAsia" w:hAnsiTheme="minorHAnsi" w:cstheme="minorBidi"/>
          <w:color w:val="000000" w:themeColor="text1"/>
          <w:sz w:val="21"/>
          <w:szCs w:val="21"/>
        </w:rPr>
        <w:t>the Open Tender Brief.</w:t>
      </w:r>
    </w:p>
    <w:p w14:paraId="59187511" w14:textId="77777777" w:rsidR="00466749" w:rsidRDefault="00466749" w:rsidP="1F2336C5">
      <w:pPr>
        <w:widowControl w:val="0"/>
        <w:suppressAutoHyphens/>
        <w:spacing w:after="0" w:line="276" w:lineRule="auto"/>
        <w:rPr>
          <w:rFonts w:asciiTheme="minorHAnsi" w:eastAsiaTheme="minorEastAsia" w:hAnsiTheme="minorHAnsi" w:cstheme="minorBidi"/>
          <w:color w:val="000000" w:themeColor="text1"/>
          <w:sz w:val="21"/>
          <w:szCs w:val="21"/>
        </w:rPr>
      </w:pPr>
    </w:p>
    <w:p w14:paraId="1B4A2173" w14:textId="063BC00E" w:rsidR="00C749BD" w:rsidRDefault="00466749"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r>
        <w:rPr>
          <w:rFonts w:asciiTheme="minorHAnsi" w:eastAsiaTheme="minorEastAsia" w:hAnsiTheme="minorHAnsi" w:cstheme="minorBidi"/>
          <w:color w:val="000000" w:themeColor="text1"/>
          <w:sz w:val="21"/>
          <w:szCs w:val="21"/>
        </w:rPr>
        <w:t>The Tenderer may add</w:t>
      </w:r>
      <w:r w:rsidR="008627FC">
        <w:rPr>
          <w:rFonts w:asciiTheme="minorHAnsi" w:eastAsiaTheme="minorEastAsia" w:hAnsiTheme="minorHAnsi" w:cstheme="minorBidi"/>
          <w:color w:val="000000" w:themeColor="text1"/>
          <w:sz w:val="21"/>
          <w:szCs w:val="21"/>
        </w:rPr>
        <w:t xml:space="preserve"> additional</w:t>
      </w:r>
      <w:r>
        <w:rPr>
          <w:rFonts w:asciiTheme="minorHAnsi" w:eastAsiaTheme="minorEastAsia" w:hAnsiTheme="minorHAnsi" w:cstheme="minorBidi"/>
          <w:color w:val="000000" w:themeColor="text1"/>
          <w:sz w:val="21"/>
          <w:szCs w:val="21"/>
        </w:rPr>
        <w:t xml:space="preserve"> </w:t>
      </w:r>
      <w:r w:rsidR="00D45620">
        <w:rPr>
          <w:rFonts w:asciiTheme="minorHAnsi" w:eastAsiaTheme="minorEastAsia" w:hAnsiTheme="minorHAnsi" w:cstheme="minorBidi"/>
          <w:color w:val="000000" w:themeColor="text1"/>
          <w:sz w:val="21"/>
          <w:szCs w:val="21"/>
        </w:rPr>
        <w:t xml:space="preserve">Cost Items and Descriptions to Table 2 </w:t>
      </w:r>
      <w:r w:rsidR="00A74B12">
        <w:rPr>
          <w:rFonts w:asciiTheme="minorHAnsi" w:eastAsiaTheme="minorEastAsia" w:hAnsiTheme="minorHAnsi" w:cstheme="minorBidi"/>
          <w:color w:val="000000" w:themeColor="text1"/>
          <w:sz w:val="21"/>
          <w:szCs w:val="21"/>
        </w:rPr>
        <w:t xml:space="preserve">below. All Implementation and Migration costs required must be </w:t>
      </w:r>
      <w:r w:rsidR="005E5409">
        <w:rPr>
          <w:rFonts w:asciiTheme="minorHAnsi" w:eastAsiaTheme="minorEastAsia" w:hAnsiTheme="minorHAnsi" w:cstheme="minorBidi"/>
          <w:color w:val="000000" w:themeColor="text1"/>
          <w:sz w:val="21"/>
          <w:szCs w:val="21"/>
        </w:rPr>
        <w:t xml:space="preserve">accounted for in the table and </w:t>
      </w:r>
      <w:r w:rsidR="008627FC">
        <w:rPr>
          <w:rFonts w:asciiTheme="minorHAnsi" w:eastAsiaTheme="minorEastAsia" w:hAnsiTheme="minorHAnsi" w:cstheme="minorBidi"/>
          <w:color w:val="000000" w:themeColor="text1"/>
          <w:sz w:val="21"/>
          <w:szCs w:val="21"/>
        </w:rPr>
        <w:t xml:space="preserve">must be </w:t>
      </w:r>
      <w:r w:rsidR="005E5409">
        <w:rPr>
          <w:rFonts w:asciiTheme="minorHAnsi" w:eastAsiaTheme="minorEastAsia" w:hAnsiTheme="minorHAnsi" w:cstheme="minorBidi"/>
          <w:color w:val="000000" w:themeColor="text1"/>
          <w:sz w:val="21"/>
          <w:szCs w:val="21"/>
        </w:rPr>
        <w:t>included in the Total Implementation and Migration Cost</w:t>
      </w:r>
      <w:r w:rsidR="0011251F">
        <w:rPr>
          <w:rFonts w:asciiTheme="minorHAnsi" w:eastAsiaTheme="minorEastAsia" w:hAnsiTheme="minorHAnsi" w:cstheme="minorBidi"/>
          <w:color w:val="000000" w:themeColor="text1"/>
          <w:sz w:val="21"/>
          <w:szCs w:val="21"/>
        </w:rPr>
        <w:t>.</w:t>
      </w:r>
    </w:p>
    <w:tbl>
      <w:tblPr>
        <w:tblW w:w="899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8"/>
        <w:gridCol w:w="4922"/>
        <w:gridCol w:w="1994"/>
      </w:tblGrid>
      <w:tr w:rsidR="00C749BD" w:rsidRPr="00C749BD" w14:paraId="6859D921" w14:textId="77777777" w:rsidTr="00C749BD">
        <w:trPr>
          <w:trHeight w:val="690"/>
        </w:trPr>
        <w:tc>
          <w:tcPr>
            <w:tcW w:w="2078" w:type="dxa"/>
            <w:tcBorders>
              <w:top w:val="single" w:sz="6" w:space="0" w:color="auto"/>
              <w:left w:val="single" w:sz="6" w:space="0" w:color="auto"/>
              <w:bottom w:val="single" w:sz="6" w:space="0" w:color="auto"/>
              <w:right w:val="single" w:sz="6" w:space="0" w:color="auto"/>
            </w:tcBorders>
            <w:shd w:val="clear" w:color="auto" w:fill="C6D9F1"/>
            <w:hideMark/>
          </w:tcPr>
          <w:p w14:paraId="2EB4BB4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Cost Item</w:t>
            </w:r>
            <w:r w:rsidRPr="00C749BD">
              <w:rPr>
                <w:rFonts w:asciiTheme="minorHAnsi" w:eastAsiaTheme="minorEastAsia" w:hAnsiTheme="minorHAnsi" w:cstheme="minorBidi"/>
                <w:kern w:val="1"/>
                <w:sz w:val="21"/>
                <w:szCs w:val="21"/>
                <w:lang w:eastAsia="ar-SA" w:bidi="hi-IN"/>
              </w:rPr>
              <w:t> </w:t>
            </w:r>
          </w:p>
        </w:tc>
        <w:tc>
          <w:tcPr>
            <w:tcW w:w="4922" w:type="dxa"/>
            <w:tcBorders>
              <w:top w:val="single" w:sz="6" w:space="0" w:color="auto"/>
              <w:left w:val="single" w:sz="6" w:space="0" w:color="auto"/>
              <w:bottom w:val="single" w:sz="6" w:space="0" w:color="auto"/>
              <w:right w:val="single" w:sz="6" w:space="0" w:color="auto"/>
            </w:tcBorders>
            <w:shd w:val="clear" w:color="auto" w:fill="C6D9F1"/>
            <w:hideMark/>
          </w:tcPr>
          <w:p w14:paraId="66820569"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Description</w:t>
            </w:r>
            <w:r w:rsidRPr="00C749BD">
              <w:rPr>
                <w:rFonts w:asciiTheme="minorHAnsi" w:eastAsiaTheme="minorEastAsia" w:hAnsiTheme="minorHAnsi" w:cstheme="minorBidi"/>
                <w:kern w:val="1"/>
                <w:sz w:val="21"/>
                <w:szCs w:val="21"/>
                <w:lang w:eastAsia="ar-SA" w:bidi="hi-IN"/>
              </w:rPr>
              <w:t> </w:t>
            </w:r>
          </w:p>
        </w:tc>
        <w:tc>
          <w:tcPr>
            <w:tcW w:w="1994" w:type="dxa"/>
            <w:tcBorders>
              <w:top w:val="single" w:sz="6" w:space="0" w:color="auto"/>
              <w:left w:val="single" w:sz="6" w:space="0" w:color="auto"/>
              <w:bottom w:val="single" w:sz="6" w:space="0" w:color="auto"/>
              <w:right w:val="single" w:sz="6" w:space="0" w:color="auto"/>
            </w:tcBorders>
            <w:shd w:val="clear" w:color="auto" w:fill="C6D9F1"/>
            <w:hideMark/>
          </w:tcPr>
          <w:p w14:paraId="25166CD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Cost (Ex. VAT) €</w:t>
            </w:r>
            <w:r w:rsidRPr="00C749BD">
              <w:rPr>
                <w:rFonts w:asciiTheme="minorHAnsi" w:eastAsiaTheme="minorEastAsia" w:hAnsiTheme="minorHAnsi" w:cstheme="minorBidi"/>
                <w:kern w:val="1"/>
                <w:sz w:val="21"/>
                <w:szCs w:val="21"/>
                <w:lang w:eastAsia="ar-SA" w:bidi="hi-IN"/>
              </w:rPr>
              <w:t> </w:t>
            </w:r>
          </w:p>
        </w:tc>
      </w:tr>
      <w:tr w:rsidR="00C749BD" w:rsidRPr="00C749BD" w14:paraId="312ABF01"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59EBB83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#1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43068E5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Discovery, planning and design workshops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6D8F6536"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4A008ACE"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4FEE62E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#2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07551415"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IE" w:eastAsia="ar-SA" w:bidi="hi-IN"/>
              </w:rPr>
              <w:t>Tenant Configuration and Onboarding</w:t>
            </w:r>
            <w:r w:rsidRPr="00C749BD">
              <w:rPr>
                <w:rFonts w:asciiTheme="minorHAnsi" w:eastAsiaTheme="minorEastAsia" w:hAnsiTheme="minorHAnsi" w:cstheme="minorBidi"/>
                <w:kern w:val="1"/>
                <w:sz w:val="21"/>
                <w:szCs w:val="21"/>
                <w:lang w:eastAsia="ar-SA" w:bidi="hi-IN"/>
              </w:rPr>
              <w:t>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65F02D23"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3ADCA90E"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11D9DAAE"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#3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6DA6F08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Migration Planning and Project Management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3865F7B5"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1D6B57F8"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3E4E50CF"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lastRenderedPageBreak/>
              <w:t>#4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5D7EDD0E"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IE" w:eastAsia="ar-SA" w:bidi="hi-IN"/>
              </w:rPr>
              <w:t>Number Porting and Cutover Activities</w:t>
            </w:r>
            <w:r w:rsidRPr="00C749BD">
              <w:rPr>
                <w:rFonts w:asciiTheme="minorHAnsi" w:eastAsiaTheme="minorEastAsia" w:hAnsiTheme="minorHAnsi" w:cstheme="minorBidi"/>
                <w:kern w:val="1"/>
                <w:sz w:val="21"/>
                <w:szCs w:val="21"/>
                <w:lang w:eastAsia="ar-SA" w:bidi="hi-IN"/>
              </w:rPr>
              <w:t>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66F3435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342E5B27"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3A1A8622"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#5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2698934E"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Auto Attendant / IVR Configuration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4657DFB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06694257"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716BC1AE"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#6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4DF21A3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Call Queue and Hunt Group Configuration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5BE54A89"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2749F7C9"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0F22AB8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#7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401BC638"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User Migration Activities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04901A3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0E5AA6F9"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5BB3AB0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#8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16B49FD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Administrator Training and Knowledge Transfer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2A656183"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466749" w:rsidRPr="00C749BD" w14:paraId="29908836"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tcPr>
          <w:p w14:paraId="6E8ECDAA" w14:textId="77777777" w:rsidR="00466749" w:rsidRPr="00C749BD" w:rsidRDefault="00466749" w:rsidP="00C749BD">
            <w:pPr>
              <w:widowControl w:val="0"/>
              <w:suppressAutoHyphens/>
              <w:spacing w:after="0" w:line="276" w:lineRule="auto"/>
              <w:rPr>
                <w:rFonts w:asciiTheme="minorHAnsi" w:eastAsiaTheme="minorEastAsia" w:hAnsiTheme="minorHAnsi" w:cstheme="minorBidi"/>
                <w:b/>
                <w:bCs/>
                <w:kern w:val="1"/>
                <w:sz w:val="21"/>
                <w:szCs w:val="21"/>
                <w:lang w:eastAsia="ar-SA" w:bidi="hi-IN"/>
              </w:rPr>
            </w:pPr>
          </w:p>
        </w:tc>
        <w:tc>
          <w:tcPr>
            <w:tcW w:w="4922" w:type="dxa"/>
            <w:tcBorders>
              <w:top w:val="single" w:sz="6" w:space="0" w:color="auto"/>
              <w:left w:val="single" w:sz="6" w:space="0" w:color="auto"/>
              <w:bottom w:val="single" w:sz="6" w:space="0" w:color="auto"/>
              <w:right w:val="single" w:sz="6" w:space="0" w:color="auto"/>
            </w:tcBorders>
            <w:shd w:val="clear" w:color="auto" w:fill="FFFFFF"/>
          </w:tcPr>
          <w:p w14:paraId="7774E0F9" w14:textId="77777777" w:rsidR="00466749" w:rsidRPr="00C749BD" w:rsidRDefault="00466749"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p>
        </w:tc>
        <w:tc>
          <w:tcPr>
            <w:tcW w:w="1994" w:type="dxa"/>
            <w:tcBorders>
              <w:top w:val="single" w:sz="6" w:space="0" w:color="auto"/>
              <w:left w:val="single" w:sz="6" w:space="0" w:color="auto"/>
              <w:bottom w:val="single" w:sz="6" w:space="0" w:color="auto"/>
              <w:right w:val="single" w:sz="6" w:space="0" w:color="auto"/>
            </w:tcBorders>
            <w:shd w:val="clear" w:color="auto" w:fill="FFFFFF"/>
          </w:tcPr>
          <w:p w14:paraId="59E7B827" w14:textId="77777777" w:rsidR="00466749" w:rsidRPr="00C749BD" w:rsidRDefault="00466749"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p>
        </w:tc>
      </w:tr>
      <w:tr w:rsidR="00C749BD" w:rsidRPr="00C749BD" w14:paraId="64F51D99"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46C463C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kern w:val="1"/>
                <w:sz w:val="21"/>
                <w:szCs w:val="21"/>
                <w:lang w:eastAsia="ar-SA" w:bidi="hi-IN"/>
              </w:rPr>
              <w:t>TOTAL IMPLEMENTATION &amp; MIGRATION COST</w:t>
            </w:r>
            <w:r w:rsidRPr="00C749BD">
              <w:rPr>
                <w:rFonts w:asciiTheme="minorHAnsi" w:eastAsiaTheme="minorEastAsia" w:hAnsiTheme="minorHAnsi" w:cstheme="minorBidi"/>
                <w:kern w:val="1"/>
                <w:sz w:val="21"/>
                <w:szCs w:val="21"/>
                <w:lang w:eastAsia="ar-SA" w:bidi="hi-IN"/>
              </w:rPr>
              <w:t>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773430B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283DC681"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4B074214" w14:textId="77777777" w:rsidTr="00C749BD">
        <w:trPr>
          <w:trHeight w:val="510"/>
        </w:trPr>
        <w:tc>
          <w:tcPr>
            <w:tcW w:w="2078" w:type="dxa"/>
            <w:tcBorders>
              <w:top w:val="single" w:sz="6" w:space="0" w:color="auto"/>
              <w:left w:val="single" w:sz="6" w:space="0" w:color="auto"/>
              <w:bottom w:val="single" w:sz="6" w:space="0" w:color="auto"/>
              <w:right w:val="single" w:sz="6" w:space="0" w:color="auto"/>
            </w:tcBorders>
            <w:shd w:val="clear" w:color="auto" w:fill="FFFFFF"/>
            <w:hideMark/>
          </w:tcPr>
          <w:p w14:paraId="2A7D7583"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4922" w:type="dxa"/>
            <w:tcBorders>
              <w:top w:val="single" w:sz="6" w:space="0" w:color="auto"/>
              <w:left w:val="single" w:sz="6" w:space="0" w:color="auto"/>
              <w:bottom w:val="single" w:sz="6" w:space="0" w:color="auto"/>
              <w:right w:val="single" w:sz="6" w:space="0" w:color="auto"/>
            </w:tcBorders>
            <w:shd w:val="clear" w:color="auto" w:fill="FFFFFF"/>
            <w:hideMark/>
          </w:tcPr>
          <w:p w14:paraId="2A11F0E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1994" w:type="dxa"/>
            <w:tcBorders>
              <w:top w:val="single" w:sz="6" w:space="0" w:color="auto"/>
              <w:left w:val="single" w:sz="6" w:space="0" w:color="auto"/>
              <w:bottom w:val="single" w:sz="6" w:space="0" w:color="auto"/>
              <w:right w:val="single" w:sz="6" w:space="0" w:color="auto"/>
            </w:tcBorders>
            <w:shd w:val="clear" w:color="auto" w:fill="FFFFFF"/>
            <w:hideMark/>
          </w:tcPr>
          <w:p w14:paraId="0D532D8D"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bl>
    <w:p w14:paraId="1A5E82DF" w14:textId="786B4B68" w:rsidR="00C06D3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Table 2: TOTAL IMPLEMENTATION &amp; MIGRATION COST</w:t>
      </w:r>
    </w:p>
    <w:p w14:paraId="2FB3E7DB" w14:textId="77777777"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6C0EFC11" w14:textId="6998F65B" w:rsidR="00C749BD" w:rsidRPr="009D6FBE" w:rsidRDefault="00C749BD" w:rsidP="00C749BD">
      <w:pPr>
        <w:spacing w:line="276" w:lineRule="auto"/>
        <w:rPr>
          <w:rFonts w:asciiTheme="minorHAnsi" w:eastAsiaTheme="minorEastAsia" w:hAnsiTheme="minorHAnsi" w:cstheme="minorBidi"/>
          <w:b/>
          <w:bCs/>
          <w:sz w:val="21"/>
          <w:szCs w:val="21"/>
        </w:rPr>
      </w:pPr>
      <w:r>
        <w:rPr>
          <w:rFonts w:asciiTheme="minorHAnsi" w:eastAsiaTheme="minorEastAsia" w:hAnsiTheme="minorHAnsi" w:cstheme="minorBidi"/>
          <w:b/>
          <w:bCs/>
          <w:kern w:val="1"/>
          <w:sz w:val="21"/>
          <w:szCs w:val="21"/>
          <w:lang w:eastAsia="ar-SA" w:bidi="hi-IN"/>
        </w:rPr>
        <w:t>4</w:t>
      </w:r>
      <w:r w:rsidRPr="1F2336C5">
        <w:rPr>
          <w:rFonts w:asciiTheme="minorHAnsi" w:eastAsiaTheme="minorEastAsia" w:hAnsiTheme="minorHAnsi" w:cstheme="minorBidi"/>
          <w:b/>
          <w:bCs/>
          <w:kern w:val="1"/>
          <w:sz w:val="21"/>
          <w:szCs w:val="21"/>
          <w:lang w:eastAsia="ar-SA" w:bidi="hi-IN"/>
        </w:rPr>
        <w:t xml:space="preserve">. </w:t>
      </w:r>
      <w:r w:rsidRPr="1F2336C5">
        <w:rPr>
          <w:rFonts w:asciiTheme="minorHAnsi" w:eastAsiaTheme="minorEastAsia" w:hAnsiTheme="minorHAnsi" w:cstheme="minorBidi"/>
          <w:b/>
          <w:bCs/>
          <w:sz w:val="21"/>
          <w:szCs w:val="21"/>
        </w:rPr>
        <w:t xml:space="preserve">Table </w:t>
      </w:r>
      <w:r>
        <w:rPr>
          <w:rFonts w:asciiTheme="minorHAnsi" w:eastAsiaTheme="minorEastAsia" w:hAnsiTheme="minorHAnsi" w:cstheme="minorBidi"/>
          <w:b/>
          <w:bCs/>
          <w:sz w:val="21"/>
          <w:szCs w:val="21"/>
        </w:rPr>
        <w:t>3</w:t>
      </w:r>
      <w:r w:rsidRPr="1F2336C5">
        <w:rPr>
          <w:rFonts w:asciiTheme="minorHAnsi" w:eastAsiaTheme="minorEastAsia" w:hAnsiTheme="minorHAnsi" w:cstheme="minorBidi"/>
          <w:b/>
          <w:bCs/>
          <w:sz w:val="21"/>
          <w:szCs w:val="21"/>
        </w:rPr>
        <w:t xml:space="preserve">: </w:t>
      </w:r>
      <w:r w:rsidRPr="00C749BD">
        <w:rPr>
          <w:rFonts w:asciiTheme="minorHAnsi" w:eastAsiaTheme="minorEastAsia" w:hAnsiTheme="minorHAnsi" w:cstheme="minorBidi"/>
          <w:b/>
          <w:bCs/>
          <w:sz w:val="21"/>
          <w:szCs w:val="21"/>
        </w:rPr>
        <w:t>Recurring Teams Voice Service Charges</w:t>
      </w:r>
    </w:p>
    <w:p w14:paraId="14BF2147" w14:textId="68BA7CB3"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The Authority shall evaluate recurring pricing using the notional quantities</w:t>
      </w:r>
      <w:r>
        <w:rPr>
          <w:rFonts w:asciiTheme="minorHAnsi" w:eastAsiaTheme="minorEastAsia" w:hAnsiTheme="minorHAnsi" w:cstheme="minorBidi"/>
          <w:kern w:val="1"/>
          <w:sz w:val="21"/>
          <w:szCs w:val="21"/>
          <w:lang w:eastAsia="ar-SA" w:bidi="hi-IN"/>
        </w:rPr>
        <w:t>.</w:t>
      </w:r>
      <w:r w:rsidRPr="00C749BD">
        <w:rPr>
          <w:rFonts w:asciiTheme="minorHAnsi" w:eastAsiaTheme="minorEastAsia" w:hAnsiTheme="minorHAnsi" w:cstheme="minorBidi"/>
          <w:kern w:val="1"/>
          <w:sz w:val="21"/>
          <w:szCs w:val="21"/>
          <w:lang w:eastAsia="ar-SA" w:bidi="hi-IN"/>
        </w:rPr>
        <w:t xml:space="preserve"> The recurring charge must include all costs necessary to provide the service.</w:t>
      </w:r>
    </w:p>
    <w:p w14:paraId="548D4FAA" w14:textId="77777777"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tbl>
      <w:tblPr>
        <w:tblW w:w="8994"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18"/>
        <w:gridCol w:w="4075"/>
        <w:gridCol w:w="1405"/>
        <w:gridCol w:w="1101"/>
        <w:gridCol w:w="1395"/>
      </w:tblGrid>
      <w:tr w:rsidR="00C749BD" w:rsidRPr="00C749BD" w14:paraId="56FF70D3" w14:textId="77777777" w:rsidTr="00C44A68">
        <w:tc>
          <w:tcPr>
            <w:tcW w:w="1018"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6FB22A66"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Cost Item</w:t>
            </w:r>
            <w:r w:rsidRPr="00C749BD">
              <w:rPr>
                <w:rFonts w:asciiTheme="minorHAnsi" w:eastAsiaTheme="minorEastAsia" w:hAnsiTheme="minorHAnsi" w:cstheme="minorBidi"/>
                <w:kern w:val="1"/>
                <w:sz w:val="21"/>
                <w:szCs w:val="21"/>
                <w:lang w:eastAsia="ar-SA" w:bidi="hi-IN"/>
              </w:rPr>
              <w:t> </w:t>
            </w:r>
          </w:p>
        </w:tc>
        <w:tc>
          <w:tcPr>
            <w:tcW w:w="4075"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211181A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Description</w:t>
            </w:r>
            <w:r w:rsidRPr="00C749BD">
              <w:rPr>
                <w:rFonts w:asciiTheme="minorHAnsi" w:eastAsiaTheme="minorEastAsia" w:hAnsiTheme="minorHAnsi" w:cstheme="minorBidi"/>
                <w:kern w:val="1"/>
                <w:sz w:val="21"/>
                <w:szCs w:val="21"/>
                <w:lang w:eastAsia="ar-SA" w:bidi="hi-IN"/>
              </w:rPr>
              <w:t> </w:t>
            </w:r>
          </w:p>
        </w:tc>
        <w:tc>
          <w:tcPr>
            <w:tcW w:w="1405"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37A84547"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Monthly Unit Cost (€ Ex VAT)</w:t>
            </w:r>
            <w:r w:rsidRPr="00C749BD">
              <w:rPr>
                <w:rFonts w:asciiTheme="minorHAnsi" w:eastAsiaTheme="minorEastAsia" w:hAnsiTheme="minorHAnsi" w:cstheme="minorBidi"/>
                <w:kern w:val="1"/>
                <w:sz w:val="21"/>
                <w:szCs w:val="21"/>
                <w:lang w:eastAsia="ar-SA" w:bidi="hi-IN"/>
              </w:rPr>
              <w:t> </w:t>
            </w:r>
          </w:p>
        </w:tc>
        <w:tc>
          <w:tcPr>
            <w:tcW w:w="1101"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4D768B8F"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Notional Quantity</w:t>
            </w:r>
            <w:r w:rsidRPr="00C749BD">
              <w:rPr>
                <w:rFonts w:asciiTheme="minorHAnsi" w:eastAsiaTheme="minorEastAsia" w:hAnsiTheme="minorHAnsi" w:cstheme="minorBidi"/>
                <w:kern w:val="1"/>
                <w:sz w:val="21"/>
                <w:szCs w:val="21"/>
                <w:lang w:eastAsia="ar-SA" w:bidi="hi-IN"/>
              </w:rPr>
              <w:t> </w:t>
            </w:r>
          </w:p>
        </w:tc>
        <w:tc>
          <w:tcPr>
            <w:tcW w:w="1395" w:type="dxa"/>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57D4D3D3"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Total Cost</w:t>
            </w:r>
            <w:r w:rsidRPr="00C749BD">
              <w:rPr>
                <w:rFonts w:asciiTheme="minorHAnsi" w:eastAsiaTheme="minorEastAsia" w:hAnsiTheme="minorHAnsi" w:cstheme="minorBidi"/>
                <w:kern w:val="1"/>
                <w:sz w:val="21"/>
                <w:szCs w:val="21"/>
                <w:lang w:eastAsia="ar-SA" w:bidi="hi-IN"/>
              </w:rPr>
              <w:t> </w:t>
            </w:r>
          </w:p>
          <w:p w14:paraId="1ACF2E8E"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(Ex. VAT)</w:t>
            </w:r>
            <w:r w:rsidRPr="00C749BD">
              <w:rPr>
                <w:rFonts w:asciiTheme="minorHAnsi" w:eastAsiaTheme="minorEastAsia" w:hAnsiTheme="minorHAnsi" w:cstheme="minorBidi"/>
                <w:kern w:val="1"/>
                <w:sz w:val="21"/>
                <w:szCs w:val="21"/>
                <w:lang w:eastAsia="ar-SA" w:bidi="hi-IN"/>
              </w:rPr>
              <w:t> </w:t>
            </w:r>
          </w:p>
          <w:p w14:paraId="1939BC74" w14:textId="429D918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 xml:space="preserve">€ - </w:t>
            </w:r>
            <w:r w:rsidR="006A1674">
              <w:rPr>
                <w:rFonts w:asciiTheme="minorHAnsi" w:eastAsiaTheme="minorEastAsia" w:hAnsiTheme="minorHAnsi" w:cstheme="minorBidi"/>
                <w:b/>
                <w:bCs/>
                <w:i/>
                <w:iCs/>
                <w:kern w:val="1"/>
                <w:sz w:val="21"/>
                <w:szCs w:val="21"/>
                <w:lang w:eastAsia="ar-SA" w:bidi="hi-IN"/>
              </w:rPr>
              <w:t>60</w:t>
            </w:r>
            <w:r w:rsidRPr="00C749BD">
              <w:rPr>
                <w:rFonts w:asciiTheme="minorHAnsi" w:eastAsiaTheme="minorEastAsia" w:hAnsiTheme="minorHAnsi" w:cstheme="minorBidi"/>
                <w:b/>
                <w:bCs/>
                <w:i/>
                <w:iCs/>
                <w:kern w:val="1"/>
                <w:sz w:val="21"/>
                <w:szCs w:val="21"/>
                <w:lang w:eastAsia="ar-SA" w:bidi="hi-IN"/>
              </w:rPr>
              <w:t>months</w:t>
            </w:r>
            <w:r w:rsidRPr="00C749BD">
              <w:rPr>
                <w:rFonts w:asciiTheme="minorHAnsi" w:eastAsiaTheme="minorEastAsia" w:hAnsiTheme="minorHAnsi" w:cstheme="minorBidi"/>
                <w:kern w:val="1"/>
                <w:sz w:val="21"/>
                <w:szCs w:val="21"/>
                <w:lang w:eastAsia="ar-SA" w:bidi="hi-IN"/>
              </w:rPr>
              <w:t> </w:t>
            </w:r>
          </w:p>
        </w:tc>
      </w:tr>
      <w:tr w:rsidR="00C749BD" w:rsidRPr="00C749BD" w14:paraId="629E501A" w14:textId="77777777" w:rsidTr="00C44A68">
        <w:trPr>
          <w:trHeight w:val="465"/>
        </w:trPr>
        <w:tc>
          <w:tcPr>
            <w:tcW w:w="10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9841D2"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#9 </w:t>
            </w:r>
          </w:p>
        </w:tc>
        <w:tc>
          <w:tcPr>
            <w:tcW w:w="407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C21CFBD"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IE" w:eastAsia="ar-SA" w:bidi="hi-IN"/>
              </w:rPr>
              <w:t>Teams Voice User Service</w:t>
            </w:r>
            <w:r w:rsidRPr="00C749BD">
              <w:rPr>
                <w:rFonts w:asciiTheme="minorHAnsi" w:eastAsiaTheme="minorEastAsia" w:hAnsiTheme="minorHAnsi" w:cstheme="minorBidi"/>
                <w:kern w:val="1"/>
                <w:sz w:val="21"/>
                <w:szCs w:val="21"/>
                <w:lang w:eastAsia="ar-SA" w:bidi="hi-IN"/>
              </w:rPr>
              <w:t> </w:t>
            </w:r>
          </w:p>
        </w:tc>
        <w:tc>
          <w:tcPr>
            <w:tcW w:w="140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82B2CDA"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110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B645A98"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160D43C1">
              <w:rPr>
                <w:rFonts w:asciiTheme="minorHAnsi" w:eastAsiaTheme="minorEastAsia" w:hAnsiTheme="minorHAnsi" w:cstheme="minorBidi"/>
                <w:sz w:val="21"/>
                <w:szCs w:val="21"/>
                <w:lang w:eastAsia="ar-SA" w:bidi="hi-IN"/>
              </w:rPr>
              <w:t>900 </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3F46A49"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62BF7F32" w14:textId="77777777" w:rsidTr="00C44A68">
        <w:trPr>
          <w:trHeight w:val="465"/>
        </w:trPr>
        <w:tc>
          <w:tcPr>
            <w:tcW w:w="10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E73F0A0"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#10 </w:t>
            </w:r>
          </w:p>
        </w:tc>
        <w:tc>
          <w:tcPr>
            <w:tcW w:w="407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0E31BA4"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IE" w:eastAsia="ar-SA" w:bidi="hi-IN"/>
              </w:rPr>
              <w:t>Unassigned / Spare Capacity Users</w:t>
            </w:r>
            <w:r w:rsidRPr="00C749BD">
              <w:rPr>
                <w:rFonts w:asciiTheme="minorHAnsi" w:eastAsiaTheme="minorEastAsia" w:hAnsiTheme="minorHAnsi" w:cstheme="minorBidi"/>
                <w:kern w:val="1"/>
                <w:sz w:val="21"/>
                <w:szCs w:val="21"/>
                <w:lang w:eastAsia="ar-SA" w:bidi="hi-IN"/>
              </w:rPr>
              <w:t> </w:t>
            </w:r>
          </w:p>
        </w:tc>
        <w:tc>
          <w:tcPr>
            <w:tcW w:w="140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3A8439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110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9369A33" w14:textId="353B3838"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1</w:t>
            </w:r>
            <w:r w:rsidR="006A1674">
              <w:rPr>
                <w:rFonts w:asciiTheme="minorHAnsi" w:eastAsiaTheme="minorEastAsia" w:hAnsiTheme="minorHAnsi" w:cstheme="minorBidi"/>
                <w:kern w:val="1"/>
                <w:sz w:val="21"/>
                <w:szCs w:val="21"/>
                <w:lang w:eastAsia="ar-SA" w:bidi="hi-IN"/>
              </w:rPr>
              <w:t>5</w:t>
            </w:r>
            <w:r w:rsidRPr="00C749BD">
              <w:rPr>
                <w:rFonts w:asciiTheme="minorHAnsi" w:eastAsiaTheme="minorEastAsia" w:hAnsiTheme="minorHAnsi" w:cstheme="minorBidi"/>
                <w:kern w:val="1"/>
                <w:sz w:val="21"/>
                <w:szCs w:val="21"/>
                <w:lang w:eastAsia="ar-SA" w:bidi="hi-IN"/>
              </w:rPr>
              <w:t>0 </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EC69143"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27EF70AB" w14:textId="77777777" w:rsidTr="00C44A68">
        <w:trPr>
          <w:trHeight w:val="465"/>
        </w:trPr>
        <w:tc>
          <w:tcPr>
            <w:tcW w:w="10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77F826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#11 </w:t>
            </w:r>
          </w:p>
        </w:tc>
        <w:tc>
          <w:tcPr>
            <w:tcW w:w="407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BB3A3C"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IE" w:eastAsia="ar-SA" w:bidi="hi-IN"/>
              </w:rPr>
              <w:t>Common Area Phone Users</w:t>
            </w:r>
            <w:r w:rsidRPr="00C749BD">
              <w:rPr>
                <w:rFonts w:asciiTheme="minorHAnsi" w:eastAsiaTheme="minorEastAsia" w:hAnsiTheme="minorHAnsi" w:cstheme="minorBidi"/>
                <w:kern w:val="1"/>
                <w:sz w:val="21"/>
                <w:szCs w:val="21"/>
                <w:lang w:eastAsia="ar-SA" w:bidi="hi-IN"/>
              </w:rPr>
              <w:t> </w:t>
            </w:r>
          </w:p>
        </w:tc>
        <w:tc>
          <w:tcPr>
            <w:tcW w:w="140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6B5D0D6"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c>
          <w:tcPr>
            <w:tcW w:w="1101"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196EB2"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10 </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2B86B0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r w:rsidR="00C749BD" w:rsidRPr="00C749BD" w14:paraId="518C3FEE" w14:textId="77777777" w:rsidTr="00C44A68">
        <w:trPr>
          <w:trHeight w:val="465"/>
        </w:trPr>
        <w:tc>
          <w:tcPr>
            <w:tcW w:w="7599" w:type="dxa"/>
            <w:gridSpan w:val="4"/>
            <w:tcBorders>
              <w:top w:val="single" w:sz="6" w:space="0" w:color="auto"/>
              <w:left w:val="single" w:sz="6" w:space="0" w:color="auto"/>
              <w:bottom w:val="single" w:sz="6" w:space="0" w:color="auto"/>
              <w:right w:val="single" w:sz="6" w:space="0" w:color="auto"/>
            </w:tcBorders>
            <w:shd w:val="clear" w:color="auto" w:fill="C6D9F1" w:themeFill="text2" w:themeFillTint="33"/>
            <w:hideMark/>
          </w:tcPr>
          <w:p w14:paraId="27C22AB6"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kern w:val="1"/>
                <w:sz w:val="21"/>
                <w:szCs w:val="21"/>
                <w:lang w:eastAsia="ar-SA" w:bidi="hi-IN"/>
              </w:rPr>
              <w:t>TOTAL Recurring OTV User Charges</w:t>
            </w:r>
            <w:r w:rsidRPr="00C749BD">
              <w:rPr>
                <w:rFonts w:asciiTheme="minorHAnsi" w:eastAsiaTheme="minorEastAsia" w:hAnsiTheme="minorHAnsi" w:cstheme="minorBidi"/>
                <w:kern w:val="1"/>
                <w:sz w:val="21"/>
                <w:szCs w:val="21"/>
                <w:lang w:eastAsia="ar-SA" w:bidi="hi-IN"/>
              </w:rPr>
              <w:t> </w:t>
            </w:r>
          </w:p>
        </w:tc>
        <w:tc>
          <w:tcPr>
            <w:tcW w:w="139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EED52BF"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tc>
      </w:tr>
    </w:tbl>
    <w:p w14:paraId="52C4FB4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i/>
          <w:iCs/>
          <w:kern w:val="1"/>
          <w:sz w:val="21"/>
          <w:szCs w:val="21"/>
          <w:lang w:eastAsia="ar-SA" w:bidi="hi-IN"/>
        </w:rPr>
        <w:t>Table 3: Recurring OTV User Charges</w:t>
      </w:r>
      <w:r w:rsidRPr="00C749BD">
        <w:rPr>
          <w:rFonts w:asciiTheme="minorHAnsi" w:eastAsiaTheme="minorEastAsia" w:hAnsiTheme="minorHAnsi" w:cstheme="minorBidi"/>
          <w:kern w:val="1"/>
          <w:sz w:val="21"/>
          <w:szCs w:val="21"/>
          <w:lang w:eastAsia="ar-SA" w:bidi="hi-IN"/>
        </w:rPr>
        <w:t> </w:t>
      </w:r>
    </w:p>
    <w:p w14:paraId="69E93BAB"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p w14:paraId="33A2FDA4" w14:textId="3D438FC9"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160D43C1">
        <w:rPr>
          <w:rFonts w:asciiTheme="minorHAnsi" w:eastAsiaTheme="minorEastAsia" w:hAnsiTheme="minorHAnsi" w:cstheme="minorBidi"/>
          <w:sz w:val="21"/>
          <w:szCs w:val="21"/>
          <w:lang w:eastAsia="ar-SA" w:bidi="hi-IN"/>
        </w:rPr>
        <w:t xml:space="preserve">The recurring service charge submitted in Table </w:t>
      </w:r>
      <w:r w:rsidR="5714A5EC" w:rsidRPr="160D43C1">
        <w:rPr>
          <w:rFonts w:asciiTheme="minorHAnsi" w:eastAsiaTheme="minorEastAsia" w:hAnsiTheme="minorHAnsi" w:cstheme="minorBidi"/>
          <w:sz w:val="21"/>
          <w:szCs w:val="21"/>
          <w:lang w:eastAsia="ar-SA" w:bidi="hi-IN"/>
        </w:rPr>
        <w:t>3</w:t>
      </w:r>
      <w:r w:rsidRPr="160D43C1">
        <w:rPr>
          <w:rFonts w:asciiTheme="minorHAnsi" w:eastAsiaTheme="minorEastAsia" w:hAnsiTheme="minorHAnsi" w:cstheme="minorBidi"/>
          <w:sz w:val="21"/>
          <w:szCs w:val="21"/>
          <w:lang w:eastAsia="ar-SA" w:bidi="hi-IN"/>
        </w:rPr>
        <w:t xml:space="preserve"> shall include, at a minimum: </w:t>
      </w:r>
    </w:p>
    <w:p w14:paraId="0EE95359"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w:t>
      </w:r>
    </w:p>
    <w:p w14:paraId="282F3DD9" w14:textId="77777777" w:rsidR="00C749BD" w:rsidRPr="00C749BD" w:rsidRDefault="00C749BD" w:rsidP="00C749BD">
      <w:pPr>
        <w:widowControl w:val="0"/>
        <w:numPr>
          <w:ilvl w:val="0"/>
          <w:numId w:val="64"/>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Microsoft Teams Voice platform integration</w:t>
      </w:r>
      <w:r w:rsidRPr="00C749BD">
        <w:rPr>
          <w:rFonts w:asciiTheme="minorHAnsi" w:eastAsiaTheme="minorEastAsia" w:hAnsiTheme="minorHAnsi" w:cstheme="minorBidi"/>
          <w:kern w:val="1"/>
          <w:sz w:val="21"/>
          <w:szCs w:val="21"/>
          <w:lang w:eastAsia="ar-SA" w:bidi="hi-IN"/>
        </w:rPr>
        <w:t> </w:t>
      </w:r>
    </w:p>
    <w:p w14:paraId="3764705F" w14:textId="77777777" w:rsidR="00C749BD" w:rsidRPr="00C749BD" w:rsidRDefault="00C749BD" w:rsidP="00C749BD">
      <w:pPr>
        <w:widowControl w:val="0"/>
        <w:numPr>
          <w:ilvl w:val="0"/>
          <w:numId w:val="65"/>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SIP connectivity</w:t>
      </w:r>
      <w:r w:rsidRPr="00C749BD">
        <w:rPr>
          <w:rFonts w:asciiTheme="minorHAnsi" w:eastAsiaTheme="minorEastAsia" w:hAnsiTheme="minorHAnsi" w:cstheme="minorBidi"/>
          <w:kern w:val="1"/>
          <w:sz w:val="21"/>
          <w:szCs w:val="21"/>
          <w:lang w:eastAsia="ar-SA" w:bidi="hi-IN"/>
        </w:rPr>
        <w:t> </w:t>
      </w:r>
    </w:p>
    <w:p w14:paraId="2337AB61" w14:textId="77777777" w:rsidR="00C749BD" w:rsidRPr="00C749BD" w:rsidRDefault="00C749BD" w:rsidP="00C749BD">
      <w:pPr>
        <w:widowControl w:val="0"/>
        <w:numPr>
          <w:ilvl w:val="0"/>
          <w:numId w:val="66"/>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PSTN connectivity</w:t>
      </w:r>
      <w:r w:rsidRPr="00C749BD">
        <w:rPr>
          <w:rFonts w:asciiTheme="minorHAnsi" w:eastAsiaTheme="minorEastAsia" w:hAnsiTheme="minorHAnsi" w:cstheme="minorBidi"/>
          <w:kern w:val="1"/>
          <w:sz w:val="21"/>
          <w:szCs w:val="21"/>
          <w:lang w:eastAsia="ar-SA" w:bidi="hi-IN"/>
        </w:rPr>
        <w:t> </w:t>
      </w:r>
    </w:p>
    <w:p w14:paraId="29B66AED" w14:textId="77777777" w:rsidR="00C749BD" w:rsidRPr="00C749BD" w:rsidRDefault="00C749BD" w:rsidP="00C749BD">
      <w:pPr>
        <w:widowControl w:val="0"/>
        <w:numPr>
          <w:ilvl w:val="0"/>
          <w:numId w:val="67"/>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DDI number hosting and management</w:t>
      </w:r>
      <w:r w:rsidRPr="00C749BD">
        <w:rPr>
          <w:rFonts w:asciiTheme="minorHAnsi" w:eastAsiaTheme="minorEastAsia" w:hAnsiTheme="minorHAnsi" w:cstheme="minorBidi"/>
          <w:kern w:val="1"/>
          <w:sz w:val="21"/>
          <w:szCs w:val="21"/>
          <w:lang w:eastAsia="ar-SA" w:bidi="hi-IN"/>
        </w:rPr>
        <w:t> </w:t>
      </w:r>
    </w:p>
    <w:p w14:paraId="5630D2E6" w14:textId="77777777" w:rsidR="00C749BD" w:rsidRPr="00C749BD" w:rsidRDefault="00C749BD" w:rsidP="00C749BD">
      <w:pPr>
        <w:widowControl w:val="0"/>
        <w:numPr>
          <w:ilvl w:val="0"/>
          <w:numId w:val="68"/>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Number porting</w:t>
      </w:r>
      <w:r w:rsidRPr="00C749BD">
        <w:rPr>
          <w:rFonts w:asciiTheme="minorHAnsi" w:eastAsiaTheme="minorEastAsia" w:hAnsiTheme="minorHAnsi" w:cstheme="minorBidi"/>
          <w:kern w:val="1"/>
          <w:sz w:val="21"/>
          <w:szCs w:val="21"/>
          <w:lang w:eastAsia="ar-SA" w:bidi="hi-IN"/>
        </w:rPr>
        <w:t> </w:t>
      </w:r>
    </w:p>
    <w:p w14:paraId="2A17A25D" w14:textId="77777777" w:rsidR="00C749BD" w:rsidRPr="00C749BD" w:rsidRDefault="00C749BD" w:rsidP="00C749BD">
      <w:pPr>
        <w:widowControl w:val="0"/>
        <w:numPr>
          <w:ilvl w:val="0"/>
          <w:numId w:val="69"/>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User provisioning</w:t>
      </w:r>
      <w:r w:rsidRPr="00C749BD">
        <w:rPr>
          <w:rFonts w:asciiTheme="minorHAnsi" w:eastAsiaTheme="minorEastAsia" w:hAnsiTheme="minorHAnsi" w:cstheme="minorBidi"/>
          <w:kern w:val="1"/>
          <w:sz w:val="21"/>
          <w:szCs w:val="21"/>
          <w:lang w:eastAsia="ar-SA" w:bidi="hi-IN"/>
        </w:rPr>
        <w:t> </w:t>
      </w:r>
    </w:p>
    <w:p w14:paraId="67BC9755" w14:textId="77777777" w:rsidR="00C749BD" w:rsidRPr="00C749BD" w:rsidRDefault="00C749BD" w:rsidP="00C749BD">
      <w:pPr>
        <w:widowControl w:val="0"/>
        <w:numPr>
          <w:ilvl w:val="0"/>
          <w:numId w:val="70"/>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Adds, moves and changes</w:t>
      </w:r>
      <w:r w:rsidRPr="00C749BD">
        <w:rPr>
          <w:rFonts w:asciiTheme="minorHAnsi" w:eastAsiaTheme="minorEastAsia" w:hAnsiTheme="minorHAnsi" w:cstheme="minorBidi"/>
          <w:kern w:val="1"/>
          <w:sz w:val="21"/>
          <w:szCs w:val="21"/>
          <w:lang w:eastAsia="ar-SA" w:bidi="hi-IN"/>
        </w:rPr>
        <w:t> </w:t>
      </w:r>
    </w:p>
    <w:p w14:paraId="49069802" w14:textId="77777777" w:rsidR="00C749BD" w:rsidRPr="00C749BD" w:rsidRDefault="00C749BD" w:rsidP="00C749BD">
      <w:pPr>
        <w:widowControl w:val="0"/>
        <w:numPr>
          <w:ilvl w:val="0"/>
          <w:numId w:val="71"/>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Service desk support</w:t>
      </w:r>
      <w:r w:rsidRPr="00C749BD">
        <w:rPr>
          <w:rFonts w:asciiTheme="minorHAnsi" w:eastAsiaTheme="minorEastAsia" w:hAnsiTheme="minorHAnsi" w:cstheme="minorBidi"/>
          <w:kern w:val="1"/>
          <w:sz w:val="21"/>
          <w:szCs w:val="21"/>
          <w:lang w:eastAsia="ar-SA" w:bidi="hi-IN"/>
        </w:rPr>
        <w:t> </w:t>
      </w:r>
    </w:p>
    <w:p w14:paraId="1D024F6F" w14:textId="77777777" w:rsidR="00C749BD" w:rsidRPr="00C749BD" w:rsidRDefault="00C749BD" w:rsidP="00C749BD">
      <w:pPr>
        <w:widowControl w:val="0"/>
        <w:numPr>
          <w:ilvl w:val="0"/>
          <w:numId w:val="72"/>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Incident management</w:t>
      </w:r>
      <w:r w:rsidRPr="00C749BD">
        <w:rPr>
          <w:rFonts w:asciiTheme="minorHAnsi" w:eastAsiaTheme="minorEastAsia" w:hAnsiTheme="minorHAnsi" w:cstheme="minorBidi"/>
          <w:kern w:val="1"/>
          <w:sz w:val="21"/>
          <w:szCs w:val="21"/>
          <w:lang w:eastAsia="ar-SA" w:bidi="hi-IN"/>
        </w:rPr>
        <w:t> </w:t>
      </w:r>
    </w:p>
    <w:p w14:paraId="7CAE0C78" w14:textId="77777777" w:rsidR="00C749BD" w:rsidRPr="00C749BD" w:rsidRDefault="00C749BD" w:rsidP="00C749BD">
      <w:pPr>
        <w:widowControl w:val="0"/>
        <w:numPr>
          <w:ilvl w:val="0"/>
          <w:numId w:val="73"/>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Service monitoring</w:t>
      </w:r>
      <w:r w:rsidRPr="00C749BD">
        <w:rPr>
          <w:rFonts w:asciiTheme="minorHAnsi" w:eastAsiaTheme="minorEastAsia" w:hAnsiTheme="minorHAnsi" w:cstheme="minorBidi"/>
          <w:kern w:val="1"/>
          <w:sz w:val="21"/>
          <w:szCs w:val="21"/>
          <w:lang w:eastAsia="ar-SA" w:bidi="hi-IN"/>
        </w:rPr>
        <w:t> </w:t>
      </w:r>
    </w:p>
    <w:p w14:paraId="3C214BCF" w14:textId="77777777" w:rsidR="00C749BD" w:rsidRPr="00C749BD" w:rsidRDefault="00C749BD" w:rsidP="00C749BD">
      <w:pPr>
        <w:widowControl w:val="0"/>
        <w:numPr>
          <w:ilvl w:val="0"/>
          <w:numId w:val="74"/>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Service reporting</w:t>
      </w:r>
      <w:r w:rsidRPr="00C749BD">
        <w:rPr>
          <w:rFonts w:asciiTheme="minorHAnsi" w:eastAsiaTheme="minorEastAsia" w:hAnsiTheme="minorHAnsi" w:cstheme="minorBidi"/>
          <w:kern w:val="1"/>
          <w:sz w:val="21"/>
          <w:szCs w:val="21"/>
          <w:lang w:eastAsia="ar-SA" w:bidi="hi-IN"/>
        </w:rPr>
        <w:t> </w:t>
      </w:r>
    </w:p>
    <w:p w14:paraId="6466138C" w14:textId="77777777" w:rsidR="00C749BD" w:rsidRPr="00C749BD" w:rsidRDefault="00C749BD" w:rsidP="00C749BD">
      <w:pPr>
        <w:widowControl w:val="0"/>
        <w:numPr>
          <w:ilvl w:val="0"/>
          <w:numId w:val="75"/>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Administrative portal access</w:t>
      </w:r>
      <w:r w:rsidRPr="00C749BD">
        <w:rPr>
          <w:rFonts w:asciiTheme="minorHAnsi" w:eastAsiaTheme="minorEastAsia" w:hAnsiTheme="minorHAnsi" w:cstheme="minorBidi"/>
          <w:kern w:val="1"/>
          <w:sz w:val="21"/>
          <w:szCs w:val="21"/>
          <w:lang w:eastAsia="ar-SA" w:bidi="hi-IN"/>
        </w:rPr>
        <w:t> </w:t>
      </w:r>
    </w:p>
    <w:p w14:paraId="3B08C969" w14:textId="77777777" w:rsidR="00C749BD" w:rsidRPr="00C749BD" w:rsidRDefault="00C749BD" w:rsidP="00C749BD">
      <w:pPr>
        <w:widowControl w:val="0"/>
        <w:numPr>
          <w:ilvl w:val="0"/>
          <w:numId w:val="76"/>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Irish landline calling</w:t>
      </w:r>
      <w:r w:rsidRPr="00C749BD">
        <w:rPr>
          <w:rFonts w:asciiTheme="minorHAnsi" w:eastAsiaTheme="minorEastAsia" w:hAnsiTheme="minorHAnsi" w:cstheme="minorBidi"/>
          <w:kern w:val="1"/>
          <w:sz w:val="21"/>
          <w:szCs w:val="21"/>
          <w:lang w:eastAsia="ar-SA" w:bidi="hi-IN"/>
        </w:rPr>
        <w:t> </w:t>
      </w:r>
    </w:p>
    <w:p w14:paraId="5B239C08" w14:textId="77777777" w:rsidR="00C749BD" w:rsidRPr="00C749BD" w:rsidRDefault="00C749BD" w:rsidP="00C749BD">
      <w:pPr>
        <w:widowControl w:val="0"/>
        <w:numPr>
          <w:ilvl w:val="0"/>
          <w:numId w:val="77"/>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t>Irish mobile calling</w:t>
      </w:r>
      <w:r w:rsidRPr="00C749BD">
        <w:rPr>
          <w:rFonts w:asciiTheme="minorHAnsi" w:eastAsiaTheme="minorEastAsia" w:hAnsiTheme="minorHAnsi" w:cstheme="minorBidi"/>
          <w:kern w:val="1"/>
          <w:sz w:val="21"/>
          <w:szCs w:val="21"/>
          <w:lang w:eastAsia="ar-SA" w:bidi="hi-IN"/>
        </w:rPr>
        <w:t> </w:t>
      </w:r>
    </w:p>
    <w:p w14:paraId="0025C56A" w14:textId="158F3360" w:rsidR="00C749BD" w:rsidRPr="00C44A68" w:rsidRDefault="00C749BD" w:rsidP="00C749BD">
      <w:pPr>
        <w:widowControl w:val="0"/>
        <w:numPr>
          <w:ilvl w:val="0"/>
          <w:numId w:val="78"/>
        </w:numPr>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val="en-US" w:eastAsia="ar-SA" w:bidi="hi-IN"/>
        </w:rPr>
        <w:lastRenderedPageBreak/>
        <w:t>Service management and governanc</w:t>
      </w:r>
      <w:r>
        <w:rPr>
          <w:rFonts w:asciiTheme="minorHAnsi" w:eastAsiaTheme="minorEastAsia" w:hAnsiTheme="minorHAnsi" w:cstheme="minorBidi"/>
          <w:kern w:val="1"/>
          <w:sz w:val="21"/>
          <w:szCs w:val="21"/>
          <w:lang w:val="en-US" w:eastAsia="ar-SA" w:bidi="hi-IN"/>
        </w:rPr>
        <w:t>e</w:t>
      </w:r>
    </w:p>
    <w:p w14:paraId="11202BEC" w14:textId="77777777" w:rsidR="00C749BD" w:rsidRDefault="00C749BD" w:rsidP="00C749BD">
      <w:pPr>
        <w:widowControl w:val="0"/>
        <w:suppressAutoHyphens/>
        <w:spacing w:after="0" w:line="276" w:lineRule="auto"/>
        <w:rPr>
          <w:rFonts w:asciiTheme="minorHAnsi" w:eastAsiaTheme="minorEastAsia" w:hAnsiTheme="minorHAnsi" w:cstheme="minorBidi"/>
          <w:kern w:val="1"/>
          <w:sz w:val="21"/>
          <w:szCs w:val="21"/>
          <w:lang w:val="en-US" w:eastAsia="ar-SA" w:bidi="hi-IN"/>
        </w:rPr>
      </w:pPr>
    </w:p>
    <w:p w14:paraId="619190B2"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kern w:val="1"/>
          <w:sz w:val="21"/>
          <w:szCs w:val="21"/>
          <w:lang w:eastAsia="ar-SA" w:bidi="hi-IN"/>
        </w:rPr>
        <w:t>5. Table 4 - Optional Service Rates </w:t>
      </w:r>
      <w:r w:rsidRPr="00C749BD">
        <w:rPr>
          <w:rFonts w:asciiTheme="minorHAnsi" w:eastAsiaTheme="minorEastAsia" w:hAnsiTheme="minorHAnsi" w:cstheme="minorBidi"/>
          <w:kern w:val="1"/>
          <w:sz w:val="21"/>
          <w:szCs w:val="21"/>
          <w:lang w:eastAsia="ar-SA" w:bidi="hi-IN"/>
        </w:rPr>
        <w:t> </w:t>
      </w:r>
    </w:p>
    <w:p w14:paraId="2868EE2F" w14:textId="77777777" w:rsidR="00C749BD" w:rsidRP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These items will not form part of the mandatory service requirement but may be purchased during the contract term </w:t>
      </w:r>
    </w:p>
    <w:p w14:paraId="0B7A9BE3" w14:textId="77777777" w:rsidR="00C749BD" w:rsidRDefault="00C749BD" w:rsidP="00C749BD">
      <w:pPr>
        <w:widowControl w:val="0"/>
        <w:suppressAutoHyphens/>
        <w:spacing w:after="0" w:line="276" w:lineRule="auto"/>
        <w:rPr>
          <w:rFonts w:asciiTheme="minorHAnsi" w:eastAsiaTheme="minorEastAsia" w:hAnsiTheme="minorHAnsi" w:cstheme="minorBidi"/>
          <w:kern w:val="1"/>
          <w:sz w:val="21"/>
          <w:szCs w:val="21"/>
          <w:lang w:eastAsia="ar-SA" w:bidi="hi-IN"/>
        </w:rPr>
      </w:pPr>
    </w:p>
    <w:tbl>
      <w:tblPr>
        <w:tblW w:w="7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7"/>
        <w:gridCol w:w="2984"/>
        <w:gridCol w:w="1621"/>
        <w:gridCol w:w="1508"/>
      </w:tblGrid>
      <w:tr w:rsidR="00790EA7" w:rsidRPr="00C749BD" w14:paraId="33114769" w14:textId="69328D6D"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4B14263" w14:textId="77777777" w:rsidR="00790EA7" w:rsidRPr="00C749BD" w:rsidRDefault="00790EA7" w:rsidP="00C749BD">
            <w:pPr>
              <w:spacing w:after="0"/>
              <w:jc w:val="left"/>
              <w:textAlignment w:val="baseline"/>
              <w:rPr>
                <w:lang w:eastAsia="en-GB"/>
              </w:rPr>
            </w:pPr>
            <w:r w:rsidRPr="00C749BD">
              <w:rPr>
                <w:rFonts w:ascii="Calibri" w:hAnsi="Calibri" w:cs="Calibri"/>
                <w:b/>
                <w:bCs/>
                <w:i/>
                <w:iCs/>
                <w:sz w:val="21"/>
                <w:szCs w:val="21"/>
                <w:lang w:eastAsia="en-GB"/>
              </w:rPr>
              <w:t>Item</w:t>
            </w:r>
            <w:r w:rsidRPr="00C749BD">
              <w:rPr>
                <w:rFonts w:ascii="Calibri" w:hAnsi="Calibri" w:cs="Calibri"/>
                <w:sz w:val="21"/>
                <w:szCs w:val="21"/>
                <w:lang w:eastAsia="en-GB"/>
              </w:rPr>
              <w:t>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F4CCC1F" w14:textId="77777777" w:rsidR="00790EA7" w:rsidRPr="00C749BD" w:rsidRDefault="00790EA7" w:rsidP="00C749BD">
            <w:pPr>
              <w:spacing w:after="0"/>
              <w:jc w:val="left"/>
              <w:textAlignment w:val="baseline"/>
              <w:rPr>
                <w:lang w:eastAsia="en-GB"/>
              </w:rPr>
            </w:pPr>
            <w:r w:rsidRPr="00C749BD">
              <w:rPr>
                <w:rFonts w:ascii="Calibri" w:hAnsi="Calibri" w:cs="Calibri"/>
                <w:b/>
                <w:bCs/>
                <w:i/>
                <w:iCs/>
                <w:sz w:val="21"/>
                <w:szCs w:val="21"/>
                <w:lang w:eastAsia="en-GB"/>
              </w:rPr>
              <w:t>Description</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03F9A5A" w14:textId="5F19457B" w:rsidR="00790EA7" w:rsidRPr="00C749BD" w:rsidRDefault="00790EA7" w:rsidP="00C749BD">
            <w:pPr>
              <w:spacing w:after="0"/>
              <w:jc w:val="left"/>
              <w:textAlignment w:val="baseline"/>
              <w:rPr>
                <w:lang w:eastAsia="en-GB"/>
              </w:rPr>
            </w:pPr>
            <w:r w:rsidRPr="7FFE733A">
              <w:rPr>
                <w:rFonts w:ascii="Calibri" w:hAnsi="Calibri" w:cs="Calibri"/>
                <w:b/>
                <w:bCs/>
                <w:i/>
                <w:iCs/>
                <w:sz w:val="21"/>
                <w:szCs w:val="21"/>
                <w:lang w:eastAsia="en-GB"/>
              </w:rPr>
              <w:t>Single Unit Cost (€ Ex VAT)</w:t>
            </w:r>
            <w:r w:rsidRPr="7FFE733A">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622899" w14:textId="77777777" w:rsidR="00790EA7" w:rsidRPr="00C749BD" w:rsidRDefault="00790EA7" w:rsidP="00086AA6">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Total Cost</w:t>
            </w:r>
            <w:r w:rsidRPr="00C749BD">
              <w:rPr>
                <w:rFonts w:asciiTheme="minorHAnsi" w:eastAsiaTheme="minorEastAsia" w:hAnsiTheme="minorHAnsi" w:cstheme="minorBidi"/>
                <w:kern w:val="1"/>
                <w:sz w:val="21"/>
                <w:szCs w:val="21"/>
                <w:lang w:eastAsia="ar-SA" w:bidi="hi-IN"/>
              </w:rPr>
              <w:t> </w:t>
            </w:r>
          </w:p>
          <w:p w14:paraId="20BC2F94" w14:textId="77777777" w:rsidR="00790EA7" w:rsidRPr="00C749BD" w:rsidRDefault="00790EA7" w:rsidP="00086AA6">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b/>
                <w:bCs/>
                <w:i/>
                <w:iCs/>
                <w:kern w:val="1"/>
                <w:sz w:val="21"/>
                <w:szCs w:val="21"/>
                <w:lang w:eastAsia="ar-SA" w:bidi="hi-IN"/>
              </w:rPr>
              <w:t>(Ex. VAT)</w:t>
            </w:r>
            <w:r w:rsidRPr="00C749BD">
              <w:rPr>
                <w:rFonts w:asciiTheme="minorHAnsi" w:eastAsiaTheme="minorEastAsia" w:hAnsiTheme="minorHAnsi" w:cstheme="minorBidi"/>
                <w:kern w:val="1"/>
                <w:sz w:val="21"/>
                <w:szCs w:val="21"/>
                <w:lang w:eastAsia="ar-SA" w:bidi="hi-IN"/>
              </w:rPr>
              <w:t> </w:t>
            </w:r>
          </w:p>
          <w:p w14:paraId="53687865" w14:textId="6E7A0ADE" w:rsidR="00790EA7" w:rsidRPr="00C749BD" w:rsidRDefault="00790EA7" w:rsidP="00086AA6">
            <w:pPr>
              <w:spacing w:after="0"/>
              <w:jc w:val="left"/>
              <w:textAlignment w:val="baseline"/>
              <w:rPr>
                <w:rFonts w:ascii="Calibri" w:hAnsi="Calibri" w:cs="Calibri"/>
                <w:b/>
                <w:bCs/>
                <w:i/>
                <w:iCs/>
                <w:sz w:val="21"/>
                <w:szCs w:val="21"/>
                <w:lang w:eastAsia="en-GB"/>
              </w:rPr>
            </w:pPr>
            <w:r w:rsidRPr="00C749BD">
              <w:rPr>
                <w:rFonts w:asciiTheme="minorHAnsi" w:eastAsiaTheme="minorEastAsia" w:hAnsiTheme="minorHAnsi" w:cstheme="minorBidi"/>
                <w:b/>
                <w:bCs/>
                <w:i/>
                <w:iCs/>
                <w:kern w:val="1"/>
                <w:sz w:val="21"/>
                <w:szCs w:val="21"/>
                <w:lang w:eastAsia="ar-SA" w:bidi="hi-IN"/>
              </w:rPr>
              <w:t xml:space="preserve">€ - </w:t>
            </w:r>
            <w:r>
              <w:rPr>
                <w:rFonts w:asciiTheme="minorHAnsi" w:eastAsiaTheme="minorEastAsia" w:hAnsiTheme="minorHAnsi" w:cstheme="minorBidi"/>
                <w:b/>
                <w:bCs/>
                <w:i/>
                <w:iCs/>
                <w:kern w:val="1"/>
                <w:sz w:val="21"/>
                <w:szCs w:val="21"/>
                <w:lang w:eastAsia="ar-SA" w:bidi="hi-IN"/>
              </w:rPr>
              <w:t>60</w:t>
            </w:r>
            <w:r w:rsidRPr="00C749BD">
              <w:rPr>
                <w:rFonts w:asciiTheme="minorHAnsi" w:eastAsiaTheme="minorEastAsia" w:hAnsiTheme="minorHAnsi" w:cstheme="minorBidi"/>
                <w:b/>
                <w:bCs/>
                <w:i/>
                <w:iCs/>
                <w:kern w:val="1"/>
                <w:sz w:val="21"/>
                <w:szCs w:val="21"/>
                <w:lang w:eastAsia="ar-SA" w:bidi="hi-IN"/>
              </w:rPr>
              <w:t>months</w:t>
            </w:r>
            <w:r w:rsidRPr="00C749BD">
              <w:rPr>
                <w:rFonts w:asciiTheme="minorHAnsi" w:eastAsiaTheme="minorEastAsia" w:hAnsiTheme="minorHAnsi" w:cstheme="minorBidi"/>
                <w:kern w:val="1"/>
                <w:sz w:val="21"/>
                <w:szCs w:val="21"/>
                <w:lang w:eastAsia="ar-SA" w:bidi="hi-IN"/>
              </w:rPr>
              <w:t> </w:t>
            </w:r>
          </w:p>
        </w:tc>
      </w:tr>
      <w:tr w:rsidR="00790EA7" w:rsidRPr="00C749BD" w14:paraId="0FD30704" w14:textId="69DFA6D0"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8ED6362"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#12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60A7116"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Operator / Attendant Console Licence</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9A0FB3C" w14:textId="64F0D2CC"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0F5786" w14:textId="77777777" w:rsidR="00790EA7" w:rsidRPr="00C749BD" w:rsidRDefault="00790EA7" w:rsidP="00C749BD">
            <w:pPr>
              <w:spacing w:after="0"/>
              <w:textAlignment w:val="baseline"/>
              <w:rPr>
                <w:rFonts w:ascii="Calibri" w:hAnsi="Calibri" w:cs="Calibri"/>
                <w:sz w:val="21"/>
                <w:szCs w:val="21"/>
                <w:lang w:eastAsia="en-GB"/>
              </w:rPr>
            </w:pPr>
          </w:p>
        </w:tc>
      </w:tr>
      <w:tr w:rsidR="00790EA7" w:rsidRPr="00C749BD" w14:paraId="024C839F" w14:textId="1B9D80FB"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DC0CC3E"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#13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8682B4E"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Contact Centre Integration</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F5245CD" w14:textId="29F74EE9" w:rsidR="00790EA7" w:rsidRPr="00C749BD" w:rsidRDefault="00790EA7" w:rsidP="00C749BD">
            <w:pPr>
              <w:spacing w:after="0"/>
              <w:textAlignment w:val="baseline"/>
              <w:rPr>
                <w:lang w:eastAsia="en-GB"/>
              </w:rPr>
            </w:pP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469D3BC" w14:textId="77777777" w:rsidR="00790EA7" w:rsidRPr="00C749BD" w:rsidRDefault="00790EA7" w:rsidP="00C749BD">
            <w:pPr>
              <w:spacing w:after="0"/>
              <w:textAlignment w:val="baseline"/>
              <w:rPr>
                <w:lang w:eastAsia="en-GB"/>
              </w:rPr>
            </w:pPr>
          </w:p>
        </w:tc>
      </w:tr>
      <w:tr w:rsidR="00790EA7" w:rsidRPr="00C749BD" w14:paraId="78496E38" w14:textId="6AEC8FC3"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C621C70"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#14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6AE9DEF0"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Call Recording Solution</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91A7D66" w14:textId="4ADE2988"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541C16" w14:textId="77777777" w:rsidR="00790EA7" w:rsidRPr="00C749BD" w:rsidRDefault="00790EA7" w:rsidP="00C749BD">
            <w:pPr>
              <w:spacing w:after="0"/>
              <w:textAlignment w:val="baseline"/>
              <w:rPr>
                <w:rFonts w:ascii="Calibri" w:hAnsi="Calibri" w:cs="Calibri"/>
                <w:sz w:val="21"/>
                <w:szCs w:val="21"/>
                <w:lang w:eastAsia="en-GB"/>
              </w:rPr>
            </w:pPr>
          </w:p>
        </w:tc>
      </w:tr>
      <w:tr w:rsidR="00790EA7" w:rsidRPr="00C749BD" w14:paraId="6E885550" w14:textId="05C62F5E"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4165514"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#15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7CAA81F"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Analogue Device Adapter (2 Port)</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14A08E86" w14:textId="4858E5AA"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13E58B" w14:textId="77777777" w:rsidR="00790EA7" w:rsidRPr="00C749BD" w:rsidRDefault="00790EA7" w:rsidP="00C749BD">
            <w:pPr>
              <w:spacing w:after="0"/>
              <w:textAlignment w:val="baseline"/>
              <w:rPr>
                <w:rFonts w:ascii="Calibri" w:hAnsi="Calibri" w:cs="Calibri"/>
                <w:sz w:val="21"/>
                <w:szCs w:val="21"/>
                <w:lang w:eastAsia="en-GB"/>
              </w:rPr>
            </w:pPr>
          </w:p>
        </w:tc>
      </w:tr>
      <w:tr w:rsidR="00790EA7" w:rsidRPr="00C749BD" w14:paraId="466ADFC2" w14:textId="5959C868"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3DC576"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#16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FCD332E"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Analogue Device Adapter (4 Port)</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E315A87" w14:textId="6FC08FF6"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46A1F7C" w14:textId="77777777" w:rsidR="00790EA7" w:rsidRPr="00C749BD" w:rsidRDefault="00790EA7" w:rsidP="00C749BD">
            <w:pPr>
              <w:spacing w:after="0"/>
              <w:textAlignment w:val="baseline"/>
              <w:rPr>
                <w:rFonts w:ascii="Calibri" w:hAnsi="Calibri" w:cs="Calibri"/>
                <w:sz w:val="21"/>
                <w:szCs w:val="21"/>
                <w:lang w:eastAsia="en-GB"/>
              </w:rPr>
            </w:pPr>
          </w:p>
        </w:tc>
      </w:tr>
      <w:tr w:rsidR="00790EA7" w:rsidRPr="00C749BD" w14:paraId="2CA939EB" w14:textId="5646D2DA"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D16F2EA"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#17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4471C1E4"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Additional DDI Numbers</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5B281B39" w14:textId="7ADFCDA5" w:rsidR="00790EA7" w:rsidRPr="00C749BD" w:rsidRDefault="00790EA7" w:rsidP="00C749BD">
            <w:pPr>
              <w:spacing w:after="0"/>
              <w:textAlignment w:val="baseline"/>
              <w:rPr>
                <w:lang w:eastAsia="en-GB"/>
              </w:rPr>
            </w:pP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13EA3B" w14:textId="77777777" w:rsidR="00790EA7" w:rsidRPr="00C749BD" w:rsidRDefault="00790EA7" w:rsidP="00C749BD">
            <w:pPr>
              <w:spacing w:after="0"/>
              <w:textAlignment w:val="baseline"/>
              <w:rPr>
                <w:lang w:eastAsia="en-GB"/>
              </w:rPr>
            </w:pPr>
          </w:p>
        </w:tc>
      </w:tr>
      <w:tr w:rsidR="00790EA7" w:rsidRPr="00C749BD" w14:paraId="3521FA1A" w14:textId="750DCEFE" w:rsidTr="27E9020A">
        <w:trPr>
          <w:trHeight w:val="300"/>
        </w:trPr>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1FA889" w14:textId="77777777" w:rsidR="00790EA7" w:rsidRPr="00C749BD" w:rsidRDefault="00790EA7" w:rsidP="00C749BD">
            <w:pPr>
              <w:spacing w:after="0"/>
              <w:textAlignment w:val="baseline"/>
              <w:rPr>
                <w:lang w:eastAsia="en-GB"/>
              </w:rPr>
            </w:pPr>
            <w:r w:rsidRPr="00C749BD">
              <w:rPr>
                <w:rFonts w:ascii="Calibri" w:hAnsi="Calibri" w:cs="Calibri"/>
                <w:sz w:val="21"/>
                <w:szCs w:val="21"/>
                <w:lang w:eastAsia="en-GB"/>
              </w:rPr>
              <w:t>#18 </w:t>
            </w:r>
          </w:p>
        </w:tc>
        <w:tc>
          <w:tcPr>
            <w:tcW w:w="29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20918A81" w14:textId="77777777" w:rsidR="00790EA7" w:rsidRPr="00C749BD" w:rsidRDefault="00790EA7" w:rsidP="00C749BD">
            <w:pPr>
              <w:spacing w:after="0"/>
              <w:textAlignment w:val="baseline"/>
              <w:rPr>
                <w:lang w:eastAsia="en-GB"/>
              </w:rPr>
            </w:pPr>
            <w:r w:rsidRPr="00C749BD">
              <w:rPr>
                <w:rFonts w:ascii="Calibri" w:hAnsi="Calibri" w:cs="Calibri"/>
                <w:sz w:val="21"/>
                <w:szCs w:val="21"/>
                <w:lang w:val="en-IE" w:eastAsia="en-GB"/>
              </w:rPr>
              <w:t>Additional SIP Capacity</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0A7B3EB9" w14:textId="39907776"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DCAE654" w14:textId="77777777" w:rsidR="00790EA7" w:rsidRPr="00C749BD" w:rsidRDefault="00790EA7" w:rsidP="00C749BD">
            <w:pPr>
              <w:spacing w:after="0"/>
              <w:textAlignment w:val="baseline"/>
              <w:rPr>
                <w:rFonts w:ascii="Calibri" w:hAnsi="Calibri" w:cs="Calibri"/>
                <w:sz w:val="21"/>
                <w:szCs w:val="21"/>
                <w:lang w:eastAsia="en-GB"/>
              </w:rPr>
            </w:pPr>
          </w:p>
        </w:tc>
      </w:tr>
      <w:tr w:rsidR="00790EA7" w:rsidRPr="00C749BD" w14:paraId="662FB517" w14:textId="5BF2E853" w:rsidTr="27E9020A">
        <w:trPr>
          <w:trHeight w:val="300"/>
        </w:trPr>
        <w:tc>
          <w:tcPr>
            <w:tcW w:w="420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73848871" w14:textId="77777777" w:rsidR="00790EA7" w:rsidRPr="00C749BD" w:rsidRDefault="00790EA7" w:rsidP="00C749BD">
            <w:pPr>
              <w:spacing w:after="0"/>
              <w:textAlignment w:val="baseline"/>
              <w:rPr>
                <w:lang w:eastAsia="en-GB"/>
              </w:rPr>
            </w:pPr>
            <w:r w:rsidRPr="00C749BD">
              <w:rPr>
                <w:rFonts w:ascii="Calibri" w:hAnsi="Calibri" w:cs="Calibri"/>
                <w:b/>
                <w:bCs/>
                <w:sz w:val="21"/>
                <w:szCs w:val="21"/>
                <w:lang w:eastAsia="en-GB"/>
              </w:rPr>
              <w:t>TOTAL Optional Service Components</w:t>
            </w:r>
            <w:r w:rsidRPr="00C749BD">
              <w:rPr>
                <w:rFonts w:ascii="Calibri" w:hAnsi="Calibri" w:cs="Calibri"/>
                <w:sz w:val="21"/>
                <w:szCs w:val="21"/>
                <w:lang w:eastAsia="en-GB"/>
              </w:rPr>
              <w:t> </w:t>
            </w:r>
          </w:p>
        </w:tc>
        <w:tc>
          <w:tcPr>
            <w:tcW w:w="162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hideMark/>
          </w:tcPr>
          <w:p w14:paraId="3E733E74" w14:textId="1F19DB0D" w:rsidR="00790EA7" w:rsidRPr="00C749BD" w:rsidRDefault="00790EA7" w:rsidP="00C749BD">
            <w:pPr>
              <w:spacing w:after="0"/>
              <w:textAlignment w:val="baseline"/>
              <w:rPr>
                <w:lang w:eastAsia="en-GB"/>
              </w:rPr>
            </w:pPr>
            <w:r w:rsidRPr="00C749BD">
              <w:rPr>
                <w:rFonts w:ascii="Calibri" w:hAnsi="Calibri" w:cs="Calibri"/>
                <w:sz w:val="21"/>
                <w:szCs w:val="21"/>
                <w:lang w:eastAsia="en-GB"/>
              </w:rPr>
              <w:t> </w:t>
            </w:r>
          </w:p>
        </w:tc>
        <w:tc>
          <w:tcPr>
            <w:tcW w:w="1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0C7A0C1" w14:textId="77777777" w:rsidR="00790EA7" w:rsidRPr="00C749BD" w:rsidRDefault="00790EA7" w:rsidP="00C749BD">
            <w:pPr>
              <w:spacing w:after="0"/>
              <w:textAlignment w:val="baseline"/>
              <w:rPr>
                <w:rFonts w:ascii="Calibri" w:hAnsi="Calibri" w:cs="Calibri"/>
                <w:sz w:val="21"/>
                <w:szCs w:val="21"/>
                <w:lang w:eastAsia="en-GB"/>
              </w:rPr>
            </w:pPr>
          </w:p>
        </w:tc>
      </w:tr>
    </w:tbl>
    <w:p w14:paraId="4F432219" w14:textId="50B9B55E" w:rsidR="00C749BD" w:rsidRPr="00C749BD" w:rsidRDefault="00C749BD" w:rsidP="00C749BD">
      <w:pPr>
        <w:spacing w:after="0"/>
        <w:textAlignment w:val="baseline"/>
        <w:rPr>
          <w:rFonts w:ascii="Segoe UI" w:hAnsi="Segoe UI" w:cs="Segoe UI"/>
          <w:sz w:val="18"/>
          <w:szCs w:val="18"/>
          <w:lang w:eastAsia="en-GB"/>
        </w:rPr>
      </w:pPr>
      <w:r w:rsidRPr="00C749BD">
        <w:rPr>
          <w:rFonts w:ascii="Calibri" w:hAnsi="Calibri" w:cs="Calibri"/>
          <w:i/>
          <w:iCs/>
          <w:sz w:val="21"/>
          <w:szCs w:val="21"/>
          <w:lang w:eastAsia="en-GB"/>
        </w:rPr>
        <w:t xml:space="preserve">Table </w:t>
      </w:r>
      <w:r>
        <w:rPr>
          <w:rFonts w:ascii="Calibri" w:hAnsi="Calibri" w:cs="Calibri"/>
          <w:i/>
          <w:iCs/>
          <w:sz w:val="21"/>
          <w:szCs w:val="21"/>
          <w:lang w:eastAsia="en-GB"/>
        </w:rPr>
        <w:t>4</w:t>
      </w:r>
      <w:r w:rsidRPr="00C749BD">
        <w:rPr>
          <w:rFonts w:ascii="Calibri" w:hAnsi="Calibri" w:cs="Calibri"/>
          <w:i/>
          <w:iCs/>
          <w:sz w:val="21"/>
          <w:szCs w:val="21"/>
          <w:lang w:eastAsia="en-GB"/>
        </w:rPr>
        <w:t>: Optional Service Components</w:t>
      </w:r>
      <w:r w:rsidRPr="00C749BD">
        <w:rPr>
          <w:rFonts w:ascii="Calibri" w:hAnsi="Calibri" w:cs="Calibri"/>
          <w:sz w:val="21"/>
          <w:szCs w:val="21"/>
          <w:bdr w:val="none" w:sz="0" w:space="0" w:color="auto" w:frame="1"/>
          <w:shd w:val="clear" w:color="auto" w:fill="C6C6C6"/>
          <w:lang w:eastAsia="en-GB"/>
        </w:rPr>
        <w:t> </w:t>
      </w:r>
    </w:p>
    <w:p w14:paraId="7B349C04" w14:textId="77777777"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5BC49284" w14:textId="1DC557A6"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r w:rsidRPr="00C749BD">
        <w:rPr>
          <w:rFonts w:asciiTheme="minorHAnsi" w:eastAsiaTheme="minorEastAsia" w:hAnsiTheme="minorHAnsi" w:cstheme="minorBidi"/>
          <w:kern w:val="1"/>
          <w:sz w:val="21"/>
          <w:szCs w:val="21"/>
          <w:lang w:eastAsia="ar-SA" w:bidi="hi-IN"/>
        </w:rPr>
        <w:t xml:space="preserve">6. </w:t>
      </w:r>
      <w:r w:rsidRPr="00C749BD">
        <w:rPr>
          <w:rFonts w:asciiTheme="minorHAnsi" w:eastAsiaTheme="minorEastAsia" w:hAnsiTheme="minorHAnsi" w:cstheme="minorBidi"/>
          <w:b/>
          <w:bCs/>
          <w:kern w:val="1"/>
          <w:sz w:val="21"/>
          <w:szCs w:val="21"/>
          <w:lang w:eastAsia="ar-SA" w:bidi="hi-IN"/>
        </w:rPr>
        <w:t>Table 5: Professional Services Rates</w:t>
      </w:r>
      <w:r w:rsidRPr="00C749BD">
        <w:rPr>
          <w:rFonts w:asciiTheme="minorHAnsi" w:eastAsiaTheme="minorEastAsia" w:hAnsiTheme="minorHAnsi" w:cstheme="minorBidi"/>
          <w:kern w:val="1"/>
          <w:sz w:val="21"/>
          <w:szCs w:val="21"/>
          <w:lang w:eastAsia="ar-SA" w:bidi="hi-IN"/>
        </w:rPr>
        <w:t> </w:t>
      </w:r>
    </w:p>
    <w:p w14:paraId="6A64475C" w14:textId="77777777" w:rsidR="00C749BD" w:rsidRDefault="00C749BD"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5B24017C" w14:textId="3E070B29" w:rsidR="00C749BD" w:rsidRDefault="003F59B2"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These rates may be used where the Authority requires services outside the baseline managed service.</w:t>
      </w:r>
    </w:p>
    <w:p w14:paraId="2222FF34" w14:textId="77777777" w:rsidR="003F59B2" w:rsidRDefault="003F59B2"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19EBE9E6" w14:textId="316C93BB" w:rsidR="00F97FA3" w:rsidRPr="009958FA" w:rsidRDefault="00F97FA3" w:rsidP="1F2336C5">
      <w:pPr>
        <w:widowControl w:val="0"/>
        <w:suppressAutoHyphens/>
        <w:spacing w:after="0" w:line="276" w:lineRule="auto"/>
        <w:rPr>
          <w:rFonts w:asciiTheme="minorHAnsi" w:eastAsiaTheme="minorEastAsia" w:hAnsiTheme="minorHAnsi" w:cstheme="minorBidi"/>
          <w:kern w:val="1"/>
          <w:sz w:val="21"/>
          <w:szCs w:val="21"/>
          <w:u w:val="single"/>
          <w:lang w:eastAsia="ar-SA" w:bidi="hi-IN"/>
        </w:rPr>
      </w:pPr>
      <w:r w:rsidRPr="009958FA">
        <w:rPr>
          <w:rFonts w:asciiTheme="minorHAnsi" w:eastAsiaTheme="minorEastAsia" w:hAnsiTheme="minorHAnsi" w:cstheme="minorBidi"/>
          <w:kern w:val="1"/>
          <w:sz w:val="21"/>
          <w:szCs w:val="21"/>
          <w:u w:val="single"/>
          <w:lang w:eastAsia="ar-SA" w:bidi="hi-IN"/>
        </w:rPr>
        <w:t>Completion o</w:t>
      </w:r>
      <w:r w:rsidR="00DF67BE" w:rsidRPr="009958FA">
        <w:rPr>
          <w:rFonts w:asciiTheme="minorHAnsi" w:eastAsiaTheme="minorEastAsia" w:hAnsiTheme="minorHAnsi" w:cstheme="minorBidi"/>
          <w:kern w:val="1"/>
          <w:sz w:val="21"/>
          <w:szCs w:val="21"/>
          <w:u w:val="single"/>
          <w:lang w:eastAsia="ar-SA" w:bidi="hi-IN"/>
        </w:rPr>
        <w:t>f this section is mandatory. However, these rates will not form part of the tender evaluation.</w:t>
      </w:r>
    </w:p>
    <w:p w14:paraId="45F00A97" w14:textId="77777777" w:rsidR="0057416A" w:rsidRDefault="0057416A"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0"/>
        <w:gridCol w:w="2835"/>
        <w:gridCol w:w="2970"/>
      </w:tblGrid>
      <w:tr w:rsidR="003F59B2" w:rsidRPr="003F59B2" w14:paraId="0025F918" w14:textId="77777777">
        <w:trPr>
          <w:trHeight w:val="495"/>
        </w:trPr>
        <w:tc>
          <w:tcPr>
            <w:tcW w:w="2100" w:type="dxa"/>
            <w:tcBorders>
              <w:top w:val="single" w:sz="6" w:space="0" w:color="auto"/>
              <w:left w:val="single" w:sz="6" w:space="0" w:color="auto"/>
              <w:bottom w:val="single" w:sz="6" w:space="0" w:color="auto"/>
              <w:right w:val="single" w:sz="6" w:space="0" w:color="auto"/>
            </w:tcBorders>
            <w:shd w:val="clear" w:color="auto" w:fill="C6D9F1"/>
            <w:hideMark/>
          </w:tcPr>
          <w:p w14:paraId="64C13798"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b/>
                <w:bCs/>
                <w:i/>
                <w:iCs/>
                <w:kern w:val="1"/>
                <w:sz w:val="21"/>
                <w:szCs w:val="21"/>
                <w:lang w:eastAsia="ar-SA" w:bidi="hi-IN"/>
              </w:rPr>
              <w:t>Cost Item</w:t>
            </w:r>
            <w:r w:rsidRPr="003F59B2">
              <w:rPr>
                <w:rFonts w:asciiTheme="minorHAnsi" w:eastAsiaTheme="minorEastAsia" w:hAnsiTheme="minorHAnsi" w:cstheme="minorBidi"/>
                <w:kern w:val="1"/>
                <w:sz w:val="21"/>
                <w:szCs w:val="21"/>
                <w:lang w:eastAsia="ar-SA" w:bidi="hi-IN"/>
              </w:rPr>
              <w:t> </w:t>
            </w:r>
          </w:p>
        </w:tc>
        <w:tc>
          <w:tcPr>
            <w:tcW w:w="2835" w:type="dxa"/>
            <w:tcBorders>
              <w:top w:val="single" w:sz="6" w:space="0" w:color="auto"/>
              <w:left w:val="single" w:sz="6" w:space="0" w:color="auto"/>
              <w:bottom w:val="single" w:sz="6" w:space="0" w:color="auto"/>
              <w:right w:val="single" w:sz="6" w:space="0" w:color="auto"/>
            </w:tcBorders>
            <w:shd w:val="clear" w:color="auto" w:fill="C6D9F1"/>
            <w:hideMark/>
          </w:tcPr>
          <w:p w14:paraId="637EA08D"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b/>
                <w:bCs/>
                <w:i/>
                <w:iCs/>
                <w:kern w:val="1"/>
                <w:sz w:val="21"/>
                <w:szCs w:val="21"/>
                <w:lang w:eastAsia="ar-SA" w:bidi="hi-IN"/>
              </w:rPr>
              <w:t>Description</w:t>
            </w:r>
            <w:r w:rsidRPr="003F59B2">
              <w:rPr>
                <w:rFonts w:asciiTheme="minorHAnsi" w:eastAsiaTheme="minorEastAsia" w:hAnsiTheme="minorHAnsi" w:cstheme="minorBidi"/>
                <w:kern w:val="1"/>
                <w:sz w:val="21"/>
                <w:szCs w:val="21"/>
                <w:lang w:eastAsia="ar-SA" w:bidi="hi-IN"/>
              </w:rPr>
              <w:t> </w:t>
            </w:r>
          </w:p>
        </w:tc>
        <w:tc>
          <w:tcPr>
            <w:tcW w:w="2970" w:type="dxa"/>
            <w:tcBorders>
              <w:top w:val="single" w:sz="6" w:space="0" w:color="auto"/>
              <w:left w:val="single" w:sz="6" w:space="0" w:color="auto"/>
              <w:bottom w:val="single" w:sz="6" w:space="0" w:color="auto"/>
              <w:right w:val="single" w:sz="6" w:space="0" w:color="auto"/>
            </w:tcBorders>
            <w:shd w:val="clear" w:color="auto" w:fill="C6D9F1"/>
            <w:hideMark/>
          </w:tcPr>
          <w:p w14:paraId="0BE2355D"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b/>
                <w:bCs/>
                <w:i/>
                <w:iCs/>
                <w:kern w:val="1"/>
                <w:sz w:val="21"/>
                <w:szCs w:val="21"/>
                <w:lang w:eastAsia="ar-SA" w:bidi="hi-IN"/>
              </w:rPr>
              <w:t>Daily Rate  (Ex. VAT) €</w:t>
            </w:r>
            <w:r w:rsidRPr="003F59B2">
              <w:rPr>
                <w:rFonts w:asciiTheme="minorHAnsi" w:eastAsiaTheme="minorEastAsia" w:hAnsiTheme="minorHAnsi" w:cstheme="minorBidi"/>
                <w:kern w:val="1"/>
                <w:sz w:val="21"/>
                <w:szCs w:val="21"/>
                <w:lang w:eastAsia="ar-SA" w:bidi="hi-IN"/>
              </w:rPr>
              <w:t> </w:t>
            </w:r>
          </w:p>
        </w:tc>
      </w:tr>
      <w:tr w:rsidR="003F59B2" w:rsidRPr="003F59B2" w14:paraId="24CC6626" w14:textId="77777777">
        <w:trPr>
          <w:trHeight w:val="375"/>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4BD1CC0F"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#19 </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4A8E3A16"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val="en-IE" w:eastAsia="ar-SA" w:bidi="hi-IN"/>
              </w:rPr>
              <w:t>Technical Consultant</w:t>
            </w:r>
            <w:r w:rsidRPr="003F59B2">
              <w:rPr>
                <w:rFonts w:asciiTheme="minorHAnsi" w:eastAsiaTheme="minorEastAsia" w:hAnsiTheme="minorHAnsi" w:cstheme="minorBidi"/>
                <w:kern w:val="1"/>
                <w:sz w:val="21"/>
                <w:szCs w:val="21"/>
                <w:lang w:eastAsia="ar-SA" w:bidi="hi-IN"/>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4D572FAA"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 </w:t>
            </w:r>
          </w:p>
        </w:tc>
      </w:tr>
      <w:tr w:rsidR="003F59B2" w:rsidRPr="003F59B2" w14:paraId="38569465" w14:textId="77777777">
        <w:trPr>
          <w:trHeight w:val="375"/>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50778E07"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#20 </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159094A9"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val="en-IE" w:eastAsia="ar-SA" w:bidi="hi-IN"/>
              </w:rPr>
              <w:t>Solution Architect</w:t>
            </w:r>
            <w:r w:rsidRPr="003F59B2">
              <w:rPr>
                <w:rFonts w:asciiTheme="minorHAnsi" w:eastAsiaTheme="minorEastAsia" w:hAnsiTheme="minorHAnsi" w:cstheme="minorBidi"/>
                <w:kern w:val="1"/>
                <w:sz w:val="21"/>
                <w:szCs w:val="21"/>
                <w:lang w:eastAsia="ar-SA" w:bidi="hi-IN"/>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66A3E35F"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 </w:t>
            </w:r>
          </w:p>
        </w:tc>
      </w:tr>
      <w:tr w:rsidR="003F59B2" w:rsidRPr="003F59B2" w14:paraId="292EDFBB" w14:textId="77777777">
        <w:trPr>
          <w:trHeight w:val="375"/>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6C87BB35"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#21 </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2E25DC43"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Trainer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7D7FC17D"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 </w:t>
            </w:r>
          </w:p>
        </w:tc>
      </w:tr>
      <w:tr w:rsidR="003F59B2" w:rsidRPr="003F59B2" w14:paraId="2F22DE56" w14:textId="77777777">
        <w:trPr>
          <w:trHeight w:val="375"/>
        </w:trPr>
        <w:tc>
          <w:tcPr>
            <w:tcW w:w="2100" w:type="dxa"/>
            <w:tcBorders>
              <w:top w:val="single" w:sz="6" w:space="0" w:color="auto"/>
              <w:left w:val="single" w:sz="6" w:space="0" w:color="auto"/>
              <w:bottom w:val="single" w:sz="6" w:space="0" w:color="auto"/>
              <w:right w:val="single" w:sz="6" w:space="0" w:color="auto"/>
            </w:tcBorders>
            <w:shd w:val="clear" w:color="auto" w:fill="FFFFFF"/>
            <w:hideMark/>
          </w:tcPr>
          <w:p w14:paraId="0649E493"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#22 </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5BD2947F"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val="en-IE" w:eastAsia="ar-SA" w:bidi="hi-IN"/>
              </w:rPr>
              <w:t>Project Manager</w:t>
            </w:r>
            <w:r w:rsidRPr="003F59B2">
              <w:rPr>
                <w:rFonts w:asciiTheme="minorHAnsi" w:eastAsiaTheme="minorEastAsia" w:hAnsiTheme="minorHAnsi" w:cstheme="minorBidi"/>
                <w:kern w:val="1"/>
                <w:sz w:val="21"/>
                <w:szCs w:val="21"/>
                <w:lang w:eastAsia="ar-SA" w:bidi="hi-IN"/>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3897B5B6"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 </w:t>
            </w:r>
          </w:p>
        </w:tc>
      </w:tr>
      <w:tr w:rsidR="003F59B2" w:rsidRPr="003F59B2" w14:paraId="741B1149" w14:textId="77777777">
        <w:trPr>
          <w:trHeight w:val="375"/>
        </w:trPr>
        <w:tc>
          <w:tcPr>
            <w:tcW w:w="493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7B84D33"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b/>
                <w:bCs/>
                <w:kern w:val="1"/>
                <w:sz w:val="21"/>
                <w:szCs w:val="21"/>
                <w:lang w:eastAsia="ar-SA" w:bidi="hi-IN"/>
              </w:rPr>
              <w:t>TOTAL IMPLEMENTATION &amp; MIGRATION COST</w:t>
            </w:r>
            <w:r w:rsidRPr="003F59B2">
              <w:rPr>
                <w:rFonts w:asciiTheme="minorHAnsi" w:eastAsiaTheme="minorEastAsia" w:hAnsiTheme="minorHAnsi" w:cstheme="minorBidi"/>
                <w:kern w:val="1"/>
                <w:sz w:val="21"/>
                <w:szCs w:val="21"/>
                <w:lang w:eastAsia="ar-SA" w:bidi="hi-IN"/>
              </w:rPr>
              <w:t> </w:t>
            </w:r>
          </w:p>
        </w:tc>
        <w:tc>
          <w:tcPr>
            <w:tcW w:w="2970" w:type="dxa"/>
            <w:tcBorders>
              <w:top w:val="single" w:sz="6" w:space="0" w:color="auto"/>
              <w:left w:val="single" w:sz="6" w:space="0" w:color="auto"/>
              <w:bottom w:val="single" w:sz="6" w:space="0" w:color="auto"/>
              <w:right w:val="single" w:sz="6" w:space="0" w:color="auto"/>
            </w:tcBorders>
            <w:shd w:val="clear" w:color="auto" w:fill="FFFFFF"/>
            <w:hideMark/>
          </w:tcPr>
          <w:p w14:paraId="24769411"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kern w:val="1"/>
                <w:sz w:val="21"/>
                <w:szCs w:val="21"/>
                <w:lang w:eastAsia="ar-SA" w:bidi="hi-IN"/>
              </w:rPr>
              <w:t> </w:t>
            </w:r>
          </w:p>
        </w:tc>
      </w:tr>
    </w:tbl>
    <w:p w14:paraId="4D7317CD" w14:textId="77777777" w:rsidR="003F59B2" w:rsidRPr="003F59B2" w:rsidRDefault="003F59B2" w:rsidP="003F59B2">
      <w:pPr>
        <w:widowControl w:val="0"/>
        <w:suppressAutoHyphens/>
        <w:spacing w:after="0" w:line="276" w:lineRule="auto"/>
        <w:rPr>
          <w:rFonts w:asciiTheme="minorHAnsi" w:eastAsiaTheme="minorEastAsia" w:hAnsiTheme="minorHAnsi" w:cstheme="minorBidi"/>
          <w:kern w:val="1"/>
          <w:sz w:val="21"/>
          <w:szCs w:val="21"/>
          <w:lang w:eastAsia="ar-SA" w:bidi="hi-IN"/>
        </w:rPr>
      </w:pPr>
      <w:r w:rsidRPr="003F59B2">
        <w:rPr>
          <w:rFonts w:asciiTheme="minorHAnsi" w:eastAsiaTheme="minorEastAsia" w:hAnsiTheme="minorHAnsi" w:cstheme="minorBidi"/>
          <w:i/>
          <w:iCs/>
          <w:kern w:val="1"/>
          <w:sz w:val="21"/>
          <w:szCs w:val="21"/>
          <w:lang w:eastAsia="ar-SA" w:bidi="hi-IN"/>
        </w:rPr>
        <w:t>Table 5: TOTAL: Professional Services Rates</w:t>
      </w:r>
      <w:r w:rsidRPr="003F59B2">
        <w:rPr>
          <w:rFonts w:asciiTheme="minorHAnsi" w:eastAsiaTheme="minorEastAsia" w:hAnsiTheme="minorHAnsi" w:cstheme="minorBidi"/>
          <w:kern w:val="1"/>
          <w:sz w:val="21"/>
          <w:szCs w:val="21"/>
          <w:lang w:eastAsia="ar-SA" w:bidi="hi-IN"/>
        </w:rPr>
        <w:t> </w:t>
      </w:r>
    </w:p>
    <w:p w14:paraId="61DB3ADC" w14:textId="77777777" w:rsidR="003F59B2" w:rsidRDefault="003F59B2" w:rsidP="1F2336C5">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2572EC87" w14:textId="77777777"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For the avoidance of doubt the daily rates for an individual shall include, without limitation, such items as:</w:t>
      </w:r>
    </w:p>
    <w:p w14:paraId="44E8B6CF" w14:textId="77777777"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p>
    <w:p w14:paraId="2EB9ECC8" w14:textId="0DFD6F07"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Salary payments;</w:t>
      </w:r>
    </w:p>
    <w:p w14:paraId="2DBD765F" w14:textId="64051B42"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Provision of all secretarial/administrative/clerical support;</w:t>
      </w:r>
    </w:p>
    <w:p w14:paraId="5872D973" w14:textId="48845086"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All equipment required in the performance of the services;</w:t>
      </w:r>
    </w:p>
    <w:p w14:paraId="490D00CB" w14:textId="27B74D7E"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Office overheads;</w:t>
      </w:r>
    </w:p>
    <w:p w14:paraId="12E45ACB" w14:textId="1CB3F071"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Insurance;</w:t>
      </w:r>
    </w:p>
    <w:p w14:paraId="5D7BD890" w14:textId="4C29198F"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General office consumables;</w:t>
      </w:r>
    </w:p>
    <w:p w14:paraId="732FFCB4" w14:textId="59E7EBC6"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Annual leave payments/sick leave payments;</w:t>
      </w:r>
    </w:p>
    <w:p w14:paraId="12FE70EA" w14:textId="71B1400A"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All travel and subsistence arrangements for attendance at Authority offices and Datacentre</w:t>
      </w:r>
      <w:r>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 xml:space="preserve">locations in Dublin; </w:t>
      </w:r>
    </w:p>
    <w:p w14:paraId="463E8DA9" w14:textId="77573F3E"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Postage/telephone/fax/email costs;</w:t>
      </w:r>
    </w:p>
    <w:p w14:paraId="68CD5F43" w14:textId="6024202C"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All analysis and reporting;</w:t>
      </w:r>
    </w:p>
    <w:p w14:paraId="29CC897F" w14:textId="60F90408"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lastRenderedPageBreak/>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All management, quality assurance and documentation services;</w:t>
      </w:r>
    </w:p>
    <w:p w14:paraId="26C3A627" w14:textId="7ED1368B"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Internal photocopy and printing costs;</w:t>
      </w:r>
    </w:p>
    <w:p w14:paraId="3AC9F7EA" w14:textId="4CDA310C"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 xml:space="preserve">General overheads, and </w:t>
      </w:r>
    </w:p>
    <w:p w14:paraId="7138AC5D" w14:textId="198DD16F" w:rsidR="00AE6FF9" w:rsidRPr="00AE6FF9"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w:t>
      </w:r>
      <w:r w:rsidR="009C09D3">
        <w:rPr>
          <w:rFonts w:asciiTheme="minorHAnsi" w:eastAsiaTheme="minorEastAsia" w:hAnsiTheme="minorHAnsi" w:cstheme="minorBidi"/>
          <w:kern w:val="1"/>
          <w:sz w:val="21"/>
          <w:szCs w:val="21"/>
          <w:lang w:eastAsia="ar-SA" w:bidi="hi-IN"/>
        </w:rPr>
        <w:t xml:space="preserve"> </w:t>
      </w:r>
      <w:r w:rsidRPr="00AE6FF9">
        <w:rPr>
          <w:rFonts w:asciiTheme="minorHAnsi" w:eastAsiaTheme="minorEastAsia" w:hAnsiTheme="minorHAnsi" w:cstheme="minorBidi"/>
          <w:kern w:val="1"/>
          <w:sz w:val="21"/>
          <w:szCs w:val="21"/>
          <w:lang w:eastAsia="ar-SA" w:bidi="hi-IN"/>
        </w:rPr>
        <w:t xml:space="preserve">Profit. </w:t>
      </w:r>
    </w:p>
    <w:p w14:paraId="3E546010" w14:textId="26395C41" w:rsidR="00C749BD" w:rsidRDefault="00AE6FF9" w:rsidP="009C09D3">
      <w:pPr>
        <w:widowControl w:val="0"/>
        <w:suppressAutoHyphens/>
        <w:spacing w:after="0" w:line="276" w:lineRule="auto"/>
        <w:rPr>
          <w:rFonts w:asciiTheme="minorHAnsi" w:eastAsiaTheme="minorEastAsia" w:hAnsiTheme="minorHAnsi" w:cstheme="minorBidi"/>
          <w:kern w:val="1"/>
          <w:sz w:val="21"/>
          <w:szCs w:val="21"/>
          <w:lang w:eastAsia="ar-SA" w:bidi="hi-IN"/>
        </w:rPr>
      </w:pPr>
      <w:r w:rsidRPr="00AE6FF9">
        <w:rPr>
          <w:rFonts w:asciiTheme="minorHAnsi" w:eastAsiaTheme="minorEastAsia" w:hAnsiTheme="minorHAnsi" w:cstheme="minorBidi"/>
          <w:kern w:val="1"/>
          <w:sz w:val="21"/>
          <w:szCs w:val="21"/>
          <w:lang w:eastAsia="ar-SA" w:bidi="hi-IN"/>
        </w:rPr>
        <w:t xml:space="preserve">All prices must be in Euros exclusive of VAT.  </w:t>
      </w:r>
    </w:p>
    <w:p w14:paraId="42BFE4D8" w14:textId="77777777" w:rsidR="003F59B2" w:rsidRDefault="003F59B2" w:rsidP="00C44A68">
      <w:pPr>
        <w:pStyle w:val="Heading2"/>
        <w:numPr>
          <w:ilvl w:val="0"/>
          <w:numId w:val="0"/>
        </w:numPr>
        <w:ind w:left="720" w:hanging="720"/>
        <w:rPr>
          <w:rFonts w:eastAsiaTheme="minorEastAsia"/>
          <w:lang w:eastAsia="ar-SA"/>
        </w:rPr>
      </w:pPr>
    </w:p>
    <w:p w14:paraId="34C6728B" w14:textId="77777777" w:rsidR="003F59B2" w:rsidRDefault="003F59B2" w:rsidP="003F59B2">
      <w:pPr>
        <w:rPr>
          <w:rFonts w:eastAsiaTheme="minorEastAsia"/>
          <w:lang w:eastAsia="ar-SA"/>
        </w:rPr>
      </w:pPr>
    </w:p>
    <w:p w14:paraId="76A1E738" w14:textId="77777777" w:rsidR="003F59B2" w:rsidRDefault="003F59B2" w:rsidP="003F59B2">
      <w:pPr>
        <w:rPr>
          <w:rFonts w:eastAsiaTheme="minorEastAsia"/>
          <w:lang w:eastAsia="ar-SA"/>
        </w:rPr>
      </w:pPr>
    </w:p>
    <w:p w14:paraId="25E9AE47" w14:textId="77777777" w:rsidR="003F59B2" w:rsidRDefault="003F59B2" w:rsidP="003F59B2">
      <w:pPr>
        <w:rPr>
          <w:rFonts w:eastAsiaTheme="minorEastAsia"/>
          <w:lang w:eastAsia="ar-SA"/>
        </w:rPr>
      </w:pPr>
    </w:p>
    <w:p w14:paraId="09E08E66" w14:textId="77777777" w:rsidR="003F59B2" w:rsidRDefault="003F59B2" w:rsidP="003F59B2">
      <w:pPr>
        <w:rPr>
          <w:rFonts w:eastAsiaTheme="minorEastAsia"/>
          <w:lang w:eastAsia="ar-SA"/>
        </w:rPr>
      </w:pPr>
    </w:p>
    <w:p w14:paraId="19D04673" w14:textId="77777777" w:rsidR="003F59B2" w:rsidRDefault="003F59B2" w:rsidP="003F59B2">
      <w:pPr>
        <w:rPr>
          <w:rFonts w:eastAsiaTheme="minorEastAsia"/>
          <w:lang w:eastAsia="ar-SA"/>
        </w:rPr>
      </w:pPr>
    </w:p>
    <w:p w14:paraId="2A0B2BE2" w14:textId="77777777" w:rsidR="003F59B2" w:rsidRDefault="003F59B2" w:rsidP="003F59B2">
      <w:pPr>
        <w:rPr>
          <w:rFonts w:eastAsiaTheme="minorEastAsia"/>
          <w:lang w:eastAsia="ar-SA"/>
        </w:rPr>
      </w:pPr>
    </w:p>
    <w:p w14:paraId="1A965A2B" w14:textId="77777777" w:rsidR="003F59B2" w:rsidRDefault="003F59B2" w:rsidP="003F59B2">
      <w:pPr>
        <w:rPr>
          <w:rFonts w:eastAsiaTheme="minorEastAsia"/>
          <w:lang w:eastAsia="ar-SA"/>
        </w:rPr>
      </w:pPr>
    </w:p>
    <w:p w14:paraId="50495D03" w14:textId="77777777" w:rsidR="003F59B2" w:rsidRDefault="003F59B2" w:rsidP="003F59B2">
      <w:pPr>
        <w:rPr>
          <w:rFonts w:eastAsiaTheme="minorEastAsia"/>
          <w:lang w:eastAsia="ar-SA"/>
        </w:rPr>
      </w:pPr>
    </w:p>
    <w:p w14:paraId="7D14AE33" w14:textId="77777777" w:rsidR="003F59B2" w:rsidRDefault="003F59B2" w:rsidP="003F59B2">
      <w:pPr>
        <w:rPr>
          <w:rFonts w:eastAsiaTheme="minorEastAsia"/>
          <w:lang w:eastAsia="ar-SA"/>
        </w:rPr>
      </w:pPr>
    </w:p>
    <w:p w14:paraId="4EAA3E8F" w14:textId="77777777" w:rsidR="003F59B2" w:rsidRDefault="003F59B2" w:rsidP="003F59B2">
      <w:pPr>
        <w:rPr>
          <w:rFonts w:eastAsiaTheme="minorEastAsia"/>
          <w:lang w:eastAsia="ar-SA"/>
        </w:rPr>
      </w:pPr>
    </w:p>
    <w:p w14:paraId="056EFEC1" w14:textId="77777777" w:rsidR="003F59B2" w:rsidRDefault="003F59B2" w:rsidP="003F59B2">
      <w:pPr>
        <w:rPr>
          <w:rFonts w:eastAsiaTheme="minorEastAsia"/>
          <w:lang w:eastAsia="ar-SA"/>
        </w:rPr>
      </w:pPr>
    </w:p>
    <w:p w14:paraId="587258E6" w14:textId="77777777" w:rsidR="003F59B2" w:rsidRDefault="003F59B2" w:rsidP="003F59B2">
      <w:pPr>
        <w:rPr>
          <w:rFonts w:eastAsiaTheme="minorEastAsia"/>
          <w:lang w:eastAsia="ar-SA"/>
        </w:rPr>
      </w:pPr>
    </w:p>
    <w:p w14:paraId="529E961D" w14:textId="070135DE" w:rsidR="000E6499" w:rsidRPr="00C06D3D" w:rsidRDefault="000E6499" w:rsidP="1F2336C5">
      <w:pPr>
        <w:widowControl w:val="0"/>
        <w:suppressAutoHyphens/>
        <w:spacing w:after="0" w:line="276" w:lineRule="auto"/>
        <w:rPr>
          <w:rFonts w:asciiTheme="minorHAnsi" w:eastAsiaTheme="minorEastAsia" w:hAnsiTheme="minorHAnsi" w:cstheme="minorBidi"/>
          <w:i/>
          <w:iCs/>
          <w:kern w:val="1"/>
          <w:sz w:val="21"/>
          <w:szCs w:val="21"/>
          <w:lang w:eastAsia="ar-SA" w:bidi="hi-IN"/>
        </w:rPr>
      </w:pPr>
    </w:p>
    <w:p w14:paraId="14968193" w14:textId="77777777" w:rsidR="00ED78FE" w:rsidRDefault="00ED78FE">
      <w:pPr>
        <w:spacing w:after="0"/>
        <w:jc w:val="left"/>
        <w:rPr>
          <w:rFonts w:eastAsiaTheme="minorEastAsia"/>
          <w:b/>
          <w:bCs/>
          <w:sz w:val="28"/>
          <w:szCs w:val="28"/>
        </w:rPr>
      </w:pPr>
      <w:bookmarkStart w:id="74" w:name="_Toc239063051"/>
      <w:r>
        <w:rPr>
          <w:rFonts w:eastAsiaTheme="minorEastAsia"/>
          <w:b/>
          <w:bCs/>
          <w:szCs w:val="28"/>
        </w:rPr>
        <w:br w:type="page"/>
      </w:r>
    </w:p>
    <w:p w14:paraId="28F1C641" w14:textId="722BC7A2" w:rsidR="0022521C" w:rsidRPr="00413E57" w:rsidRDefault="4B5267D9" w:rsidP="5ED452FE">
      <w:pPr>
        <w:pStyle w:val="Heading1"/>
        <w:numPr>
          <w:ilvl w:val="0"/>
          <w:numId w:val="0"/>
        </w:numPr>
        <w:jc w:val="center"/>
        <w:rPr>
          <w:rFonts w:ascii="Times New Roman" w:eastAsiaTheme="minorEastAsia" w:hAnsi="Times New Roman"/>
          <w:b/>
          <w:bCs/>
          <w:szCs w:val="28"/>
        </w:rPr>
      </w:pPr>
      <w:r w:rsidRPr="00413E57">
        <w:rPr>
          <w:rFonts w:ascii="Times New Roman" w:eastAsiaTheme="minorEastAsia" w:hAnsi="Times New Roman"/>
          <w:b/>
          <w:bCs/>
          <w:szCs w:val="28"/>
        </w:rPr>
        <w:lastRenderedPageBreak/>
        <w:t>APPENDIX II – FORM OF TENDER</w:t>
      </w:r>
      <w:bookmarkEnd w:id="74"/>
    </w:p>
    <w:p w14:paraId="5E4F7EC8" w14:textId="77777777" w:rsidR="0022521C" w:rsidRPr="00861F99" w:rsidRDefault="0022521C" w:rsidP="1F2336C5">
      <w:pPr>
        <w:pStyle w:val="Level3"/>
        <w:tabs>
          <w:tab w:val="clear" w:pos="709"/>
          <w:tab w:val="left" w:pos="1287"/>
        </w:tabs>
        <w:spacing w:after="0"/>
        <w:rPr>
          <w:rFonts w:asciiTheme="minorHAnsi" w:eastAsiaTheme="minorEastAsia" w:hAnsiTheme="minorHAnsi" w:cstheme="minorBidi"/>
          <w:color w:val="000000" w:themeColor="text1"/>
          <w:sz w:val="21"/>
          <w:szCs w:val="21"/>
        </w:rPr>
      </w:pPr>
    </w:p>
    <w:p w14:paraId="7082AC14" w14:textId="673FA6A4" w:rsidR="2A3D63C0" w:rsidRDefault="2A3D63C0" w:rsidP="1F2336C5">
      <w:pPr>
        <w:pStyle w:val="Level3"/>
        <w:tabs>
          <w:tab w:val="clear" w:pos="709"/>
          <w:tab w:val="left" w:pos="1287"/>
        </w:tabs>
        <w:spacing w:after="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 xml:space="preserve">National Transport Authority </w:t>
      </w:r>
    </w:p>
    <w:p w14:paraId="202D0AE3" w14:textId="4B615F92" w:rsidR="2A3D63C0" w:rsidRDefault="2A3D63C0" w:rsidP="1F2336C5">
      <w:pPr>
        <w:pStyle w:val="Level3"/>
        <w:tabs>
          <w:tab w:val="clear" w:pos="709"/>
          <w:tab w:val="left" w:pos="1287"/>
        </w:tabs>
        <w:spacing w:after="0"/>
      </w:pPr>
      <w:r w:rsidRPr="1F2336C5">
        <w:rPr>
          <w:rFonts w:asciiTheme="minorHAnsi" w:eastAsiaTheme="minorEastAsia" w:hAnsiTheme="minorHAnsi" w:cstheme="minorBidi"/>
          <w:color w:val="000000" w:themeColor="text1"/>
          <w:sz w:val="21"/>
          <w:szCs w:val="21"/>
        </w:rPr>
        <w:t>Haymarket House, Smithfield, Dublin 7, D07 CF98</w:t>
      </w:r>
    </w:p>
    <w:p w14:paraId="791282D3" w14:textId="77777777" w:rsidR="002A237D" w:rsidRDefault="002A237D" w:rsidP="1F2336C5">
      <w:pPr>
        <w:pStyle w:val="Level3"/>
        <w:tabs>
          <w:tab w:val="clear" w:pos="709"/>
          <w:tab w:val="left" w:pos="1287"/>
        </w:tabs>
        <w:spacing w:after="0"/>
        <w:rPr>
          <w:rFonts w:asciiTheme="minorHAnsi" w:eastAsiaTheme="minorEastAsia" w:hAnsiTheme="minorHAnsi" w:cstheme="minorBidi"/>
          <w:color w:val="000000" w:themeColor="text1"/>
          <w:sz w:val="21"/>
          <w:szCs w:val="21"/>
        </w:rPr>
      </w:pPr>
    </w:p>
    <w:p w14:paraId="7CAF8624" w14:textId="5F752C8C" w:rsidR="0149DED3" w:rsidRPr="00C44A68" w:rsidRDefault="0149DED3" w:rsidP="00C44A68">
      <w:pPr>
        <w:pStyle w:val="Level3"/>
        <w:tabs>
          <w:tab w:val="clear" w:pos="709"/>
          <w:tab w:val="left" w:pos="1287"/>
        </w:tabs>
        <w:spacing w:after="0"/>
        <w:rPr>
          <w:rFonts w:asciiTheme="minorHAnsi" w:eastAsiaTheme="minorEastAsia" w:hAnsiTheme="minorHAnsi" w:cstheme="minorBidi"/>
          <w:color w:val="000000" w:themeColor="text1"/>
          <w:sz w:val="21"/>
          <w:szCs w:val="21"/>
        </w:rPr>
      </w:pPr>
      <w:r w:rsidRPr="00C44A68">
        <w:rPr>
          <w:rFonts w:asciiTheme="minorHAnsi" w:eastAsiaTheme="minorEastAsia" w:hAnsiTheme="minorHAnsi" w:cstheme="minorBidi"/>
          <w:color w:val="000000" w:themeColor="text1"/>
          <w:sz w:val="21"/>
          <w:szCs w:val="21"/>
        </w:rPr>
        <w:t>Provision of Microsoft Teams Voice (One Teams Voice – OTV) Solution.</w:t>
      </w:r>
    </w:p>
    <w:p w14:paraId="7A2EE687" w14:textId="77777777" w:rsidR="005A480F" w:rsidRPr="005A480F" w:rsidRDefault="005A480F" w:rsidP="1F2336C5">
      <w:pPr>
        <w:pStyle w:val="Level3"/>
        <w:tabs>
          <w:tab w:val="clear" w:pos="709"/>
          <w:tab w:val="left" w:pos="1287"/>
        </w:tabs>
        <w:spacing w:after="0"/>
        <w:rPr>
          <w:rFonts w:asciiTheme="minorHAnsi" w:eastAsiaTheme="minorEastAsia" w:hAnsiTheme="minorHAnsi" w:cstheme="minorBidi"/>
          <w:sz w:val="21"/>
          <w:szCs w:val="21"/>
        </w:rPr>
      </w:pPr>
    </w:p>
    <w:p w14:paraId="21C427E1" w14:textId="75378BFF" w:rsid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Dear Sirs</w:t>
      </w:r>
    </w:p>
    <w:p w14:paraId="7D3A9BC1" w14:textId="77777777" w:rsidR="002A237D" w:rsidRPr="002A237D" w:rsidRDefault="002A237D" w:rsidP="1F2336C5">
      <w:pPr>
        <w:pStyle w:val="Text"/>
        <w:rPr>
          <w:rFonts w:asciiTheme="minorHAnsi" w:eastAsiaTheme="minorEastAsia" w:hAnsiTheme="minorHAnsi" w:cstheme="minorBidi"/>
          <w:sz w:val="21"/>
          <w:szCs w:val="21"/>
          <w:lang w:val="en-IE"/>
        </w:rPr>
      </w:pPr>
    </w:p>
    <w:p w14:paraId="4C764415" w14:textId="77777777" w:rsidR="002A237D" w:rsidRPr="002A237D" w:rsidRDefault="002A237D" w:rsidP="1F2336C5">
      <w:pPr>
        <w:pStyle w:val="Text"/>
        <w:numPr>
          <w:ilvl w:val="0"/>
          <w:numId w:val="3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Having examined in full and understood the Instructions to Tenderers (“</w:t>
      </w:r>
      <w:r w:rsidRPr="1F2336C5">
        <w:rPr>
          <w:rFonts w:asciiTheme="minorHAnsi" w:eastAsiaTheme="minorEastAsia" w:hAnsiTheme="minorHAnsi" w:cstheme="minorBidi"/>
          <w:b/>
          <w:bCs/>
          <w:sz w:val="21"/>
          <w:szCs w:val="21"/>
          <w:lang w:val="en-IE"/>
        </w:rPr>
        <w:t>Instructions</w:t>
      </w:r>
      <w:r w:rsidRPr="1F2336C5">
        <w:rPr>
          <w:rFonts w:asciiTheme="minorHAnsi" w:eastAsiaTheme="minorEastAsia" w:hAnsiTheme="minorHAnsi" w:cstheme="minorBidi"/>
          <w:sz w:val="21"/>
          <w:szCs w:val="21"/>
          <w:lang w:val="en-IE"/>
        </w:rPr>
        <w:t>”) and any accompanying documentation, including the terms and conditions of contract, for the above-mentioned contract issued by the National Transport Authority (the “</w:t>
      </w:r>
      <w:r w:rsidRPr="1F2336C5">
        <w:rPr>
          <w:rFonts w:asciiTheme="minorHAnsi" w:eastAsiaTheme="minorEastAsia" w:hAnsiTheme="minorHAnsi" w:cstheme="minorBidi"/>
          <w:b/>
          <w:bCs/>
          <w:sz w:val="21"/>
          <w:szCs w:val="21"/>
          <w:lang w:val="en-IE"/>
        </w:rPr>
        <w:t>Authority</w:t>
      </w:r>
      <w:r w:rsidRPr="1F2336C5">
        <w:rPr>
          <w:rFonts w:asciiTheme="minorHAnsi" w:eastAsiaTheme="minorEastAsia" w:hAnsiTheme="minorHAnsi" w:cstheme="minorBidi"/>
          <w:sz w:val="21"/>
          <w:szCs w:val="21"/>
          <w:lang w:val="en-IE"/>
        </w:rPr>
        <w:t>”), we offer to provide the services required by the Authority as more particularly described in the tender documentation provided for the amounts set out in our Pr</w:t>
      </w:r>
      <w:r w:rsidR="006876D8" w:rsidRPr="1F2336C5">
        <w:rPr>
          <w:rFonts w:asciiTheme="minorHAnsi" w:eastAsiaTheme="minorEastAsia" w:hAnsiTheme="minorHAnsi" w:cstheme="minorBidi"/>
          <w:sz w:val="21"/>
          <w:szCs w:val="21"/>
          <w:lang w:val="en-IE"/>
        </w:rPr>
        <w:t>icing Submission</w:t>
      </w:r>
      <w:r w:rsidRPr="1F2336C5">
        <w:rPr>
          <w:rFonts w:asciiTheme="minorHAnsi" w:eastAsiaTheme="minorEastAsia" w:hAnsiTheme="minorHAnsi" w:cstheme="minorBidi"/>
          <w:sz w:val="21"/>
          <w:szCs w:val="21"/>
          <w:lang w:val="en-IE"/>
        </w:rPr>
        <w:t xml:space="preserve"> enclosed with this tender, or such other fee as may </w:t>
      </w:r>
      <w:r w:rsidR="006876D8" w:rsidRPr="1F2336C5">
        <w:rPr>
          <w:rFonts w:asciiTheme="minorHAnsi" w:eastAsiaTheme="minorEastAsia" w:hAnsiTheme="minorHAnsi" w:cstheme="minorBidi"/>
          <w:sz w:val="21"/>
          <w:szCs w:val="21"/>
          <w:lang w:val="en-IE"/>
        </w:rPr>
        <w:t xml:space="preserve">be </w:t>
      </w:r>
      <w:r w:rsidRPr="1F2336C5">
        <w:rPr>
          <w:rFonts w:asciiTheme="minorHAnsi" w:eastAsiaTheme="minorEastAsia" w:hAnsiTheme="minorHAnsi" w:cstheme="minorBidi"/>
          <w:sz w:val="21"/>
          <w:szCs w:val="21"/>
          <w:lang w:val="en-IE"/>
        </w:rPr>
        <w:t xml:space="preserve">determined in accordance with the </w:t>
      </w:r>
      <w:r w:rsidR="006876D8" w:rsidRPr="1F2336C5">
        <w:rPr>
          <w:rFonts w:asciiTheme="minorHAnsi" w:eastAsiaTheme="minorEastAsia" w:hAnsiTheme="minorHAnsi" w:cstheme="minorBidi"/>
          <w:sz w:val="21"/>
          <w:szCs w:val="21"/>
          <w:lang w:val="en-IE"/>
        </w:rPr>
        <w:t>contract</w:t>
      </w:r>
      <w:r w:rsidRPr="1F2336C5">
        <w:rPr>
          <w:rFonts w:asciiTheme="minorHAnsi" w:eastAsiaTheme="minorEastAsia" w:hAnsiTheme="minorHAnsi" w:cstheme="minorBidi"/>
          <w:sz w:val="21"/>
          <w:szCs w:val="21"/>
          <w:lang w:val="en-IE"/>
        </w:rPr>
        <w:t xml:space="preserve">. </w:t>
      </w:r>
    </w:p>
    <w:p w14:paraId="701EB4F7" w14:textId="77777777" w:rsidR="002A237D" w:rsidRPr="002A237D" w:rsidRDefault="002A237D" w:rsidP="1F2336C5">
      <w:pPr>
        <w:pStyle w:val="Text"/>
        <w:numPr>
          <w:ilvl w:val="0"/>
          <w:numId w:val="3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We confirm that we have read the tender documentation in full and in particular confirm our acceptan</w:t>
      </w:r>
      <w:r w:rsidR="006876D8" w:rsidRPr="1F2336C5">
        <w:rPr>
          <w:rFonts w:asciiTheme="minorHAnsi" w:eastAsiaTheme="minorEastAsia" w:hAnsiTheme="minorHAnsi" w:cstheme="minorBidi"/>
          <w:sz w:val="21"/>
          <w:szCs w:val="21"/>
          <w:lang w:val="en-IE"/>
        </w:rPr>
        <w:t xml:space="preserve">ce of all terms and conditions of contract </w:t>
      </w:r>
      <w:r w:rsidRPr="1F2336C5">
        <w:rPr>
          <w:rFonts w:asciiTheme="minorHAnsi" w:eastAsiaTheme="minorEastAsia" w:hAnsiTheme="minorHAnsi" w:cstheme="minorBidi"/>
          <w:sz w:val="21"/>
          <w:szCs w:val="21"/>
          <w:lang w:val="en-IE"/>
        </w:rPr>
        <w:t>in the latest form issued by the Authority before the deadline for receipt of tenders.</w:t>
      </w:r>
    </w:p>
    <w:p w14:paraId="651151AD" w14:textId="77777777" w:rsidR="002A237D" w:rsidRPr="002A237D" w:rsidRDefault="002A237D" w:rsidP="1F2336C5">
      <w:pPr>
        <w:pStyle w:val="Text"/>
        <w:numPr>
          <w:ilvl w:val="0"/>
          <w:numId w:val="36"/>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We confirm that all of the information supplied in our tender is true and accurate</w:t>
      </w:r>
      <w:r w:rsidR="006876D8" w:rsidRPr="1F2336C5">
        <w:rPr>
          <w:rFonts w:asciiTheme="minorHAnsi" w:eastAsiaTheme="minorEastAsia" w:hAnsiTheme="minorHAnsi" w:cstheme="minorBidi"/>
          <w:sz w:val="21"/>
          <w:szCs w:val="21"/>
          <w:lang w:val="en-IE"/>
        </w:rPr>
        <w:t>.</w:t>
      </w:r>
      <w:r w:rsidRPr="1F2336C5">
        <w:rPr>
          <w:rFonts w:asciiTheme="minorHAnsi" w:eastAsiaTheme="minorEastAsia" w:hAnsiTheme="minorHAnsi" w:cstheme="minorBidi"/>
          <w:sz w:val="21"/>
          <w:szCs w:val="21"/>
          <w:lang w:val="en-IE"/>
        </w:rPr>
        <w:t xml:space="preserve"> </w:t>
      </w:r>
    </w:p>
    <w:p w14:paraId="6477540E" w14:textId="77777777" w:rsidR="002A237D" w:rsidRPr="002A237D" w:rsidRDefault="002A237D" w:rsidP="1F2336C5">
      <w:pPr>
        <w:pStyle w:val="Text"/>
        <w:numPr>
          <w:ilvl w:val="0"/>
          <w:numId w:val="36"/>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In consideration of your providing us with the tender documents, we agree not to withdraw this offer until the later of:</w:t>
      </w:r>
    </w:p>
    <w:p w14:paraId="50E080BD" w14:textId="77777777" w:rsidR="002A237D" w:rsidRPr="002A237D" w:rsidRDefault="002A237D" w:rsidP="1F2336C5">
      <w:pPr>
        <w:pStyle w:val="Text"/>
        <w:numPr>
          <w:ilvl w:val="2"/>
          <w:numId w:val="35"/>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6 months from the closing date for receipt of tenders; and</w:t>
      </w:r>
    </w:p>
    <w:p w14:paraId="4FB7C2D4" w14:textId="77777777" w:rsidR="002A237D" w:rsidRPr="002A237D" w:rsidRDefault="002A237D" w:rsidP="1F2336C5">
      <w:pPr>
        <w:pStyle w:val="Text"/>
        <w:numPr>
          <w:ilvl w:val="2"/>
          <w:numId w:val="35"/>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expiry of at least 21 days written notice to terminate this tender given by us, which may not issue prior to the expiry of the period at (a).</w:t>
      </w:r>
    </w:p>
    <w:p w14:paraId="57BA15A2" w14:textId="77777777" w:rsidR="002A237D" w:rsidRPr="002A237D" w:rsidRDefault="002A237D" w:rsidP="1F2336C5">
      <w:pPr>
        <w:pStyle w:val="Text"/>
        <w:numPr>
          <w:ilvl w:val="0"/>
          <w:numId w:val="36"/>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 xml:space="preserve">We acknowledge that, save for our irrevocable offer to keep our tender open for acceptance for the period referred to in paragraph 4 above, and the provisions of section </w:t>
      </w:r>
      <w:r w:rsidR="006876D8" w:rsidRPr="1F2336C5">
        <w:rPr>
          <w:rFonts w:asciiTheme="minorHAnsi" w:eastAsiaTheme="minorEastAsia" w:hAnsiTheme="minorHAnsi" w:cstheme="minorBidi"/>
          <w:sz w:val="21"/>
          <w:szCs w:val="21"/>
          <w:lang w:val="en-IE"/>
        </w:rPr>
        <w:t>6.6</w:t>
      </w:r>
      <w:r w:rsidRPr="1F2336C5">
        <w:rPr>
          <w:rFonts w:asciiTheme="minorHAnsi" w:eastAsiaTheme="minorEastAsia" w:hAnsiTheme="minorHAnsi" w:cstheme="minorBidi"/>
          <w:sz w:val="21"/>
          <w:szCs w:val="21"/>
          <w:lang w:val="en-IE"/>
        </w:rPr>
        <w:t xml:space="preserve"> of the Instructions, no legally binding agreement exists between us unless and until our offer is accepted by you by the issue of a Letter of Acceptance or the execution by us both of the </w:t>
      </w:r>
      <w:r w:rsidR="006876D8" w:rsidRPr="1F2336C5">
        <w:rPr>
          <w:rFonts w:asciiTheme="minorHAnsi" w:eastAsiaTheme="minorEastAsia" w:hAnsiTheme="minorHAnsi" w:cstheme="minorBidi"/>
          <w:sz w:val="21"/>
          <w:szCs w:val="21"/>
          <w:lang w:val="en-IE"/>
        </w:rPr>
        <w:t>contract</w:t>
      </w:r>
      <w:r w:rsidRPr="1F2336C5">
        <w:rPr>
          <w:rFonts w:asciiTheme="minorHAnsi" w:eastAsiaTheme="minorEastAsia" w:hAnsiTheme="minorHAnsi" w:cstheme="minorBidi"/>
          <w:sz w:val="21"/>
          <w:szCs w:val="21"/>
          <w:lang w:val="en-IE"/>
        </w:rPr>
        <w:t>.</w:t>
      </w:r>
    </w:p>
    <w:p w14:paraId="18DCC0CB" w14:textId="77777777" w:rsidR="002A237D" w:rsidRDefault="002A237D" w:rsidP="1F2336C5">
      <w:pPr>
        <w:pStyle w:val="Text"/>
        <w:numPr>
          <w:ilvl w:val="0"/>
          <w:numId w:val="36"/>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We understand that this tender can be awarded in whole or in part and that you are not bound to accept the lowest or any tender you may receive.</w:t>
      </w:r>
    </w:p>
    <w:p w14:paraId="146357CD" w14:textId="77777777" w:rsidR="005C14F2" w:rsidRDefault="005C14F2" w:rsidP="1F2336C5">
      <w:pPr>
        <w:pStyle w:val="Text"/>
        <w:numPr>
          <w:ilvl w:val="0"/>
          <w:numId w:val="36"/>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We acknowledge that the departure of the United Kingdom from the European Union (“Brexit”) has occurred and that we have taken account of Brexit in preparing our tender. We confirm that we have taken all necessary steps to ensure that we comply with our obligations under the Contract (including but not limited to our obligation to comply with applicable law) given the occurrence of Brexit, at our sole cost.  We understand that our tender price is deemed to include for all costs associated with Brexit, whether as a result of customs, duties, taxes, currency fluctuations, cost of transport, cost of compliance with applicable law or otherwise, and that we will not be entitled to claim additional payments to reflect increased costs save as explicitly provided for in accordance with the terms of the Contract.</w:t>
      </w:r>
    </w:p>
    <w:p w14:paraId="67DCF686" w14:textId="3AB01FE4" w:rsidR="00AD7780" w:rsidRDefault="00AD7780" w:rsidP="1F2336C5">
      <w:pPr>
        <w:pStyle w:val="Text"/>
        <w:ind w:left="720"/>
        <w:rPr>
          <w:rFonts w:asciiTheme="minorHAnsi" w:eastAsiaTheme="minorEastAsia" w:hAnsiTheme="minorHAnsi" w:cstheme="minorBidi"/>
          <w:sz w:val="21"/>
          <w:szCs w:val="21"/>
        </w:rPr>
      </w:pPr>
    </w:p>
    <w:p w14:paraId="22EA5729" w14:textId="77777777" w:rsidR="006876D8" w:rsidRPr="006876D8" w:rsidRDefault="006876D8" w:rsidP="1F2336C5">
      <w:pPr>
        <w:pStyle w:val="Text"/>
        <w:numPr>
          <w:ilvl w:val="0"/>
          <w:numId w:val="36"/>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lang w:val="en-IE"/>
        </w:rPr>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w:t>
      </w:r>
      <w:r w:rsidRPr="1F2336C5">
        <w:rPr>
          <w:rFonts w:asciiTheme="minorHAnsi" w:eastAsiaTheme="minorEastAsia" w:hAnsiTheme="minorHAnsi" w:cstheme="minorBidi"/>
          <w:sz w:val="21"/>
          <w:szCs w:val="21"/>
        </w:rPr>
        <w:t>undertake that we will not do at any time before the hour and date specified for the return of this tender any of the following acts:</w:t>
      </w:r>
    </w:p>
    <w:p w14:paraId="131E89A1" w14:textId="77777777" w:rsidR="006876D8" w:rsidRPr="006876D8" w:rsidRDefault="006876D8" w:rsidP="1F2336C5">
      <w:pPr>
        <w:pStyle w:val="Text"/>
        <w:ind w:left="720"/>
        <w:rPr>
          <w:rFonts w:asciiTheme="minorHAnsi" w:eastAsiaTheme="minorEastAsia" w:hAnsiTheme="minorHAnsi" w:cstheme="minorBidi"/>
          <w:sz w:val="21"/>
          <w:szCs w:val="21"/>
        </w:rPr>
      </w:pPr>
    </w:p>
    <w:p w14:paraId="15928EC7" w14:textId="77777777" w:rsidR="006876D8" w:rsidRPr="006876D8" w:rsidRDefault="006876D8" w:rsidP="1F2336C5">
      <w:pPr>
        <w:pStyle w:val="Text"/>
        <w:numPr>
          <w:ilvl w:val="0"/>
          <w:numId w:val="38"/>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communicate to a person other the person calling for the tender the amount or approximate amount of the tender;</w:t>
      </w:r>
    </w:p>
    <w:p w14:paraId="327C1EFE" w14:textId="77777777" w:rsidR="006876D8" w:rsidRPr="006876D8" w:rsidRDefault="006876D8" w:rsidP="1F2336C5">
      <w:pPr>
        <w:pStyle w:val="Text"/>
        <w:numPr>
          <w:ilvl w:val="0"/>
          <w:numId w:val="38"/>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lastRenderedPageBreak/>
        <w:t>enter into any agreement or arrangement with any other person that he or she shall refrain from tendering or as to the amount of any tender to be submitted;</w:t>
      </w:r>
    </w:p>
    <w:p w14:paraId="7233080D" w14:textId="1E00A76E" w:rsidR="002603BA" w:rsidRDefault="006876D8" w:rsidP="1F2336C5">
      <w:pPr>
        <w:pStyle w:val="Text"/>
        <w:numPr>
          <w:ilvl w:val="0"/>
          <w:numId w:val="38"/>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150C3BB8" w14:textId="77777777" w:rsidR="002603BA" w:rsidRPr="00BB436B" w:rsidRDefault="002603BA"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We also confirm that we are not aware of any legal impediment which would prevent the Authority from entering into a contract with us (bearing in mind sanctions law or any other applicable law). In particular, we declare that:</w:t>
      </w:r>
    </w:p>
    <w:p w14:paraId="115BCB5A" w14:textId="77777777" w:rsidR="002603BA" w:rsidRPr="00BB436B" w:rsidRDefault="002603BA" w:rsidP="1F2336C5">
      <w:pPr>
        <w:pStyle w:val="Text"/>
        <w:numPr>
          <w:ilvl w:val="2"/>
          <w:numId w:val="4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Neither the Tenderer nor any member of the Tenderer or entity being relied upon is a Russian national, or a natural or legal person, entity or body established in Russia;</w:t>
      </w:r>
    </w:p>
    <w:p w14:paraId="0994F671" w14:textId="77777777" w:rsidR="002603BA" w:rsidRPr="00BB436B" w:rsidRDefault="002603BA" w:rsidP="1F2336C5">
      <w:pPr>
        <w:pStyle w:val="Text"/>
        <w:numPr>
          <w:ilvl w:val="2"/>
          <w:numId w:val="4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 xml:space="preserve">Neither the Tenderer nor any member of the Tenderer or entity being relied upon is directly or indirectly owned by more than 50% by a Russian national, or a natural or legal person, entity or body established in Russia; </w:t>
      </w:r>
    </w:p>
    <w:p w14:paraId="32BF101D" w14:textId="77777777" w:rsidR="002603BA" w:rsidRPr="00BB436B" w:rsidRDefault="002603BA" w:rsidP="1F2336C5">
      <w:pPr>
        <w:pStyle w:val="Text"/>
        <w:numPr>
          <w:ilvl w:val="2"/>
          <w:numId w:val="4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Neither the Tenderer nor any member of the Tenderer or entity being relied upon is acting upon the direction of a person outlined in a) or b) above; and</w:t>
      </w:r>
    </w:p>
    <w:p w14:paraId="66D9F1D0" w14:textId="77777777" w:rsidR="002603BA" w:rsidRPr="00BB436B" w:rsidRDefault="002603BA" w:rsidP="1F2336C5">
      <w:pPr>
        <w:pStyle w:val="Text"/>
        <w:numPr>
          <w:ilvl w:val="2"/>
          <w:numId w:val="47"/>
        </w:numPr>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We do not intend to use any subcontractor or entity being relied upon captured by a) b) or c) above for more than 10% of the value of this Contract, if successful.</w:t>
      </w:r>
    </w:p>
    <w:p w14:paraId="5EBDC0AD" w14:textId="6B16C68D" w:rsidR="006876D8" w:rsidRPr="006876D8" w:rsidRDefault="006876D8" w:rsidP="00B719CB">
      <w:pPr>
        <w:pStyle w:val="Text"/>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 </w:t>
      </w:r>
    </w:p>
    <w:p w14:paraId="309594D9"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Defined terms not defined in this Form of Tender shall have the meaning given to them in the Instructions.</w:t>
      </w:r>
    </w:p>
    <w:p w14:paraId="757C272A" w14:textId="4C28859C"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Dated this ______ day of ___________ 20</w:t>
      </w:r>
      <w:r w:rsidR="003F59B2">
        <w:rPr>
          <w:rFonts w:asciiTheme="minorHAnsi" w:eastAsiaTheme="minorEastAsia" w:hAnsiTheme="minorHAnsi" w:cstheme="minorBidi"/>
          <w:sz w:val="21"/>
          <w:szCs w:val="21"/>
          <w:lang w:val="en-IE"/>
        </w:rPr>
        <w:t>2</w:t>
      </w:r>
      <w:r w:rsidR="00ED78FE">
        <w:rPr>
          <w:rFonts w:asciiTheme="minorHAnsi" w:eastAsiaTheme="minorEastAsia" w:hAnsiTheme="minorHAnsi" w:cstheme="minorBidi"/>
          <w:sz w:val="21"/>
          <w:szCs w:val="21"/>
          <w:lang w:val="en-IE"/>
        </w:rPr>
        <w:t>6</w:t>
      </w:r>
    </w:p>
    <w:tbl>
      <w:tblPr>
        <w:tblW w:w="0" w:type="auto"/>
        <w:tblLook w:val="01E0" w:firstRow="1" w:lastRow="1" w:firstColumn="1" w:lastColumn="1" w:noHBand="0" w:noVBand="0"/>
      </w:tblPr>
      <w:tblGrid>
        <w:gridCol w:w="2785"/>
        <w:gridCol w:w="6240"/>
      </w:tblGrid>
      <w:tr w:rsidR="002A237D" w:rsidRPr="002A237D" w14:paraId="0636AD09" w14:textId="77777777" w:rsidTr="00C44A68">
        <w:trPr>
          <w:trHeight w:val="300"/>
        </w:trPr>
        <w:tc>
          <w:tcPr>
            <w:tcW w:w="2785" w:type="dxa"/>
          </w:tcPr>
          <w:p w14:paraId="36F76A66"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Name of tendering entity:</w:t>
            </w:r>
          </w:p>
          <w:p w14:paraId="4CB99383"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065CD4DF" w14:textId="77777777" w:rsidR="002A237D" w:rsidRPr="002A237D" w:rsidRDefault="002A237D" w:rsidP="1F2336C5">
            <w:pPr>
              <w:pStyle w:val="Text"/>
              <w:rPr>
                <w:rFonts w:asciiTheme="minorHAnsi" w:eastAsiaTheme="minorEastAsia" w:hAnsiTheme="minorHAnsi" w:cstheme="minorBidi"/>
                <w:sz w:val="21"/>
                <w:szCs w:val="21"/>
                <w:lang w:val="en-IE"/>
              </w:rPr>
            </w:pPr>
          </w:p>
          <w:p w14:paraId="325F1F0B"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1C190EED" w14:textId="77777777" w:rsidTr="00C44A68">
        <w:trPr>
          <w:trHeight w:val="300"/>
        </w:trPr>
        <w:tc>
          <w:tcPr>
            <w:tcW w:w="2785" w:type="dxa"/>
          </w:tcPr>
          <w:p w14:paraId="7A98E30B"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564B26B7"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(IN BLOCK LETTERS)</w:t>
            </w:r>
          </w:p>
        </w:tc>
      </w:tr>
      <w:tr w:rsidR="002A237D" w:rsidRPr="002A237D" w14:paraId="24AA229B" w14:textId="77777777" w:rsidTr="00C44A68">
        <w:trPr>
          <w:trHeight w:val="300"/>
        </w:trPr>
        <w:tc>
          <w:tcPr>
            <w:tcW w:w="2785" w:type="dxa"/>
          </w:tcPr>
          <w:p w14:paraId="085E68C7"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28E64321" w14:textId="77777777" w:rsidR="002A237D" w:rsidRPr="002A237D" w:rsidRDefault="002A237D" w:rsidP="1F2336C5">
            <w:pPr>
              <w:pStyle w:val="Text"/>
              <w:rPr>
                <w:rFonts w:asciiTheme="minorHAnsi" w:eastAsiaTheme="minorEastAsia" w:hAnsiTheme="minorHAnsi" w:cstheme="minorBidi"/>
                <w:sz w:val="21"/>
                <w:szCs w:val="21"/>
                <w:lang w:val="en-IE"/>
              </w:rPr>
            </w:pPr>
          </w:p>
        </w:tc>
      </w:tr>
      <w:tr w:rsidR="002A237D" w:rsidRPr="002A237D" w14:paraId="138C9923" w14:textId="77777777" w:rsidTr="00C44A68">
        <w:trPr>
          <w:trHeight w:val="300"/>
        </w:trPr>
        <w:tc>
          <w:tcPr>
            <w:tcW w:w="2785" w:type="dxa"/>
          </w:tcPr>
          <w:p w14:paraId="2DFE5114"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Address:</w:t>
            </w:r>
          </w:p>
        </w:tc>
        <w:tc>
          <w:tcPr>
            <w:tcW w:w="6240" w:type="dxa"/>
          </w:tcPr>
          <w:p w14:paraId="10792BA8"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59756E07" w14:textId="77777777" w:rsidTr="00C44A68">
        <w:trPr>
          <w:trHeight w:val="300"/>
        </w:trPr>
        <w:tc>
          <w:tcPr>
            <w:tcW w:w="2785" w:type="dxa"/>
          </w:tcPr>
          <w:p w14:paraId="13DB83AC"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67571A8D" w14:textId="77777777" w:rsidR="002A237D" w:rsidRPr="002A237D" w:rsidRDefault="002A237D" w:rsidP="1F2336C5">
            <w:pPr>
              <w:pStyle w:val="Text"/>
              <w:rPr>
                <w:rFonts w:asciiTheme="minorHAnsi" w:eastAsiaTheme="minorEastAsia" w:hAnsiTheme="minorHAnsi" w:cstheme="minorBidi"/>
                <w:sz w:val="21"/>
                <w:szCs w:val="21"/>
                <w:lang w:val="en-IE"/>
              </w:rPr>
            </w:pPr>
          </w:p>
          <w:p w14:paraId="13A26E7D"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6349A40A" w14:textId="77777777" w:rsidTr="00C44A68">
        <w:trPr>
          <w:trHeight w:val="300"/>
        </w:trPr>
        <w:tc>
          <w:tcPr>
            <w:tcW w:w="2785" w:type="dxa"/>
          </w:tcPr>
          <w:p w14:paraId="090ADA5D"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0067D0C5" w14:textId="77777777" w:rsidR="002A237D" w:rsidRPr="002A237D" w:rsidRDefault="002A237D" w:rsidP="1F2336C5">
            <w:pPr>
              <w:pStyle w:val="Text"/>
              <w:rPr>
                <w:rFonts w:asciiTheme="minorHAnsi" w:eastAsiaTheme="minorEastAsia" w:hAnsiTheme="minorHAnsi" w:cstheme="minorBidi"/>
                <w:sz w:val="21"/>
                <w:szCs w:val="21"/>
                <w:lang w:val="en-IE"/>
              </w:rPr>
            </w:pPr>
          </w:p>
          <w:p w14:paraId="29C0C4C6"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679D26E6" w14:textId="77777777" w:rsidTr="00C44A68">
        <w:trPr>
          <w:trHeight w:val="300"/>
        </w:trPr>
        <w:tc>
          <w:tcPr>
            <w:tcW w:w="2785" w:type="dxa"/>
          </w:tcPr>
          <w:p w14:paraId="2AB9585D" w14:textId="77777777" w:rsidR="002A237D" w:rsidRPr="002A237D" w:rsidRDefault="002A237D" w:rsidP="1F2336C5">
            <w:pPr>
              <w:pStyle w:val="Text"/>
              <w:rPr>
                <w:rFonts w:asciiTheme="minorHAnsi" w:eastAsiaTheme="minorEastAsia" w:hAnsiTheme="minorHAnsi" w:cstheme="minorBidi"/>
                <w:sz w:val="21"/>
                <w:szCs w:val="21"/>
                <w:lang w:val="en-IE"/>
              </w:rPr>
            </w:pPr>
          </w:p>
          <w:p w14:paraId="237FBDBB" w14:textId="77777777" w:rsidR="002A237D" w:rsidRPr="002A237D" w:rsidRDefault="002A237D" w:rsidP="1F2336C5">
            <w:pPr>
              <w:pStyle w:val="Text"/>
              <w:rPr>
                <w:rFonts w:asciiTheme="minorHAnsi" w:eastAsiaTheme="minorEastAsia" w:hAnsiTheme="minorHAnsi" w:cstheme="minorBidi"/>
                <w:sz w:val="21"/>
                <w:szCs w:val="21"/>
                <w:lang w:val="en-IE"/>
              </w:rPr>
            </w:pPr>
          </w:p>
          <w:p w14:paraId="769E6F85"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Signed for and on behalf of tendering entity:</w:t>
            </w:r>
          </w:p>
          <w:p w14:paraId="3729312F"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4250B942" w14:textId="77777777" w:rsidR="002A237D" w:rsidRPr="002A237D" w:rsidRDefault="002A237D" w:rsidP="1F2336C5">
            <w:pPr>
              <w:pStyle w:val="Text"/>
              <w:rPr>
                <w:rFonts w:asciiTheme="minorHAnsi" w:eastAsiaTheme="minorEastAsia" w:hAnsiTheme="minorHAnsi" w:cstheme="minorBidi"/>
                <w:sz w:val="21"/>
                <w:szCs w:val="21"/>
                <w:lang w:val="en-IE"/>
              </w:rPr>
            </w:pPr>
          </w:p>
          <w:p w14:paraId="2DDFE302" w14:textId="77777777" w:rsidR="002A237D" w:rsidRPr="002A237D" w:rsidRDefault="002A237D" w:rsidP="1F2336C5">
            <w:pPr>
              <w:pStyle w:val="Text"/>
              <w:rPr>
                <w:rFonts w:asciiTheme="minorHAnsi" w:eastAsiaTheme="minorEastAsia" w:hAnsiTheme="minorHAnsi" w:cstheme="minorBidi"/>
                <w:sz w:val="21"/>
                <w:szCs w:val="21"/>
                <w:lang w:val="en-IE"/>
              </w:rPr>
            </w:pPr>
          </w:p>
          <w:p w14:paraId="011488E4" w14:textId="77777777" w:rsidR="002A237D" w:rsidRPr="002A237D" w:rsidRDefault="002A237D" w:rsidP="1F2336C5">
            <w:pPr>
              <w:pStyle w:val="Text"/>
              <w:rPr>
                <w:rFonts w:asciiTheme="minorHAnsi" w:eastAsiaTheme="minorEastAsia" w:hAnsiTheme="minorHAnsi" w:cstheme="minorBidi"/>
                <w:sz w:val="21"/>
                <w:szCs w:val="21"/>
                <w:lang w:val="en-IE"/>
              </w:rPr>
            </w:pPr>
          </w:p>
          <w:p w14:paraId="0BD4390C"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7BAD3C58" w14:textId="77777777" w:rsidTr="00C44A68">
        <w:trPr>
          <w:trHeight w:val="300"/>
        </w:trPr>
        <w:tc>
          <w:tcPr>
            <w:tcW w:w="2785" w:type="dxa"/>
          </w:tcPr>
          <w:p w14:paraId="12EA2AF9"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Name in block capitals:</w:t>
            </w:r>
          </w:p>
        </w:tc>
        <w:tc>
          <w:tcPr>
            <w:tcW w:w="6240" w:type="dxa"/>
          </w:tcPr>
          <w:p w14:paraId="3C7F5358"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55C0684F" w14:textId="77777777" w:rsidTr="00C44A68">
        <w:trPr>
          <w:trHeight w:val="300"/>
        </w:trPr>
        <w:tc>
          <w:tcPr>
            <w:tcW w:w="2785" w:type="dxa"/>
          </w:tcPr>
          <w:p w14:paraId="3FF0F2F5" w14:textId="77777777" w:rsidR="002A237D" w:rsidRPr="002A237D" w:rsidRDefault="002A237D" w:rsidP="1F2336C5">
            <w:pPr>
              <w:pStyle w:val="Text"/>
              <w:rPr>
                <w:rFonts w:asciiTheme="minorHAnsi" w:eastAsiaTheme="minorEastAsia" w:hAnsiTheme="minorHAnsi" w:cstheme="minorBidi"/>
                <w:sz w:val="21"/>
                <w:szCs w:val="21"/>
                <w:lang w:val="en-IE"/>
              </w:rPr>
            </w:pPr>
          </w:p>
          <w:p w14:paraId="19A56591"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Official capacity or authority:</w:t>
            </w:r>
          </w:p>
        </w:tc>
        <w:tc>
          <w:tcPr>
            <w:tcW w:w="6240" w:type="dxa"/>
          </w:tcPr>
          <w:p w14:paraId="793626DE" w14:textId="77777777" w:rsidR="002A237D" w:rsidRPr="002A237D" w:rsidRDefault="002A237D" w:rsidP="1F2336C5">
            <w:pPr>
              <w:pStyle w:val="Text"/>
              <w:rPr>
                <w:rFonts w:asciiTheme="minorHAnsi" w:eastAsiaTheme="minorEastAsia" w:hAnsiTheme="minorHAnsi" w:cstheme="minorBidi"/>
                <w:sz w:val="21"/>
                <w:szCs w:val="21"/>
                <w:lang w:val="en-IE"/>
              </w:rPr>
            </w:pPr>
          </w:p>
          <w:p w14:paraId="2D7DFF85" w14:textId="77777777" w:rsidR="002A237D" w:rsidRPr="002A237D" w:rsidRDefault="002A237D" w:rsidP="1F2336C5">
            <w:pPr>
              <w:pStyle w:val="Text"/>
              <w:rPr>
                <w:rFonts w:asciiTheme="minorHAnsi" w:eastAsiaTheme="minorEastAsia" w:hAnsiTheme="minorHAnsi" w:cstheme="minorBidi"/>
                <w:sz w:val="21"/>
                <w:szCs w:val="21"/>
                <w:lang w:val="en-IE"/>
              </w:rPr>
            </w:pPr>
            <w:r w:rsidRPr="1F2336C5">
              <w:rPr>
                <w:rFonts w:asciiTheme="minorHAnsi" w:eastAsiaTheme="minorEastAsia" w:hAnsiTheme="minorHAnsi" w:cstheme="minorBidi"/>
                <w:sz w:val="21"/>
                <w:szCs w:val="21"/>
                <w:lang w:val="en-IE"/>
              </w:rPr>
              <w:t>_________________________________________________________</w:t>
            </w:r>
          </w:p>
        </w:tc>
      </w:tr>
      <w:tr w:rsidR="002A237D" w:rsidRPr="002A237D" w14:paraId="4AA8EA55" w14:textId="77777777" w:rsidTr="00C44A68">
        <w:trPr>
          <w:trHeight w:val="300"/>
        </w:trPr>
        <w:tc>
          <w:tcPr>
            <w:tcW w:w="2785" w:type="dxa"/>
          </w:tcPr>
          <w:p w14:paraId="516E741E" w14:textId="77777777" w:rsidR="002A237D" w:rsidRPr="002A237D" w:rsidRDefault="002A237D" w:rsidP="1F2336C5">
            <w:pPr>
              <w:pStyle w:val="Text"/>
              <w:rPr>
                <w:rFonts w:asciiTheme="minorHAnsi" w:eastAsiaTheme="minorEastAsia" w:hAnsiTheme="minorHAnsi" w:cstheme="minorBidi"/>
                <w:sz w:val="21"/>
                <w:szCs w:val="21"/>
                <w:lang w:val="en-IE"/>
              </w:rPr>
            </w:pPr>
          </w:p>
          <w:p w14:paraId="15697F70" w14:textId="77777777" w:rsidR="002A237D" w:rsidRPr="002A237D" w:rsidRDefault="002A237D" w:rsidP="1F2336C5">
            <w:pPr>
              <w:pStyle w:val="Text"/>
              <w:rPr>
                <w:rFonts w:asciiTheme="minorHAnsi" w:eastAsiaTheme="minorEastAsia" w:hAnsiTheme="minorHAnsi" w:cstheme="minorBidi"/>
                <w:sz w:val="21"/>
                <w:szCs w:val="21"/>
                <w:lang w:val="en-IE"/>
              </w:rPr>
            </w:pPr>
          </w:p>
        </w:tc>
        <w:tc>
          <w:tcPr>
            <w:tcW w:w="6240" w:type="dxa"/>
          </w:tcPr>
          <w:p w14:paraId="0B4AABAE" w14:textId="77777777" w:rsidR="002A237D" w:rsidRPr="002A237D" w:rsidRDefault="002A237D" w:rsidP="1F2336C5">
            <w:pPr>
              <w:pStyle w:val="Text"/>
              <w:rPr>
                <w:rFonts w:asciiTheme="minorHAnsi" w:eastAsiaTheme="minorEastAsia" w:hAnsiTheme="minorHAnsi" w:cstheme="minorBidi"/>
                <w:sz w:val="21"/>
                <w:szCs w:val="21"/>
                <w:lang w:val="en-IE"/>
              </w:rPr>
            </w:pPr>
          </w:p>
        </w:tc>
      </w:tr>
    </w:tbl>
    <w:p w14:paraId="6EE0D279" w14:textId="77777777" w:rsidR="00896AAE" w:rsidRPr="005E2470" w:rsidRDefault="219660B9" w:rsidP="5ED452FE">
      <w:pPr>
        <w:pStyle w:val="Heading1"/>
        <w:numPr>
          <w:ilvl w:val="0"/>
          <w:numId w:val="0"/>
        </w:numPr>
        <w:jc w:val="center"/>
        <w:rPr>
          <w:rFonts w:ascii="Times New Roman" w:eastAsiaTheme="minorEastAsia" w:hAnsi="Times New Roman"/>
          <w:b/>
          <w:bCs/>
          <w:szCs w:val="28"/>
        </w:rPr>
      </w:pPr>
      <w:bookmarkStart w:id="75" w:name="_Toc450719598"/>
      <w:bookmarkStart w:id="76" w:name="_Toc239063052"/>
      <w:r w:rsidRPr="005E2470">
        <w:rPr>
          <w:rFonts w:ascii="Times New Roman" w:eastAsiaTheme="minorEastAsia" w:hAnsi="Times New Roman"/>
          <w:b/>
          <w:bCs/>
          <w:szCs w:val="28"/>
        </w:rPr>
        <w:t>APPENDIX III – ARTICLE 57 DECLARATION</w:t>
      </w:r>
      <w:bookmarkEnd w:id="75"/>
      <w:bookmarkEnd w:id="76"/>
    </w:p>
    <w:p w14:paraId="41F752E9" w14:textId="77777777" w:rsidR="00896AAE" w:rsidRPr="00BA270B" w:rsidRDefault="00896AAE" w:rsidP="1F2336C5">
      <w:pPr>
        <w:pStyle w:val="BodyText"/>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Declaration in respect of the Grounds for Exclusion set out in Regulation Article 57 of Directive 2014/24/EU</w:t>
      </w:r>
    </w:p>
    <w:p w14:paraId="48347E4D" w14:textId="77777777" w:rsidR="00896AAE" w:rsidRPr="00BA270B" w:rsidRDefault="00896AAE" w:rsidP="1F2336C5">
      <w:pPr>
        <w:rPr>
          <w:rFonts w:asciiTheme="minorHAnsi" w:eastAsiaTheme="minorEastAsia" w:hAnsiTheme="minorHAnsi" w:cstheme="minorBidi"/>
          <w:i/>
          <w:iCs/>
          <w:sz w:val="21"/>
          <w:szCs w:val="21"/>
        </w:rPr>
      </w:pPr>
      <w:r w:rsidRPr="1F2336C5">
        <w:rPr>
          <w:rFonts w:asciiTheme="minorHAnsi" w:eastAsiaTheme="minorEastAsia" w:hAnsiTheme="minorHAnsi" w:cstheme="minorBidi"/>
          <w:i/>
          <w:iCs/>
          <w:sz w:val="21"/>
          <w:szCs w:val="21"/>
        </w:rPr>
        <w:t>Please note that a separate declaration must be completed by each of the following:</w:t>
      </w:r>
    </w:p>
    <w:p w14:paraId="20DE18A8" w14:textId="77777777" w:rsidR="00896AAE" w:rsidRPr="00BA270B" w:rsidRDefault="00896AAE" w:rsidP="1F2336C5">
      <w:pPr>
        <w:pStyle w:val="ListParagraph"/>
        <w:numPr>
          <w:ilvl w:val="0"/>
          <w:numId w:val="42"/>
        </w:numPr>
        <w:rPr>
          <w:rFonts w:asciiTheme="minorHAnsi" w:eastAsiaTheme="minorEastAsia" w:hAnsiTheme="minorHAnsi" w:cstheme="minorBidi"/>
          <w:i/>
          <w:iCs/>
          <w:sz w:val="21"/>
          <w:szCs w:val="21"/>
        </w:rPr>
      </w:pPr>
      <w:r w:rsidRPr="1F2336C5">
        <w:rPr>
          <w:rFonts w:asciiTheme="minorHAnsi" w:eastAsiaTheme="minorEastAsia" w:hAnsiTheme="minorHAnsi" w:cstheme="minorBidi"/>
          <w:i/>
          <w:iCs/>
          <w:sz w:val="21"/>
          <w:szCs w:val="21"/>
        </w:rPr>
        <w:t xml:space="preserve">each member of the consortium or group (where the applicant is a consortium); </w:t>
      </w:r>
    </w:p>
    <w:p w14:paraId="03649FDB" w14:textId="77777777" w:rsidR="00896AAE" w:rsidRPr="00BA270B" w:rsidRDefault="00896AAE" w:rsidP="1F2336C5">
      <w:pPr>
        <w:pStyle w:val="ListParagraph"/>
        <w:numPr>
          <w:ilvl w:val="0"/>
          <w:numId w:val="42"/>
        </w:numPr>
        <w:rPr>
          <w:rFonts w:asciiTheme="minorHAnsi" w:eastAsiaTheme="minorEastAsia" w:hAnsiTheme="minorHAnsi" w:cstheme="minorBidi"/>
          <w:i/>
          <w:iCs/>
          <w:sz w:val="21"/>
          <w:szCs w:val="21"/>
        </w:rPr>
      </w:pPr>
      <w:r w:rsidRPr="1F2336C5">
        <w:rPr>
          <w:rFonts w:asciiTheme="minorHAnsi" w:eastAsiaTheme="minorEastAsia" w:hAnsiTheme="minorHAnsi" w:cstheme="minorBidi"/>
          <w:i/>
          <w:iCs/>
          <w:sz w:val="21"/>
          <w:szCs w:val="21"/>
        </w:rPr>
        <w:t>any entity being relied upon to meet the selection criteria, as well as any subcontractors to whom the Applicant intends to subcontract a share of the contract</w:t>
      </w:r>
    </w:p>
    <w:p w14:paraId="46553839" w14:textId="77777777" w:rsidR="00896AAE" w:rsidRPr="00BA270B" w:rsidRDefault="00896AAE" w:rsidP="1F2336C5">
      <w:pPr>
        <w:rPr>
          <w:rFonts w:asciiTheme="minorHAnsi" w:eastAsiaTheme="minorEastAsia" w:hAnsiTheme="minorHAnsi" w:cstheme="minorBidi"/>
          <w:i/>
          <w:iCs/>
          <w:sz w:val="21"/>
          <w:szCs w:val="21"/>
        </w:rPr>
      </w:pPr>
      <w:r w:rsidRPr="1F2336C5">
        <w:rPr>
          <w:rFonts w:asciiTheme="minorHAnsi" w:eastAsiaTheme="minorEastAsia" w:hAnsiTheme="minorHAnsi" w:cstheme="minorBidi"/>
          <w:i/>
          <w:iCs/>
          <w:sz w:val="21"/>
          <w:szCs w:val="21"/>
        </w:rPr>
        <w:t>and in each such case the reference to “Applicant” in the declaration below shall be read as a reference to each consortium member/entity being relied upon/subcontractor (as applicable).</w:t>
      </w:r>
    </w:p>
    <w:p w14:paraId="4E5ACE3B" w14:textId="77777777" w:rsidR="00896AAE" w:rsidRPr="00BA270B" w:rsidRDefault="00896AAE" w:rsidP="1F2336C5">
      <w:pPr>
        <w:pStyle w:val="BodyText"/>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w:t>
      </w:r>
    </w:p>
    <w:p w14:paraId="0CA67A04" w14:textId="77777777" w:rsidR="00896AAE" w:rsidRPr="00BA270B" w:rsidRDefault="00896AAE"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Name of the Applicant: _____________</w:t>
      </w:r>
    </w:p>
    <w:p w14:paraId="69A390FD" w14:textId="77777777" w:rsidR="00896AAE" w:rsidRPr="00BA270B" w:rsidRDefault="00896AAE"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Company registration number (if a company):   _________________      </w:t>
      </w:r>
      <w:r>
        <w:tab/>
      </w:r>
      <w:r>
        <w:tab/>
      </w:r>
    </w:p>
    <w:p w14:paraId="42FE3A30" w14:textId="77777777" w:rsidR="00896AAE" w:rsidRPr="00BA270B" w:rsidRDefault="00896AAE" w:rsidP="1F2336C5">
      <w:p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On behalf of the Applicant identified above (the “</w:t>
      </w:r>
      <w:r w:rsidRPr="1F2336C5">
        <w:rPr>
          <w:rFonts w:asciiTheme="minorHAnsi" w:eastAsiaTheme="minorEastAsia" w:hAnsiTheme="minorHAnsi" w:cstheme="minorBidi"/>
          <w:b/>
          <w:bCs/>
          <w:sz w:val="21"/>
          <w:szCs w:val="21"/>
        </w:rPr>
        <w:t>Applicant</w:t>
      </w:r>
      <w:r w:rsidRPr="1F2336C5">
        <w:rPr>
          <w:rFonts w:asciiTheme="minorHAnsi" w:eastAsiaTheme="minorEastAsia" w:hAnsiTheme="minorHAnsi" w:cstheme="minorBidi"/>
          <w:sz w:val="21"/>
          <w:szCs w:val="21"/>
        </w:rPr>
        <w:t>”) I hereby declare that none of the circumstances specified in Directive 2014/24/EC Article 57 apply to the Applicant (save to the extent set out below).  In particular, as at the date of this declaration:</w:t>
      </w:r>
    </w:p>
    <w:p w14:paraId="2E0B1C14" w14:textId="77777777" w:rsidR="00896AAE" w:rsidRPr="00BA270B" w:rsidRDefault="00896AAE" w:rsidP="1F2336C5">
      <w:pPr>
        <w:pStyle w:val="ListParagraph"/>
        <w:numPr>
          <w:ilvl w:val="0"/>
          <w:numId w:val="44"/>
        </w:numPr>
        <w:rPr>
          <w:rFonts w:asciiTheme="minorHAnsi" w:eastAsiaTheme="minorEastAsia" w:hAnsiTheme="minorHAnsi" w:cstheme="minorBidi"/>
          <w:sz w:val="21"/>
          <w:szCs w:val="21"/>
        </w:rPr>
      </w:pPr>
      <w:bookmarkStart w:id="77" w:name="_Toc450719599"/>
      <w:r w:rsidRPr="1F2336C5">
        <w:rPr>
          <w:rFonts w:asciiTheme="minorHAnsi" w:eastAsiaTheme="minorEastAsia" w:hAnsiTheme="minorHAnsi" w:cstheme="minorBidi"/>
          <w:sz w:val="21"/>
          <w:szCs w:val="21"/>
        </w:rPr>
        <w:t>I declare that the Applicant (or, if the Applicant is a company, any director or secretary, or any member of an administrative, management or supervisory body of the Applicant or person who has powers of representation, decision or control therein), has not been the subject of a conviction by final judgment for one or more of the following reasons (save to the extent set out below in part 4 of this declaration):</w:t>
      </w:r>
      <w:bookmarkEnd w:id="77"/>
    </w:p>
    <w:p w14:paraId="7B410088"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participation in a criminal organisation, as defined in Article 2 of Council Framework Decision 2008/841/JHA;</w:t>
      </w:r>
    </w:p>
    <w:p w14:paraId="07BE5660"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corruption, as defined in Convention on the fight against corruption involving officials of the European Communities or officials of Member States of the European Union and Article 2(1) of Council Framework Decision 2003/568/JHA as well as corruption as defined in the law of the country in which the Applicant is established or in Irish law;</w:t>
      </w:r>
    </w:p>
    <w:p w14:paraId="2C0442D2"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fraud within the meaning of Article 1 of the Convention relating to the protection of the financial interests of the European Communities;</w:t>
      </w:r>
    </w:p>
    <w:p w14:paraId="3A8430A1"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p w14:paraId="7C4A6F1F"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money laundering or terrorist financing, as defined in Article 1 of Directive 2005/60/EC of the European Parliament and of the Council; or</w:t>
      </w:r>
    </w:p>
    <w:p w14:paraId="4E95E1E9"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child </w:t>
      </w:r>
      <w:proofErr w:type="spellStart"/>
      <w:r w:rsidRPr="1F2336C5">
        <w:rPr>
          <w:rFonts w:asciiTheme="minorHAnsi" w:eastAsiaTheme="minorEastAsia" w:hAnsiTheme="minorHAnsi" w:cstheme="minorBidi"/>
          <w:sz w:val="21"/>
          <w:szCs w:val="21"/>
        </w:rPr>
        <w:t>labour</w:t>
      </w:r>
      <w:proofErr w:type="spellEnd"/>
      <w:r w:rsidRPr="1F2336C5">
        <w:rPr>
          <w:rFonts w:asciiTheme="minorHAnsi" w:eastAsiaTheme="minorEastAsia" w:hAnsiTheme="minorHAnsi" w:cstheme="minorBidi"/>
          <w:sz w:val="21"/>
          <w:szCs w:val="21"/>
        </w:rPr>
        <w:t xml:space="preserve"> and other forms of trafficking in human beings as defined in Article 2 of Directive 2011/36/EU of the European Parliament and of the Council.</w:t>
      </w:r>
    </w:p>
    <w:p w14:paraId="670885FA" w14:textId="77777777" w:rsidR="00896AAE" w:rsidRPr="00BA270B" w:rsidRDefault="00896AAE" w:rsidP="1F2336C5">
      <w:pPr>
        <w:pStyle w:val="ListParagraph"/>
        <w:numPr>
          <w:ilvl w:val="0"/>
          <w:numId w:val="43"/>
        </w:numPr>
        <w:rPr>
          <w:rFonts w:asciiTheme="minorHAnsi" w:eastAsiaTheme="minorEastAsia" w:hAnsiTheme="minorHAnsi" w:cstheme="minorBidi"/>
          <w:sz w:val="21"/>
          <w:szCs w:val="21"/>
        </w:rPr>
      </w:pPr>
      <w:bookmarkStart w:id="78" w:name="_Toc450719600"/>
      <w:r w:rsidRPr="1F2336C5">
        <w:rPr>
          <w:rFonts w:asciiTheme="minorHAnsi" w:eastAsiaTheme="minorEastAsia" w:hAnsiTheme="minorHAnsi" w:cstheme="minorBidi"/>
          <w:sz w:val="21"/>
          <w:szCs w:val="21"/>
        </w:rPr>
        <w:t>I declare that, save to the extent set out below in part 4 of this declaration, the Applicant:</w:t>
      </w:r>
      <w:bookmarkEnd w:id="78"/>
    </w:p>
    <w:p w14:paraId="4D08BBF5"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has fulfilled its obligations relating to the payment of social security contributions in accordance with the legal provisions of the country in which it is established and in Ireland, and </w:t>
      </w:r>
    </w:p>
    <w:p w14:paraId="631F94AC" w14:textId="77777777" w:rsidR="00896AAE" w:rsidRPr="00BA270B" w:rsidRDefault="00896AAE" w:rsidP="1F2336C5">
      <w:pPr>
        <w:pStyle w:val="ListParagraph"/>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has fulfilled its obligations relating to the payment of taxes in accordance with the legal provisions of the country in which it is established and in Ireland.</w:t>
      </w:r>
    </w:p>
    <w:p w14:paraId="4D976F30" w14:textId="77777777" w:rsidR="00896AAE" w:rsidRPr="00BA270B" w:rsidRDefault="00896AAE" w:rsidP="1F2336C5">
      <w:pPr>
        <w:pStyle w:val="ListParagraph"/>
        <w:numPr>
          <w:ilvl w:val="0"/>
          <w:numId w:val="43"/>
        </w:numPr>
        <w:rPr>
          <w:rFonts w:asciiTheme="minorHAnsi" w:eastAsiaTheme="minorEastAsia" w:hAnsiTheme="minorHAnsi" w:cstheme="minorBidi"/>
          <w:sz w:val="21"/>
          <w:szCs w:val="21"/>
        </w:rPr>
      </w:pPr>
      <w:bookmarkStart w:id="79" w:name="_Toc450719601"/>
      <w:r w:rsidRPr="1F2336C5">
        <w:rPr>
          <w:rFonts w:asciiTheme="minorHAnsi" w:eastAsiaTheme="minorEastAsia" w:hAnsiTheme="minorHAnsi" w:cstheme="minorBidi"/>
          <w:sz w:val="21"/>
          <w:szCs w:val="21"/>
        </w:rPr>
        <w:t>I declare that, save to the extent set out below in part 4 of this declaration, the Applicant:</w:t>
      </w:r>
      <w:bookmarkEnd w:id="79"/>
    </w:p>
    <w:p w14:paraId="45916312"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lastRenderedPageBreak/>
        <w:t>has not violated applicable obligations in the fields of environmental, social and labour law established by EU law, Irish law, collective agreements or by the international environmental, social and labour law provisions referred to in Annex X of Directive 2014/24/EC;</w:t>
      </w:r>
    </w:p>
    <w:p w14:paraId="7592932F"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is not bankrupt, or the subject of insolvency or winding-up proceedings,  its assets are not being administered by a liquidator or by the court, it is not in an arrangement with creditors, its business activities are not suspended and it is not in any analogous situation arising from a similar procedure under national laws or regulations in this or any other jurisdiction;</w:t>
      </w:r>
    </w:p>
    <w:p w14:paraId="132576A0"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is not guilty of grave professional misconduct, which renders its integrity questionable;</w:t>
      </w:r>
    </w:p>
    <w:p w14:paraId="1F44980B"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has not entered into agreements with other providers aimed at distorting competition; </w:t>
      </w:r>
    </w:p>
    <w:p w14:paraId="25898F27"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there is no conflict of interest within the meaning of Article 24 of Directive 2014/24/EU;</w:t>
      </w:r>
    </w:p>
    <w:p w14:paraId="294584A4"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there is no distortion of competition from the prior involvement of the Applicant in the preparation of the procurement procedure; </w:t>
      </w:r>
    </w:p>
    <w:p w14:paraId="6AFE4744"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3800E4AE"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2014/24/EC;</w:t>
      </w:r>
    </w:p>
    <w:p w14:paraId="1551AD1F" w14:textId="77777777" w:rsidR="00896AAE" w:rsidRPr="00BA270B" w:rsidRDefault="00896AAE" w:rsidP="1F2336C5">
      <w:pPr>
        <w:pStyle w:val="MFNumLev3"/>
        <w:numPr>
          <w:ilvl w:val="2"/>
          <w:numId w:val="43"/>
        </w:numPr>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t>has not undertaken to unduly influence the decision-making process of the contracting authority, to obtain confidential information that may confer upon it undue advantages in the procurement procedure or to negligently provide misleading information that may have a material influence on decisions concerning exclusion, selection or award.</w:t>
      </w:r>
    </w:p>
    <w:p w14:paraId="796B43CB" w14:textId="77777777" w:rsidR="00896AAE" w:rsidRPr="00BA270B" w:rsidRDefault="00896AAE" w:rsidP="1F2336C5">
      <w:pPr>
        <w:pStyle w:val="ListParagraph"/>
        <w:numPr>
          <w:ilvl w:val="0"/>
          <w:numId w:val="43"/>
        </w:numPr>
        <w:rPr>
          <w:rFonts w:asciiTheme="minorHAnsi" w:eastAsiaTheme="minorEastAsia" w:hAnsiTheme="minorHAnsi" w:cstheme="minorBidi"/>
          <w:sz w:val="21"/>
          <w:szCs w:val="21"/>
        </w:rPr>
      </w:pPr>
      <w:bookmarkStart w:id="80" w:name="_Toc450719602"/>
      <w:r w:rsidRPr="1F2336C5">
        <w:rPr>
          <w:rFonts w:asciiTheme="minorHAnsi" w:eastAsiaTheme="minorEastAsia" w:hAnsiTheme="minorHAnsi" w:cstheme="minorBidi"/>
          <w:sz w:val="21"/>
          <w:szCs w:val="21"/>
        </w:rPr>
        <w:t xml:space="preserve">To the extent that any of the circumstances described in Parts 1, 2 or 3 of this declaration apply to the Applicant (or, in respect of the circumstances set out in Part 1 of this </w:t>
      </w:r>
      <w:proofErr w:type="gramStart"/>
      <w:r w:rsidRPr="1F2336C5">
        <w:rPr>
          <w:rFonts w:asciiTheme="minorHAnsi" w:eastAsiaTheme="minorEastAsia" w:hAnsiTheme="minorHAnsi" w:cstheme="minorBidi"/>
          <w:sz w:val="21"/>
          <w:szCs w:val="21"/>
        </w:rPr>
        <w:t>declaration,  to</w:t>
      </w:r>
      <w:proofErr w:type="gramEnd"/>
      <w:r w:rsidRPr="1F2336C5">
        <w:rPr>
          <w:rFonts w:asciiTheme="minorHAnsi" w:eastAsiaTheme="minorEastAsia" w:hAnsiTheme="minorHAnsi" w:cstheme="minorBidi"/>
          <w:sz w:val="21"/>
          <w:szCs w:val="21"/>
        </w:rPr>
        <w:t xml:space="preserve"> any director or secretary, or any member of an administrative, management or supervisory body of the Applicant or person who has powers of representation, decision or control therein), I hereby set out full details of same in this Part 4:</w:t>
      </w:r>
      <w:bookmarkEnd w:id="80"/>
    </w:p>
    <w:p w14:paraId="2314B22B" w14:textId="77777777" w:rsidR="00896AAE" w:rsidRPr="00BA270B" w:rsidRDefault="00896AAE" w:rsidP="1F2336C5">
      <w:pPr>
        <w:ind w:left="1440"/>
        <w:rPr>
          <w:rFonts w:asciiTheme="minorHAnsi" w:eastAsiaTheme="minorEastAsia" w:hAnsiTheme="minorHAnsi" w:cstheme="minorBidi"/>
          <w:sz w:val="21"/>
          <w:szCs w:val="21"/>
        </w:rPr>
      </w:pPr>
      <w:bookmarkStart w:id="81" w:name="_Toc450719603"/>
      <w:r w:rsidRPr="1F2336C5">
        <w:rPr>
          <w:rFonts w:asciiTheme="minorHAnsi" w:eastAsiaTheme="minorEastAsia" w:hAnsiTheme="minorHAnsi" w:cstheme="minorBidi"/>
          <w:sz w:val="21"/>
          <w:szCs w:val="21"/>
        </w:rPr>
        <w:t>_______________________________________________</w:t>
      </w:r>
      <w:bookmarkEnd w:id="81"/>
    </w:p>
    <w:p w14:paraId="6C03D2FE" w14:textId="77777777" w:rsidR="00896AAE" w:rsidRPr="00BA270B" w:rsidRDefault="00896AAE" w:rsidP="1F2336C5">
      <w:pPr>
        <w:ind w:left="1440"/>
        <w:rPr>
          <w:rFonts w:asciiTheme="minorHAnsi" w:eastAsiaTheme="minorEastAsia" w:hAnsiTheme="minorHAnsi" w:cstheme="minorBidi"/>
          <w:sz w:val="21"/>
          <w:szCs w:val="21"/>
        </w:rPr>
      </w:pPr>
      <w:bookmarkStart w:id="82" w:name="_Toc450719604"/>
      <w:r w:rsidRPr="1F2336C5">
        <w:rPr>
          <w:rFonts w:asciiTheme="minorHAnsi" w:eastAsiaTheme="minorEastAsia" w:hAnsiTheme="minorHAnsi" w:cstheme="minorBidi"/>
          <w:sz w:val="21"/>
          <w:szCs w:val="21"/>
        </w:rPr>
        <w:t>_______________________________________________</w:t>
      </w:r>
      <w:bookmarkEnd w:id="82"/>
    </w:p>
    <w:p w14:paraId="69C23D07" w14:textId="77777777" w:rsidR="00896AAE" w:rsidRPr="00BA270B" w:rsidRDefault="00896AAE" w:rsidP="1F2336C5">
      <w:pPr>
        <w:ind w:left="1440"/>
        <w:rPr>
          <w:rFonts w:asciiTheme="minorHAnsi" w:eastAsiaTheme="minorEastAsia" w:hAnsiTheme="minorHAnsi" w:cstheme="minorBidi"/>
          <w:sz w:val="21"/>
          <w:szCs w:val="21"/>
        </w:rPr>
      </w:pPr>
      <w:bookmarkStart w:id="83" w:name="_Toc450719605"/>
      <w:r w:rsidRPr="1F2336C5">
        <w:rPr>
          <w:rFonts w:asciiTheme="minorHAnsi" w:eastAsiaTheme="minorEastAsia" w:hAnsiTheme="minorHAnsi" w:cstheme="minorBidi"/>
          <w:sz w:val="21"/>
          <w:szCs w:val="21"/>
        </w:rPr>
        <w:t>_______________________________________________</w:t>
      </w:r>
      <w:bookmarkEnd w:id="83"/>
    </w:p>
    <w:p w14:paraId="752CD95F" w14:textId="77777777" w:rsidR="00896AAE" w:rsidRDefault="00896AAE" w:rsidP="1F2336C5">
      <w:pPr>
        <w:spacing w:before="240"/>
        <w:rPr>
          <w:rStyle w:val="Strong"/>
          <w:rFonts w:asciiTheme="minorHAnsi" w:eastAsiaTheme="minorEastAsia" w:hAnsiTheme="minorHAnsi" w:cstheme="minorBidi"/>
          <w:color w:val="000000" w:themeColor="text1"/>
          <w:sz w:val="21"/>
          <w:szCs w:val="21"/>
          <w:u w:val="single"/>
        </w:rPr>
      </w:pPr>
      <w:r w:rsidRPr="1F2336C5">
        <w:rPr>
          <w:rStyle w:val="Strong"/>
          <w:rFonts w:asciiTheme="minorHAnsi" w:eastAsiaTheme="minorEastAsia" w:hAnsiTheme="minorHAnsi" w:cstheme="minorBidi"/>
          <w:color w:val="000000" w:themeColor="text1"/>
          <w:sz w:val="21"/>
          <w:szCs w:val="21"/>
          <w:u w:val="single"/>
        </w:rPr>
        <w:t>THIS FORM MUST BE COMPLETED AND SIGNED BY A DULY AUTHORISED OFFICER OF THE APPLICANT’S ORGANISATION</w:t>
      </w:r>
    </w:p>
    <w:p w14:paraId="549C0413" w14:textId="77777777" w:rsidR="00896AAE" w:rsidRDefault="00896AAE" w:rsidP="1F2336C5">
      <w:pPr>
        <w:spacing w:before="240"/>
        <w:rPr>
          <w:rFonts w:asciiTheme="minorHAnsi" w:eastAsiaTheme="minorEastAsia" w:hAnsiTheme="minorHAnsi" w:cstheme="minorBidi"/>
          <w:color w:val="000000" w:themeColor="text1"/>
          <w:sz w:val="21"/>
          <w:szCs w:val="21"/>
        </w:rPr>
      </w:pPr>
      <w:r w:rsidRPr="1F2336C5">
        <w:rPr>
          <w:rFonts w:asciiTheme="minorHAnsi" w:eastAsiaTheme="minorEastAsia" w:hAnsiTheme="minorHAnsi" w:cstheme="minorBidi"/>
          <w:color w:val="000000" w:themeColor="text1"/>
          <w:sz w:val="21"/>
          <w:szCs w:val="21"/>
        </w:rPr>
        <w:t>I certify that the information provided above is accurate and complete to the best of my knowledge and belief. I understand that the provision of inaccurate or misleading information in this declaration may lead to my organisation being excluded from participation in this and future tenders.</w:t>
      </w:r>
    </w:p>
    <w:p w14:paraId="005542C5" w14:textId="77777777" w:rsidR="00896AAE" w:rsidRDefault="00896AAE" w:rsidP="1F2336C5">
      <w:pPr>
        <w:spacing w:before="240"/>
        <w:rPr>
          <w:rStyle w:val="Strong"/>
          <w:rFonts w:asciiTheme="minorHAnsi" w:eastAsiaTheme="minorEastAsia" w:hAnsiTheme="minorHAnsi" w:cstheme="minorBidi"/>
          <w:sz w:val="21"/>
          <w:szCs w:val="21"/>
        </w:rPr>
      </w:pPr>
      <w:r w:rsidRPr="1F2336C5">
        <w:rPr>
          <w:rStyle w:val="Strong"/>
          <w:rFonts w:asciiTheme="minorHAnsi" w:eastAsiaTheme="minorEastAsia" w:hAnsiTheme="minorHAnsi" w:cstheme="minorBidi"/>
          <w:color w:val="000000" w:themeColor="text1"/>
          <w:sz w:val="21"/>
          <w:szCs w:val="21"/>
        </w:rPr>
        <w:t>SIGNATURE___________________________________DATE______________________</w:t>
      </w:r>
    </w:p>
    <w:p w14:paraId="61EF2853" w14:textId="77777777" w:rsidR="00896AAE" w:rsidRDefault="00896AAE" w:rsidP="1F2336C5">
      <w:pPr>
        <w:spacing w:before="240"/>
        <w:rPr>
          <w:rStyle w:val="Strong"/>
          <w:rFonts w:asciiTheme="minorHAnsi" w:eastAsiaTheme="minorEastAsia" w:hAnsiTheme="minorHAnsi" w:cstheme="minorBidi"/>
          <w:color w:val="000000" w:themeColor="text1"/>
          <w:sz w:val="21"/>
          <w:szCs w:val="21"/>
        </w:rPr>
      </w:pPr>
      <w:r w:rsidRPr="1F2336C5">
        <w:rPr>
          <w:rStyle w:val="Strong"/>
          <w:rFonts w:asciiTheme="minorHAnsi" w:eastAsiaTheme="minorEastAsia" w:hAnsiTheme="minorHAnsi" w:cstheme="minorBidi"/>
          <w:color w:val="000000" w:themeColor="text1"/>
          <w:sz w:val="21"/>
          <w:szCs w:val="21"/>
        </w:rPr>
        <w:t>NAME________________________________________TEL_________________________</w:t>
      </w:r>
    </w:p>
    <w:p w14:paraId="2EEAF12A" w14:textId="77777777" w:rsidR="00896AAE" w:rsidRDefault="00896AAE" w:rsidP="1F2336C5">
      <w:pPr>
        <w:spacing w:before="240"/>
        <w:rPr>
          <w:rStyle w:val="Strong"/>
          <w:rFonts w:asciiTheme="minorHAnsi" w:eastAsiaTheme="minorEastAsia" w:hAnsiTheme="minorHAnsi" w:cstheme="minorBidi"/>
          <w:color w:val="000000" w:themeColor="text1"/>
          <w:sz w:val="21"/>
          <w:szCs w:val="21"/>
        </w:rPr>
      </w:pPr>
      <w:r w:rsidRPr="1F2336C5">
        <w:rPr>
          <w:rStyle w:val="Strong"/>
          <w:rFonts w:asciiTheme="minorHAnsi" w:eastAsiaTheme="minorEastAsia" w:hAnsiTheme="minorHAnsi" w:cstheme="minorBidi"/>
          <w:color w:val="000000" w:themeColor="text1"/>
          <w:sz w:val="21"/>
          <w:szCs w:val="21"/>
        </w:rPr>
        <w:lastRenderedPageBreak/>
        <w:t>POSITION_____________________________________FAX________________________</w:t>
      </w:r>
    </w:p>
    <w:p w14:paraId="0632A789" w14:textId="77777777" w:rsidR="00896AAE" w:rsidRDefault="00896AAE" w:rsidP="1F2336C5">
      <w:pPr>
        <w:spacing w:before="240"/>
        <w:rPr>
          <w:rStyle w:val="Strong"/>
          <w:rFonts w:asciiTheme="minorHAnsi" w:eastAsiaTheme="minorEastAsia" w:hAnsiTheme="minorHAnsi" w:cstheme="minorBidi"/>
          <w:color w:val="000000" w:themeColor="text1"/>
          <w:sz w:val="21"/>
          <w:szCs w:val="21"/>
        </w:rPr>
      </w:pPr>
    </w:p>
    <w:p w14:paraId="41FD84EB" w14:textId="1628F936" w:rsidR="0022521C" w:rsidRPr="00861F99" w:rsidRDefault="00896AAE" w:rsidP="1F2336C5">
      <w:pPr>
        <w:pStyle w:val="Level3"/>
        <w:tabs>
          <w:tab w:val="clear" w:pos="709"/>
          <w:tab w:val="left" w:pos="1287"/>
        </w:tabs>
        <w:spacing w:after="0"/>
        <w:rPr>
          <w:rFonts w:asciiTheme="minorHAnsi" w:eastAsiaTheme="minorEastAsia" w:hAnsiTheme="minorHAnsi" w:cstheme="minorBidi"/>
          <w:sz w:val="21"/>
          <w:szCs w:val="21"/>
        </w:rPr>
      </w:pPr>
      <w:r w:rsidRPr="1F2336C5">
        <w:rPr>
          <w:rStyle w:val="Strong"/>
          <w:rFonts w:asciiTheme="minorHAnsi" w:eastAsiaTheme="minorEastAsia" w:hAnsiTheme="minorHAnsi" w:cstheme="minorBidi"/>
          <w:color w:val="000000" w:themeColor="text1"/>
          <w:sz w:val="21"/>
          <w:szCs w:val="21"/>
        </w:rPr>
        <w:t>VAT No_______________________________EMAIL____________________________</w:t>
      </w:r>
    </w:p>
    <w:p w14:paraId="35E11180" w14:textId="77777777" w:rsidR="0022521C" w:rsidRPr="00861F99" w:rsidRDefault="0022521C" w:rsidP="1F2336C5">
      <w:pPr>
        <w:rPr>
          <w:rFonts w:asciiTheme="minorHAnsi" w:eastAsiaTheme="minorEastAsia" w:hAnsiTheme="minorHAnsi" w:cstheme="minorBidi"/>
          <w:color w:val="000000" w:themeColor="text1"/>
          <w:sz w:val="21"/>
          <w:szCs w:val="21"/>
        </w:rPr>
      </w:pPr>
    </w:p>
    <w:p w14:paraId="16692515" w14:textId="77777777" w:rsidR="0022521C" w:rsidRPr="00861F99" w:rsidRDefault="0022521C" w:rsidP="1F2336C5">
      <w:pPr>
        <w:rPr>
          <w:rFonts w:asciiTheme="minorHAnsi" w:eastAsiaTheme="minorEastAsia" w:hAnsiTheme="minorHAnsi" w:cstheme="minorBidi"/>
          <w:color w:val="000000" w:themeColor="text1"/>
          <w:sz w:val="21"/>
          <w:szCs w:val="21"/>
        </w:rPr>
      </w:pPr>
    </w:p>
    <w:p w14:paraId="5AC05857"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2009E6E9"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36EC424D"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20B84CA8"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596183D9"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0D0C0C3A"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223DD23B"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38B6EE03"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5CD5B4FE"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0D8D4E31"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00FD6015"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135BB489"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4029BA5F"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1BDFA23F"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6D6010DE"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19740784"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135117F7" w14:textId="77777777" w:rsidR="0022521C" w:rsidRPr="00861F99" w:rsidRDefault="0022521C" w:rsidP="1F2336C5">
      <w:pPr>
        <w:rPr>
          <w:rFonts w:asciiTheme="minorHAnsi" w:eastAsiaTheme="minorEastAsia" w:hAnsiTheme="minorHAnsi" w:cstheme="minorBidi"/>
          <w:b/>
          <w:bCs/>
          <w:color w:val="000000" w:themeColor="text1"/>
          <w:sz w:val="21"/>
          <w:szCs w:val="21"/>
        </w:rPr>
      </w:pPr>
    </w:p>
    <w:p w14:paraId="29111D5F" w14:textId="77777777" w:rsidR="0022521C" w:rsidRDefault="0022521C" w:rsidP="1F2336C5">
      <w:pPr>
        <w:rPr>
          <w:rFonts w:asciiTheme="minorHAnsi" w:eastAsiaTheme="minorEastAsia" w:hAnsiTheme="minorHAnsi" w:cstheme="minorBidi"/>
          <w:b/>
          <w:bCs/>
          <w:color w:val="000000" w:themeColor="text1"/>
          <w:sz w:val="21"/>
          <w:szCs w:val="21"/>
        </w:rPr>
      </w:pPr>
    </w:p>
    <w:p w14:paraId="10A099A9" w14:textId="77777777" w:rsidR="0022521C" w:rsidRDefault="0022521C" w:rsidP="1F2336C5">
      <w:pPr>
        <w:rPr>
          <w:rFonts w:asciiTheme="minorHAnsi" w:eastAsiaTheme="minorEastAsia" w:hAnsiTheme="minorHAnsi" w:cstheme="minorBidi"/>
          <w:b/>
          <w:bCs/>
          <w:color w:val="000000" w:themeColor="text1"/>
          <w:sz w:val="21"/>
          <w:szCs w:val="21"/>
        </w:rPr>
      </w:pPr>
    </w:p>
    <w:p w14:paraId="3A54D906" w14:textId="77777777" w:rsidR="000E6499" w:rsidRDefault="000E6499" w:rsidP="1F2336C5">
      <w:pPr>
        <w:spacing w:after="0"/>
        <w:jc w:val="left"/>
        <w:rPr>
          <w:rFonts w:asciiTheme="minorHAnsi" w:eastAsiaTheme="minorEastAsia" w:hAnsiTheme="minorHAnsi" w:cstheme="minorBidi"/>
          <w:sz w:val="21"/>
          <w:szCs w:val="21"/>
        </w:rPr>
      </w:pPr>
      <w:r w:rsidRPr="1F2336C5">
        <w:rPr>
          <w:rFonts w:asciiTheme="minorHAnsi" w:eastAsiaTheme="minorEastAsia" w:hAnsiTheme="minorHAnsi" w:cstheme="minorBidi"/>
          <w:sz w:val="21"/>
          <w:szCs w:val="21"/>
        </w:rPr>
        <w:br w:type="page"/>
      </w:r>
    </w:p>
    <w:p w14:paraId="64168D00" w14:textId="77777777" w:rsidR="005F2AD5" w:rsidRPr="00E73E50" w:rsidRDefault="2405BE9E" w:rsidP="5ED452FE">
      <w:pPr>
        <w:pStyle w:val="Heading1"/>
        <w:numPr>
          <w:ilvl w:val="0"/>
          <w:numId w:val="0"/>
        </w:numPr>
        <w:jc w:val="center"/>
        <w:rPr>
          <w:rFonts w:ascii="Times New Roman" w:eastAsiaTheme="minorEastAsia" w:hAnsi="Times New Roman"/>
          <w:b/>
          <w:bCs/>
          <w:szCs w:val="28"/>
        </w:rPr>
      </w:pPr>
      <w:bookmarkStart w:id="84" w:name="_Toc514161722"/>
      <w:bookmarkStart w:id="85" w:name="_Toc239063053"/>
      <w:r w:rsidRPr="00E73E50">
        <w:rPr>
          <w:rFonts w:ascii="Times New Roman" w:eastAsiaTheme="minorEastAsia" w:hAnsi="Times New Roman"/>
          <w:b/>
          <w:bCs/>
          <w:szCs w:val="28"/>
        </w:rPr>
        <w:lastRenderedPageBreak/>
        <w:t>APPENDIX IV – DATA PROTECTION NOTICE</w:t>
      </w:r>
      <w:bookmarkEnd w:id="84"/>
      <w:bookmarkEnd w:id="85"/>
    </w:p>
    <w:p w14:paraId="502C2053"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As part of your response to the procurement documents for this competition you may provide personal data relating to you or your organisation, employees or other third parties. In the procurement documents, “Data Protection Law”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47E0FC80" w14:textId="77777777" w:rsidR="005F2AD5" w:rsidRDefault="005F2AD5" w:rsidP="1F2336C5">
      <w:pPr>
        <w:autoSpaceDE w:val="0"/>
        <w:autoSpaceDN w:val="0"/>
        <w:adjustRightInd w:val="0"/>
        <w:rPr>
          <w:rFonts w:asciiTheme="minorHAnsi" w:eastAsiaTheme="minorEastAsia" w:hAnsiTheme="minorHAnsi" w:cstheme="minorBidi"/>
          <w:color w:val="000000"/>
          <w:sz w:val="21"/>
          <w:szCs w:val="21"/>
          <w:vertAlign w:val="superscript"/>
        </w:rPr>
      </w:pPr>
      <w:r w:rsidRPr="1F2336C5">
        <w:rPr>
          <w:rFonts w:asciiTheme="minorHAnsi" w:eastAsiaTheme="minorEastAsia" w:hAnsiTheme="minorHAnsi" w:cstheme="minorBidi"/>
          <w:color w:val="000000" w:themeColor="text1"/>
          <w:sz w:val="21"/>
          <w:szCs w:val="21"/>
        </w:rPr>
        <w:t>Where you provide personal data relating to third parties, you must ensure that such third parties are made aware of the contents of this Data Protection Notice in full.</w:t>
      </w:r>
    </w:p>
    <w:p w14:paraId="1D438701"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Where such personal data is provided, the relevant controller is the Authority.  If you have any questions about our use of your personal data, please contact us at privacy@nationaltransport.ie.  Alternatively you can get in touch with our Data Protection Officer at privacy@nationaltransport.ie. </w:t>
      </w:r>
    </w:p>
    <w:p w14:paraId="429EF64C"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We may process the following personal data as part of this competition:</w:t>
      </w:r>
    </w:p>
    <w:p w14:paraId="675B9FA4"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Name;</w:t>
      </w:r>
    </w:p>
    <w:p w14:paraId="41085535"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Contact details;</w:t>
      </w:r>
    </w:p>
    <w:p w14:paraId="77B9AB0A" w14:textId="77777777" w:rsidR="005F2AD5"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CV details (including but not limited to qualifications, education, experience, previous roles and responsibilities etc);  </w:t>
      </w:r>
    </w:p>
    <w:p w14:paraId="28E3A834" w14:textId="77777777" w:rsidR="005F2AD5"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Details of proposed role(s) and responsibilities on this contract;</w:t>
      </w:r>
    </w:p>
    <w:p w14:paraId="40B89940" w14:textId="77777777" w:rsidR="005F2AD5" w:rsidRPr="00664A05"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Referee details; and</w:t>
      </w:r>
    </w:p>
    <w:p w14:paraId="04DBF53C"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Any other data provided by you as part of your submission. </w:t>
      </w:r>
    </w:p>
    <w:p w14:paraId="055BAF21"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p>
    <w:p w14:paraId="295A3E89"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We collect personal data from you directly, and from the following sources:</w:t>
      </w:r>
    </w:p>
    <w:p w14:paraId="061DD46E"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Your organisation;</w:t>
      </w:r>
    </w:p>
    <w:p w14:paraId="416B3E74" w14:textId="77777777" w:rsidR="005F2AD5"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Other members of your consortium; and</w:t>
      </w:r>
    </w:p>
    <w:p w14:paraId="4A47AE59" w14:textId="77777777" w:rsidR="005F2AD5" w:rsidRPr="00664A05" w:rsidRDefault="005F2AD5" w:rsidP="1F2336C5">
      <w:pPr>
        <w:numPr>
          <w:ilvl w:val="0"/>
          <w:numId w:val="46"/>
        </w:numPr>
        <w:autoSpaceDE w:val="0"/>
        <w:autoSpaceDN w:val="0"/>
        <w:adjustRightInd w:val="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Referees.</w:t>
      </w:r>
    </w:p>
    <w:p w14:paraId="3AF86DBD"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Any personal data provided will be processed for the purposes of the competition, the administration of any contract awarded on foot of this competition, reporting to any regulators or oversight bodies and/or any disputes relating to the competition or the contract. Our legal basis for processing such personal data in accordance with the provisions of this Data Protection Notice is that it is necessary for the exercise of official authority vested in us.</w:t>
      </w:r>
    </w:p>
    <w:p w14:paraId="6796CA98"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In connection with the above, we may disclose your personal data to various recipients including:</w:t>
      </w:r>
    </w:p>
    <w:p w14:paraId="1EE70861"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Your employer;</w:t>
      </w:r>
    </w:p>
    <w:p w14:paraId="20393EF1" w14:textId="77777777" w:rsidR="005F2AD5" w:rsidRPr="00232D59"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Other members of your consortium; </w:t>
      </w:r>
    </w:p>
    <w:p w14:paraId="4F3064E3" w14:textId="77777777" w:rsidR="005F2AD5" w:rsidRDefault="005F2AD5" w:rsidP="1F2336C5">
      <w:pPr>
        <w:numPr>
          <w:ilvl w:val="0"/>
          <w:numId w:val="46"/>
        </w:numPr>
        <w:autoSpaceDE w:val="0"/>
        <w:autoSpaceDN w:val="0"/>
        <w:adjustRightInd w:val="0"/>
        <w:spacing w:after="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Our </w:t>
      </w:r>
      <w:proofErr w:type="gramStart"/>
      <w:r w:rsidRPr="1F2336C5">
        <w:rPr>
          <w:rFonts w:asciiTheme="minorHAnsi" w:eastAsiaTheme="minorEastAsia" w:hAnsiTheme="minorHAnsi" w:cstheme="minorBidi"/>
          <w:color w:val="000000" w:themeColor="text1"/>
          <w:sz w:val="21"/>
          <w:szCs w:val="21"/>
        </w:rPr>
        <w:t>third party</w:t>
      </w:r>
      <w:proofErr w:type="gramEnd"/>
      <w:r w:rsidRPr="1F2336C5">
        <w:rPr>
          <w:rFonts w:asciiTheme="minorHAnsi" w:eastAsiaTheme="minorEastAsia" w:hAnsiTheme="minorHAnsi" w:cstheme="minorBidi"/>
          <w:color w:val="000000" w:themeColor="text1"/>
          <w:sz w:val="21"/>
          <w:szCs w:val="21"/>
        </w:rPr>
        <w:t xml:space="preserve"> service providers, such as advisors and contractors; and</w:t>
      </w:r>
    </w:p>
    <w:p w14:paraId="0E9B414B" w14:textId="77777777" w:rsidR="005F2AD5" w:rsidRPr="00232D59" w:rsidRDefault="005F2AD5" w:rsidP="1F2336C5">
      <w:pPr>
        <w:numPr>
          <w:ilvl w:val="0"/>
          <w:numId w:val="46"/>
        </w:numPr>
        <w:autoSpaceDE w:val="0"/>
        <w:autoSpaceDN w:val="0"/>
        <w:adjustRightInd w:val="0"/>
        <w:jc w:val="left"/>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Regulators or oversight bodies.</w:t>
      </w:r>
    </w:p>
    <w:p w14:paraId="75249224" w14:textId="77777777" w:rsidR="005F2AD5" w:rsidRPr="00232D59"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If you are unsuccessful as part of the tender process, such personal data will be retained until three years after the conclusion of the tender process or the award of the contract to the successful party, whichever is later. If you are successful, and a contract is awarded to you at the end of the tender process, such personal data will be retained in accordance with our Record Retention Policy.</w:t>
      </w:r>
      <w:r w:rsidRPr="1F2336C5">
        <w:rPr>
          <w:rFonts w:asciiTheme="minorHAnsi" w:eastAsiaTheme="minorEastAsia" w:hAnsiTheme="minorHAnsi" w:cstheme="minorBidi"/>
          <w:color w:val="000000" w:themeColor="text1"/>
          <w:sz w:val="21"/>
          <w:szCs w:val="21"/>
          <w:vertAlign w:val="superscript"/>
        </w:rPr>
        <w:t xml:space="preserve"> </w:t>
      </w:r>
    </w:p>
    <w:p w14:paraId="17075C40" w14:textId="77777777" w:rsidR="005F2AD5" w:rsidRDefault="005F2AD5" w:rsidP="1F2336C5">
      <w:pPr>
        <w:autoSpaceDE w:val="0"/>
        <w:autoSpaceDN w:val="0"/>
        <w:adjustRightInd w:val="0"/>
        <w:rPr>
          <w:rFonts w:asciiTheme="minorHAnsi" w:eastAsiaTheme="minorEastAsia" w:hAnsiTheme="minorHAnsi" w:cstheme="minorBidi"/>
          <w:color w:val="000000"/>
          <w:sz w:val="21"/>
          <w:szCs w:val="21"/>
        </w:rPr>
      </w:pPr>
      <w:r w:rsidRPr="1F2336C5">
        <w:rPr>
          <w:rFonts w:asciiTheme="minorHAnsi" w:eastAsiaTheme="minorEastAsia" w:hAnsiTheme="minorHAnsi" w:cstheme="minorBidi"/>
          <w:color w:val="000000" w:themeColor="text1"/>
          <w:sz w:val="21"/>
          <w:szCs w:val="21"/>
        </w:rPr>
        <w:t xml:space="preserve">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w:t>
      </w:r>
    </w:p>
    <w:p w14:paraId="106ACFC1" w14:textId="77777777" w:rsidR="005F2AD5" w:rsidRPr="008E7A0D" w:rsidRDefault="005F2AD5" w:rsidP="1F2336C5">
      <w:pPr>
        <w:autoSpaceDE w:val="0"/>
        <w:autoSpaceDN w:val="0"/>
        <w:adjustRightInd w:val="0"/>
        <w:rPr>
          <w:rFonts w:asciiTheme="minorHAnsi" w:eastAsiaTheme="minorEastAsia" w:hAnsiTheme="minorHAnsi" w:cstheme="minorBidi"/>
          <w:sz w:val="21"/>
          <w:szCs w:val="21"/>
        </w:rPr>
      </w:pPr>
      <w:r w:rsidRPr="1F2336C5">
        <w:rPr>
          <w:rFonts w:asciiTheme="minorHAnsi" w:eastAsiaTheme="minorEastAsia" w:hAnsiTheme="minorHAnsi" w:cstheme="minorBidi"/>
          <w:color w:val="000000" w:themeColor="text1"/>
          <w:sz w:val="21"/>
          <w:szCs w:val="21"/>
        </w:rPr>
        <w:t>The procurement documents set out, in respect of each criterion or requirement, whether a response (including any personal data required in order to respond to the criterion or requirement) is required</w:t>
      </w:r>
      <w:r w:rsidRPr="1F2336C5">
        <w:rPr>
          <w:rFonts w:asciiTheme="minorHAnsi" w:eastAsiaTheme="minorEastAsia" w:hAnsiTheme="minorHAnsi" w:cstheme="minorBidi"/>
          <w:sz w:val="21"/>
          <w:szCs w:val="21"/>
        </w:rPr>
        <w:t xml:space="preserve"> in order to avoid elimination from this competition. Even where a failure to respond or to provide relevant personal data will not, of itself, lead to elimination, failure to provide such personal data may affect the completeness or quality of your response to the procurement documents (which may affect the assessment of such response). </w:t>
      </w:r>
    </w:p>
    <w:p w14:paraId="6CB0E40B" w14:textId="77777777" w:rsidR="005F2AD5" w:rsidRDefault="005F2AD5" w:rsidP="1F2336C5">
      <w:pPr>
        <w:spacing w:after="0"/>
        <w:jc w:val="left"/>
        <w:rPr>
          <w:rFonts w:asciiTheme="minorHAnsi" w:eastAsiaTheme="minorEastAsia" w:hAnsiTheme="minorHAnsi" w:cstheme="minorBidi"/>
          <w:sz w:val="21"/>
          <w:szCs w:val="21"/>
        </w:rPr>
      </w:pPr>
    </w:p>
    <w:p w14:paraId="27E2C109" w14:textId="77777777" w:rsidR="005F2AD5" w:rsidRDefault="005F2AD5" w:rsidP="1F2336C5">
      <w:pPr>
        <w:pStyle w:val="Heading1"/>
        <w:numPr>
          <w:ilvl w:val="0"/>
          <w:numId w:val="0"/>
        </w:numPr>
        <w:rPr>
          <w:rFonts w:asciiTheme="minorHAnsi" w:eastAsiaTheme="minorEastAsia" w:hAnsiTheme="minorHAnsi" w:cstheme="minorBidi"/>
          <w:sz w:val="21"/>
          <w:szCs w:val="21"/>
        </w:rPr>
      </w:pPr>
    </w:p>
    <w:p w14:paraId="1EB99567" w14:textId="43D01EFC" w:rsidR="00334300" w:rsidRPr="005B2D46" w:rsidRDefault="7760CAC4" w:rsidP="005B2D46">
      <w:pPr>
        <w:pStyle w:val="Heading1"/>
        <w:numPr>
          <w:ilvl w:val="0"/>
          <w:numId w:val="0"/>
        </w:numPr>
        <w:jc w:val="center"/>
        <w:rPr>
          <w:rFonts w:ascii="Times New Roman" w:eastAsiaTheme="minorEastAsia" w:hAnsi="Times New Roman"/>
          <w:b/>
          <w:bCs/>
          <w:szCs w:val="28"/>
        </w:rPr>
      </w:pPr>
      <w:bookmarkStart w:id="86" w:name="_Toc239063054"/>
      <w:r w:rsidRPr="0016589D">
        <w:rPr>
          <w:rFonts w:ascii="Times New Roman" w:eastAsiaTheme="minorEastAsia" w:hAnsi="Times New Roman"/>
          <w:b/>
          <w:bCs/>
          <w:szCs w:val="28"/>
        </w:rPr>
        <w:t>APPENDIX V</w:t>
      </w:r>
      <w:r w:rsidR="7521867A" w:rsidRPr="0016589D">
        <w:rPr>
          <w:rFonts w:ascii="Times New Roman" w:eastAsiaTheme="minorEastAsia" w:hAnsi="Times New Roman"/>
          <w:b/>
          <w:bCs/>
          <w:szCs w:val="28"/>
        </w:rPr>
        <w:t xml:space="preserve"> – </w:t>
      </w:r>
      <w:r w:rsidR="7D74CB73" w:rsidRPr="0016589D">
        <w:rPr>
          <w:rFonts w:ascii="Times New Roman" w:eastAsiaTheme="minorEastAsia" w:hAnsi="Times New Roman"/>
          <w:b/>
          <w:bCs/>
          <w:szCs w:val="28"/>
        </w:rPr>
        <w:t>OUT OF BUNDLE CALL RATES</w:t>
      </w:r>
      <w:bookmarkEnd w:id="86"/>
    </w:p>
    <w:p w14:paraId="4F46ABE2" w14:textId="77777777" w:rsidR="009958FA" w:rsidRPr="002545B8" w:rsidRDefault="009958FA" w:rsidP="009958FA">
      <w:pPr>
        <w:widowControl w:val="0"/>
        <w:suppressAutoHyphens/>
        <w:spacing w:after="0" w:line="276" w:lineRule="auto"/>
        <w:rPr>
          <w:rFonts w:asciiTheme="minorHAnsi" w:eastAsiaTheme="minorEastAsia" w:hAnsiTheme="minorHAnsi" w:cstheme="minorBidi"/>
          <w:kern w:val="1"/>
          <w:sz w:val="21"/>
          <w:szCs w:val="21"/>
          <w:u w:val="single"/>
          <w:lang w:eastAsia="ar-SA" w:bidi="hi-IN"/>
        </w:rPr>
      </w:pPr>
      <w:r w:rsidRPr="002545B8">
        <w:rPr>
          <w:rFonts w:asciiTheme="minorHAnsi" w:eastAsiaTheme="minorEastAsia" w:hAnsiTheme="minorHAnsi" w:cstheme="minorBidi"/>
          <w:kern w:val="1"/>
          <w:sz w:val="21"/>
          <w:szCs w:val="21"/>
          <w:u w:val="single"/>
          <w:lang w:eastAsia="ar-SA" w:bidi="hi-IN"/>
        </w:rPr>
        <w:t>Completion of this section is mandatory. However, these rates will not form part of the tender evaluation.</w:t>
      </w:r>
    </w:p>
    <w:p w14:paraId="4C04B2B8" w14:textId="77777777" w:rsidR="00C20E30" w:rsidRDefault="00C20E30">
      <w:pPr>
        <w:spacing w:line="259" w:lineRule="auto"/>
        <w:jc w:val="left"/>
        <w:rPr>
          <w:rFonts w:asciiTheme="minorHAnsi" w:eastAsiaTheme="minorEastAsia" w:hAnsiTheme="minorHAnsi" w:cstheme="minorBidi"/>
          <w:sz w:val="21"/>
          <w:szCs w:val="21"/>
        </w:rPr>
      </w:pPr>
    </w:p>
    <w:p w14:paraId="3E756BD8" w14:textId="04FA3200" w:rsidR="0022521C" w:rsidRPr="00D85170" w:rsidRDefault="7D74CB73" w:rsidP="00C44A68">
      <w:pPr>
        <w:pStyle w:val="ListParagraph"/>
        <w:numPr>
          <w:ilvl w:val="0"/>
          <w:numId w:val="80"/>
        </w:numPr>
        <w:spacing w:line="259" w:lineRule="auto"/>
      </w:pPr>
      <w:r w:rsidRPr="00C44A68">
        <w:rPr>
          <w:rFonts w:asciiTheme="minorHAnsi" w:eastAsiaTheme="minorEastAsia" w:hAnsiTheme="minorHAnsi" w:cstheme="minorBidi"/>
          <w:sz w:val="21"/>
          <w:szCs w:val="21"/>
        </w:rPr>
        <w:t>O</w:t>
      </w:r>
      <w:r w:rsidR="00CE682C">
        <w:rPr>
          <w:rFonts w:asciiTheme="minorHAnsi" w:eastAsiaTheme="minorEastAsia" w:hAnsiTheme="minorHAnsi" w:cstheme="minorBidi"/>
          <w:sz w:val="21"/>
          <w:szCs w:val="21"/>
        </w:rPr>
        <w:t>ut of Bundle Call Rates</w:t>
      </w:r>
    </w:p>
    <w:p w14:paraId="39B70434" w14:textId="77777777" w:rsidR="0022521C" w:rsidRPr="00D85170" w:rsidRDefault="0022521C" w:rsidP="1F2336C5">
      <w:pPr>
        <w:jc w:val="left"/>
        <w:rPr>
          <w:rFonts w:asciiTheme="minorHAnsi" w:eastAsiaTheme="minorEastAsia" w:hAnsiTheme="minorHAnsi" w:cstheme="minorBidi"/>
          <w:sz w:val="21"/>
          <w:szCs w:val="21"/>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965"/>
        <w:gridCol w:w="3480"/>
        <w:gridCol w:w="1815"/>
      </w:tblGrid>
      <w:tr w:rsidR="7FFE733A" w14:paraId="1117DEE7" w14:textId="77777777" w:rsidTr="7FFE733A">
        <w:trPr>
          <w:trHeight w:val="285"/>
        </w:trPr>
        <w:tc>
          <w:tcPr>
            <w:tcW w:w="1965" w:type="dxa"/>
            <w:tcMar>
              <w:left w:w="105" w:type="dxa"/>
              <w:right w:w="105" w:type="dxa"/>
            </w:tcMar>
          </w:tcPr>
          <w:p w14:paraId="02D4099B" w14:textId="76CDE41F" w:rsidR="7FFE733A" w:rsidRPr="00C44A68" w:rsidRDefault="7FFE733A">
            <w:pPr>
              <w:rPr>
                <w:rFonts w:cs="Calibri"/>
                <w:b/>
                <w:bCs/>
                <w:color w:val="000000" w:themeColor="text1"/>
                <w:sz w:val="21"/>
                <w:szCs w:val="21"/>
              </w:rPr>
            </w:pPr>
            <w:r w:rsidRPr="00C44A68">
              <w:rPr>
                <w:rFonts w:cs="Calibri"/>
                <w:b/>
                <w:bCs/>
                <w:color w:val="000000" w:themeColor="text1"/>
                <w:sz w:val="21"/>
                <w:szCs w:val="21"/>
              </w:rPr>
              <w:t>Destination</w:t>
            </w:r>
          </w:p>
        </w:tc>
        <w:tc>
          <w:tcPr>
            <w:tcW w:w="3480" w:type="dxa"/>
            <w:tcMar>
              <w:left w:w="105" w:type="dxa"/>
              <w:right w:w="105" w:type="dxa"/>
            </w:tcMar>
          </w:tcPr>
          <w:p w14:paraId="7C8AAFBA" w14:textId="4D9AEC79" w:rsidR="7FFE733A" w:rsidRPr="00C44A68" w:rsidRDefault="7FFE733A">
            <w:pPr>
              <w:rPr>
                <w:rFonts w:cs="Calibri"/>
                <w:b/>
                <w:bCs/>
                <w:color w:val="000000" w:themeColor="text1"/>
                <w:sz w:val="21"/>
                <w:szCs w:val="21"/>
              </w:rPr>
            </w:pPr>
            <w:r w:rsidRPr="00C44A68">
              <w:rPr>
                <w:rFonts w:cs="Calibri"/>
                <w:b/>
                <w:bCs/>
                <w:color w:val="000000" w:themeColor="text1"/>
                <w:sz w:val="21"/>
                <w:szCs w:val="21"/>
              </w:rPr>
              <w:t>Peak</w:t>
            </w:r>
          </w:p>
        </w:tc>
        <w:tc>
          <w:tcPr>
            <w:tcW w:w="1815" w:type="dxa"/>
            <w:tcMar>
              <w:left w:w="105" w:type="dxa"/>
              <w:right w:w="105" w:type="dxa"/>
            </w:tcMar>
          </w:tcPr>
          <w:p w14:paraId="27CBD98D" w14:textId="3C114E45" w:rsidR="7FFE733A" w:rsidRPr="00C44A68" w:rsidRDefault="7FFE733A">
            <w:pPr>
              <w:rPr>
                <w:rFonts w:cs="Calibri"/>
                <w:b/>
                <w:bCs/>
                <w:color w:val="000000" w:themeColor="text1"/>
                <w:sz w:val="21"/>
                <w:szCs w:val="21"/>
              </w:rPr>
            </w:pPr>
            <w:r w:rsidRPr="00C44A68">
              <w:rPr>
                <w:rFonts w:cs="Calibri"/>
                <w:b/>
                <w:bCs/>
                <w:color w:val="000000" w:themeColor="text1"/>
                <w:sz w:val="21"/>
                <w:szCs w:val="21"/>
              </w:rPr>
              <w:t>Off Peak</w:t>
            </w:r>
          </w:p>
        </w:tc>
      </w:tr>
      <w:tr w:rsidR="7FFE733A" w14:paraId="331293B4" w14:textId="77777777" w:rsidTr="7FFE733A">
        <w:trPr>
          <w:trHeight w:val="285"/>
        </w:trPr>
        <w:tc>
          <w:tcPr>
            <w:tcW w:w="1965" w:type="dxa"/>
            <w:tcMar>
              <w:left w:w="105" w:type="dxa"/>
              <w:right w:w="105" w:type="dxa"/>
            </w:tcMar>
          </w:tcPr>
          <w:p w14:paraId="19A6B9BA" w14:textId="74853448" w:rsidR="7FFE733A" w:rsidRDefault="7FFE733A">
            <w:pPr>
              <w:rPr>
                <w:rFonts w:cs="Calibri"/>
                <w:color w:val="000000" w:themeColor="text1"/>
                <w:sz w:val="21"/>
                <w:szCs w:val="21"/>
              </w:rPr>
            </w:pPr>
          </w:p>
        </w:tc>
        <w:tc>
          <w:tcPr>
            <w:tcW w:w="5295" w:type="dxa"/>
            <w:gridSpan w:val="2"/>
            <w:tcMar>
              <w:left w:w="105" w:type="dxa"/>
              <w:right w:w="105" w:type="dxa"/>
            </w:tcMar>
          </w:tcPr>
          <w:p w14:paraId="45D8DF72" w14:textId="6592635F" w:rsidR="7FFE733A" w:rsidRPr="00C44A68" w:rsidRDefault="7FFE733A" w:rsidP="00C44A68">
            <w:pPr>
              <w:jc w:val="center"/>
              <w:rPr>
                <w:rFonts w:cs="Calibri"/>
                <w:b/>
                <w:bCs/>
                <w:color w:val="000000" w:themeColor="text1"/>
                <w:sz w:val="21"/>
                <w:szCs w:val="21"/>
              </w:rPr>
            </w:pPr>
            <w:r w:rsidRPr="00C44A68">
              <w:rPr>
                <w:rFonts w:cs="Calibri"/>
                <w:b/>
                <w:bCs/>
                <w:color w:val="000000" w:themeColor="text1"/>
                <w:sz w:val="21"/>
                <w:szCs w:val="21"/>
              </w:rPr>
              <w:t>Cost per Min</w:t>
            </w:r>
            <w:r w:rsidR="5E1129A3" w:rsidRPr="7FFE733A">
              <w:rPr>
                <w:rFonts w:cs="Calibri"/>
                <w:b/>
                <w:bCs/>
                <w:color w:val="000000" w:themeColor="text1"/>
                <w:sz w:val="21"/>
                <w:szCs w:val="21"/>
              </w:rPr>
              <w:t xml:space="preserve"> in </w:t>
            </w:r>
            <w:r w:rsidR="00334300" w:rsidRPr="003F59B2">
              <w:rPr>
                <w:rFonts w:asciiTheme="minorHAnsi" w:eastAsiaTheme="minorEastAsia" w:hAnsiTheme="minorHAnsi" w:cstheme="minorBidi"/>
                <w:b/>
                <w:bCs/>
                <w:i/>
                <w:iCs/>
                <w:kern w:val="1"/>
                <w:sz w:val="21"/>
                <w:szCs w:val="21"/>
                <w:lang w:eastAsia="ar-SA" w:bidi="hi-IN"/>
              </w:rPr>
              <w:t xml:space="preserve"> €</w:t>
            </w:r>
            <w:r w:rsidR="00334300" w:rsidRPr="003F59B2">
              <w:rPr>
                <w:rFonts w:asciiTheme="minorHAnsi" w:eastAsiaTheme="minorEastAsia" w:hAnsiTheme="minorHAnsi" w:cstheme="minorBidi"/>
                <w:kern w:val="1"/>
                <w:sz w:val="21"/>
                <w:szCs w:val="21"/>
                <w:lang w:eastAsia="ar-SA" w:bidi="hi-IN"/>
              </w:rPr>
              <w:t> </w:t>
            </w:r>
          </w:p>
        </w:tc>
      </w:tr>
      <w:tr w:rsidR="7FFE733A" w14:paraId="34CB558C" w14:textId="77777777" w:rsidTr="7FFE733A">
        <w:trPr>
          <w:trHeight w:val="405"/>
        </w:trPr>
        <w:tc>
          <w:tcPr>
            <w:tcW w:w="1965" w:type="dxa"/>
            <w:tcMar>
              <w:left w:w="105" w:type="dxa"/>
              <w:right w:w="105" w:type="dxa"/>
            </w:tcMar>
          </w:tcPr>
          <w:p w14:paraId="65793892" w14:textId="4A1B0158"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UK </w:t>
            </w:r>
          </w:p>
        </w:tc>
        <w:tc>
          <w:tcPr>
            <w:tcW w:w="3480" w:type="dxa"/>
            <w:tcMar>
              <w:left w:w="105" w:type="dxa"/>
              <w:right w:w="105" w:type="dxa"/>
            </w:tcMar>
          </w:tcPr>
          <w:p w14:paraId="4E47DA18" w14:textId="346D2738" w:rsidR="7FFE733A" w:rsidRDefault="7FFE733A">
            <w:pPr>
              <w:rPr>
                <w:rFonts w:cs="Calibri"/>
                <w:color w:val="000000" w:themeColor="text1"/>
                <w:sz w:val="21"/>
                <w:szCs w:val="21"/>
              </w:rPr>
            </w:pPr>
          </w:p>
        </w:tc>
        <w:tc>
          <w:tcPr>
            <w:tcW w:w="1815" w:type="dxa"/>
            <w:tcMar>
              <w:left w:w="105" w:type="dxa"/>
              <w:right w:w="105" w:type="dxa"/>
            </w:tcMar>
          </w:tcPr>
          <w:p w14:paraId="43705D79" w14:textId="207F8A9E" w:rsidR="7FFE733A" w:rsidRDefault="7FFE733A">
            <w:pPr>
              <w:rPr>
                <w:rFonts w:cs="Calibri"/>
                <w:color w:val="000000" w:themeColor="text1"/>
                <w:sz w:val="21"/>
                <w:szCs w:val="21"/>
              </w:rPr>
            </w:pPr>
          </w:p>
        </w:tc>
      </w:tr>
      <w:tr w:rsidR="7FFE733A" w14:paraId="17CFD7CA" w14:textId="77777777" w:rsidTr="7FFE733A">
        <w:trPr>
          <w:trHeight w:val="285"/>
        </w:trPr>
        <w:tc>
          <w:tcPr>
            <w:tcW w:w="1965" w:type="dxa"/>
            <w:tcMar>
              <w:left w:w="105" w:type="dxa"/>
              <w:right w:w="105" w:type="dxa"/>
            </w:tcMar>
          </w:tcPr>
          <w:p w14:paraId="4FDC3330" w14:textId="104B28C7"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UK Mobile</w:t>
            </w:r>
          </w:p>
        </w:tc>
        <w:tc>
          <w:tcPr>
            <w:tcW w:w="3480" w:type="dxa"/>
            <w:tcMar>
              <w:left w:w="105" w:type="dxa"/>
              <w:right w:w="105" w:type="dxa"/>
            </w:tcMar>
          </w:tcPr>
          <w:p w14:paraId="449B1161" w14:textId="6D978395" w:rsidR="7FFE733A" w:rsidRDefault="7FFE733A">
            <w:pPr>
              <w:rPr>
                <w:rFonts w:cs="Calibri"/>
                <w:color w:val="000000" w:themeColor="text1"/>
                <w:sz w:val="21"/>
                <w:szCs w:val="21"/>
              </w:rPr>
            </w:pPr>
          </w:p>
        </w:tc>
        <w:tc>
          <w:tcPr>
            <w:tcW w:w="1815" w:type="dxa"/>
            <w:tcMar>
              <w:left w:w="105" w:type="dxa"/>
              <w:right w:w="105" w:type="dxa"/>
            </w:tcMar>
          </w:tcPr>
          <w:p w14:paraId="14E8A53D" w14:textId="01798FD1" w:rsidR="7FFE733A" w:rsidRDefault="7FFE733A">
            <w:pPr>
              <w:rPr>
                <w:rFonts w:cs="Calibri"/>
                <w:color w:val="000000" w:themeColor="text1"/>
                <w:sz w:val="21"/>
                <w:szCs w:val="21"/>
              </w:rPr>
            </w:pPr>
          </w:p>
        </w:tc>
      </w:tr>
      <w:tr w:rsidR="7FFE733A" w14:paraId="1D06D2CF" w14:textId="77777777" w:rsidTr="7FFE733A">
        <w:trPr>
          <w:trHeight w:val="285"/>
        </w:trPr>
        <w:tc>
          <w:tcPr>
            <w:tcW w:w="1965" w:type="dxa"/>
            <w:tcMar>
              <w:left w:w="105" w:type="dxa"/>
              <w:right w:w="105" w:type="dxa"/>
            </w:tcMar>
          </w:tcPr>
          <w:p w14:paraId="527AA07A" w14:textId="15A7DB03"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Europe </w:t>
            </w:r>
          </w:p>
        </w:tc>
        <w:tc>
          <w:tcPr>
            <w:tcW w:w="3480" w:type="dxa"/>
            <w:tcMar>
              <w:left w:w="105" w:type="dxa"/>
              <w:right w:w="105" w:type="dxa"/>
            </w:tcMar>
          </w:tcPr>
          <w:p w14:paraId="67777A4A" w14:textId="50446BA6" w:rsidR="7FFE733A" w:rsidRDefault="7FFE733A">
            <w:pPr>
              <w:rPr>
                <w:rFonts w:cs="Calibri"/>
                <w:color w:val="000000" w:themeColor="text1"/>
                <w:sz w:val="21"/>
                <w:szCs w:val="21"/>
              </w:rPr>
            </w:pPr>
          </w:p>
        </w:tc>
        <w:tc>
          <w:tcPr>
            <w:tcW w:w="1815" w:type="dxa"/>
            <w:tcMar>
              <w:left w:w="105" w:type="dxa"/>
              <w:right w:w="105" w:type="dxa"/>
            </w:tcMar>
          </w:tcPr>
          <w:p w14:paraId="0BC78492" w14:textId="55B06CEA" w:rsidR="7FFE733A" w:rsidRDefault="7FFE733A">
            <w:pPr>
              <w:rPr>
                <w:rFonts w:cs="Calibri"/>
                <w:color w:val="000000" w:themeColor="text1"/>
                <w:sz w:val="21"/>
                <w:szCs w:val="21"/>
              </w:rPr>
            </w:pPr>
          </w:p>
        </w:tc>
      </w:tr>
      <w:tr w:rsidR="7FFE733A" w14:paraId="62539F71" w14:textId="77777777" w:rsidTr="7FFE733A">
        <w:trPr>
          <w:trHeight w:val="285"/>
        </w:trPr>
        <w:tc>
          <w:tcPr>
            <w:tcW w:w="1965" w:type="dxa"/>
            <w:tcMar>
              <w:left w:w="105" w:type="dxa"/>
              <w:right w:w="105" w:type="dxa"/>
            </w:tcMar>
          </w:tcPr>
          <w:p w14:paraId="034C9F2E" w14:textId="3697BBF1"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Europe Mobile </w:t>
            </w:r>
          </w:p>
        </w:tc>
        <w:tc>
          <w:tcPr>
            <w:tcW w:w="3480" w:type="dxa"/>
            <w:tcMar>
              <w:left w:w="105" w:type="dxa"/>
              <w:right w:w="105" w:type="dxa"/>
            </w:tcMar>
          </w:tcPr>
          <w:p w14:paraId="21172CE6" w14:textId="4C6B2208" w:rsidR="7FFE733A" w:rsidRDefault="7FFE733A">
            <w:pPr>
              <w:rPr>
                <w:rFonts w:cs="Calibri"/>
                <w:color w:val="000000" w:themeColor="text1"/>
                <w:sz w:val="21"/>
                <w:szCs w:val="21"/>
              </w:rPr>
            </w:pPr>
          </w:p>
        </w:tc>
        <w:tc>
          <w:tcPr>
            <w:tcW w:w="1815" w:type="dxa"/>
            <w:tcMar>
              <w:left w:w="105" w:type="dxa"/>
              <w:right w:w="105" w:type="dxa"/>
            </w:tcMar>
          </w:tcPr>
          <w:p w14:paraId="625746EB" w14:textId="1CE605A4" w:rsidR="7FFE733A" w:rsidRDefault="7FFE733A">
            <w:pPr>
              <w:rPr>
                <w:rFonts w:cs="Calibri"/>
                <w:color w:val="000000" w:themeColor="text1"/>
                <w:sz w:val="21"/>
                <w:szCs w:val="21"/>
              </w:rPr>
            </w:pPr>
          </w:p>
        </w:tc>
      </w:tr>
      <w:tr w:rsidR="7FFE733A" w14:paraId="4DC37358" w14:textId="77777777" w:rsidTr="7FFE733A">
        <w:trPr>
          <w:trHeight w:val="285"/>
        </w:trPr>
        <w:tc>
          <w:tcPr>
            <w:tcW w:w="1965" w:type="dxa"/>
            <w:tcMar>
              <w:left w:w="105" w:type="dxa"/>
              <w:right w:w="105" w:type="dxa"/>
            </w:tcMar>
          </w:tcPr>
          <w:p w14:paraId="58B7E5A8" w14:textId="06983EDA"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Far Europe</w:t>
            </w:r>
          </w:p>
        </w:tc>
        <w:tc>
          <w:tcPr>
            <w:tcW w:w="3480" w:type="dxa"/>
            <w:tcMar>
              <w:left w:w="105" w:type="dxa"/>
              <w:right w:w="105" w:type="dxa"/>
            </w:tcMar>
          </w:tcPr>
          <w:p w14:paraId="055B5720" w14:textId="7E2FCE4B" w:rsidR="7FFE733A" w:rsidRDefault="7FFE733A">
            <w:pPr>
              <w:rPr>
                <w:rFonts w:cs="Calibri"/>
                <w:color w:val="000000" w:themeColor="text1"/>
                <w:sz w:val="21"/>
                <w:szCs w:val="21"/>
              </w:rPr>
            </w:pPr>
          </w:p>
        </w:tc>
        <w:tc>
          <w:tcPr>
            <w:tcW w:w="1815" w:type="dxa"/>
            <w:tcMar>
              <w:left w:w="105" w:type="dxa"/>
              <w:right w:w="105" w:type="dxa"/>
            </w:tcMar>
          </w:tcPr>
          <w:p w14:paraId="329A814D" w14:textId="1E112778" w:rsidR="7FFE733A" w:rsidRDefault="7FFE733A">
            <w:pPr>
              <w:rPr>
                <w:rFonts w:cs="Calibri"/>
                <w:color w:val="000000" w:themeColor="text1"/>
                <w:sz w:val="21"/>
                <w:szCs w:val="21"/>
              </w:rPr>
            </w:pPr>
          </w:p>
        </w:tc>
      </w:tr>
      <w:tr w:rsidR="7FFE733A" w14:paraId="2FCDA402" w14:textId="77777777" w:rsidTr="7FFE733A">
        <w:trPr>
          <w:trHeight w:val="285"/>
        </w:trPr>
        <w:tc>
          <w:tcPr>
            <w:tcW w:w="1965" w:type="dxa"/>
            <w:tcMar>
              <w:left w:w="105" w:type="dxa"/>
              <w:right w:w="105" w:type="dxa"/>
            </w:tcMar>
          </w:tcPr>
          <w:p w14:paraId="2285FEDA" w14:textId="2FC7A21F"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USA &amp; Canada</w:t>
            </w:r>
          </w:p>
        </w:tc>
        <w:tc>
          <w:tcPr>
            <w:tcW w:w="3480" w:type="dxa"/>
            <w:tcMar>
              <w:left w:w="105" w:type="dxa"/>
              <w:right w:w="105" w:type="dxa"/>
            </w:tcMar>
          </w:tcPr>
          <w:p w14:paraId="40BD7586" w14:textId="5457E737" w:rsidR="7FFE733A" w:rsidRDefault="7FFE733A">
            <w:pPr>
              <w:rPr>
                <w:rFonts w:cs="Calibri"/>
                <w:color w:val="000000" w:themeColor="text1"/>
                <w:sz w:val="21"/>
                <w:szCs w:val="21"/>
              </w:rPr>
            </w:pPr>
          </w:p>
        </w:tc>
        <w:tc>
          <w:tcPr>
            <w:tcW w:w="1815" w:type="dxa"/>
            <w:tcMar>
              <w:left w:w="105" w:type="dxa"/>
              <w:right w:w="105" w:type="dxa"/>
            </w:tcMar>
          </w:tcPr>
          <w:p w14:paraId="2D4E11C0" w14:textId="6BD558FE" w:rsidR="7FFE733A" w:rsidRDefault="7FFE733A">
            <w:pPr>
              <w:rPr>
                <w:rFonts w:cs="Calibri"/>
                <w:color w:val="000000" w:themeColor="text1"/>
                <w:sz w:val="21"/>
                <w:szCs w:val="21"/>
              </w:rPr>
            </w:pPr>
          </w:p>
        </w:tc>
      </w:tr>
      <w:tr w:rsidR="7FFE733A" w14:paraId="16108316" w14:textId="77777777" w:rsidTr="7FFE733A">
        <w:trPr>
          <w:trHeight w:val="285"/>
        </w:trPr>
        <w:tc>
          <w:tcPr>
            <w:tcW w:w="1965" w:type="dxa"/>
            <w:tcMar>
              <w:left w:w="105" w:type="dxa"/>
              <w:right w:w="105" w:type="dxa"/>
            </w:tcMar>
          </w:tcPr>
          <w:p w14:paraId="7CEE62D1" w14:textId="3C7B6FB8"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Mexico &amp; Caribbean </w:t>
            </w:r>
          </w:p>
        </w:tc>
        <w:tc>
          <w:tcPr>
            <w:tcW w:w="3480" w:type="dxa"/>
            <w:tcMar>
              <w:left w:w="105" w:type="dxa"/>
              <w:right w:w="105" w:type="dxa"/>
            </w:tcMar>
          </w:tcPr>
          <w:p w14:paraId="089FFF3F" w14:textId="0EE1E3CC" w:rsidR="7FFE733A" w:rsidRDefault="7FFE733A">
            <w:pPr>
              <w:rPr>
                <w:rFonts w:cs="Calibri"/>
                <w:color w:val="000000" w:themeColor="text1"/>
                <w:sz w:val="21"/>
                <w:szCs w:val="21"/>
              </w:rPr>
            </w:pPr>
          </w:p>
        </w:tc>
        <w:tc>
          <w:tcPr>
            <w:tcW w:w="1815" w:type="dxa"/>
            <w:tcMar>
              <w:left w:w="105" w:type="dxa"/>
              <w:right w:w="105" w:type="dxa"/>
            </w:tcMar>
          </w:tcPr>
          <w:p w14:paraId="1703B96C" w14:textId="72BA67C8" w:rsidR="7FFE733A" w:rsidRDefault="7FFE733A">
            <w:pPr>
              <w:rPr>
                <w:rFonts w:cs="Calibri"/>
                <w:color w:val="000000" w:themeColor="text1"/>
                <w:sz w:val="21"/>
                <w:szCs w:val="21"/>
              </w:rPr>
            </w:pPr>
          </w:p>
        </w:tc>
      </w:tr>
      <w:tr w:rsidR="7FFE733A" w14:paraId="66EA5AC9" w14:textId="77777777" w:rsidTr="7FFE733A">
        <w:trPr>
          <w:trHeight w:val="285"/>
        </w:trPr>
        <w:tc>
          <w:tcPr>
            <w:tcW w:w="1965" w:type="dxa"/>
            <w:tcMar>
              <w:left w:w="105" w:type="dxa"/>
              <w:right w:w="105" w:type="dxa"/>
            </w:tcMar>
          </w:tcPr>
          <w:p w14:paraId="7AA88EA1" w14:textId="2EF3A062"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Australia</w:t>
            </w:r>
          </w:p>
        </w:tc>
        <w:tc>
          <w:tcPr>
            <w:tcW w:w="3480" w:type="dxa"/>
            <w:tcMar>
              <w:left w:w="105" w:type="dxa"/>
              <w:right w:w="105" w:type="dxa"/>
            </w:tcMar>
          </w:tcPr>
          <w:p w14:paraId="69B07CBC" w14:textId="6C11CBCB" w:rsidR="7FFE733A" w:rsidRDefault="7FFE733A">
            <w:pPr>
              <w:rPr>
                <w:rFonts w:cs="Calibri"/>
                <w:color w:val="000000" w:themeColor="text1"/>
                <w:sz w:val="21"/>
                <w:szCs w:val="21"/>
              </w:rPr>
            </w:pPr>
          </w:p>
        </w:tc>
        <w:tc>
          <w:tcPr>
            <w:tcW w:w="1815" w:type="dxa"/>
            <w:tcMar>
              <w:left w:w="105" w:type="dxa"/>
              <w:right w:w="105" w:type="dxa"/>
            </w:tcMar>
          </w:tcPr>
          <w:p w14:paraId="4D7B4618" w14:textId="7447E7AE" w:rsidR="7FFE733A" w:rsidRDefault="7FFE733A">
            <w:pPr>
              <w:rPr>
                <w:rFonts w:cs="Calibri"/>
                <w:color w:val="000000" w:themeColor="text1"/>
                <w:sz w:val="21"/>
                <w:szCs w:val="21"/>
              </w:rPr>
            </w:pPr>
          </w:p>
        </w:tc>
      </w:tr>
      <w:tr w:rsidR="7FFE733A" w14:paraId="562D0DE8" w14:textId="77777777" w:rsidTr="7FFE733A">
        <w:trPr>
          <w:trHeight w:val="285"/>
        </w:trPr>
        <w:tc>
          <w:tcPr>
            <w:tcW w:w="1965" w:type="dxa"/>
            <w:tcMar>
              <w:left w:w="105" w:type="dxa"/>
              <w:right w:w="105" w:type="dxa"/>
            </w:tcMar>
          </w:tcPr>
          <w:p w14:paraId="4332C3BB" w14:textId="307282F9"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Australia Mobile </w:t>
            </w:r>
          </w:p>
        </w:tc>
        <w:tc>
          <w:tcPr>
            <w:tcW w:w="3480" w:type="dxa"/>
            <w:tcMar>
              <w:left w:w="105" w:type="dxa"/>
              <w:right w:w="105" w:type="dxa"/>
            </w:tcMar>
          </w:tcPr>
          <w:p w14:paraId="6493142D" w14:textId="5CD86332" w:rsidR="7FFE733A" w:rsidRDefault="7FFE733A">
            <w:pPr>
              <w:rPr>
                <w:rFonts w:cs="Calibri"/>
                <w:color w:val="000000" w:themeColor="text1"/>
                <w:sz w:val="21"/>
                <w:szCs w:val="21"/>
              </w:rPr>
            </w:pPr>
          </w:p>
        </w:tc>
        <w:tc>
          <w:tcPr>
            <w:tcW w:w="1815" w:type="dxa"/>
            <w:tcMar>
              <w:left w:w="105" w:type="dxa"/>
              <w:right w:w="105" w:type="dxa"/>
            </w:tcMar>
          </w:tcPr>
          <w:p w14:paraId="1439781C" w14:textId="26CC597C" w:rsidR="7FFE733A" w:rsidRDefault="7FFE733A">
            <w:pPr>
              <w:rPr>
                <w:rFonts w:cs="Calibri"/>
                <w:color w:val="000000" w:themeColor="text1"/>
                <w:sz w:val="21"/>
                <w:szCs w:val="21"/>
              </w:rPr>
            </w:pPr>
          </w:p>
        </w:tc>
      </w:tr>
      <w:tr w:rsidR="7FFE733A" w14:paraId="49EDC40E" w14:textId="77777777" w:rsidTr="7FFE733A">
        <w:trPr>
          <w:trHeight w:val="285"/>
        </w:trPr>
        <w:tc>
          <w:tcPr>
            <w:tcW w:w="1965" w:type="dxa"/>
            <w:tcMar>
              <w:left w:w="105" w:type="dxa"/>
              <w:right w:w="105" w:type="dxa"/>
            </w:tcMar>
          </w:tcPr>
          <w:p w14:paraId="28D797C4" w14:textId="7B390A6D"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Middle East, South Asia</w:t>
            </w:r>
          </w:p>
        </w:tc>
        <w:tc>
          <w:tcPr>
            <w:tcW w:w="3480" w:type="dxa"/>
            <w:tcMar>
              <w:left w:w="105" w:type="dxa"/>
              <w:right w:w="105" w:type="dxa"/>
            </w:tcMar>
          </w:tcPr>
          <w:p w14:paraId="6741A386" w14:textId="7F1AB175" w:rsidR="7FFE733A" w:rsidRDefault="7FFE733A">
            <w:pPr>
              <w:rPr>
                <w:rFonts w:cs="Calibri"/>
                <w:color w:val="000000" w:themeColor="text1"/>
                <w:sz w:val="21"/>
                <w:szCs w:val="21"/>
              </w:rPr>
            </w:pPr>
          </w:p>
        </w:tc>
        <w:tc>
          <w:tcPr>
            <w:tcW w:w="1815" w:type="dxa"/>
            <w:tcMar>
              <w:left w:w="105" w:type="dxa"/>
              <w:right w:w="105" w:type="dxa"/>
            </w:tcMar>
          </w:tcPr>
          <w:p w14:paraId="0A9488F0" w14:textId="196118E4" w:rsidR="7FFE733A" w:rsidRDefault="7FFE733A">
            <w:pPr>
              <w:rPr>
                <w:rFonts w:cs="Calibri"/>
                <w:color w:val="000000" w:themeColor="text1"/>
                <w:sz w:val="21"/>
                <w:szCs w:val="21"/>
              </w:rPr>
            </w:pPr>
          </w:p>
        </w:tc>
      </w:tr>
      <w:tr w:rsidR="7FFE733A" w14:paraId="67D80345" w14:textId="77777777" w:rsidTr="7FFE733A">
        <w:trPr>
          <w:trHeight w:val="285"/>
        </w:trPr>
        <w:tc>
          <w:tcPr>
            <w:tcW w:w="1965" w:type="dxa"/>
            <w:tcMar>
              <w:left w:w="105" w:type="dxa"/>
              <w:right w:w="105" w:type="dxa"/>
            </w:tcMar>
          </w:tcPr>
          <w:p w14:paraId="0A92A702" w14:textId="1F5C6301"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Pacific Rim</w:t>
            </w:r>
          </w:p>
        </w:tc>
        <w:tc>
          <w:tcPr>
            <w:tcW w:w="3480" w:type="dxa"/>
            <w:tcMar>
              <w:left w:w="105" w:type="dxa"/>
              <w:right w:w="105" w:type="dxa"/>
            </w:tcMar>
          </w:tcPr>
          <w:p w14:paraId="264B0AE2" w14:textId="5BC49D53" w:rsidR="7FFE733A" w:rsidRDefault="7FFE733A">
            <w:pPr>
              <w:rPr>
                <w:rFonts w:cs="Calibri"/>
                <w:color w:val="000000" w:themeColor="text1"/>
                <w:sz w:val="21"/>
                <w:szCs w:val="21"/>
              </w:rPr>
            </w:pPr>
          </w:p>
        </w:tc>
        <w:tc>
          <w:tcPr>
            <w:tcW w:w="1815" w:type="dxa"/>
            <w:tcMar>
              <w:left w:w="105" w:type="dxa"/>
              <w:right w:w="105" w:type="dxa"/>
            </w:tcMar>
          </w:tcPr>
          <w:p w14:paraId="3689973C" w14:textId="1BE8878D" w:rsidR="7FFE733A" w:rsidRDefault="7FFE733A">
            <w:pPr>
              <w:rPr>
                <w:rFonts w:cs="Calibri"/>
                <w:color w:val="000000" w:themeColor="text1"/>
                <w:sz w:val="21"/>
                <w:szCs w:val="21"/>
              </w:rPr>
            </w:pPr>
          </w:p>
        </w:tc>
      </w:tr>
      <w:tr w:rsidR="7FFE733A" w14:paraId="26E8FFE2" w14:textId="77777777" w:rsidTr="7FFE733A">
        <w:trPr>
          <w:trHeight w:val="285"/>
        </w:trPr>
        <w:tc>
          <w:tcPr>
            <w:tcW w:w="1965" w:type="dxa"/>
            <w:tcMar>
              <w:left w:w="105" w:type="dxa"/>
              <w:right w:w="105" w:type="dxa"/>
            </w:tcMar>
          </w:tcPr>
          <w:p w14:paraId="2C73A483" w14:textId="476C35BF" w:rsidR="7FFE733A" w:rsidRPr="001D4EE9" w:rsidRDefault="7FFE733A"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Rest of the World</w:t>
            </w:r>
          </w:p>
        </w:tc>
        <w:tc>
          <w:tcPr>
            <w:tcW w:w="3480" w:type="dxa"/>
            <w:tcMar>
              <w:left w:w="105" w:type="dxa"/>
              <w:right w:w="105" w:type="dxa"/>
            </w:tcMar>
          </w:tcPr>
          <w:p w14:paraId="6A691084" w14:textId="1B066A98" w:rsidR="7FFE733A" w:rsidRDefault="7FFE733A">
            <w:pPr>
              <w:rPr>
                <w:rFonts w:cs="Calibri"/>
                <w:color w:val="000000" w:themeColor="text1"/>
                <w:sz w:val="21"/>
                <w:szCs w:val="21"/>
              </w:rPr>
            </w:pPr>
          </w:p>
        </w:tc>
        <w:tc>
          <w:tcPr>
            <w:tcW w:w="1815" w:type="dxa"/>
            <w:tcMar>
              <w:left w:w="105" w:type="dxa"/>
              <w:right w:w="105" w:type="dxa"/>
            </w:tcMar>
          </w:tcPr>
          <w:p w14:paraId="618DC2C1" w14:textId="53ACEC4A" w:rsidR="7FFE733A" w:rsidRDefault="7FFE733A">
            <w:pPr>
              <w:rPr>
                <w:rFonts w:cs="Calibri"/>
                <w:color w:val="000000" w:themeColor="text1"/>
                <w:sz w:val="21"/>
                <w:szCs w:val="21"/>
              </w:rPr>
            </w:pPr>
          </w:p>
        </w:tc>
      </w:tr>
    </w:tbl>
    <w:p w14:paraId="3D29045A" w14:textId="54E0157F" w:rsidR="0022521C" w:rsidRPr="00D85170" w:rsidRDefault="0022521C" w:rsidP="7FFE733A">
      <w:pPr>
        <w:jc w:val="left"/>
        <w:rPr>
          <w:rFonts w:asciiTheme="minorHAnsi" w:eastAsiaTheme="minorEastAsia" w:hAnsiTheme="minorHAnsi" w:cstheme="minorBidi"/>
          <w:sz w:val="21"/>
          <w:szCs w:val="21"/>
        </w:rPr>
      </w:pPr>
    </w:p>
    <w:p w14:paraId="2622771F" w14:textId="77777777" w:rsidR="00345F54" w:rsidRDefault="00CE682C" w:rsidP="1F2336C5">
      <w:r>
        <w:t xml:space="preserve">2. </w:t>
      </w:r>
      <w:r w:rsidR="00345F54" w:rsidRPr="00BD6284">
        <w:rPr>
          <w:rFonts w:asciiTheme="minorHAnsi" w:eastAsiaTheme="minorEastAsia" w:hAnsiTheme="minorHAnsi" w:cstheme="minorBidi"/>
          <w:sz w:val="21"/>
          <w:szCs w:val="21"/>
          <w:lang w:val="en-US"/>
        </w:rPr>
        <w:t>One Teams Voice International Countries</w:t>
      </w:r>
    </w:p>
    <w:tbl>
      <w:tblPr>
        <w:tblStyle w:val="TableGrid"/>
        <w:tblW w:w="9209" w:type="dxa"/>
        <w:tblLook w:val="04A0" w:firstRow="1" w:lastRow="0" w:firstColumn="1" w:lastColumn="0" w:noHBand="0" w:noVBand="1"/>
      </w:tblPr>
      <w:tblGrid>
        <w:gridCol w:w="3005"/>
        <w:gridCol w:w="6204"/>
      </w:tblGrid>
      <w:tr w:rsidR="00610841" w14:paraId="52C5780E" w14:textId="77777777" w:rsidTr="00C44A68">
        <w:tc>
          <w:tcPr>
            <w:tcW w:w="3005" w:type="dxa"/>
          </w:tcPr>
          <w:p w14:paraId="067C3CF9" w14:textId="38F3E3E3"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International Description</w:t>
            </w:r>
          </w:p>
        </w:tc>
        <w:tc>
          <w:tcPr>
            <w:tcW w:w="6204" w:type="dxa"/>
          </w:tcPr>
          <w:p w14:paraId="7C7C974E" w14:textId="4A840E85"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Country</w:t>
            </w:r>
          </w:p>
        </w:tc>
      </w:tr>
      <w:tr w:rsidR="00610841" w14:paraId="1CF71472" w14:textId="77777777" w:rsidTr="00C44A68">
        <w:tc>
          <w:tcPr>
            <w:tcW w:w="3005" w:type="dxa"/>
          </w:tcPr>
          <w:p w14:paraId="7C9BA080" w14:textId="72A41852"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Europe</w:t>
            </w:r>
          </w:p>
        </w:tc>
        <w:tc>
          <w:tcPr>
            <w:tcW w:w="6204" w:type="dxa"/>
          </w:tcPr>
          <w:p w14:paraId="588FBA9E" w14:textId="378F0DE0"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Andorra, Belgium, France, Germany, Luxembourg, Monaco, Netherlands, Austria, Czech Republic, Denmark (including Faroe Islands), Finland, Greece, Greenland, Hungary, Iceland, Italy, Liechtenstein, Poland, Portugal (including Azores and Madeira), San Marino, Spain (including Balearic Islands, Canary</w:t>
            </w:r>
            <w:r w:rsidR="00545688" w:rsidRPr="001D4EE9">
              <w:rPr>
                <w:rFonts w:asciiTheme="minorHAnsi" w:eastAsiaTheme="minorEastAsia" w:hAnsiTheme="minorHAnsi" w:cstheme="minorBidi"/>
                <w:color w:val="000000" w:themeColor="text1"/>
                <w:sz w:val="21"/>
                <w:szCs w:val="21"/>
              </w:rPr>
              <w:t xml:space="preserve"> </w:t>
            </w:r>
            <w:r w:rsidRPr="001D4EE9">
              <w:rPr>
                <w:rFonts w:asciiTheme="minorHAnsi" w:eastAsiaTheme="minorEastAsia" w:hAnsiTheme="minorHAnsi" w:cstheme="minorBidi"/>
                <w:color w:val="000000" w:themeColor="text1"/>
                <w:sz w:val="21"/>
                <w:szCs w:val="21"/>
              </w:rPr>
              <w:t>Islands, Ceuta and Melil, Sweden, Switzerland and Vatican City.</w:t>
            </w:r>
          </w:p>
        </w:tc>
      </w:tr>
      <w:tr w:rsidR="00610841" w14:paraId="07219CE3" w14:textId="77777777" w:rsidTr="00C44A68">
        <w:tc>
          <w:tcPr>
            <w:tcW w:w="3005" w:type="dxa"/>
          </w:tcPr>
          <w:p w14:paraId="4DD8131C" w14:textId="1B2DB768"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Europe Mobile</w:t>
            </w:r>
          </w:p>
        </w:tc>
        <w:tc>
          <w:tcPr>
            <w:tcW w:w="6204" w:type="dxa"/>
          </w:tcPr>
          <w:p w14:paraId="48EB54D0" w14:textId="76B08B9F"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Andorra, Belgium, France, Germany, Luxembourg, Monaco, Netherlands, Austria, Czech Republic, Denmark, Finland, Greece, Italy, Norway, Portugal (including Azores and Madei, Spain (including Balearic Islands, Canary Islands, Ceuta and Melilla), Sweden, and</w:t>
            </w:r>
            <w:r w:rsidR="00545688" w:rsidRPr="001D4EE9">
              <w:rPr>
                <w:rFonts w:asciiTheme="minorHAnsi" w:eastAsiaTheme="minorEastAsia" w:hAnsiTheme="minorHAnsi" w:cstheme="minorBidi"/>
                <w:color w:val="000000" w:themeColor="text1"/>
                <w:sz w:val="21"/>
                <w:szCs w:val="21"/>
              </w:rPr>
              <w:t xml:space="preserve"> </w:t>
            </w:r>
            <w:r w:rsidRPr="001D4EE9">
              <w:rPr>
                <w:rFonts w:asciiTheme="minorHAnsi" w:eastAsiaTheme="minorEastAsia" w:hAnsiTheme="minorHAnsi" w:cstheme="minorBidi"/>
                <w:color w:val="000000" w:themeColor="text1"/>
                <w:sz w:val="21"/>
                <w:szCs w:val="21"/>
              </w:rPr>
              <w:t>Switzerland</w:t>
            </w:r>
          </w:p>
        </w:tc>
      </w:tr>
      <w:tr w:rsidR="00610841" w14:paraId="34B8A8BA" w14:textId="77777777" w:rsidTr="00C44A68">
        <w:tc>
          <w:tcPr>
            <w:tcW w:w="3005" w:type="dxa"/>
          </w:tcPr>
          <w:p w14:paraId="2F8C6477" w14:textId="35407912"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Far Europe</w:t>
            </w:r>
          </w:p>
        </w:tc>
        <w:tc>
          <w:tcPr>
            <w:tcW w:w="6204" w:type="dxa"/>
          </w:tcPr>
          <w:p w14:paraId="1A93D755" w14:textId="28346E0F"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Albania, Algeria, Armenia, Azerbaijan, Belarus, Bosnia-Herzegovina, Bulgaria, Croatia, Cyprus, Egypt, Estonia, Georgia, Gibraltar, Israel, Kazakhstan, </w:t>
            </w:r>
            <w:r w:rsidR="00235244" w:rsidRPr="001D4EE9">
              <w:rPr>
                <w:rFonts w:asciiTheme="minorHAnsi" w:eastAsiaTheme="minorEastAsia" w:hAnsiTheme="minorHAnsi" w:cstheme="minorBidi"/>
                <w:color w:val="000000" w:themeColor="text1"/>
                <w:sz w:val="21"/>
                <w:szCs w:val="21"/>
              </w:rPr>
              <w:t>Kyrgyzstan, Latvia</w:t>
            </w:r>
            <w:r w:rsidRPr="001D4EE9">
              <w:rPr>
                <w:rFonts w:asciiTheme="minorHAnsi" w:eastAsiaTheme="minorEastAsia" w:hAnsiTheme="minorHAnsi" w:cstheme="minorBidi"/>
                <w:color w:val="000000" w:themeColor="text1"/>
                <w:sz w:val="21"/>
                <w:szCs w:val="21"/>
              </w:rPr>
              <w:t>, Lithuania, Libya, Macedonia, Malta, Moldova, Morocco, Palestine, Romania, Russia, Slovakia, Slovenia, Tajikistan, Tunisia, Turkey, Turkmenistan, Ukraine, Uzbekistan, Yugoslavia (Serbia &amp; Montenegro).</w:t>
            </w:r>
          </w:p>
        </w:tc>
      </w:tr>
      <w:tr w:rsidR="00610841" w14:paraId="323979A3" w14:textId="77777777" w:rsidTr="00C44A68">
        <w:tc>
          <w:tcPr>
            <w:tcW w:w="3005" w:type="dxa"/>
          </w:tcPr>
          <w:p w14:paraId="2B2DC109" w14:textId="0F001351"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USA / Canada</w:t>
            </w:r>
          </w:p>
        </w:tc>
        <w:tc>
          <w:tcPr>
            <w:tcW w:w="6204" w:type="dxa"/>
          </w:tcPr>
          <w:p w14:paraId="3782DBDD" w14:textId="6DDF854B"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Alaska, Canada, Hawaii, U.S.A</w:t>
            </w:r>
          </w:p>
        </w:tc>
      </w:tr>
      <w:tr w:rsidR="00610841" w14:paraId="11921168" w14:textId="77777777" w:rsidTr="00C44A68">
        <w:tc>
          <w:tcPr>
            <w:tcW w:w="3005" w:type="dxa"/>
          </w:tcPr>
          <w:p w14:paraId="61FC3F93" w14:textId="2FCDACEC"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lastRenderedPageBreak/>
              <w:t>South America, Mexico &amp; Caribbean</w:t>
            </w:r>
          </w:p>
        </w:tc>
        <w:tc>
          <w:tcPr>
            <w:tcW w:w="6204" w:type="dxa"/>
          </w:tcPr>
          <w:p w14:paraId="50957ABA" w14:textId="59C3C5D7"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Anguilla, Antigua and Barbuda, Bahamas, Barbados, Bermuda, Cayman Islands, Dominica, Dominican Republic, Grenada, Jamaica, Mexico, Montserrat, Nevis, Puerto Rico, St. Kitts, St. Lucia, St. Vincent and The Grenadines, Trinidad and Tobago, Turks and Caucus, Virgin Islands (British), Virgin Islands (U.S.).</w:t>
            </w:r>
          </w:p>
        </w:tc>
      </w:tr>
      <w:tr w:rsidR="00610841" w14:paraId="60D2AE12" w14:textId="77777777" w:rsidTr="00C44A68">
        <w:tc>
          <w:tcPr>
            <w:tcW w:w="3005" w:type="dxa"/>
          </w:tcPr>
          <w:p w14:paraId="784B6294" w14:textId="582604CA"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Australia / New Zealand</w:t>
            </w:r>
          </w:p>
        </w:tc>
        <w:tc>
          <w:tcPr>
            <w:tcW w:w="6204" w:type="dxa"/>
          </w:tcPr>
          <w:p w14:paraId="6978F818" w14:textId="0DAFE193" w:rsidR="00610841" w:rsidRPr="001D4EE9" w:rsidRDefault="00610841"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Australia (including Tasmania), Christmas Island, Hong Kong, Japan (Including Ryukyu Island), Malaysia, New Zealand, Singapore</w:t>
            </w:r>
          </w:p>
        </w:tc>
      </w:tr>
      <w:tr w:rsidR="00610841" w14:paraId="2F8A6A8E" w14:textId="77777777" w:rsidTr="00C44A68">
        <w:tc>
          <w:tcPr>
            <w:tcW w:w="3005" w:type="dxa"/>
          </w:tcPr>
          <w:p w14:paraId="3DCDD9CC" w14:textId="1F31B6A4" w:rsidR="00610841" w:rsidRPr="001D4EE9" w:rsidRDefault="00553AD4"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Pacific Rim</w:t>
            </w:r>
          </w:p>
        </w:tc>
        <w:tc>
          <w:tcPr>
            <w:tcW w:w="6204" w:type="dxa"/>
          </w:tcPr>
          <w:p w14:paraId="51406C5F" w14:textId="5B28F0BC" w:rsidR="00610841" w:rsidRPr="001D4EE9" w:rsidRDefault="00553AD4"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Argentina, Bahrain, China, Jordan, Kuwait, Lebanon, Oman, Saudi Arabia, South Africa, Syria, United Arab Emirates</w:t>
            </w:r>
          </w:p>
        </w:tc>
      </w:tr>
      <w:tr w:rsidR="00610841" w14:paraId="290F7C26" w14:textId="77777777" w:rsidTr="00C44A68">
        <w:tc>
          <w:tcPr>
            <w:tcW w:w="3005" w:type="dxa"/>
          </w:tcPr>
          <w:p w14:paraId="7D35789B" w14:textId="598A5D0A" w:rsidR="00610841" w:rsidRPr="001D4EE9" w:rsidRDefault="00553AD4"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Asia</w:t>
            </w:r>
          </w:p>
        </w:tc>
        <w:tc>
          <w:tcPr>
            <w:tcW w:w="6204" w:type="dxa"/>
          </w:tcPr>
          <w:p w14:paraId="29F14C79" w14:textId="3E6096D0" w:rsidR="00610841" w:rsidRPr="001D4EE9" w:rsidRDefault="00001818"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Indonesia, Korea (Rep. Of), Philippines, Taiwan, Thailand</w:t>
            </w:r>
          </w:p>
        </w:tc>
      </w:tr>
      <w:tr w:rsidR="00001818" w14:paraId="273521C1" w14:textId="77777777" w:rsidTr="00610841">
        <w:tc>
          <w:tcPr>
            <w:tcW w:w="3005" w:type="dxa"/>
          </w:tcPr>
          <w:p w14:paraId="6BF5675A" w14:textId="62C21A4D" w:rsidR="00001818" w:rsidRPr="001D4EE9" w:rsidRDefault="00001818"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Rest of the World 1</w:t>
            </w:r>
          </w:p>
        </w:tc>
        <w:tc>
          <w:tcPr>
            <w:tcW w:w="6204" w:type="dxa"/>
          </w:tcPr>
          <w:p w14:paraId="408AC85B" w14:textId="556BDCBB" w:rsidR="00001818" w:rsidRPr="001D4EE9" w:rsidRDefault="00001818"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All other states</w:t>
            </w:r>
          </w:p>
        </w:tc>
      </w:tr>
      <w:tr w:rsidR="00001818" w14:paraId="6606A1C6" w14:textId="77777777" w:rsidTr="00610841">
        <w:tc>
          <w:tcPr>
            <w:tcW w:w="3005" w:type="dxa"/>
          </w:tcPr>
          <w:p w14:paraId="6E67D939" w14:textId="353D9024" w:rsidR="00001818" w:rsidRPr="001D4EE9" w:rsidRDefault="00001818"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Rest of the World 2</w:t>
            </w:r>
          </w:p>
        </w:tc>
        <w:tc>
          <w:tcPr>
            <w:tcW w:w="6204" w:type="dxa"/>
          </w:tcPr>
          <w:p w14:paraId="21055E7D" w14:textId="21569C57" w:rsidR="00001818" w:rsidRPr="001D4EE9" w:rsidRDefault="00F264C3" w:rsidP="001D4EE9">
            <w:pPr>
              <w:autoSpaceDE w:val="0"/>
              <w:autoSpaceDN w:val="0"/>
              <w:adjustRightInd w:val="0"/>
              <w:rPr>
                <w:rFonts w:asciiTheme="minorHAnsi" w:eastAsiaTheme="minorEastAsia" w:hAnsiTheme="minorHAnsi" w:cstheme="minorBidi"/>
                <w:color w:val="000000" w:themeColor="text1"/>
                <w:sz w:val="21"/>
                <w:szCs w:val="21"/>
              </w:rPr>
            </w:pPr>
            <w:r w:rsidRPr="001D4EE9">
              <w:rPr>
                <w:rFonts w:asciiTheme="minorHAnsi" w:eastAsiaTheme="minorEastAsia" w:hAnsiTheme="minorHAnsi" w:cstheme="minorBidi"/>
                <w:color w:val="000000" w:themeColor="text1"/>
                <w:sz w:val="21"/>
                <w:szCs w:val="21"/>
              </w:rPr>
              <w:t xml:space="preserve">Diego Garcia, Cook Islands, Tuvalu, Papua New Guinea, Wallis &amp; Futuna, </w:t>
            </w:r>
            <w:r w:rsidR="00235244" w:rsidRPr="001D4EE9">
              <w:rPr>
                <w:rFonts w:asciiTheme="minorHAnsi" w:eastAsiaTheme="minorEastAsia" w:hAnsiTheme="minorHAnsi" w:cstheme="minorBidi"/>
                <w:color w:val="000000" w:themeColor="text1"/>
                <w:sz w:val="21"/>
                <w:szCs w:val="21"/>
              </w:rPr>
              <w:t>Kiribati, Guinea</w:t>
            </w:r>
            <w:r w:rsidRPr="001D4EE9">
              <w:rPr>
                <w:rFonts w:asciiTheme="minorHAnsi" w:eastAsiaTheme="minorEastAsia" w:hAnsiTheme="minorHAnsi" w:cstheme="minorBidi"/>
                <w:color w:val="000000" w:themeColor="text1"/>
                <w:sz w:val="21"/>
                <w:szCs w:val="21"/>
              </w:rPr>
              <w:t xml:space="preserve"> Bissau, Solomon Islands, Vanuatu</w:t>
            </w:r>
          </w:p>
        </w:tc>
      </w:tr>
    </w:tbl>
    <w:p w14:paraId="2DD5959E" w14:textId="7BE89ED6" w:rsidR="0022521C" w:rsidRPr="00D85170" w:rsidRDefault="0022521C" w:rsidP="1F2336C5">
      <w:r>
        <w:br w:type="page"/>
      </w:r>
    </w:p>
    <w:p w14:paraId="0BFB96D6" w14:textId="4E8DDD68" w:rsidR="0022521C" w:rsidRPr="00D85170" w:rsidRDefault="0022521C" w:rsidP="7FFE733A">
      <w:pPr>
        <w:jc w:val="left"/>
        <w:rPr>
          <w:rFonts w:asciiTheme="minorHAnsi" w:eastAsiaTheme="minorEastAsia" w:hAnsiTheme="minorHAnsi" w:cstheme="minorBidi"/>
          <w:sz w:val="21"/>
          <w:szCs w:val="21"/>
        </w:rPr>
      </w:pPr>
    </w:p>
    <w:p w14:paraId="3D97A514" w14:textId="3D3FEDFA" w:rsidR="0022521C" w:rsidRPr="005961A4" w:rsidRDefault="59DA1C7A" w:rsidP="7FFE733A">
      <w:pPr>
        <w:pStyle w:val="Heading1"/>
        <w:numPr>
          <w:ilvl w:val="0"/>
          <w:numId w:val="0"/>
        </w:numPr>
        <w:jc w:val="center"/>
        <w:rPr>
          <w:rFonts w:ascii="Times New Roman" w:eastAsiaTheme="minorEastAsia" w:hAnsi="Times New Roman"/>
          <w:b/>
          <w:bCs/>
          <w:szCs w:val="28"/>
        </w:rPr>
      </w:pPr>
      <w:bookmarkStart w:id="87" w:name="_Toc239063055"/>
      <w:r w:rsidRPr="005961A4">
        <w:rPr>
          <w:rFonts w:ascii="Times New Roman" w:eastAsiaTheme="minorEastAsia" w:hAnsi="Times New Roman"/>
          <w:b/>
          <w:bCs/>
          <w:szCs w:val="28"/>
        </w:rPr>
        <w:t>APPENDIX VI – DRAFT CONTRACT</w:t>
      </w:r>
      <w:bookmarkEnd w:id="87"/>
    </w:p>
    <w:p w14:paraId="6998B2C8" w14:textId="1E79EA30" w:rsidR="0022521C" w:rsidRPr="00D85170" w:rsidRDefault="0022521C" w:rsidP="7FFE733A">
      <w:pPr>
        <w:rPr>
          <w:rFonts w:asciiTheme="minorHAnsi" w:eastAsiaTheme="minorEastAsia" w:hAnsiTheme="minorHAnsi" w:cstheme="minorBidi"/>
          <w:sz w:val="21"/>
          <w:szCs w:val="21"/>
        </w:rPr>
      </w:pPr>
    </w:p>
    <w:p w14:paraId="220F8471" w14:textId="77777777" w:rsidR="0022521C" w:rsidRPr="00D85170" w:rsidRDefault="0022521C" w:rsidP="1F2336C5">
      <w:pPr>
        <w:rPr>
          <w:rFonts w:asciiTheme="minorHAnsi" w:eastAsiaTheme="minorEastAsia" w:hAnsiTheme="minorHAnsi" w:cstheme="minorBidi"/>
          <w:sz w:val="21"/>
          <w:szCs w:val="21"/>
        </w:rPr>
      </w:pPr>
    </w:p>
    <w:p w14:paraId="4858981A" w14:textId="77777777" w:rsidR="0022521C" w:rsidRPr="00D85170" w:rsidRDefault="0022521C" w:rsidP="1F2336C5">
      <w:pPr>
        <w:rPr>
          <w:rFonts w:asciiTheme="minorHAnsi" w:eastAsiaTheme="minorEastAsia" w:hAnsiTheme="minorHAnsi" w:cstheme="minorBidi"/>
          <w:sz w:val="21"/>
          <w:szCs w:val="21"/>
        </w:rPr>
      </w:pPr>
    </w:p>
    <w:p w14:paraId="09CFE801" w14:textId="77777777" w:rsidR="00E5169B" w:rsidRPr="0022521C" w:rsidRDefault="00E5169B" w:rsidP="1F2336C5">
      <w:pPr>
        <w:rPr>
          <w:rFonts w:asciiTheme="minorHAnsi" w:eastAsiaTheme="minorEastAsia" w:hAnsiTheme="minorHAnsi" w:cstheme="minorBidi"/>
          <w:sz w:val="21"/>
          <w:szCs w:val="21"/>
        </w:rPr>
      </w:pPr>
    </w:p>
    <w:sectPr w:rsidR="00E5169B" w:rsidRPr="0022521C" w:rsidSect="001750FA">
      <w:headerReference w:type="even" r:id="rId16"/>
      <w:headerReference w:type="default" r:id="rId17"/>
      <w:footerReference w:type="even" r:id="rId18"/>
      <w:footerReference w:type="default" r:id="rId19"/>
      <w:headerReference w:type="first" r:id="rId20"/>
      <w:footerReference w:type="first" r:id="rId21"/>
      <w:pgSz w:w="11905" w:h="16837" w:code="9"/>
      <w:pgMar w:top="567" w:right="1440" w:bottom="1440" w:left="1440"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F558C" w14:textId="77777777" w:rsidR="00713F8F" w:rsidRDefault="00713F8F">
      <w:r>
        <w:separator/>
      </w:r>
    </w:p>
  </w:endnote>
  <w:endnote w:type="continuationSeparator" w:id="0">
    <w:p w14:paraId="10882EF9" w14:textId="77777777" w:rsidR="00713F8F" w:rsidRDefault="0071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KPMG Logo">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E601" w14:textId="77777777" w:rsidR="004C1A26" w:rsidRDefault="004C1A26">
    <w:pPr>
      <w:pStyle w:val="Header"/>
    </w:pPr>
  </w:p>
  <w:p w14:paraId="0F08A283" w14:textId="77777777" w:rsidR="004C1A26" w:rsidRDefault="004C1A26"/>
  <w:p w14:paraId="594F2FAA" w14:textId="77777777" w:rsidR="004C1A26" w:rsidRDefault="004C1A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34</w:t>
    </w:r>
    <w:r>
      <w:rPr>
        <w:rStyle w:val="PageNumber"/>
      </w:rPr>
      <w:fldChar w:fldCharType="end"/>
    </w:r>
  </w:p>
  <w:p w14:paraId="4DE46FD0" w14:textId="77777777" w:rsidR="004C1A26" w:rsidRDefault="004C1A26">
    <w:r>
      <w:rPr>
        <w:noProof/>
      </w:rPr>
      <w:t>MCCANN01-#1471658-v2-NTA_-_Service_Areas_-_ITCD.DOC</w:t>
    </w:r>
    <w:r>
      <w:t xml:space="preserve"> - </w:t>
    </w:r>
    <w:r>
      <w:rPr>
        <w:noProof/>
      </w:rPr>
      <w:t>30/10/2007 18:42:00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08E" w14:textId="786A4C6E" w:rsidR="004C1A26" w:rsidRDefault="004C1A26">
    <w:pPr>
      <w:pStyle w:val="Footer"/>
      <w:jc w:val="center"/>
    </w:pPr>
    <w:r>
      <w:rPr>
        <w:lang w:val="en-US"/>
      </w:rPr>
      <w:t xml:space="preserve">- </w:t>
    </w:r>
    <w:r>
      <w:rPr>
        <w:lang w:val="en-US"/>
      </w:rPr>
      <w:fldChar w:fldCharType="begin"/>
    </w:r>
    <w:r>
      <w:rPr>
        <w:lang w:val="en-US"/>
      </w:rPr>
      <w:instrText xml:space="preserve"> PAGE </w:instrText>
    </w:r>
    <w:r>
      <w:rPr>
        <w:lang w:val="en-US"/>
      </w:rPr>
      <w:fldChar w:fldCharType="separate"/>
    </w:r>
    <w:r w:rsidR="00174ED6">
      <w:rPr>
        <w:noProof/>
        <w:lang w:val="en-US"/>
      </w:rPr>
      <w:t>10</w:t>
    </w:r>
    <w:r>
      <w:rPr>
        <w:lang w:val="en-US"/>
      </w:rPr>
      <w:fldChar w:fldCharType="end"/>
    </w:r>
    <w:r>
      <w:rPr>
        <w:lang w:val="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1AFF" w14:textId="77777777" w:rsidR="004C1A26" w:rsidRDefault="004C1A26">
    <w:pPr>
      <w:pStyle w:val="Footer"/>
      <w:jc w:val="center"/>
      <w:rPr>
        <w:lang w:val="en-US"/>
      </w:rPr>
    </w:pPr>
  </w:p>
  <w:p w14:paraId="13477225" w14:textId="77777777" w:rsidR="004C1A26" w:rsidRDefault="004C1A2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25085" w14:textId="77777777" w:rsidR="00713F8F" w:rsidRDefault="00713F8F">
      <w:r>
        <w:separator/>
      </w:r>
    </w:p>
  </w:footnote>
  <w:footnote w:type="continuationSeparator" w:id="0">
    <w:p w14:paraId="03344615" w14:textId="77777777" w:rsidR="00713F8F" w:rsidRDefault="00713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D43E" w14:textId="46B620D5" w:rsidR="004C1A26" w:rsidRDefault="002E4645">
    <w:r>
      <w:rPr>
        <w:noProof/>
      </w:rPr>
      <mc:AlternateContent>
        <mc:Choice Requires="wps">
          <w:drawing>
            <wp:anchor distT="0" distB="0" distL="0" distR="0" simplePos="0" relativeHeight="251658241" behindDoc="0" locked="0" layoutInCell="1" allowOverlap="1" wp14:anchorId="54167494" wp14:editId="75D59357">
              <wp:simplePos x="635" y="635"/>
              <wp:positionH relativeFrom="page">
                <wp:align>left</wp:align>
              </wp:positionH>
              <wp:positionV relativeFrom="page">
                <wp:align>top</wp:align>
              </wp:positionV>
              <wp:extent cx="1562735" cy="314325"/>
              <wp:effectExtent l="0" t="0" r="18415" b="9525"/>
              <wp:wrapNone/>
              <wp:docPr id="1765391304" name="Text Box 2"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2AF52F6A" w14:textId="1B28AFCE"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167494" id="_x0000_t202" coordsize="21600,21600" o:spt="202" path="m,l,21600r21600,l21600,xe">
              <v:stroke joinstyle="miter"/>
              <v:path gradientshapeok="t" o:connecttype="rect"/>
            </v:shapetype>
            <v:shape id="Text Box 2" o:spid="_x0000_s1026" type="#_x0000_t202" alt="Data Classification: Confidential" style="position:absolute;left:0;text-align:left;margin-left:0;margin-top:0;width:123.05pt;height:24.7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" filled="f" stroked="f">
              <v:textbox style="mso-fit-shape-to-text:t" inset="20pt,15pt,0,0">
                <w:txbxContent>
                  <w:p w14:paraId="2AF52F6A" w14:textId="1B28AFCE"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v:textbox>
              <w10:wrap anchorx="page" anchory="page"/>
            </v:shape>
          </w:pict>
        </mc:Fallback>
      </mc:AlternateContent>
    </w:r>
  </w:p>
  <w:p w14:paraId="36E920CC" w14:textId="77777777" w:rsidR="004C1A26" w:rsidRDefault="004C1A26"/>
  <w:p w14:paraId="289BF685" w14:textId="77777777" w:rsidR="004C1A26" w:rsidRDefault="004C1A26">
    <w:pPr>
      <w:pStyle w:val="Header"/>
      <w:framePr w:w="765" w:hSpace="181" w:wrap="auto" w:vAnchor="text" w:hAnchor="margin" w:x="-56" w:y="1"/>
      <w:jc w:val="center"/>
      <w:rPr>
        <w:rFonts w:ascii="KPMG Logo" w:hAnsi="KPMG Logo"/>
        <w:i w:val="0"/>
      </w:rPr>
    </w:pPr>
  </w:p>
  <w:tbl>
    <w:tblPr>
      <w:tblW w:w="0" w:type="auto"/>
      <w:tblLayout w:type="fixed"/>
      <w:tblCellMar>
        <w:left w:w="71" w:type="dxa"/>
        <w:right w:w="71" w:type="dxa"/>
      </w:tblCellMar>
      <w:tblLook w:val="0000" w:firstRow="0" w:lastRow="0" w:firstColumn="0" w:lastColumn="0" w:noHBand="0" w:noVBand="0"/>
    </w:tblPr>
    <w:tblGrid>
      <w:gridCol w:w="4111"/>
      <w:gridCol w:w="3590"/>
    </w:tblGrid>
    <w:tr w:rsidR="004C1A26" w14:paraId="63CF08EF" w14:textId="77777777">
      <w:tc>
        <w:tcPr>
          <w:tcW w:w="4111" w:type="dxa"/>
          <w:gridSpan w:val="2"/>
        </w:tcPr>
        <w:p w14:paraId="024D1FF1" w14:textId="77777777" w:rsidR="004C1A26" w:rsidRDefault="004C1A26">
          <w:pPr>
            <w:pStyle w:val="Header"/>
            <w:framePr w:hSpace="181" w:wrap="auto" w:vAnchor="text" w:hAnchor="text" w:xAlign="right" w:y="1"/>
            <w:rPr>
              <w:b/>
            </w:rPr>
          </w:pPr>
          <w:r>
            <w:rPr>
              <w:b/>
            </w:rPr>
            <w:fldChar w:fldCharType="begin"/>
          </w:r>
          <w:r>
            <w:rPr>
              <w:b/>
            </w:rPr>
            <w:instrText xml:space="preserve"> ref CoName \* charformat </w:instrText>
          </w:r>
          <w:r>
            <w:rPr>
              <w:bCs/>
              <w:lang w:val="en-US"/>
            </w:rPr>
            <w:instrText>Error! No bookmark name given..</w:instrText>
          </w:r>
          <w:r>
            <w:rPr>
              <w:b/>
              <w:lang w:val="en-US"/>
            </w:rPr>
            <w:instrText>Error! No bookmark name given.</w:instrText>
          </w:r>
          <w:r>
            <w:rPr>
              <w:bCs/>
              <w:lang w:val="en-US"/>
            </w:rPr>
            <w:instrText>.</w:instrText>
          </w:r>
          <w:r>
            <w:rPr>
              <w:b/>
            </w:rPr>
            <w:fldChar w:fldCharType="separate"/>
          </w:r>
          <w:r>
            <w:rPr>
              <w:bCs/>
              <w:lang w:val="en-US"/>
            </w:rPr>
            <w:t>Error! Reference source not found.</w:t>
          </w:r>
          <w:r>
            <w:rPr>
              <w:b/>
            </w:rPr>
            <w:fldChar w:fldCharType="end"/>
          </w:r>
        </w:p>
      </w:tc>
    </w:tr>
    <w:tr w:rsidR="004C1A26" w14:paraId="68B8508D" w14:textId="77777777">
      <w:tc>
        <w:tcPr>
          <w:tcW w:w="4111" w:type="dxa"/>
          <w:gridSpan w:val="2"/>
        </w:tcPr>
        <w:p w14:paraId="1896B55C" w14:textId="77777777" w:rsidR="004C1A26" w:rsidRDefault="004C1A26">
          <w:pPr>
            <w:pStyle w:val="Header"/>
            <w:framePr w:hSpace="181" w:wrap="auto" w:vAnchor="text" w:hAnchor="text" w:xAlign="right" w:y="1"/>
          </w:pPr>
          <w:r>
            <w:fldChar w:fldCharType="begin"/>
          </w:r>
          <w:r>
            <w:instrText xml:space="preserve"> REF ReportName  \* charformat </w:instrText>
          </w:r>
          <w:r>
            <w:rPr>
              <w:b/>
              <w:bCs/>
              <w:lang w:val="en-US"/>
            </w:rPr>
            <w:instrText>Error! No bookmark name given..</w:instrText>
          </w:r>
          <w:r>
            <w:rPr>
              <w:lang w:val="en-US"/>
            </w:rPr>
            <w:instrText>Error! No bookmark name given.</w:instrText>
          </w:r>
          <w:r>
            <w:rPr>
              <w:b/>
              <w:bCs/>
              <w:lang w:val="en-US"/>
            </w:rPr>
            <w:instrText>.</w:instrText>
          </w:r>
          <w:r>
            <w:fldChar w:fldCharType="separate"/>
          </w:r>
          <w:r>
            <w:rPr>
              <w:b/>
              <w:bCs/>
              <w:lang w:val="en-US"/>
            </w:rPr>
            <w:t>Error! Reference source not found.</w:t>
          </w:r>
          <w:r>
            <w:fldChar w:fldCharType="end"/>
          </w:r>
        </w:p>
      </w:tc>
    </w:tr>
    <w:tr w:rsidR="004C1A26" w14:paraId="0346F33D" w14:textId="77777777">
      <w:trPr>
        <w:gridAfter w:val="1"/>
        <w:wAfter w:w="3590" w:type="dxa"/>
      </w:trPr>
      <w:tc>
        <w:tcPr>
          <w:tcW w:w="4111" w:type="dxa"/>
        </w:tcPr>
        <w:p w14:paraId="01F73207" w14:textId="77777777" w:rsidR="004C1A26" w:rsidRDefault="004C1A26">
          <w:pPr>
            <w:pStyle w:val="Header"/>
            <w:framePr w:hSpace="181" w:wrap="auto" w:vAnchor="text" w:hAnchor="text" w:xAlign="right" w:y="1"/>
          </w:pPr>
          <w:r>
            <w:fldChar w:fldCharType="begin"/>
          </w:r>
          <w:r>
            <w:instrText xml:space="preserve"> ref HdrInfo \* charformat </w:instrText>
          </w:r>
          <w:r>
            <w:rPr>
              <w:b/>
              <w:bCs/>
              <w:lang w:val="en-US"/>
            </w:rPr>
            <w:instrText>Error! No bookmark name given..</w:instrText>
          </w:r>
          <w:r>
            <w:rPr>
              <w:lang w:val="en-US"/>
            </w:rPr>
            <w:instrText>Error! No bookmark name given.</w:instrText>
          </w:r>
          <w:r>
            <w:rPr>
              <w:b/>
              <w:bCs/>
              <w:lang w:val="en-US"/>
            </w:rPr>
            <w:instrText>.</w:instrText>
          </w:r>
          <w:r>
            <w:fldChar w:fldCharType="separate"/>
          </w:r>
          <w:r>
            <w:rPr>
              <w:b/>
              <w:bCs/>
              <w:lang w:val="en-US"/>
            </w:rPr>
            <w:t>Error! Reference source not found.</w:t>
          </w:r>
          <w: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7F359" w14:textId="30B880BD" w:rsidR="004C1A26" w:rsidRDefault="002E4645">
    <w:pPr>
      <w:pStyle w:val="Header"/>
      <w:ind w:right="-360"/>
      <w:jc w:val="both"/>
      <w:rPr>
        <w:b/>
        <w:i w:val="0"/>
        <w:sz w:val="16"/>
        <w:szCs w:val="16"/>
        <w:u w:val="single"/>
      </w:rPr>
    </w:pPr>
    <w:r>
      <w:rPr>
        <w:b/>
        <w:i w:val="0"/>
        <w:noProof/>
        <w:sz w:val="16"/>
        <w:szCs w:val="16"/>
        <w:u w:val="single"/>
      </w:rPr>
      <mc:AlternateContent>
        <mc:Choice Requires="wps">
          <w:drawing>
            <wp:anchor distT="0" distB="0" distL="0" distR="0" simplePos="0" relativeHeight="251658242" behindDoc="0" locked="0" layoutInCell="1" allowOverlap="1" wp14:anchorId="312FAD06" wp14:editId="4EF6D1BF">
              <wp:simplePos x="914400" y="182880"/>
              <wp:positionH relativeFrom="page">
                <wp:align>left</wp:align>
              </wp:positionH>
              <wp:positionV relativeFrom="page">
                <wp:align>top</wp:align>
              </wp:positionV>
              <wp:extent cx="1562735" cy="314325"/>
              <wp:effectExtent l="0" t="0" r="18415" b="9525"/>
              <wp:wrapNone/>
              <wp:docPr id="1683716833" name="Text Box 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4F75CB85" w14:textId="750D86C7"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2FAD06" id="_x0000_t202" coordsize="21600,21600" o:spt="202" path="m,l,21600r21600,l21600,xe">
              <v:stroke joinstyle="miter"/>
              <v:path gradientshapeok="t" o:connecttype="rect"/>
            </v:shapetype>
            <v:shape id="Text Box 3" o:spid="_x0000_s1027" type="#_x0000_t202" alt="Data Classification: Confidential" style="position:absolute;left:0;text-align:left;margin-left:0;margin-top:0;width:123.05pt;height:24.7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" filled="f" stroked="f">
              <v:textbox style="mso-fit-shape-to-text:t" inset="20pt,15pt,0,0">
                <w:txbxContent>
                  <w:p w14:paraId="4F75CB85" w14:textId="750D86C7"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6528" w14:textId="4D7F23EF" w:rsidR="002E4645" w:rsidRDefault="002E4645">
    <w:pPr>
      <w:pStyle w:val="Header"/>
    </w:pPr>
    <w:r>
      <w:rPr>
        <w:noProof/>
      </w:rPr>
      <mc:AlternateContent>
        <mc:Choice Requires="wps">
          <w:drawing>
            <wp:anchor distT="0" distB="0" distL="0" distR="0" simplePos="0" relativeHeight="251658240" behindDoc="0" locked="0" layoutInCell="1" allowOverlap="1" wp14:anchorId="219272F9" wp14:editId="71BBC822">
              <wp:simplePos x="635" y="635"/>
              <wp:positionH relativeFrom="page">
                <wp:align>left</wp:align>
              </wp:positionH>
              <wp:positionV relativeFrom="page">
                <wp:align>top</wp:align>
              </wp:positionV>
              <wp:extent cx="1562735" cy="314325"/>
              <wp:effectExtent l="0" t="0" r="18415" b="9525"/>
              <wp:wrapNone/>
              <wp:docPr id="1292693733" name="Text Box 1"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4B5052C2" w14:textId="6383C6CC"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19272F9" id="_x0000_t202" coordsize="21600,21600" o:spt="202" path="m,l,21600r21600,l21600,xe">
              <v:stroke joinstyle="miter"/>
              <v:path gradientshapeok="t" o:connecttype="rect"/>
            </v:shapetype>
            <v:shape id="Text Box 1" o:spid="_x0000_s1028" type="#_x0000_t202" alt="Data Classification: Confidential" style="position:absolute;left:0;text-align:left;margin-left:0;margin-top:0;width:123.05pt;height:24.7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" filled="f" stroked="f">
              <v:textbox style="mso-fit-shape-to-text:t" inset="20pt,15pt,0,0">
                <w:txbxContent>
                  <w:p w14:paraId="4B5052C2" w14:textId="6383C6CC" w:rsidR="002E4645" w:rsidRPr="002E4645" w:rsidRDefault="002E4645" w:rsidP="002E4645">
                    <w:pPr>
                      <w:spacing w:after="0"/>
                      <w:rPr>
                        <w:rFonts w:ascii="Calibri" w:eastAsia="Calibri" w:hAnsi="Calibri" w:cs="Calibri"/>
                        <w:noProof/>
                        <w:color w:val="FF0000"/>
                        <w:sz w:val="16"/>
                        <w:szCs w:val="16"/>
                      </w:rPr>
                    </w:pPr>
                    <w:r w:rsidRPr="002E4645">
                      <w:rPr>
                        <w:rFonts w:ascii="Calibri" w:eastAsia="Calibri" w:hAnsi="Calibri" w:cs="Calibri"/>
                        <w:noProof/>
                        <w:color w:val="FF0000"/>
                        <w:sz w:val="16"/>
                        <w:szCs w:val="16"/>
                      </w:rPr>
                      <w:t>Data Classification: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682999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000005"/>
    <w:multiLevelType w:val="singleLevel"/>
    <w:tmpl w:val="00000005"/>
    <w:name w:val="WW8Num4"/>
    <w:lvl w:ilvl="0">
      <w:start w:val="5"/>
      <w:numFmt w:val="bullet"/>
      <w:lvlText w:val="-"/>
      <w:lvlJc w:val="left"/>
      <w:pPr>
        <w:tabs>
          <w:tab w:val="num" w:pos="2880"/>
        </w:tabs>
        <w:ind w:left="2880" w:hanging="720"/>
      </w:pPr>
      <w:rPr>
        <w:rFonts w:ascii="Times New Roman" w:hAnsi="Times New Roman" w:cs="Times New Roman"/>
      </w:rPr>
    </w:lvl>
  </w:abstractNum>
  <w:abstractNum w:abstractNumId="2" w15:restartNumberingAfterBreak="0">
    <w:nsid w:val="0000000A"/>
    <w:multiLevelType w:val="multilevel"/>
    <w:tmpl w:val="0000000A"/>
    <w:name w:val="WW8Num10"/>
    <w:lvl w:ilvl="0">
      <w:start w:val="1"/>
      <w:numFmt w:val="decimal"/>
      <w:lvlText w:val="%1."/>
      <w:lvlJc w:val="left"/>
      <w:pPr>
        <w:tabs>
          <w:tab w:val="num" w:pos="709"/>
        </w:tabs>
        <w:ind w:left="709" w:hanging="709"/>
      </w:pPr>
      <w:rPr>
        <w:rFonts w:ascii="Times New Roman" w:hAnsi="Times New Roman" w:cs="Times New Roman"/>
        <w:b w:val="0"/>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3" w15:restartNumberingAfterBreak="0">
    <w:nsid w:val="00000012"/>
    <w:multiLevelType w:val="multilevel"/>
    <w:tmpl w:val="00000012"/>
    <w:name w:val="WW8Num21"/>
    <w:lvl w:ilvl="0">
      <w:start w:val="1"/>
      <w:numFmt w:val="decimal"/>
      <w:lvlText w:val="%1."/>
      <w:lvlJc w:val="left"/>
      <w:pPr>
        <w:tabs>
          <w:tab w:val="num" w:pos="709"/>
        </w:tabs>
        <w:ind w:left="709" w:hanging="709"/>
      </w:pPr>
      <w:rPr>
        <w:rFonts w:ascii="Times New Roman Bold" w:hAnsi="Times New Roman Bold" w:cs="Times New Roman"/>
        <w:b/>
        <w:bCs w:val="0"/>
        <w:i w:val="0"/>
        <w:iCs w:val="0"/>
        <w:caps w:val="0"/>
        <w:smallCaps w:val="0"/>
        <w:strike w:val="0"/>
        <w:dstrike w:val="0"/>
        <w:vanish w:val="0"/>
        <w:color w:val="000000"/>
        <w:spacing w:val="0"/>
        <w:kern w:val="1"/>
        <w:position w:val="0"/>
        <w:sz w:val="24"/>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w:hAnsi="Times New Roman"/>
        <w:b w:val="0"/>
        <w:i w:val="0"/>
        <w:sz w:val="22"/>
      </w:rPr>
    </w:lvl>
    <w:lvl w:ilvl="2">
      <w:start w:val="1"/>
      <w:numFmt w:val="decimal"/>
      <w:lvlText w:val="%1.%2.%3"/>
      <w:lvlJc w:val="left"/>
      <w:pPr>
        <w:tabs>
          <w:tab w:val="num" w:pos="794"/>
        </w:tabs>
        <w:ind w:left="794" w:hanging="794"/>
      </w:pPr>
      <w:rPr>
        <w:rFonts w:ascii="Times New Roman" w:hAnsi="Times New Roman"/>
        <w:b w:val="0"/>
        <w:i w:val="0"/>
        <w:sz w:val="22"/>
      </w:rPr>
    </w:lvl>
    <w:lvl w:ilvl="3">
      <w:start w:val="1"/>
      <w:numFmt w:val="decimal"/>
      <w:lvlText w:val="%1.%2.%3.%4"/>
      <w:lvlJc w:val="left"/>
      <w:pPr>
        <w:tabs>
          <w:tab w:val="num" w:pos="794"/>
        </w:tabs>
        <w:ind w:left="794" w:hanging="794"/>
      </w:pPr>
      <w:rPr>
        <w:rFonts w:ascii="Times New Roman" w:hAnsi="Times New Roman"/>
        <w:b w:val="0"/>
        <w:i w:val="0"/>
        <w:sz w:val="22"/>
      </w:rPr>
    </w:lvl>
    <w:lvl w:ilvl="4">
      <w:start w:val="1"/>
      <w:numFmt w:val="lowerLetter"/>
      <w:lvlText w:val="(%5)"/>
      <w:lvlJc w:val="left"/>
      <w:pPr>
        <w:tabs>
          <w:tab w:val="num" w:pos="1440"/>
        </w:tabs>
        <w:ind w:left="1440" w:hanging="646"/>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4"/>
      </w:rPr>
    </w:lvl>
    <w:lvl w:ilvl="6">
      <w:start w:val="1"/>
      <w:numFmt w:val="upperLetter"/>
      <w:lvlText w:val="(%7)"/>
      <w:lvlJc w:val="left"/>
      <w:pPr>
        <w:tabs>
          <w:tab w:val="num" w:pos="2880"/>
        </w:tabs>
        <w:ind w:left="2880" w:hanging="720"/>
      </w:pPr>
      <w:rPr>
        <w:rFonts w:ascii="Times New Roman" w:hAnsi="Times New Roman"/>
        <w:b w:val="0"/>
        <w:i w:val="0"/>
        <w:sz w:val="22"/>
      </w:rPr>
    </w:lvl>
    <w:lvl w:ilvl="7">
      <w:start w:val="1"/>
      <w:numFmt w:val="decimal"/>
      <w:lvlText w:val="(%8)"/>
      <w:lvlJc w:val="left"/>
      <w:pPr>
        <w:tabs>
          <w:tab w:val="num" w:pos="3600"/>
        </w:tabs>
        <w:ind w:left="3600" w:hanging="720"/>
      </w:pPr>
      <w:rPr>
        <w:rFonts w:ascii="Times New Roman" w:hAnsi="Times New Roman"/>
        <w:b w:val="0"/>
        <w:i w:val="0"/>
        <w:sz w:val="22"/>
      </w:rPr>
    </w:lvl>
    <w:lvl w:ilvl="8">
      <w:start w:val="1"/>
      <w:numFmt w:val="decimal"/>
      <w:lvlText w:val="%1.%2.%3.%4.%5.%6.%7.%8.%9."/>
      <w:lvlJc w:val="left"/>
      <w:pPr>
        <w:tabs>
          <w:tab w:val="num" w:pos="4320"/>
        </w:tabs>
        <w:ind w:left="4320" w:hanging="1440"/>
      </w:pPr>
    </w:lvl>
  </w:abstractNum>
  <w:abstractNum w:abstractNumId="4" w15:restartNumberingAfterBreak="0">
    <w:nsid w:val="00000022"/>
    <w:multiLevelType w:val="multilevel"/>
    <w:tmpl w:val="00000022"/>
    <w:name w:val="WW8Num44"/>
    <w:lvl w:ilvl="0">
      <w:start w:val="2"/>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392D4D1"/>
    <w:multiLevelType w:val="hybridMultilevel"/>
    <w:tmpl w:val="A08225AC"/>
    <w:lvl w:ilvl="0" w:tplc="B76085B4">
      <w:start w:val="1"/>
      <w:numFmt w:val="bullet"/>
      <w:lvlText w:val=""/>
      <w:lvlJc w:val="left"/>
      <w:pPr>
        <w:ind w:left="1080" w:hanging="360"/>
      </w:pPr>
      <w:rPr>
        <w:rFonts w:ascii="Symbol" w:hAnsi="Symbol" w:hint="default"/>
      </w:rPr>
    </w:lvl>
    <w:lvl w:ilvl="1" w:tplc="A90CDB6C">
      <w:start w:val="1"/>
      <w:numFmt w:val="bullet"/>
      <w:lvlText w:val="o"/>
      <w:lvlJc w:val="left"/>
      <w:pPr>
        <w:ind w:left="1800" w:hanging="360"/>
      </w:pPr>
      <w:rPr>
        <w:rFonts w:ascii="Courier New" w:hAnsi="Courier New" w:hint="default"/>
      </w:rPr>
    </w:lvl>
    <w:lvl w:ilvl="2" w:tplc="700A9FC6">
      <w:start w:val="1"/>
      <w:numFmt w:val="bullet"/>
      <w:lvlText w:val=""/>
      <w:lvlJc w:val="left"/>
      <w:pPr>
        <w:ind w:left="2520" w:hanging="360"/>
      </w:pPr>
      <w:rPr>
        <w:rFonts w:ascii="Wingdings" w:hAnsi="Wingdings" w:hint="default"/>
      </w:rPr>
    </w:lvl>
    <w:lvl w:ilvl="3" w:tplc="E9E45DBC">
      <w:start w:val="1"/>
      <w:numFmt w:val="bullet"/>
      <w:lvlText w:val=""/>
      <w:lvlJc w:val="left"/>
      <w:pPr>
        <w:ind w:left="3240" w:hanging="360"/>
      </w:pPr>
      <w:rPr>
        <w:rFonts w:ascii="Symbol" w:hAnsi="Symbol" w:hint="default"/>
      </w:rPr>
    </w:lvl>
    <w:lvl w:ilvl="4" w:tplc="6BD4232E">
      <w:start w:val="1"/>
      <w:numFmt w:val="bullet"/>
      <w:lvlText w:val="o"/>
      <w:lvlJc w:val="left"/>
      <w:pPr>
        <w:ind w:left="3960" w:hanging="360"/>
      </w:pPr>
      <w:rPr>
        <w:rFonts w:ascii="Courier New" w:hAnsi="Courier New" w:hint="default"/>
      </w:rPr>
    </w:lvl>
    <w:lvl w:ilvl="5" w:tplc="F33E4C28">
      <w:start w:val="1"/>
      <w:numFmt w:val="bullet"/>
      <w:lvlText w:val=""/>
      <w:lvlJc w:val="left"/>
      <w:pPr>
        <w:ind w:left="4680" w:hanging="360"/>
      </w:pPr>
      <w:rPr>
        <w:rFonts w:ascii="Wingdings" w:hAnsi="Wingdings" w:hint="default"/>
      </w:rPr>
    </w:lvl>
    <w:lvl w:ilvl="6" w:tplc="FE76BE7A">
      <w:start w:val="1"/>
      <w:numFmt w:val="bullet"/>
      <w:lvlText w:val=""/>
      <w:lvlJc w:val="left"/>
      <w:pPr>
        <w:ind w:left="5400" w:hanging="360"/>
      </w:pPr>
      <w:rPr>
        <w:rFonts w:ascii="Symbol" w:hAnsi="Symbol" w:hint="default"/>
      </w:rPr>
    </w:lvl>
    <w:lvl w:ilvl="7" w:tplc="FF9E1C0E">
      <w:start w:val="1"/>
      <w:numFmt w:val="bullet"/>
      <w:lvlText w:val="o"/>
      <w:lvlJc w:val="left"/>
      <w:pPr>
        <w:ind w:left="6120" w:hanging="360"/>
      </w:pPr>
      <w:rPr>
        <w:rFonts w:ascii="Courier New" w:hAnsi="Courier New" w:hint="default"/>
      </w:rPr>
    </w:lvl>
    <w:lvl w:ilvl="8" w:tplc="A3B85432">
      <w:start w:val="1"/>
      <w:numFmt w:val="bullet"/>
      <w:lvlText w:val=""/>
      <w:lvlJc w:val="left"/>
      <w:pPr>
        <w:ind w:left="6840" w:hanging="360"/>
      </w:pPr>
      <w:rPr>
        <w:rFonts w:ascii="Wingdings" w:hAnsi="Wingdings" w:hint="default"/>
      </w:rPr>
    </w:lvl>
  </w:abstractNum>
  <w:abstractNum w:abstractNumId="6" w15:restartNumberingAfterBreak="0">
    <w:nsid w:val="03ED3FD3"/>
    <w:multiLevelType w:val="hybridMultilevel"/>
    <w:tmpl w:val="678CBD36"/>
    <w:lvl w:ilvl="0" w:tplc="28EC5AF2">
      <w:numFmt w:val="bullet"/>
      <w:lvlText w:val="-"/>
      <w:lvlJc w:val="left"/>
      <w:pPr>
        <w:ind w:left="1191" w:hanging="360"/>
      </w:pPr>
      <w:rPr>
        <w:rFonts w:ascii="Times New Roman" w:eastAsia="Times New Roman" w:hAnsi="Times New Roman" w:cs="Times New Roman" w:hint="default"/>
      </w:rPr>
    </w:lvl>
    <w:lvl w:ilvl="1" w:tplc="18090003" w:tentative="1">
      <w:start w:val="1"/>
      <w:numFmt w:val="bullet"/>
      <w:lvlText w:val="o"/>
      <w:lvlJc w:val="left"/>
      <w:pPr>
        <w:ind w:left="1911" w:hanging="360"/>
      </w:pPr>
      <w:rPr>
        <w:rFonts w:ascii="Courier New" w:hAnsi="Courier New" w:cs="Courier New" w:hint="default"/>
      </w:rPr>
    </w:lvl>
    <w:lvl w:ilvl="2" w:tplc="18090005" w:tentative="1">
      <w:start w:val="1"/>
      <w:numFmt w:val="bullet"/>
      <w:lvlText w:val=""/>
      <w:lvlJc w:val="left"/>
      <w:pPr>
        <w:ind w:left="2631" w:hanging="360"/>
      </w:pPr>
      <w:rPr>
        <w:rFonts w:ascii="Wingdings" w:hAnsi="Wingdings" w:hint="default"/>
      </w:rPr>
    </w:lvl>
    <w:lvl w:ilvl="3" w:tplc="18090001" w:tentative="1">
      <w:start w:val="1"/>
      <w:numFmt w:val="bullet"/>
      <w:lvlText w:val=""/>
      <w:lvlJc w:val="left"/>
      <w:pPr>
        <w:ind w:left="3351" w:hanging="360"/>
      </w:pPr>
      <w:rPr>
        <w:rFonts w:ascii="Symbol" w:hAnsi="Symbol" w:hint="default"/>
      </w:rPr>
    </w:lvl>
    <w:lvl w:ilvl="4" w:tplc="18090003" w:tentative="1">
      <w:start w:val="1"/>
      <w:numFmt w:val="bullet"/>
      <w:lvlText w:val="o"/>
      <w:lvlJc w:val="left"/>
      <w:pPr>
        <w:ind w:left="4071" w:hanging="360"/>
      </w:pPr>
      <w:rPr>
        <w:rFonts w:ascii="Courier New" w:hAnsi="Courier New" w:cs="Courier New" w:hint="default"/>
      </w:rPr>
    </w:lvl>
    <w:lvl w:ilvl="5" w:tplc="18090005" w:tentative="1">
      <w:start w:val="1"/>
      <w:numFmt w:val="bullet"/>
      <w:lvlText w:val=""/>
      <w:lvlJc w:val="left"/>
      <w:pPr>
        <w:ind w:left="4791" w:hanging="360"/>
      </w:pPr>
      <w:rPr>
        <w:rFonts w:ascii="Wingdings" w:hAnsi="Wingdings" w:hint="default"/>
      </w:rPr>
    </w:lvl>
    <w:lvl w:ilvl="6" w:tplc="18090001" w:tentative="1">
      <w:start w:val="1"/>
      <w:numFmt w:val="bullet"/>
      <w:lvlText w:val=""/>
      <w:lvlJc w:val="left"/>
      <w:pPr>
        <w:ind w:left="5511" w:hanging="360"/>
      </w:pPr>
      <w:rPr>
        <w:rFonts w:ascii="Symbol" w:hAnsi="Symbol" w:hint="default"/>
      </w:rPr>
    </w:lvl>
    <w:lvl w:ilvl="7" w:tplc="18090003" w:tentative="1">
      <w:start w:val="1"/>
      <w:numFmt w:val="bullet"/>
      <w:lvlText w:val="o"/>
      <w:lvlJc w:val="left"/>
      <w:pPr>
        <w:ind w:left="6231" w:hanging="360"/>
      </w:pPr>
      <w:rPr>
        <w:rFonts w:ascii="Courier New" w:hAnsi="Courier New" w:cs="Courier New" w:hint="default"/>
      </w:rPr>
    </w:lvl>
    <w:lvl w:ilvl="8" w:tplc="18090005" w:tentative="1">
      <w:start w:val="1"/>
      <w:numFmt w:val="bullet"/>
      <w:lvlText w:val=""/>
      <w:lvlJc w:val="left"/>
      <w:pPr>
        <w:ind w:left="6951" w:hanging="360"/>
      </w:pPr>
      <w:rPr>
        <w:rFonts w:ascii="Wingdings" w:hAnsi="Wingdings" w:hint="default"/>
      </w:rPr>
    </w:lvl>
  </w:abstractNum>
  <w:abstractNum w:abstractNumId="7" w15:restartNumberingAfterBreak="0">
    <w:nsid w:val="070448AA"/>
    <w:multiLevelType w:val="hybridMultilevel"/>
    <w:tmpl w:val="C79EA3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754211A"/>
    <w:multiLevelType w:val="hybridMultilevel"/>
    <w:tmpl w:val="518CE4CA"/>
    <w:lvl w:ilvl="0" w:tplc="B8EE2172">
      <w:start w:val="1"/>
      <w:numFmt w:val="bullet"/>
      <w:lvlText w:val=""/>
      <w:lvlJc w:val="left"/>
      <w:pPr>
        <w:ind w:left="1080" w:hanging="360"/>
      </w:pPr>
      <w:rPr>
        <w:rFonts w:ascii="Symbol" w:hAnsi="Symbol" w:hint="default"/>
      </w:rPr>
    </w:lvl>
    <w:lvl w:ilvl="1" w:tplc="9E74335E">
      <w:start w:val="1"/>
      <w:numFmt w:val="bullet"/>
      <w:lvlText w:val="o"/>
      <w:lvlJc w:val="left"/>
      <w:pPr>
        <w:ind w:left="1800" w:hanging="360"/>
      </w:pPr>
      <w:rPr>
        <w:rFonts w:ascii="Courier New" w:hAnsi="Courier New" w:hint="default"/>
      </w:rPr>
    </w:lvl>
    <w:lvl w:ilvl="2" w:tplc="00D899DC">
      <w:start w:val="1"/>
      <w:numFmt w:val="bullet"/>
      <w:lvlText w:val=""/>
      <w:lvlJc w:val="left"/>
      <w:pPr>
        <w:ind w:left="2520" w:hanging="360"/>
      </w:pPr>
      <w:rPr>
        <w:rFonts w:ascii="Wingdings" w:hAnsi="Wingdings" w:hint="default"/>
      </w:rPr>
    </w:lvl>
    <w:lvl w:ilvl="3" w:tplc="330A6A50">
      <w:start w:val="1"/>
      <w:numFmt w:val="bullet"/>
      <w:lvlText w:val=""/>
      <w:lvlJc w:val="left"/>
      <w:pPr>
        <w:ind w:left="3240" w:hanging="360"/>
      </w:pPr>
      <w:rPr>
        <w:rFonts w:ascii="Symbol" w:hAnsi="Symbol" w:hint="default"/>
      </w:rPr>
    </w:lvl>
    <w:lvl w:ilvl="4" w:tplc="FD00787C">
      <w:start w:val="1"/>
      <w:numFmt w:val="bullet"/>
      <w:lvlText w:val="o"/>
      <w:lvlJc w:val="left"/>
      <w:pPr>
        <w:ind w:left="3960" w:hanging="360"/>
      </w:pPr>
      <w:rPr>
        <w:rFonts w:ascii="Courier New" w:hAnsi="Courier New" w:hint="default"/>
      </w:rPr>
    </w:lvl>
    <w:lvl w:ilvl="5" w:tplc="A27294DE">
      <w:start w:val="1"/>
      <w:numFmt w:val="bullet"/>
      <w:lvlText w:val=""/>
      <w:lvlJc w:val="left"/>
      <w:pPr>
        <w:ind w:left="4680" w:hanging="360"/>
      </w:pPr>
      <w:rPr>
        <w:rFonts w:ascii="Wingdings" w:hAnsi="Wingdings" w:hint="default"/>
      </w:rPr>
    </w:lvl>
    <w:lvl w:ilvl="6" w:tplc="6C4E76F6">
      <w:start w:val="1"/>
      <w:numFmt w:val="bullet"/>
      <w:lvlText w:val=""/>
      <w:lvlJc w:val="left"/>
      <w:pPr>
        <w:ind w:left="5400" w:hanging="360"/>
      </w:pPr>
      <w:rPr>
        <w:rFonts w:ascii="Symbol" w:hAnsi="Symbol" w:hint="default"/>
      </w:rPr>
    </w:lvl>
    <w:lvl w:ilvl="7" w:tplc="25D8405A">
      <w:start w:val="1"/>
      <w:numFmt w:val="bullet"/>
      <w:lvlText w:val="o"/>
      <w:lvlJc w:val="left"/>
      <w:pPr>
        <w:ind w:left="6120" w:hanging="360"/>
      </w:pPr>
      <w:rPr>
        <w:rFonts w:ascii="Courier New" w:hAnsi="Courier New" w:hint="default"/>
      </w:rPr>
    </w:lvl>
    <w:lvl w:ilvl="8" w:tplc="503A3080">
      <w:start w:val="1"/>
      <w:numFmt w:val="bullet"/>
      <w:lvlText w:val=""/>
      <w:lvlJc w:val="left"/>
      <w:pPr>
        <w:ind w:left="6840" w:hanging="360"/>
      </w:pPr>
      <w:rPr>
        <w:rFonts w:ascii="Wingdings" w:hAnsi="Wingdings" w:hint="default"/>
      </w:rPr>
    </w:lvl>
  </w:abstractNum>
  <w:abstractNum w:abstractNumId="9" w15:restartNumberingAfterBreak="0">
    <w:nsid w:val="0914045D"/>
    <w:multiLevelType w:val="multilevel"/>
    <w:tmpl w:val="ACF0ED5C"/>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0" w15:restartNumberingAfterBreak="0">
    <w:nsid w:val="099D0E60"/>
    <w:multiLevelType w:val="hybridMultilevel"/>
    <w:tmpl w:val="4F84DA0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A7425FC"/>
    <w:multiLevelType w:val="hybridMultilevel"/>
    <w:tmpl w:val="BB6EF532"/>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0AAD2F3F"/>
    <w:multiLevelType w:val="hybridMultilevel"/>
    <w:tmpl w:val="9E7EE1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DA308E"/>
    <w:multiLevelType w:val="multilevel"/>
    <w:tmpl w:val="EEEA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D95ADD"/>
    <w:multiLevelType w:val="multilevel"/>
    <w:tmpl w:val="0F3E0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F7061CB"/>
    <w:multiLevelType w:val="hybridMultilevel"/>
    <w:tmpl w:val="DEB0990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AA4DC5"/>
    <w:multiLevelType w:val="hybridMultilevel"/>
    <w:tmpl w:val="8A9296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4470D0D"/>
    <w:multiLevelType w:val="hybridMultilevel"/>
    <w:tmpl w:val="9DE86A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15A87F3F"/>
    <w:multiLevelType w:val="hybridMultilevel"/>
    <w:tmpl w:val="C5FCD552"/>
    <w:lvl w:ilvl="0" w:tplc="28EC5A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8361356"/>
    <w:multiLevelType w:val="hybridMultilevel"/>
    <w:tmpl w:val="0C58FF28"/>
    <w:lvl w:ilvl="0" w:tplc="28EC5AF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25395D"/>
    <w:multiLevelType w:val="hybridMultilevel"/>
    <w:tmpl w:val="CBDA0B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A8E6A06"/>
    <w:multiLevelType w:val="hybridMultilevel"/>
    <w:tmpl w:val="D7B0FE60"/>
    <w:lvl w:ilvl="0" w:tplc="FE523ED4">
      <w:start w:val="2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B9F5707"/>
    <w:multiLevelType w:val="hybridMultilevel"/>
    <w:tmpl w:val="CD8CE81E"/>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D478A77"/>
    <w:multiLevelType w:val="hybridMultilevel"/>
    <w:tmpl w:val="D12624A0"/>
    <w:lvl w:ilvl="0" w:tplc="851C2A34">
      <w:start w:val="1"/>
      <w:numFmt w:val="bullet"/>
      <w:lvlText w:val=""/>
      <w:lvlJc w:val="left"/>
      <w:pPr>
        <w:ind w:left="1080" w:hanging="360"/>
      </w:pPr>
      <w:rPr>
        <w:rFonts w:ascii="Symbol" w:hAnsi="Symbol" w:hint="default"/>
      </w:rPr>
    </w:lvl>
    <w:lvl w:ilvl="1" w:tplc="50E616DA">
      <w:start w:val="1"/>
      <w:numFmt w:val="bullet"/>
      <w:lvlText w:val="o"/>
      <w:lvlJc w:val="left"/>
      <w:pPr>
        <w:ind w:left="1800" w:hanging="360"/>
      </w:pPr>
      <w:rPr>
        <w:rFonts w:ascii="Courier New" w:hAnsi="Courier New" w:hint="default"/>
      </w:rPr>
    </w:lvl>
    <w:lvl w:ilvl="2" w:tplc="0C268088">
      <w:start w:val="1"/>
      <w:numFmt w:val="bullet"/>
      <w:lvlText w:val=""/>
      <w:lvlJc w:val="left"/>
      <w:pPr>
        <w:ind w:left="2520" w:hanging="360"/>
      </w:pPr>
      <w:rPr>
        <w:rFonts w:ascii="Wingdings" w:hAnsi="Wingdings" w:hint="default"/>
      </w:rPr>
    </w:lvl>
    <w:lvl w:ilvl="3" w:tplc="7BFE558E">
      <w:start w:val="1"/>
      <w:numFmt w:val="bullet"/>
      <w:lvlText w:val=""/>
      <w:lvlJc w:val="left"/>
      <w:pPr>
        <w:ind w:left="3240" w:hanging="360"/>
      </w:pPr>
      <w:rPr>
        <w:rFonts w:ascii="Symbol" w:hAnsi="Symbol" w:hint="default"/>
      </w:rPr>
    </w:lvl>
    <w:lvl w:ilvl="4" w:tplc="8102D1EE">
      <w:start w:val="1"/>
      <w:numFmt w:val="bullet"/>
      <w:lvlText w:val="o"/>
      <w:lvlJc w:val="left"/>
      <w:pPr>
        <w:ind w:left="3960" w:hanging="360"/>
      </w:pPr>
      <w:rPr>
        <w:rFonts w:ascii="Courier New" w:hAnsi="Courier New" w:hint="default"/>
      </w:rPr>
    </w:lvl>
    <w:lvl w:ilvl="5" w:tplc="2D5A2C20">
      <w:start w:val="1"/>
      <w:numFmt w:val="bullet"/>
      <w:lvlText w:val=""/>
      <w:lvlJc w:val="left"/>
      <w:pPr>
        <w:ind w:left="4680" w:hanging="360"/>
      </w:pPr>
      <w:rPr>
        <w:rFonts w:ascii="Wingdings" w:hAnsi="Wingdings" w:hint="default"/>
      </w:rPr>
    </w:lvl>
    <w:lvl w:ilvl="6" w:tplc="33F6EEC8">
      <w:start w:val="1"/>
      <w:numFmt w:val="bullet"/>
      <w:lvlText w:val=""/>
      <w:lvlJc w:val="left"/>
      <w:pPr>
        <w:ind w:left="5400" w:hanging="360"/>
      </w:pPr>
      <w:rPr>
        <w:rFonts w:ascii="Symbol" w:hAnsi="Symbol" w:hint="default"/>
      </w:rPr>
    </w:lvl>
    <w:lvl w:ilvl="7" w:tplc="33304256">
      <w:start w:val="1"/>
      <w:numFmt w:val="bullet"/>
      <w:lvlText w:val="o"/>
      <w:lvlJc w:val="left"/>
      <w:pPr>
        <w:ind w:left="6120" w:hanging="360"/>
      </w:pPr>
      <w:rPr>
        <w:rFonts w:ascii="Courier New" w:hAnsi="Courier New" w:hint="default"/>
      </w:rPr>
    </w:lvl>
    <w:lvl w:ilvl="8" w:tplc="5520FE20">
      <w:start w:val="1"/>
      <w:numFmt w:val="bullet"/>
      <w:lvlText w:val=""/>
      <w:lvlJc w:val="left"/>
      <w:pPr>
        <w:ind w:left="6840" w:hanging="360"/>
      </w:pPr>
      <w:rPr>
        <w:rFonts w:ascii="Wingdings" w:hAnsi="Wingdings" w:hint="default"/>
      </w:rPr>
    </w:lvl>
  </w:abstractNum>
  <w:abstractNum w:abstractNumId="24" w15:restartNumberingAfterBreak="0">
    <w:nsid w:val="1E03D728"/>
    <w:multiLevelType w:val="hybridMultilevel"/>
    <w:tmpl w:val="64847C76"/>
    <w:lvl w:ilvl="0" w:tplc="3BCA2244">
      <w:start w:val="1"/>
      <w:numFmt w:val="bullet"/>
      <w:lvlText w:val=""/>
      <w:lvlJc w:val="left"/>
      <w:pPr>
        <w:ind w:left="1080" w:hanging="360"/>
      </w:pPr>
      <w:rPr>
        <w:rFonts w:ascii="Symbol" w:hAnsi="Symbol" w:hint="default"/>
      </w:rPr>
    </w:lvl>
    <w:lvl w:ilvl="1" w:tplc="F0D0EBE6">
      <w:start w:val="1"/>
      <w:numFmt w:val="bullet"/>
      <w:lvlText w:val="o"/>
      <w:lvlJc w:val="left"/>
      <w:pPr>
        <w:ind w:left="1800" w:hanging="360"/>
      </w:pPr>
      <w:rPr>
        <w:rFonts w:ascii="Courier New" w:hAnsi="Courier New" w:hint="default"/>
      </w:rPr>
    </w:lvl>
    <w:lvl w:ilvl="2" w:tplc="69FECC9C">
      <w:start w:val="1"/>
      <w:numFmt w:val="bullet"/>
      <w:lvlText w:val=""/>
      <w:lvlJc w:val="left"/>
      <w:pPr>
        <w:ind w:left="2520" w:hanging="360"/>
      </w:pPr>
      <w:rPr>
        <w:rFonts w:ascii="Wingdings" w:hAnsi="Wingdings" w:hint="default"/>
      </w:rPr>
    </w:lvl>
    <w:lvl w:ilvl="3" w:tplc="22C2BDE2">
      <w:start w:val="1"/>
      <w:numFmt w:val="bullet"/>
      <w:lvlText w:val=""/>
      <w:lvlJc w:val="left"/>
      <w:pPr>
        <w:ind w:left="3240" w:hanging="360"/>
      </w:pPr>
      <w:rPr>
        <w:rFonts w:ascii="Symbol" w:hAnsi="Symbol" w:hint="default"/>
      </w:rPr>
    </w:lvl>
    <w:lvl w:ilvl="4" w:tplc="19C63E20">
      <w:start w:val="1"/>
      <w:numFmt w:val="bullet"/>
      <w:lvlText w:val="o"/>
      <w:lvlJc w:val="left"/>
      <w:pPr>
        <w:ind w:left="3960" w:hanging="360"/>
      </w:pPr>
      <w:rPr>
        <w:rFonts w:ascii="Courier New" w:hAnsi="Courier New" w:hint="default"/>
      </w:rPr>
    </w:lvl>
    <w:lvl w:ilvl="5" w:tplc="D9CE6D0C">
      <w:start w:val="1"/>
      <w:numFmt w:val="bullet"/>
      <w:lvlText w:val=""/>
      <w:lvlJc w:val="left"/>
      <w:pPr>
        <w:ind w:left="4680" w:hanging="360"/>
      </w:pPr>
      <w:rPr>
        <w:rFonts w:ascii="Wingdings" w:hAnsi="Wingdings" w:hint="default"/>
      </w:rPr>
    </w:lvl>
    <w:lvl w:ilvl="6" w:tplc="C068F5A2">
      <w:start w:val="1"/>
      <w:numFmt w:val="bullet"/>
      <w:lvlText w:val=""/>
      <w:lvlJc w:val="left"/>
      <w:pPr>
        <w:ind w:left="5400" w:hanging="360"/>
      </w:pPr>
      <w:rPr>
        <w:rFonts w:ascii="Symbol" w:hAnsi="Symbol" w:hint="default"/>
      </w:rPr>
    </w:lvl>
    <w:lvl w:ilvl="7" w:tplc="045CB7EC">
      <w:start w:val="1"/>
      <w:numFmt w:val="bullet"/>
      <w:lvlText w:val="o"/>
      <w:lvlJc w:val="left"/>
      <w:pPr>
        <w:ind w:left="6120" w:hanging="360"/>
      </w:pPr>
      <w:rPr>
        <w:rFonts w:ascii="Courier New" w:hAnsi="Courier New" w:hint="default"/>
      </w:rPr>
    </w:lvl>
    <w:lvl w:ilvl="8" w:tplc="85D24062">
      <w:start w:val="1"/>
      <w:numFmt w:val="bullet"/>
      <w:lvlText w:val=""/>
      <w:lvlJc w:val="left"/>
      <w:pPr>
        <w:ind w:left="6840" w:hanging="360"/>
      </w:pPr>
      <w:rPr>
        <w:rFonts w:ascii="Wingdings" w:hAnsi="Wingdings" w:hint="default"/>
      </w:rPr>
    </w:lvl>
  </w:abstractNum>
  <w:abstractNum w:abstractNumId="25" w15:restartNumberingAfterBreak="0">
    <w:nsid w:val="1E8D3342"/>
    <w:multiLevelType w:val="multilevel"/>
    <w:tmpl w:val="3FFAC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9BB64D"/>
    <w:multiLevelType w:val="hybridMultilevel"/>
    <w:tmpl w:val="7FDA7750"/>
    <w:lvl w:ilvl="0" w:tplc="BCF6DB24">
      <w:start w:val="1"/>
      <w:numFmt w:val="bullet"/>
      <w:lvlText w:val=""/>
      <w:lvlJc w:val="left"/>
      <w:pPr>
        <w:ind w:left="1080" w:hanging="360"/>
      </w:pPr>
      <w:rPr>
        <w:rFonts w:ascii="Symbol" w:hAnsi="Symbol" w:hint="default"/>
      </w:rPr>
    </w:lvl>
    <w:lvl w:ilvl="1" w:tplc="98CC5F9C">
      <w:start w:val="1"/>
      <w:numFmt w:val="bullet"/>
      <w:lvlText w:val="o"/>
      <w:lvlJc w:val="left"/>
      <w:pPr>
        <w:ind w:left="1800" w:hanging="360"/>
      </w:pPr>
      <w:rPr>
        <w:rFonts w:ascii="Courier New" w:hAnsi="Courier New" w:hint="default"/>
      </w:rPr>
    </w:lvl>
    <w:lvl w:ilvl="2" w:tplc="5AEEF3DA">
      <w:start w:val="1"/>
      <w:numFmt w:val="bullet"/>
      <w:lvlText w:val=""/>
      <w:lvlJc w:val="left"/>
      <w:pPr>
        <w:ind w:left="2520" w:hanging="360"/>
      </w:pPr>
      <w:rPr>
        <w:rFonts w:ascii="Wingdings" w:hAnsi="Wingdings" w:hint="default"/>
      </w:rPr>
    </w:lvl>
    <w:lvl w:ilvl="3" w:tplc="9B3CDF88">
      <w:start w:val="1"/>
      <w:numFmt w:val="bullet"/>
      <w:lvlText w:val=""/>
      <w:lvlJc w:val="left"/>
      <w:pPr>
        <w:ind w:left="3240" w:hanging="360"/>
      </w:pPr>
      <w:rPr>
        <w:rFonts w:ascii="Symbol" w:hAnsi="Symbol" w:hint="default"/>
      </w:rPr>
    </w:lvl>
    <w:lvl w:ilvl="4" w:tplc="FF1C8F78">
      <w:start w:val="1"/>
      <w:numFmt w:val="bullet"/>
      <w:lvlText w:val="o"/>
      <w:lvlJc w:val="left"/>
      <w:pPr>
        <w:ind w:left="3960" w:hanging="360"/>
      </w:pPr>
      <w:rPr>
        <w:rFonts w:ascii="Courier New" w:hAnsi="Courier New" w:hint="default"/>
      </w:rPr>
    </w:lvl>
    <w:lvl w:ilvl="5" w:tplc="7AD6EEE2">
      <w:start w:val="1"/>
      <w:numFmt w:val="bullet"/>
      <w:lvlText w:val=""/>
      <w:lvlJc w:val="left"/>
      <w:pPr>
        <w:ind w:left="4680" w:hanging="360"/>
      </w:pPr>
      <w:rPr>
        <w:rFonts w:ascii="Wingdings" w:hAnsi="Wingdings" w:hint="default"/>
      </w:rPr>
    </w:lvl>
    <w:lvl w:ilvl="6" w:tplc="F3B65562">
      <w:start w:val="1"/>
      <w:numFmt w:val="bullet"/>
      <w:lvlText w:val=""/>
      <w:lvlJc w:val="left"/>
      <w:pPr>
        <w:ind w:left="5400" w:hanging="360"/>
      </w:pPr>
      <w:rPr>
        <w:rFonts w:ascii="Symbol" w:hAnsi="Symbol" w:hint="default"/>
      </w:rPr>
    </w:lvl>
    <w:lvl w:ilvl="7" w:tplc="140EDE1C">
      <w:start w:val="1"/>
      <w:numFmt w:val="bullet"/>
      <w:lvlText w:val="o"/>
      <w:lvlJc w:val="left"/>
      <w:pPr>
        <w:ind w:left="6120" w:hanging="360"/>
      </w:pPr>
      <w:rPr>
        <w:rFonts w:ascii="Courier New" w:hAnsi="Courier New" w:hint="default"/>
      </w:rPr>
    </w:lvl>
    <w:lvl w:ilvl="8" w:tplc="627CC8C0">
      <w:start w:val="1"/>
      <w:numFmt w:val="bullet"/>
      <w:lvlText w:val=""/>
      <w:lvlJc w:val="left"/>
      <w:pPr>
        <w:ind w:left="6840" w:hanging="360"/>
      </w:pPr>
      <w:rPr>
        <w:rFonts w:ascii="Wingdings" w:hAnsi="Wingdings" w:hint="default"/>
      </w:rPr>
    </w:lvl>
  </w:abstractNum>
  <w:abstractNum w:abstractNumId="27" w15:restartNumberingAfterBreak="0">
    <w:nsid w:val="20476E78"/>
    <w:multiLevelType w:val="hybridMultilevel"/>
    <w:tmpl w:val="85F485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278261FF"/>
    <w:multiLevelType w:val="multilevel"/>
    <w:tmpl w:val="01EAAF4C"/>
    <w:lvl w:ilvl="0">
      <w:start w:val="1"/>
      <w:numFmt w:val="decimal"/>
      <w:lvlText w:val="%1."/>
      <w:lvlJc w:val="left"/>
      <w:pPr>
        <w:tabs>
          <w:tab w:val="num" w:pos="720"/>
        </w:tabs>
        <w:ind w:left="720" w:hanging="720"/>
      </w:pPr>
      <w:rPr>
        <w:rFonts w:ascii="Times New Roman" w:hAnsi="Times New Roman" w:cs="Times New Roman" w:hint="default"/>
        <w:b w:val="0"/>
        <w:i w:val="0"/>
        <w:sz w:val="24"/>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29" w15:restartNumberingAfterBreak="0">
    <w:nsid w:val="27C73F77"/>
    <w:multiLevelType w:val="hybridMultilevel"/>
    <w:tmpl w:val="08F872DA"/>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8126D27"/>
    <w:multiLevelType w:val="multilevel"/>
    <w:tmpl w:val="81F8A26C"/>
    <w:lvl w:ilvl="0">
      <w:start w:val="1"/>
      <w:numFmt w:val="decimal"/>
      <w:lvlText w:val="%1."/>
      <w:lvlJc w:val="left"/>
      <w:pPr>
        <w:tabs>
          <w:tab w:val="num" w:pos="720"/>
        </w:tabs>
        <w:ind w:left="720" w:hanging="720"/>
      </w:pPr>
      <w:rPr>
        <w:rFonts w:ascii="Times New Roman" w:hAnsi="Times New Roman" w:cs="Times New Roman" w:hint="default"/>
        <w:b w:val="0"/>
        <w:i w:val="0"/>
        <w:sz w:val="24"/>
        <w:szCs w:val="24"/>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sz w:val="24"/>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8B270F2"/>
    <w:multiLevelType w:val="multilevel"/>
    <w:tmpl w:val="86E69BA8"/>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bullet"/>
      <w:pStyle w:val="BodyTextIndent1"/>
      <w:lvlText w:val=""/>
      <w:lvlJc w:val="left"/>
      <w:pPr>
        <w:tabs>
          <w:tab w:val="num" w:pos="-567"/>
        </w:tabs>
        <w:ind w:left="-567" w:firstLine="567"/>
      </w:pPr>
      <w:rPr>
        <w:rFonts w:ascii="Wingdings" w:hAnsi="Wingdings"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30875E84"/>
    <w:multiLevelType w:val="hybridMultilevel"/>
    <w:tmpl w:val="4E823D58"/>
    <w:lvl w:ilvl="0" w:tplc="1809000B">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30BA7FB7"/>
    <w:multiLevelType w:val="multilevel"/>
    <w:tmpl w:val="6D70D0DC"/>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794"/>
        </w:tabs>
        <w:ind w:left="794" w:hanging="794"/>
      </w:pPr>
      <w:rPr>
        <w:rFonts w:ascii="Times New Roman" w:hAnsi="Times New Roman" w:hint="default"/>
        <w:b w:val="0"/>
        <w:i w:val="0"/>
        <w:sz w:val="22"/>
      </w:rPr>
    </w:lvl>
    <w:lvl w:ilvl="3">
      <w:start w:val="1"/>
      <w:numFmt w:val="none"/>
      <w:pStyle w:val="StyleHeading4noheading11ptNotBoldNotItalicJustified"/>
      <w:lvlText w:val="1.1.1.%3"/>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0ECC0E9"/>
    <w:multiLevelType w:val="hybridMultilevel"/>
    <w:tmpl w:val="E43672BE"/>
    <w:lvl w:ilvl="0" w:tplc="4DB44F6E">
      <w:start w:val="1"/>
      <w:numFmt w:val="bullet"/>
      <w:lvlText w:val=""/>
      <w:lvlJc w:val="left"/>
      <w:pPr>
        <w:ind w:left="1080" w:hanging="360"/>
      </w:pPr>
      <w:rPr>
        <w:rFonts w:ascii="Symbol" w:hAnsi="Symbol" w:hint="default"/>
      </w:rPr>
    </w:lvl>
    <w:lvl w:ilvl="1" w:tplc="C7E6512A">
      <w:start w:val="1"/>
      <w:numFmt w:val="bullet"/>
      <w:lvlText w:val="o"/>
      <w:lvlJc w:val="left"/>
      <w:pPr>
        <w:ind w:left="1800" w:hanging="360"/>
      </w:pPr>
      <w:rPr>
        <w:rFonts w:ascii="Courier New" w:hAnsi="Courier New" w:hint="default"/>
      </w:rPr>
    </w:lvl>
    <w:lvl w:ilvl="2" w:tplc="527A69C4">
      <w:start w:val="1"/>
      <w:numFmt w:val="bullet"/>
      <w:lvlText w:val=""/>
      <w:lvlJc w:val="left"/>
      <w:pPr>
        <w:ind w:left="2520" w:hanging="360"/>
      </w:pPr>
      <w:rPr>
        <w:rFonts w:ascii="Wingdings" w:hAnsi="Wingdings" w:hint="default"/>
      </w:rPr>
    </w:lvl>
    <w:lvl w:ilvl="3" w:tplc="18E0AA9E">
      <w:start w:val="1"/>
      <w:numFmt w:val="bullet"/>
      <w:lvlText w:val=""/>
      <w:lvlJc w:val="left"/>
      <w:pPr>
        <w:ind w:left="3240" w:hanging="360"/>
      </w:pPr>
      <w:rPr>
        <w:rFonts w:ascii="Symbol" w:hAnsi="Symbol" w:hint="default"/>
      </w:rPr>
    </w:lvl>
    <w:lvl w:ilvl="4" w:tplc="03042E84">
      <w:start w:val="1"/>
      <w:numFmt w:val="bullet"/>
      <w:lvlText w:val="o"/>
      <w:lvlJc w:val="left"/>
      <w:pPr>
        <w:ind w:left="3960" w:hanging="360"/>
      </w:pPr>
      <w:rPr>
        <w:rFonts w:ascii="Courier New" w:hAnsi="Courier New" w:hint="default"/>
      </w:rPr>
    </w:lvl>
    <w:lvl w:ilvl="5" w:tplc="CD6060A2">
      <w:start w:val="1"/>
      <w:numFmt w:val="bullet"/>
      <w:lvlText w:val=""/>
      <w:lvlJc w:val="left"/>
      <w:pPr>
        <w:ind w:left="4680" w:hanging="360"/>
      </w:pPr>
      <w:rPr>
        <w:rFonts w:ascii="Wingdings" w:hAnsi="Wingdings" w:hint="default"/>
      </w:rPr>
    </w:lvl>
    <w:lvl w:ilvl="6" w:tplc="B80C482C">
      <w:start w:val="1"/>
      <w:numFmt w:val="bullet"/>
      <w:lvlText w:val=""/>
      <w:lvlJc w:val="left"/>
      <w:pPr>
        <w:ind w:left="5400" w:hanging="360"/>
      </w:pPr>
      <w:rPr>
        <w:rFonts w:ascii="Symbol" w:hAnsi="Symbol" w:hint="default"/>
      </w:rPr>
    </w:lvl>
    <w:lvl w:ilvl="7" w:tplc="290E85D0">
      <w:start w:val="1"/>
      <w:numFmt w:val="bullet"/>
      <w:lvlText w:val="o"/>
      <w:lvlJc w:val="left"/>
      <w:pPr>
        <w:ind w:left="6120" w:hanging="360"/>
      </w:pPr>
      <w:rPr>
        <w:rFonts w:ascii="Courier New" w:hAnsi="Courier New" w:hint="default"/>
      </w:rPr>
    </w:lvl>
    <w:lvl w:ilvl="8" w:tplc="ECD2E58C">
      <w:start w:val="1"/>
      <w:numFmt w:val="bullet"/>
      <w:lvlText w:val=""/>
      <w:lvlJc w:val="left"/>
      <w:pPr>
        <w:ind w:left="6840" w:hanging="360"/>
      </w:pPr>
      <w:rPr>
        <w:rFonts w:ascii="Wingdings" w:hAnsi="Wingdings" w:hint="default"/>
      </w:rPr>
    </w:lvl>
  </w:abstractNum>
  <w:abstractNum w:abstractNumId="35" w15:restartNumberingAfterBreak="0">
    <w:nsid w:val="322A2296"/>
    <w:multiLevelType w:val="hybridMultilevel"/>
    <w:tmpl w:val="39D87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820A92"/>
    <w:multiLevelType w:val="multilevel"/>
    <w:tmpl w:val="4C78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4DA4D24"/>
    <w:multiLevelType w:val="hybridMultilevel"/>
    <w:tmpl w:val="9F90FFD8"/>
    <w:lvl w:ilvl="0" w:tplc="C1044474">
      <w:start w:val="1"/>
      <w:numFmt w:val="bullet"/>
      <w:pStyle w:val="BulletText1"/>
      <w:lvlText w:val=""/>
      <w:lvlJc w:val="left"/>
      <w:pPr>
        <w:tabs>
          <w:tab w:val="num" w:pos="369"/>
        </w:tabs>
        <w:ind w:left="369" w:hanging="369"/>
      </w:pPr>
      <w:rPr>
        <w:rFonts w:ascii="Webdings" w:hAnsi="Webdings" w:hint="default"/>
        <w:color w:val="492787"/>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57F1A54"/>
    <w:multiLevelType w:val="hybridMultilevel"/>
    <w:tmpl w:val="8C60E8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61B7119"/>
    <w:multiLevelType w:val="multilevel"/>
    <w:tmpl w:val="4FB8BCD0"/>
    <w:lvl w:ilvl="0">
      <w:start w:val="1"/>
      <w:numFmt w:val="decimal"/>
      <w:lvlText w:val="%1."/>
      <w:lvlJc w:val="left"/>
      <w:pPr>
        <w:tabs>
          <w:tab w:val="num" w:pos="794"/>
        </w:tabs>
        <w:ind w:left="794" w:hanging="794"/>
      </w:pPr>
      <w:rPr>
        <w:rFonts w:ascii="Times New Roman Bold" w:hAnsi="Times New Roman Bold" w:cs="Times New Roman"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tyleHeading2Characterscale0"/>
      <w:lvlText w:val="%1.%2"/>
      <w:lvlJc w:val="left"/>
      <w:pPr>
        <w:tabs>
          <w:tab w:val="num" w:pos="794"/>
        </w:tabs>
        <w:ind w:left="794" w:hanging="794"/>
      </w:pPr>
      <w:rPr>
        <w:rFonts w:ascii="Times New Roman Bold" w:hAnsi="Times New Roman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94"/>
        </w:tabs>
        <w:ind w:left="794" w:hanging="794"/>
      </w:pPr>
      <w:rPr>
        <w:rFonts w:ascii="Times New Roman" w:hAnsi="Times New Roman" w:hint="default"/>
        <w:b w:val="0"/>
        <w:i w:val="0"/>
        <w:sz w:val="22"/>
      </w:rPr>
    </w:lvl>
    <w:lvl w:ilvl="3">
      <w:start w:val="1"/>
      <w:numFmt w:val="decimal"/>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sz w:val="22"/>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6922D2D"/>
    <w:multiLevelType w:val="multilevel"/>
    <w:tmpl w:val="9620BFF0"/>
    <w:lvl w:ilvl="0">
      <w:start w:val="1"/>
      <w:numFmt w:val="decimal"/>
      <w:pStyle w:val="Heading1"/>
      <w:lvlText w:val="%1."/>
      <w:lvlJc w:val="left"/>
      <w:pPr>
        <w:ind w:left="720" w:hanging="360"/>
      </w:pPr>
      <w:rPr>
        <w:rFonts w:ascii="Times New Roman" w:hAnsi="Times New Roman"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720" w:hanging="720"/>
      </w:pPr>
      <w:rPr>
        <w:rFonts w:hint="default"/>
      </w:rPr>
    </w:lvl>
    <w:lvl w:ilvl="2">
      <w:start w:val="1"/>
      <w:numFmt w:val="decimal"/>
      <w:pStyle w:val="Heading3"/>
      <w:lvlText w:val="%1.%2.%3"/>
      <w:lvlJc w:val="right"/>
      <w:pPr>
        <w:ind w:left="720" w:firstLine="27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3B43354D"/>
    <w:multiLevelType w:val="multilevel"/>
    <w:tmpl w:val="24B2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D965A14"/>
    <w:multiLevelType w:val="hybridMultilevel"/>
    <w:tmpl w:val="70527E6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F4D2F4F"/>
    <w:multiLevelType w:val="multilevel"/>
    <w:tmpl w:val="401C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0B3BEAA"/>
    <w:multiLevelType w:val="hybridMultilevel"/>
    <w:tmpl w:val="4D0A0B02"/>
    <w:lvl w:ilvl="0" w:tplc="AA0ACC50">
      <w:start w:val="1"/>
      <w:numFmt w:val="bullet"/>
      <w:lvlText w:val=""/>
      <w:lvlJc w:val="left"/>
      <w:pPr>
        <w:ind w:left="1080" w:hanging="360"/>
      </w:pPr>
      <w:rPr>
        <w:rFonts w:ascii="Symbol" w:hAnsi="Symbol" w:hint="default"/>
      </w:rPr>
    </w:lvl>
    <w:lvl w:ilvl="1" w:tplc="AFFE5A96">
      <w:start w:val="1"/>
      <w:numFmt w:val="bullet"/>
      <w:lvlText w:val="o"/>
      <w:lvlJc w:val="left"/>
      <w:pPr>
        <w:ind w:left="1800" w:hanging="360"/>
      </w:pPr>
      <w:rPr>
        <w:rFonts w:ascii="Courier New" w:hAnsi="Courier New" w:hint="default"/>
      </w:rPr>
    </w:lvl>
    <w:lvl w:ilvl="2" w:tplc="99D863C0">
      <w:start w:val="1"/>
      <w:numFmt w:val="bullet"/>
      <w:lvlText w:val=""/>
      <w:lvlJc w:val="left"/>
      <w:pPr>
        <w:ind w:left="2520" w:hanging="360"/>
      </w:pPr>
      <w:rPr>
        <w:rFonts w:ascii="Wingdings" w:hAnsi="Wingdings" w:hint="default"/>
      </w:rPr>
    </w:lvl>
    <w:lvl w:ilvl="3" w:tplc="316206A2">
      <w:start w:val="1"/>
      <w:numFmt w:val="bullet"/>
      <w:lvlText w:val=""/>
      <w:lvlJc w:val="left"/>
      <w:pPr>
        <w:ind w:left="3240" w:hanging="360"/>
      </w:pPr>
      <w:rPr>
        <w:rFonts w:ascii="Symbol" w:hAnsi="Symbol" w:hint="default"/>
      </w:rPr>
    </w:lvl>
    <w:lvl w:ilvl="4" w:tplc="C66E2678">
      <w:start w:val="1"/>
      <w:numFmt w:val="bullet"/>
      <w:lvlText w:val="o"/>
      <w:lvlJc w:val="left"/>
      <w:pPr>
        <w:ind w:left="3960" w:hanging="360"/>
      </w:pPr>
      <w:rPr>
        <w:rFonts w:ascii="Courier New" w:hAnsi="Courier New" w:hint="default"/>
      </w:rPr>
    </w:lvl>
    <w:lvl w:ilvl="5" w:tplc="271CC67C">
      <w:start w:val="1"/>
      <w:numFmt w:val="bullet"/>
      <w:lvlText w:val=""/>
      <w:lvlJc w:val="left"/>
      <w:pPr>
        <w:ind w:left="4680" w:hanging="360"/>
      </w:pPr>
      <w:rPr>
        <w:rFonts w:ascii="Wingdings" w:hAnsi="Wingdings" w:hint="default"/>
      </w:rPr>
    </w:lvl>
    <w:lvl w:ilvl="6" w:tplc="27928D48">
      <w:start w:val="1"/>
      <w:numFmt w:val="bullet"/>
      <w:lvlText w:val=""/>
      <w:lvlJc w:val="left"/>
      <w:pPr>
        <w:ind w:left="5400" w:hanging="360"/>
      </w:pPr>
      <w:rPr>
        <w:rFonts w:ascii="Symbol" w:hAnsi="Symbol" w:hint="default"/>
      </w:rPr>
    </w:lvl>
    <w:lvl w:ilvl="7" w:tplc="8C168E2A">
      <w:start w:val="1"/>
      <w:numFmt w:val="bullet"/>
      <w:lvlText w:val="o"/>
      <w:lvlJc w:val="left"/>
      <w:pPr>
        <w:ind w:left="6120" w:hanging="360"/>
      </w:pPr>
      <w:rPr>
        <w:rFonts w:ascii="Courier New" w:hAnsi="Courier New" w:hint="default"/>
      </w:rPr>
    </w:lvl>
    <w:lvl w:ilvl="8" w:tplc="498A9DC4">
      <w:start w:val="1"/>
      <w:numFmt w:val="bullet"/>
      <w:lvlText w:val=""/>
      <w:lvlJc w:val="left"/>
      <w:pPr>
        <w:ind w:left="6840" w:hanging="360"/>
      </w:pPr>
      <w:rPr>
        <w:rFonts w:ascii="Wingdings" w:hAnsi="Wingdings" w:hint="default"/>
      </w:rPr>
    </w:lvl>
  </w:abstractNum>
  <w:abstractNum w:abstractNumId="45" w15:restartNumberingAfterBreak="0">
    <w:nsid w:val="42C4107D"/>
    <w:multiLevelType w:val="multilevel"/>
    <w:tmpl w:val="13C020A2"/>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rPr>
    </w:lvl>
    <w:lvl w:ilvl="2">
      <w:start w:val="1"/>
      <w:numFmt w:val="lowerLetter"/>
      <w:lvlText w:val="(%3)"/>
      <w:lvlJc w:val="left"/>
      <w:pPr>
        <w:tabs>
          <w:tab w:val="num" w:pos="1440"/>
        </w:tabs>
        <w:ind w:left="1440" w:hanging="720"/>
      </w:pPr>
      <w:rPr>
        <w:rFonts w:cs="Times New Roman" w:hint="default"/>
      </w:rPr>
    </w:lvl>
    <w:lvl w:ilvl="3">
      <w:start w:val="1"/>
      <w:numFmt w:val="lowerRoman"/>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 w15:restartNumberingAfterBreak="0">
    <w:nsid w:val="45572341"/>
    <w:multiLevelType w:val="hybridMultilevel"/>
    <w:tmpl w:val="82965A1A"/>
    <w:lvl w:ilvl="0" w:tplc="31EC985A">
      <w:start w:val="1"/>
      <w:numFmt w:val="bullet"/>
      <w:lvlText w:val=""/>
      <w:lvlJc w:val="left"/>
      <w:pPr>
        <w:ind w:left="720" w:hanging="360"/>
      </w:pPr>
      <w:rPr>
        <w:rFonts w:ascii="Symbol" w:hAnsi="Symbol" w:hint="default"/>
      </w:rPr>
    </w:lvl>
    <w:lvl w:ilvl="1" w:tplc="2FEE1118">
      <w:start w:val="1"/>
      <w:numFmt w:val="bullet"/>
      <w:lvlText w:val="o"/>
      <w:lvlJc w:val="left"/>
      <w:pPr>
        <w:ind w:left="1440" w:hanging="360"/>
      </w:pPr>
      <w:rPr>
        <w:rFonts w:ascii="Courier New" w:hAnsi="Courier New" w:hint="default"/>
      </w:rPr>
    </w:lvl>
    <w:lvl w:ilvl="2" w:tplc="217CEEC0">
      <w:start w:val="1"/>
      <w:numFmt w:val="bullet"/>
      <w:lvlText w:val=""/>
      <w:lvlJc w:val="left"/>
      <w:pPr>
        <w:ind w:left="2160" w:hanging="360"/>
      </w:pPr>
      <w:rPr>
        <w:rFonts w:ascii="Wingdings" w:hAnsi="Wingdings" w:hint="default"/>
      </w:rPr>
    </w:lvl>
    <w:lvl w:ilvl="3" w:tplc="D91C8218">
      <w:start w:val="1"/>
      <w:numFmt w:val="bullet"/>
      <w:lvlText w:val=""/>
      <w:lvlJc w:val="left"/>
      <w:pPr>
        <w:ind w:left="2880" w:hanging="360"/>
      </w:pPr>
      <w:rPr>
        <w:rFonts w:ascii="Symbol" w:hAnsi="Symbol" w:hint="default"/>
      </w:rPr>
    </w:lvl>
    <w:lvl w:ilvl="4" w:tplc="526ED564">
      <w:start w:val="1"/>
      <w:numFmt w:val="bullet"/>
      <w:lvlText w:val="o"/>
      <w:lvlJc w:val="left"/>
      <w:pPr>
        <w:ind w:left="3600" w:hanging="360"/>
      </w:pPr>
      <w:rPr>
        <w:rFonts w:ascii="Courier New" w:hAnsi="Courier New" w:hint="default"/>
      </w:rPr>
    </w:lvl>
    <w:lvl w:ilvl="5" w:tplc="F54601BC">
      <w:start w:val="1"/>
      <w:numFmt w:val="bullet"/>
      <w:lvlText w:val=""/>
      <w:lvlJc w:val="left"/>
      <w:pPr>
        <w:ind w:left="4320" w:hanging="360"/>
      </w:pPr>
      <w:rPr>
        <w:rFonts w:ascii="Wingdings" w:hAnsi="Wingdings" w:hint="default"/>
      </w:rPr>
    </w:lvl>
    <w:lvl w:ilvl="6" w:tplc="D3668636">
      <w:start w:val="1"/>
      <w:numFmt w:val="bullet"/>
      <w:lvlText w:val=""/>
      <w:lvlJc w:val="left"/>
      <w:pPr>
        <w:ind w:left="5040" w:hanging="360"/>
      </w:pPr>
      <w:rPr>
        <w:rFonts w:ascii="Symbol" w:hAnsi="Symbol" w:hint="default"/>
      </w:rPr>
    </w:lvl>
    <w:lvl w:ilvl="7" w:tplc="676C3006">
      <w:start w:val="1"/>
      <w:numFmt w:val="bullet"/>
      <w:lvlText w:val="o"/>
      <w:lvlJc w:val="left"/>
      <w:pPr>
        <w:ind w:left="5760" w:hanging="360"/>
      </w:pPr>
      <w:rPr>
        <w:rFonts w:ascii="Courier New" w:hAnsi="Courier New" w:hint="default"/>
      </w:rPr>
    </w:lvl>
    <w:lvl w:ilvl="8" w:tplc="DA0ED74E">
      <w:start w:val="1"/>
      <w:numFmt w:val="bullet"/>
      <w:lvlText w:val=""/>
      <w:lvlJc w:val="left"/>
      <w:pPr>
        <w:ind w:left="6480" w:hanging="360"/>
      </w:pPr>
      <w:rPr>
        <w:rFonts w:ascii="Wingdings" w:hAnsi="Wingdings" w:hint="default"/>
      </w:rPr>
    </w:lvl>
  </w:abstractNum>
  <w:abstractNum w:abstractNumId="47" w15:restartNumberingAfterBreak="0">
    <w:nsid w:val="46EB657F"/>
    <w:multiLevelType w:val="hybridMultilevel"/>
    <w:tmpl w:val="F6DE4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4B3A3A40"/>
    <w:multiLevelType w:val="multilevel"/>
    <w:tmpl w:val="B96C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D3D9379"/>
    <w:multiLevelType w:val="hybridMultilevel"/>
    <w:tmpl w:val="F7869080"/>
    <w:lvl w:ilvl="0" w:tplc="2674B5DC">
      <w:start w:val="1"/>
      <w:numFmt w:val="bullet"/>
      <w:lvlText w:val=""/>
      <w:lvlJc w:val="left"/>
      <w:pPr>
        <w:ind w:left="720" w:hanging="360"/>
      </w:pPr>
      <w:rPr>
        <w:rFonts w:ascii="Symbol" w:hAnsi="Symbol" w:hint="default"/>
      </w:rPr>
    </w:lvl>
    <w:lvl w:ilvl="1" w:tplc="3C8E5CE6">
      <w:start w:val="1"/>
      <w:numFmt w:val="bullet"/>
      <w:lvlText w:val="o"/>
      <w:lvlJc w:val="left"/>
      <w:pPr>
        <w:ind w:left="1440" w:hanging="360"/>
      </w:pPr>
      <w:rPr>
        <w:rFonts w:ascii="Courier New" w:hAnsi="Courier New" w:hint="default"/>
      </w:rPr>
    </w:lvl>
    <w:lvl w:ilvl="2" w:tplc="68867B96">
      <w:start w:val="1"/>
      <w:numFmt w:val="bullet"/>
      <w:lvlText w:val=""/>
      <w:lvlJc w:val="left"/>
      <w:pPr>
        <w:ind w:left="2160" w:hanging="360"/>
      </w:pPr>
      <w:rPr>
        <w:rFonts w:ascii="Wingdings" w:hAnsi="Wingdings" w:hint="default"/>
      </w:rPr>
    </w:lvl>
    <w:lvl w:ilvl="3" w:tplc="95DECEBE">
      <w:start w:val="1"/>
      <w:numFmt w:val="bullet"/>
      <w:lvlText w:val=""/>
      <w:lvlJc w:val="left"/>
      <w:pPr>
        <w:ind w:left="2880" w:hanging="360"/>
      </w:pPr>
      <w:rPr>
        <w:rFonts w:ascii="Symbol" w:hAnsi="Symbol" w:hint="default"/>
      </w:rPr>
    </w:lvl>
    <w:lvl w:ilvl="4" w:tplc="D99A89C2">
      <w:start w:val="1"/>
      <w:numFmt w:val="bullet"/>
      <w:lvlText w:val="o"/>
      <w:lvlJc w:val="left"/>
      <w:pPr>
        <w:ind w:left="3600" w:hanging="360"/>
      </w:pPr>
      <w:rPr>
        <w:rFonts w:ascii="Courier New" w:hAnsi="Courier New" w:hint="default"/>
      </w:rPr>
    </w:lvl>
    <w:lvl w:ilvl="5" w:tplc="529EE26E">
      <w:start w:val="1"/>
      <w:numFmt w:val="bullet"/>
      <w:lvlText w:val=""/>
      <w:lvlJc w:val="left"/>
      <w:pPr>
        <w:ind w:left="4320" w:hanging="360"/>
      </w:pPr>
      <w:rPr>
        <w:rFonts w:ascii="Wingdings" w:hAnsi="Wingdings" w:hint="default"/>
      </w:rPr>
    </w:lvl>
    <w:lvl w:ilvl="6" w:tplc="2FE85064">
      <w:start w:val="1"/>
      <w:numFmt w:val="bullet"/>
      <w:lvlText w:val=""/>
      <w:lvlJc w:val="left"/>
      <w:pPr>
        <w:ind w:left="5040" w:hanging="360"/>
      </w:pPr>
      <w:rPr>
        <w:rFonts w:ascii="Symbol" w:hAnsi="Symbol" w:hint="default"/>
      </w:rPr>
    </w:lvl>
    <w:lvl w:ilvl="7" w:tplc="998AEF7A">
      <w:start w:val="1"/>
      <w:numFmt w:val="bullet"/>
      <w:lvlText w:val="o"/>
      <w:lvlJc w:val="left"/>
      <w:pPr>
        <w:ind w:left="5760" w:hanging="360"/>
      </w:pPr>
      <w:rPr>
        <w:rFonts w:ascii="Courier New" w:hAnsi="Courier New" w:hint="default"/>
      </w:rPr>
    </w:lvl>
    <w:lvl w:ilvl="8" w:tplc="C2F609B8">
      <w:start w:val="1"/>
      <w:numFmt w:val="bullet"/>
      <w:lvlText w:val=""/>
      <w:lvlJc w:val="left"/>
      <w:pPr>
        <w:ind w:left="6480" w:hanging="360"/>
      </w:pPr>
      <w:rPr>
        <w:rFonts w:ascii="Wingdings" w:hAnsi="Wingdings" w:hint="default"/>
      </w:rPr>
    </w:lvl>
  </w:abstractNum>
  <w:abstractNum w:abstractNumId="50" w15:restartNumberingAfterBreak="0">
    <w:nsid w:val="4D422C4E"/>
    <w:multiLevelType w:val="hybridMultilevel"/>
    <w:tmpl w:val="ACD25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E345BC1"/>
    <w:multiLevelType w:val="hybridMultilevel"/>
    <w:tmpl w:val="6F5ECD30"/>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E37BD60"/>
    <w:multiLevelType w:val="hybridMultilevel"/>
    <w:tmpl w:val="DBC4AE06"/>
    <w:lvl w:ilvl="0" w:tplc="908A9380">
      <w:start w:val="1"/>
      <w:numFmt w:val="bullet"/>
      <w:lvlText w:val=""/>
      <w:lvlJc w:val="left"/>
      <w:pPr>
        <w:ind w:left="1080" w:hanging="360"/>
      </w:pPr>
      <w:rPr>
        <w:rFonts w:ascii="Symbol" w:hAnsi="Symbol" w:hint="default"/>
      </w:rPr>
    </w:lvl>
    <w:lvl w:ilvl="1" w:tplc="1952CACA">
      <w:start w:val="1"/>
      <w:numFmt w:val="bullet"/>
      <w:lvlText w:val="o"/>
      <w:lvlJc w:val="left"/>
      <w:pPr>
        <w:ind w:left="1800" w:hanging="360"/>
      </w:pPr>
      <w:rPr>
        <w:rFonts w:ascii="Courier New" w:hAnsi="Courier New" w:hint="default"/>
      </w:rPr>
    </w:lvl>
    <w:lvl w:ilvl="2" w:tplc="2648049E">
      <w:start w:val="1"/>
      <w:numFmt w:val="bullet"/>
      <w:lvlText w:val=""/>
      <w:lvlJc w:val="left"/>
      <w:pPr>
        <w:ind w:left="2520" w:hanging="360"/>
      </w:pPr>
      <w:rPr>
        <w:rFonts w:ascii="Wingdings" w:hAnsi="Wingdings" w:hint="default"/>
      </w:rPr>
    </w:lvl>
    <w:lvl w:ilvl="3" w:tplc="5C885BAA">
      <w:start w:val="1"/>
      <w:numFmt w:val="bullet"/>
      <w:lvlText w:val=""/>
      <w:lvlJc w:val="left"/>
      <w:pPr>
        <w:ind w:left="3240" w:hanging="360"/>
      </w:pPr>
      <w:rPr>
        <w:rFonts w:ascii="Symbol" w:hAnsi="Symbol" w:hint="default"/>
      </w:rPr>
    </w:lvl>
    <w:lvl w:ilvl="4" w:tplc="258E45DC">
      <w:start w:val="1"/>
      <w:numFmt w:val="bullet"/>
      <w:lvlText w:val="o"/>
      <w:lvlJc w:val="left"/>
      <w:pPr>
        <w:ind w:left="3960" w:hanging="360"/>
      </w:pPr>
      <w:rPr>
        <w:rFonts w:ascii="Courier New" w:hAnsi="Courier New" w:hint="default"/>
      </w:rPr>
    </w:lvl>
    <w:lvl w:ilvl="5" w:tplc="90FC8BE0">
      <w:start w:val="1"/>
      <w:numFmt w:val="bullet"/>
      <w:lvlText w:val=""/>
      <w:lvlJc w:val="left"/>
      <w:pPr>
        <w:ind w:left="4680" w:hanging="360"/>
      </w:pPr>
      <w:rPr>
        <w:rFonts w:ascii="Wingdings" w:hAnsi="Wingdings" w:hint="default"/>
      </w:rPr>
    </w:lvl>
    <w:lvl w:ilvl="6" w:tplc="996AF926">
      <w:start w:val="1"/>
      <w:numFmt w:val="bullet"/>
      <w:lvlText w:val=""/>
      <w:lvlJc w:val="left"/>
      <w:pPr>
        <w:ind w:left="5400" w:hanging="360"/>
      </w:pPr>
      <w:rPr>
        <w:rFonts w:ascii="Symbol" w:hAnsi="Symbol" w:hint="default"/>
      </w:rPr>
    </w:lvl>
    <w:lvl w:ilvl="7" w:tplc="EC889EEE">
      <w:start w:val="1"/>
      <w:numFmt w:val="bullet"/>
      <w:lvlText w:val="o"/>
      <w:lvlJc w:val="left"/>
      <w:pPr>
        <w:ind w:left="6120" w:hanging="360"/>
      </w:pPr>
      <w:rPr>
        <w:rFonts w:ascii="Courier New" w:hAnsi="Courier New" w:hint="default"/>
      </w:rPr>
    </w:lvl>
    <w:lvl w:ilvl="8" w:tplc="9A6EEE4A">
      <w:start w:val="1"/>
      <w:numFmt w:val="bullet"/>
      <w:lvlText w:val=""/>
      <w:lvlJc w:val="left"/>
      <w:pPr>
        <w:ind w:left="6840" w:hanging="360"/>
      </w:pPr>
      <w:rPr>
        <w:rFonts w:ascii="Wingdings" w:hAnsi="Wingdings" w:hint="default"/>
      </w:rPr>
    </w:lvl>
  </w:abstractNum>
  <w:abstractNum w:abstractNumId="53" w15:restartNumberingAfterBreak="0">
    <w:nsid w:val="4F89BD43"/>
    <w:multiLevelType w:val="hybridMultilevel"/>
    <w:tmpl w:val="04904F60"/>
    <w:lvl w:ilvl="0" w:tplc="6A8AB5F8">
      <w:start w:val="1"/>
      <w:numFmt w:val="bullet"/>
      <w:lvlText w:val=""/>
      <w:lvlJc w:val="left"/>
      <w:pPr>
        <w:ind w:left="1080" w:hanging="360"/>
      </w:pPr>
      <w:rPr>
        <w:rFonts w:ascii="Symbol" w:hAnsi="Symbol" w:hint="default"/>
      </w:rPr>
    </w:lvl>
    <w:lvl w:ilvl="1" w:tplc="A2DE9316">
      <w:start w:val="1"/>
      <w:numFmt w:val="bullet"/>
      <w:lvlText w:val="o"/>
      <w:lvlJc w:val="left"/>
      <w:pPr>
        <w:ind w:left="1800" w:hanging="360"/>
      </w:pPr>
      <w:rPr>
        <w:rFonts w:ascii="Courier New" w:hAnsi="Courier New" w:hint="default"/>
      </w:rPr>
    </w:lvl>
    <w:lvl w:ilvl="2" w:tplc="2D64C3CC">
      <w:start w:val="1"/>
      <w:numFmt w:val="bullet"/>
      <w:lvlText w:val=""/>
      <w:lvlJc w:val="left"/>
      <w:pPr>
        <w:ind w:left="2520" w:hanging="360"/>
      </w:pPr>
      <w:rPr>
        <w:rFonts w:ascii="Wingdings" w:hAnsi="Wingdings" w:hint="default"/>
      </w:rPr>
    </w:lvl>
    <w:lvl w:ilvl="3" w:tplc="FAC87D2A">
      <w:start w:val="1"/>
      <w:numFmt w:val="bullet"/>
      <w:lvlText w:val=""/>
      <w:lvlJc w:val="left"/>
      <w:pPr>
        <w:ind w:left="3240" w:hanging="360"/>
      </w:pPr>
      <w:rPr>
        <w:rFonts w:ascii="Symbol" w:hAnsi="Symbol" w:hint="default"/>
      </w:rPr>
    </w:lvl>
    <w:lvl w:ilvl="4" w:tplc="1E004858">
      <w:start w:val="1"/>
      <w:numFmt w:val="bullet"/>
      <w:lvlText w:val="o"/>
      <w:lvlJc w:val="left"/>
      <w:pPr>
        <w:ind w:left="3960" w:hanging="360"/>
      </w:pPr>
      <w:rPr>
        <w:rFonts w:ascii="Courier New" w:hAnsi="Courier New" w:hint="default"/>
      </w:rPr>
    </w:lvl>
    <w:lvl w:ilvl="5" w:tplc="CA8E57CC">
      <w:start w:val="1"/>
      <w:numFmt w:val="bullet"/>
      <w:lvlText w:val=""/>
      <w:lvlJc w:val="left"/>
      <w:pPr>
        <w:ind w:left="4680" w:hanging="360"/>
      </w:pPr>
      <w:rPr>
        <w:rFonts w:ascii="Wingdings" w:hAnsi="Wingdings" w:hint="default"/>
      </w:rPr>
    </w:lvl>
    <w:lvl w:ilvl="6" w:tplc="B052AD5A">
      <w:start w:val="1"/>
      <w:numFmt w:val="bullet"/>
      <w:lvlText w:val=""/>
      <w:lvlJc w:val="left"/>
      <w:pPr>
        <w:ind w:left="5400" w:hanging="360"/>
      </w:pPr>
      <w:rPr>
        <w:rFonts w:ascii="Symbol" w:hAnsi="Symbol" w:hint="default"/>
      </w:rPr>
    </w:lvl>
    <w:lvl w:ilvl="7" w:tplc="E482EBE4">
      <w:start w:val="1"/>
      <w:numFmt w:val="bullet"/>
      <w:lvlText w:val="o"/>
      <w:lvlJc w:val="left"/>
      <w:pPr>
        <w:ind w:left="6120" w:hanging="360"/>
      </w:pPr>
      <w:rPr>
        <w:rFonts w:ascii="Courier New" w:hAnsi="Courier New" w:hint="default"/>
      </w:rPr>
    </w:lvl>
    <w:lvl w:ilvl="8" w:tplc="5010C8FC">
      <w:start w:val="1"/>
      <w:numFmt w:val="bullet"/>
      <w:lvlText w:val=""/>
      <w:lvlJc w:val="left"/>
      <w:pPr>
        <w:ind w:left="6840" w:hanging="360"/>
      </w:pPr>
      <w:rPr>
        <w:rFonts w:ascii="Wingdings" w:hAnsi="Wingdings" w:hint="default"/>
      </w:rPr>
    </w:lvl>
  </w:abstractNum>
  <w:abstractNum w:abstractNumId="54" w15:restartNumberingAfterBreak="0">
    <w:nsid w:val="4FF5D937"/>
    <w:multiLevelType w:val="hybridMultilevel"/>
    <w:tmpl w:val="37529BC4"/>
    <w:lvl w:ilvl="0" w:tplc="246CB742">
      <w:start w:val="1"/>
      <w:numFmt w:val="bullet"/>
      <w:lvlText w:val=""/>
      <w:lvlJc w:val="left"/>
      <w:pPr>
        <w:ind w:left="720" w:hanging="360"/>
      </w:pPr>
      <w:rPr>
        <w:rFonts w:ascii="Symbol" w:hAnsi="Symbol" w:hint="default"/>
      </w:rPr>
    </w:lvl>
    <w:lvl w:ilvl="1" w:tplc="CCCA0A3A">
      <w:start w:val="1"/>
      <w:numFmt w:val="bullet"/>
      <w:lvlText w:val="o"/>
      <w:lvlJc w:val="left"/>
      <w:pPr>
        <w:ind w:left="1440" w:hanging="360"/>
      </w:pPr>
      <w:rPr>
        <w:rFonts w:ascii="Courier New" w:hAnsi="Courier New" w:hint="default"/>
      </w:rPr>
    </w:lvl>
    <w:lvl w:ilvl="2" w:tplc="AC62C1C8">
      <w:start w:val="1"/>
      <w:numFmt w:val="bullet"/>
      <w:lvlText w:val=""/>
      <w:lvlJc w:val="left"/>
      <w:pPr>
        <w:ind w:left="2160" w:hanging="360"/>
      </w:pPr>
      <w:rPr>
        <w:rFonts w:ascii="Wingdings" w:hAnsi="Wingdings" w:hint="default"/>
      </w:rPr>
    </w:lvl>
    <w:lvl w:ilvl="3" w:tplc="C99C0498">
      <w:start w:val="1"/>
      <w:numFmt w:val="bullet"/>
      <w:lvlText w:val=""/>
      <w:lvlJc w:val="left"/>
      <w:pPr>
        <w:ind w:left="2880" w:hanging="360"/>
      </w:pPr>
      <w:rPr>
        <w:rFonts w:ascii="Symbol" w:hAnsi="Symbol" w:hint="default"/>
      </w:rPr>
    </w:lvl>
    <w:lvl w:ilvl="4" w:tplc="80607690">
      <w:start w:val="1"/>
      <w:numFmt w:val="bullet"/>
      <w:lvlText w:val="o"/>
      <w:lvlJc w:val="left"/>
      <w:pPr>
        <w:ind w:left="3600" w:hanging="360"/>
      </w:pPr>
      <w:rPr>
        <w:rFonts w:ascii="Courier New" w:hAnsi="Courier New" w:hint="default"/>
      </w:rPr>
    </w:lvl>
    <w:lvl w:ilvl="5" w:tplc="096E0634">
      <w:start w:val="1"/>
      <w:numFmt w:val="bullet"/>
      <w:lvlText w:val=""/>
      <w:lvlJc w:val="left"/>
      <w:pPr>
        <w:ind w:left="4320" w:hanging="360"/>
      </w:pPr>
      <w:rPr>
        <w:rFonts w:ascii="Wingdings" w:hAnsi="Wingdings" w:hint="default"/>
      </w:rPr>
    </w:lvl>
    <w:lvl w:ilvl="6" w:tplc="7ABC0EEC">
      <w:start w:val="1"/>
      <w:numFmt w:val="bullet"/>
      <w:lvlText w:val=""/>
      <w:lvlJc w:val="left"/>
      <w:pPr>
        <w:ind w:left="5040" w:hanging="360"/>
      </w:pPr>
      <w:rPr>
        <w:rFonts w:ascii="Symbol" w:hAnsi="Symbol" w:hint="default"/>
      </w:rPr>
    </w:lvl>
    <w:lvl w:ilvl="7" w:tplc="F0F0A9A8">
      <w:start w:val="1"/>
      <w:numFmt w:val="bullet"/>
      <w:lvlText w:val="o"/>
      <w:lvlJc w:val="left"/>
      <w:pPr>
        <w:ind w:left="5760" w:hanging="360"/>
      </w:pPr>
      <w:rPr>
        <w:rFonts w:ascii="Courier New" w:hAnsi="Courier New" w:hint="default"/>
      </w:rPr>
    </w:lvl>
    <w:lvl w:ilvl="8" w:tplc="0A3AA79C">
      <w:start w:val="1"/>
      <w:numFmt w:val="bullet"/>
      <w:lvlText w:val=""/>
      <w:lvlJc w:val="left"/>
      <w:pPr>
        <w:ind w:left="6480" w:hanging="360"/>
      </w:pPr>
      <w:rPr>
        <w:rFonts w:ascii="Wingdings" w:hAnsi="Wingdings" w:hint="default"/>
      </w:rPr>
    </w:lvl>
  </w:abstractNum>
  <w:abstractNum w:abstractNumId="55" w15:restartNumberingAfterBreak="0">
    <w:nsid w:val="50BE55E0"/>
    <w:multiLevelType w:val="hybridMultilevel"/>
    <w:tmpl w:val="7D00E742"/>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51032662"/>
    <w:multiLevelType w:val="hybridMultilevel"/>
    <w:tmpl w:val="0FF44C58"/>
    <w:lvl w:ilvl="0" w:tplc="0409000B">
      <w:start w:val="1"/>
      <w:numFmt w:val="bullet"/>
      <w:lvlText w:val=""/>
      <w:lvlJc w:val="left"/>
      <w:pPr>
        <w:tabs>
          <w:tab w:val="num" w:pos="1627"/>
        </w:tabs>
        <w:ind w:left="1627" w:hanging="360"/>
      </w:pPr>
      <w:rPr>
        <w:rFonts w:ascii="Symbol" w:hAnsi="Symbol" w:hint="default"/>
      </w:rPr>
    </w:lvl>
    <w:lvl w:ilvl="1" w:tplc="04090003" w:tentative="1">
      <w:start w:val="1"/>
      <w:numFmt w:val="bullet"/>
      <w:lvlText w:val="o"/>
      <w:lvlJc w:val="left"/>
      <w:pPr>
        <w:tabs>
          <w:tab w:val="num" w:pos="2347"/>
        </w:tabs>
        <w:ind w:left="2347" w:hanging="360"/>
      </w:pPr>
      <w:rPr>
        <w:rFonts w:ascii="Courier New" w:hAnsi="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abstractNum w:abstractNumId="57" w15:restartNumberingAfterBreak="0">
    <w:nsid w:val="51492D8E"/>
    <w:multiLevelType w:val="multilevel"/>
    <w:tmpl w:val="9D684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32B72D2"/>
    <w:multiLevelType w:val="hybridMultilevel"/>
    <w:tmpl w:val="8258D1A2"/>
    <w:lvl w:ilvl="0" w:tplc="04090001">
      <w:start w:val="1"/>
      <w:numFmt w:val="bullet"/>
      <w:lvlText w:val=""/>
      <w:lvlJc w:val="left"/>
      <w:pPr>
        <w:ind w:left="1353"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543A71D9"/>
    <w:multiLevelType w:val="hybridMultilevel"/>
    <w:tmpl w:val="DB468BDC"/>
    <w:lvl w:ilvl="0" w:tplc="ABD6C280">
      <w:start w:val="1"/>
      <w:numFmt w:val="bullet"/>
      <w:lvlText w:val=""/>
      <w:lvlJc w:val="left"/>
      <w:pPr>
        <w:tabs>
          <w:tab w:val="num" w:pos="2441"/>
        </w:tabs>
        <w:ind w:left="2441" w:hanging="360"/>
      </w:pPr>
      <w:rPr>
        <w:rFonts w:ascii="Symbol" w:hAnsi="Symbol" w:hint="default"/>
      </w:rPr>
    </w:lvl>
    <w:lvl w:ilvl="1" w:tplc="4BC6677A" w:tentative="1">
      <w:start w:val="1"/>
      <w:numFmt w:val="bullet"/>
      <w:lvlText w:val="o"/>
      <w:lvlJc w:val="left"/>
      <w:pPr>
        <w:tabs>
          <w:tab w:val="num" w:pos="3161"/>
        </w:tabs>
        <w:ind w:left="3161" w:hanging="360"/>
      </w:pPr>
      <w:rPr>
        <w:rFonts w:ascii="Courier New" w:hAnsi="Courier New" w:hint="default"/>
      </w:rPr>
    </w:lvl>
    <w:lvl w:ilvl="2" w:tplc="0409001B" w:tentative="1">
      <w:start w:val="1"/>
      <w:numFmt w:val="bullet"/>
      <w:lvlText w:val=""/>
      <w:lvlJc w:val="left"/>
      <w:pPr>
        <w:tabs>
          <w:tab w:val="num" w:pos="3881"/>
        </w:tabs>
        <w:ind w:left="3881" w:hanging="360"/>
      </w:pPr>
      <w:rPr>
        <w:rFonts w:ascii="Wingdings" w:hAnsi="Wingdings" w:hint="default"/>
      </w:rPr>
    </w:lvl>
    <w:lvl w:ilvl="3" w:tplc="0409000F" w:tentative="1">
      <w:start w:val="1"/>
      <w:numFmt w:val="bullet"/>
      <w:lvlText w:val=""/>
      <w:lvlJc w:val="left"/>
      <w:pPr>
        <w:tabs>
          <w:tab w:val="num" w:pos="4601"/>
        </w:tabs>
        <w:ind w:left="4601" w:hanging="360"/>
      </w:pPr>
      <w:rPr>
        <w:rFonts w:ascii="Symbol" w:hAnsi="Symbol" w:hint="default"/>
      </w:rPr>
    </w:lvl>
    <w:lvl w:ilvl="4" w:tplc="04090019" w:tentative="1">
      <w:start w:val="1"/>
      <w:numFmt w:val="bullet"/>
      <w:lvlText w:val="o"/>
      <w:lvlJc w:val="left"/>
      <w:pPr>
        <w:tabs>
          <w:tab w:val="num" w:pos="5321"/>
        </w:tabs>
        <w:ind w:left="5321" w:hanging="360"/>
      </w:pPr>
      <w:rPr>
        <w:rFonts w:ascii="Courier New" w:hAnsi="Courier New" w:hint="default"/>
      </w:rPr>
    </w:lvl>
    <w:lvl w:ilvl="5" w:tplc="0409001B" w:tentative="1">
      <w:start w:val="1"/>
      <w:numFmt w:val="bullet"/>
      <w:lvlText w:val=""/>
      <w:lvlJc w:val="left"/>
      <w:pPr>
        <w:tabs>
          <w:tab w:val="num" w:pos="6041"/>
        </w:tabs>
        <w:ind w:left="6041" w:hanging="360"/>
      </w:pPr>
      <w:rPr>
        <w:rFonts w:ascii="Wingdings" w:hAnsi="Wingdings" w:hint="default"/>
      </w:rPr>
    </w:lvl>
    <w:lvl w:ilvl="6" w:tplc="0409000F" w:tentative="1">
      <w:start w:val="1"/>
      <w:numFmt w:val="bullet"/>
      <w:lvlText w:val=""/>
      <w:lvlJc w:val="left"/>
      <w:pPr>
        <w:tabs>
          <w:tab w:val="num" w:pos="6761"/>
        </w:tabs>
        <w:ind w:left="6761" w:hanging="360"/>
      </w:pPr>
      <w:rPr>
        <w:rFonts w:ascii="Symbol" w:hAnsi="Symbol" w:hint="default"/>
      </w:rPr>
    </w:lvl>
    <w:lvl w:ilvl="7" w:tplc="04090019" w:tentative="1">
      <w:start w:val="1"/>
      <w:numFmt w:val="bullet"/>
      <w:lvlText w:val="o"/>
      <w:lvlJc w:val="left"/>
      <w:pPr>
        <w:tabs>
          <w:tab w:val="num" w:pos="7481"/>
        </w:tabs>
        <w:ind w:left="7481" w:hanging="360"/>
      </w:pPr>
      <w:rPr>
        <w:rFonts w:ascii="Courier New" w:hAnsi="Courier New" w:hint="default"/>
      </w:rPr>
    </w:lvl>
    <w:lvl w:ilvl="8" w:tplc="0409001B" w:tentative="1">
      <w:start w:val="1"/>
      <w:numFmt w:val="bullet"/>
      <w:lvlText w:val=""/>
      <w:lvlJc w:val="left"/>
      <w:pPr>
        <w:tabs>
          <w:tab w:val="num" w:pos="8201"/>
        </w:tabs>
        <w:ind w:left="8201" w:hanging="360"/>
      </w:pPr>
      <w:rPr>
        <w:rFonts w:ascii="Wingdings" w:hAnsi="Wingdings" w:hint="default"/>
      </w:rPr>
    </w:lvl>
  </w:abstractNum>
  <w:abstractNum w:abstractNumId="60" w15:restartNumberingAfterBreak="0">
    <w:nsid w:val="579F491E"/>
    <w:multiLevelType w:val="multilevel"/>
    <w:tmpl w:val="AB2C63F6"/>
    <w:lvl w:ilvl="0">
      <w:start w:val="1"/>
      <w:numFmt w:val="bullet"/>
      <w:lvlText w:val=""/>
      <w:lvlJc w:val="left"/>
      <w:pPr>
        <w:tabs>
          <w:tab w:val="num" w:pos="1514"/>
        </w:tabs>
        <w:ind w:left="1514" w:hanging="720"/>
      </w:pPr>
      <w:rPr>
        <w:rFonts w:ascii="Symbol" w:hAnsi="Symbol" w:hint="default"/>
        <w:b w:val="0"/>
        <w:i w:val="0"/>
      </w:rPr>
    </w:lvl>
    <w:lvl w:ilvl="1">
      <w:start w:val="1"/>
      <w:numFmt w:val="decimal"/>
      <w:lvlText w:val="%1.%2"/>
      <w:lvlJc w:val="left"/>
      <w:pPr>
        <w:tabs>
          <w:tab w:val="num" w:pos="1514"/>
        </w:tabs>
        <w:ind w:left="1514" w:hanging="720"/>
      </w:pPr>
      <w:rPr>
        <w:rFonts w:cs="Times New Roman" w:hint="default"/>
      </w:rPr>
    </w:lvl>
    <w:lvl w:ilvl="2">
      <w:start w:val="1"/>
      <w:numFmt w:val="lowerLetter"/>
      <w:lvlText w:val="(%3)"/>
      <w:lvlJc w:val="left"/>
      <w:pPr>
        <w:tabs>
          <w:tab w:val="num" w:pos="2234"/>
        </w:tabs>
        <w:ind w:left="2234" w:hanging="720"/>
      </w:pPr>
      <w:rPr>
        <w:rFonts w:cs="Times New Roman" w:hint="default"/>
      </w:rPr>
    </w:lvl>
    <w:lvl w:ilvl="3">
      <w:start w:val="1"/>
      <w:numFmt w:val="lowerRoman"/>
      <w:lvlText w:val="(%4)"/>
      <w:lvlJc w:val="left"/>
      <w:pPr>
        <w:tabs>
          <w:tab w:val="num" w:pos="2954"/>
        </w:tabs>
        <w:ind w:left="2954" w:hanging="720"/>
      </w:pPr>
      <w:rPr>
        <w:rFonts w:cs="Times New Roman" w:hint="default"/>
      </w:rPr>
    </w:lvl>
    <w:lvl w:ilvl="4">
      <w:start w:val="1"/>
      <w:numFmt w:val="upperLetter"/>
      <w:lvlText w:val="(%5)"/>
      <w:lvlJc w:val="left"/>
      <w:pPr>
        <w:tabs>
          <w:tab w:val="num" w:pos="3674"/>
        </w:tabs>
        <w:ind w:left="3674" w:hanging="720"/>
      </w:pPr>
      <w:rPr>
        <w:rFonts w:cs="Times New Roman" w:hint="default"/>
      </w:rPr>
    </w:lvl>
    <w:lvl w:ilvl="5">
      <w:start w:val="1"/>
      <w:numFmt w:val="decimal"/>
      <w:lvlText w:val="(%6)"/>
      <w:lvlJc w:val="left"/>
      <w:pPr>
        <w:tabs>
          <w:tab w:val="num" w:pos="4394"/>
        </w:tabs>
        <w:ind w:left="4394" w:hanging="720"/>
      </w:pPr>
      <w:rPr>
        <w:rFonts w:cs="Times New Roman" w:hint="default"/>
      </w:rPr>
    </w:lvl>
    <w:lvl w:ilvl="6">
      <w:start w:val="1"/>
      <w:numFmt w:val="decimal"/>
      <w:lvlText w:val="%7."/>
      <w:lvlJc w:val="left"/>
      <w:pPr>
        <w:tabs>
          <w:tab w:val="num" w:pos="3314"/>
        </w:tabs>
        <w:ind w:left="3314" w:hanging="360"/>
      </w:pPr>
      <w:rPr>
        <w:rFonts w:cs="Times New Roman" w:hint="default"/>
      </w:rPr>
    </w:lvl>
    <w:lvl w:ilvl="7">
      <w:start w:val="1"/>
      <w:numFmt w:val="lowerLetter"/>
      <w:lvlText w:val="%8."/>
      <w:lvlJc w:val="left"/>
      <w:pPr>
        <w:tabs>
          <w:tab w:val="num" w:pos="3674"/>
        </w:tabs>
        <w:ind w:left="3674" w:hanging="360"/>
      </w:pPr>
      <w:rPr>
        <w:rFonts w:cs="Times New Roman" w:hint="default"/>
      </w:rPr>
    </w:lvl>
    <w:lvl w:ilvl="8">
      <w:start w:val="1"/>
      <w:numFmt w:val="lowerRoman"/>
      <w:lvlText w:val="%9."/>
      <w:lvlJc w:val="left"/>
      <w:pPr>
        <w:tabs>
          <w:tab w:val="num" w:pos="4034"/>
        </w:tabs>
        <w:ind w:left="4034" w:hanging="360"/>
      </w:pPr>
      <w:rPr>
        <w:rFonts w:cs="Times New Roman" w:hint="default"/>
      </w:rPr>
    </w:lvl>
  </w:abstractNum>
  <w:abstractNum w:abstractNumId="61" w15:restartNumberingAfterBreak="0">
    <w:nsid w:val="58BF5DCB"/>
    <w:multiLevelType w:val="hybridMultilevel"/>
    <w:tmpl w:val="0D864286"/>
    <w:lvl w:ilvl="0" w:tplc="04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ACD44AB"/>
    <w:multiLevelType w:val="hybridMultilevel"/>
    <w:tmpl w:val="2FFE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982BEE"/>
    <w:multiLevelType w:val="hybridMultilevel"/>
    <w:tmpl w:val="2DD6B9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C514D92"/>
    <w:multiLevelType w:val="hybridMultilevel"/>
    <w:tmpl w:val="309AF850"/>
    <w:lvl w:ilvl="0" w:tplc="04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5C6A0825"/>
    <w:multiLevelType w:val="hybridMultilevel"/>
    <w:tmpl w:val="CACC86AA"/>
    <w:lvl w:ilvl="0" w:tplc="B29C7C70">
      <w:start w:val="1"/>
      <w:numFmt w:val="bullet"/>
      <w:lvlText w:val=""/>
      <w:lvlJc w:val="left"/>
      <w:pPr>
        <w:ind w:left="1080" w:hanging="360"/>
      </w:pPr>
      <w:rPr>
        <w:rFonts w:ascii="Symbol" w:hAnsi="Symbol" w:hint="default"/>
      </w:rPr>
    </w:lvl>
    <w:lvl w:ilvl="1" w:tplc="480A2EF4">
      <w:start w:val="1"/>
      <w:numFmt w:val="bullet"/>
      <w:lvlText w:val="o"/>
      <w:lvlJc w:val="left"/>
      <w:pPr>
        <w:ind w:left="1800" w:hanging="360"/>
      </w:pPr>
      <w:rPr>
        <w:rFonts w:ascii="Courier New" w:hAnsi="Courier New" w:hint="default"/>
      </w:rPr>
    </w:lvl>
    <w:lvl w:ilvl="2" w:tplc="BE848562">
      <w:start w:val="1"/>
      <w:numFmt w:val="bullet"/>
      <w:lvlText w:val=""/>
      <w:lvlJc w:val="left"/>
      <w:pPr>
        <w:ind w:left="2520" w:hanging="360"/>
      </w:pPr>
      <w:rPr>
        <w:rFonts w:ascii="Wingdings" w:hAnsi="Wingdings" w:hint="default"/>
      </w:rPr>
    </w:lvl>
    <w:lvl w:ilvl="3" w:tplc="90C2F570">
      <w:start w:val="1"/>
      <w:numFmt w:val="bullet"/>
      <w:lvlText w:val=""/>
      <w:lvlJc w:val="left"/>
      <w:pPr>
        <w:ind w:left="3240" w:hanging="360"/>
      </w:pPr>
      <w:rPr>
        <w:rFonts w:ascii="Symbol" w:hAnsi="Symbol" w:hint="default"/>
      </w:rPr>
    </w:lvl>
    <w:lvl w:ilvl="4" w:tplc="676CFE74">
      <w:start w:val="1"/>
      <w:numFmt w:val="bullet"/>
      <w:lvlText w:val="o"/>
      <w:lvlJc w:val="left"/>
      <w:pPr>
        <w:ind w:left="3960" w:hanging="360"/>
      </w:pPr>
      <w:rPr>
        <w:rFonts w:ascii="Courier New" w:hAnsi="Courier New" w:hint="default"/>
      </w:rPr>
    </w:lvl>
    <w:lvl w:ilvl="5" w:tplc="47946406">
      <w:start w:val="1"/>
      <w:numFmt w:val="bullet"/>
      <w:lvlText w:val=""/>
      <w:lvlJc w:val="left"/>
      <w:pPr>
        <w:ind w:left="4680" w:hanging="360"/>
      </w:pPr>
      <w:rPr>
        <w:rFonts w:ascii="Wingdings" w:hAnsi="Wingdings" w:hint="default"/>
      </w:rPr>
    </w:lvl>
    <w:lvl w:ilvl="6" w:tplc="92A2BA30">
      <w:start w:val="1"/>
      <w:numFmt w:val="bullet"/>
      <w:lvlText w:val=""/>
      <w:lvlJc w:val="left"/>
      <w:pPr>
        <w:ind w:left="5400" w:hanging="360"/>
      </w:pPr>
      <w:rPr>
        <w:rFonts w:ascii="Symbol" w:hAnsi="Symbol" w:hint="default"/>
      </w:rPr>
    </w:lvl>
    <w:lvl w:ilvl="7" w:tplc="63B444F8">
      <w:start w:val="1"/>
      <w:numFmt w:val="bullet"/>
      <w:lvlText w:val="o"/>
      <w:lvlJc w:val="left"/>
      <w:pPr>
        <w:ind w:left="6120" w:hanging="360"/>
      </w:pPr>
      <w:rPr>
        <w:rFonts w:ascii="Courier New" w:hAnsi="Courier New" w:hint="default"/>
      </w:rPr>
    </w:lvl>
    <w:lvl w:ilvl="8" w:tplc="743A7256">
      <w:start w:val="1"/>
      <w:numFmt w:val="bullet"/>
      <w:lvlText w:val=""/>
      <w:lvlJc w:val="left"/>
      <w:pPr>
        <w:ind w:left="6840" w:hanging="360"/>
      </w:pPr>
      <w:rPr>
        <w:rFonts w:ascii="Wingdings" w:hAnsi="Wingdings" w:hint="default"/>
      </w:rPr>
    </w:lvl>
  </w:abstractNum>
  <w:abstractNum w:abstractNumId="66" w15:restartNumberingAfterBreak="0">
    <w:nsid w:val="60556199"/>
    <w:multiLevelType w:val="hybridMultilevel"/>
    <w:tmpl w:val="E8549052"/>
    <w:lvl w:ilvl="0" w:tplc="ED80DF0E">
      <w:start w:val="1"/>
      <w:numFmt w:val="bullet"/>
      <w:pStyle w:val="ListBullet"/>
      <w:lvlText w:val=""/>
      <w:lvlJc w:val="left"/>
      <w:pPr>
        <w:tabs>
          <w:tab w:val="num" w:pos="340"/>
        </w:tabs>
        <w:ind w:left="340" w:hanging="340"/>
      </w:pPr>
      <w:rPr>
        <w:rFonts w:ascii="Wingdings" w:hAnsi="Wingdings" w:hint="default"/>
        <w:sz w:val="18"/>
      </w:rPr>
    </w:lvl>
    <w:lvl w:ilvl="1" w:tplc="96CEF320">
      <w:start w:val="1"/>
      <w:numFmt w:val="bullet"/>
      <w:lvlText w:val="n"/>
      <w:lvlJc w:val="left"/>
      <w:pPr>
        <w:tabs>
          <w:tab w:val="num" w:pos="340"/>
        </w:tabs>
        <w:ind w:left="340" w:hanging="340"/>
      </w:pPr>
      <w:rPr>
        <w:rFonts w:ascii="Wingdings" w:hAnsi="Wingdings" w:hint="default"/>
        <w:sz w:val="18"/>
      </w:rPr>
    </w:lvl>
    <w:lvl w:ilvl="2" w:tplc="D1763832" w:tentative="1">
      <w:start w:val="1"/>
      <w:numFmt w:val="bullet"/>
      <w:lvlText w:val=""/>
      <w:lvlJc w:val="left"/>
      <w:pPr>
        <w:tabs>
          <w:tab w:val="num" w:pos="2160"/>
        </w:tabs>
        <w:ind w:left="2160" w:hanging="360"/>
      </w:pPr>
      <w:rPr>
        <w:rFonts w:ascii="Wingdings" w:hAnsi="Wingdings" w:hint="default"/>
      </w:rPr>
    </w:lvl>
    <w:lvl w:ilvl="3" w:tplc="4B08D25C" w:tentative="1">
      <w:start w:val="1"/>
      <w:numFmt w:val="bullet"/>
      <w:lvlText w:val=""/>
      <w:lvlJc w:val="left"/>
      <w:pPr>
        <w:tabs>
          <w:tab w:val="num" w:pos="2880"/>
        </w:tabs>
        <w:ind w:left="2880" w:hanging="360"/>
      </w:pPr>
      <w:rPr>
        <w:rFonts w:ascii="Symbol" w:hAnsi="Symbol" w:hint="default"/>
      </w:rPr>
    </w:lvl>
    <w:lvl w:ilvl="4" w:tplc="C73CC508" w:tentative="1">
      <w:start w:val="1"/>
      <w:numFmt w:val="bullet"/>
      <w:lvlText w:val="o"/>
      <w:lvlJc w:val="left"/>
      <w:pPr>
        <w:tabs>
          <w:tab w:val="num" w:pos="3600"/>
        </w:tabs>
        <w:ind w:left="3600" w:hanging="360"/>
      </w:pPr>
      <w:rPr>
        <w:rFonts w:ascii="Courier New" w:hAnsi="Courier New" w:hint="default"/>
      </w:rPr>
    </w:lvl>
    <w:lvl w:ilvl="5" w:tplc="66E82750" w:tentative="1">
      <w:start w:val="1"/>
      <w:numFmt w:val="bullet"/>
      <w:lvlText w:val=""/>
      <w:lvlJc w:val="left"/>
      <w:pPr>
        <w:tabs>
          <w:tab w:val="num" w:pos="4320"/>
        </w:tabs>
        <w:ind w:left="4320" w:hanging="360"/>
      </w:pPr>
      <w:rPr>
        <w:rFonts w:ascii="Wingdings" w:hAnsi="Wingdings" w:hint="default"/>
      </w:rPr>
    </w:lvl>
    <w:lvl w:ilvl="6" w:tplc="7C566FA6" w:tentative="1">
      <w:start w:val="1"/>
      <w:numFmt w:val="bullet"/>
      <w:lvlText w:val=""/>
      <w:lvlJc w:val="left"/>
      <w:pPr>
        <w:tabs>
          <w:tab w:val="num" w:pos="5040"/>
        </w:tabs>
        <w:ind w:left="5040" w:hanging="360"/>
      </w:pPr>
      <w:rPr>
        <w:rFonts w:ascii="Symbol" w:hAnsi="Symbol" w:hint="default"/>
      </w:rPr>
    </w:lvl>
    <w:lvl w:ilvl="7" w:tplc="B7D6086E" w:tentative="1">
      <w:start w:val="1"/>
      <w:numFmt w:val="bullet"/>
      <w:lvlText w:val="o"/>
      <w:lvlJc w:val="left"/>
      <w:pPr>
        <w:tabs>
          <w:tab w:val="num" w:pos="5760"/>
        </w:tabs>
        <w:ind w:left="5760" w:hanging="360"/>
      </w:pPr>
      <w:rPr>
        <w:rFonts w:ascii="Courier New" w:hAnsi="Courier New" w:hint="default"/>
      </w:rPr>
    </w:lvl>
    <w:lvl w:ilvl="8" w:tplc="B92A142C"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74E5899"/>
    <w:multiLevelType w:val="multilevel"/>
    <w:tmpl w:val="3E56F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A4D6D16"/>
    <w:multiLevelType w:val="hybridMultilevel"/>
    <w:tmpl w:val="6966EA7A"/>
    <w:lvl w:ilvl="0" w:tplc="04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9" w15:restartNumberingAfterBreak="0">
    <w:nsid w:val="6BEE4A28"/>
    <w:multiLevelType w:val="singleLevel"/>
    <w:tmpl w:val="9594F8DA"/>
    <w:lvl w:ilvl="0">
      <w:start w:val="1"/>
      <w:numFmt w:val="decimal"/>
      <w:pStyle w:val="MFNumLev1"/>
      <w:lvlText w:val="%1."/>
      <w:lvlJc w:val="left"/>
      <w:pPr>
        <w:tabs>
          <w:tab w:val="num" w:pos="720"/>
        </w:tabs>
        <w:ind w:left="720" w:hanging="720"/>
      </w:pPr>
      <w:rPr>
        <w:rFonts w:hint="default"/>
      </w:rPr>
    </w:lvl>
  </w:abstractNum>
  <w:abstractNum w:abstractNumId="70" w15:restartNumberingAfterBreak="0">
    <w:nsid w:val="6C636D72"/>
    <w:multiLevelType w:val="multilevel"/>
    <w:tmpl w:val="10E6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D2738A6"/>
    <w:multiLevelType w:val="hybridMultilevel"/>
    <w:tmpl w:val="0598FE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1935373"/>
    <w:multiLevelType w:val="multilevel"/>
    <w:tmpl w:val="6672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685145A"/>
    <w:multiLevelType w:val="hybridMultilevel"/>
    <w:tmpl w:val="CEA2DB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76A45109"/>
    <w:multiLevelType w:val="multilevel"/>
    <w:tmpl w:val="0EC0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6EF050D"/>
    <w:multiLevelType w:val="multilevel"/>
    <w:tmpl w:val="CE5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73277F2"/>
    <w:multiLevelType w:val="hybridMultilevel"/>
    <w:tmpl w:val="557E2500"/>
    <w:lvl w:ilvl="0" w:tplc="3CE6C66C">
      <w:start w:val="1"/>
      <w:numFmt w:val="bullet"/>
      <w:lvlText w:val=""/>
      <w:lvlJc w:val="left"/>
      <w:pPr>
        <w:ind w:left="1440" w:hanging="360"/>
      </w:pPr>
      <w:rPr>
        <w:rFonts w:ascii="Symbol" w:hAnsi="Symbol" w:hint="default"/>
      </w:rPr>
    </w:lvl>
    <w:lvl w:ilvl="1" w:tplc="A04286FA" w:tentative="1">
      <w:start w:val="1"/>
      <w:numFmt w:val="bullet"/>
      <w:lvlText w:val="o"/>
      <w:lvlJc w:val="left"/>
      <w:pPr>
        <w:ind w:left="2160" w:hanging="360"/>
      </w:pPr>
      <w:rPr>
        <w:rFonts w:ascii="Courier New" w:hAnsi="Courier New" w:cs="Courier New" w:hint="default"/>
      </w:rPr>
    </w:lvl>
    <w:lvl w:ilvl="2" w:tplc="AFEC851A" w:tentative="1">
      <w:start w:val="1"/>
      <w:numFmt w:val="bullet"/>
      <w:lvlText w:val=""/>
      <w:lvlJc w:val="left"/>
      <w:pPr>
        <w:ind w:left="2880" w:hanging="360"/>
      </w:pPr>
      <w:rPr>
        <w:rFonts w:ascii="Wingdings" w:hAnsi="Wingdings" w:hint="default"/>
      </w:rPr>
    </w:lvl>
    <w:lvl w:ilvl="3" w:tplc="A90265E2" w:tentative="1">
      <w:start w:val="1"/>
      <w:numFmt w:val="bullet"/>
      <w:lvlText w:val=""/>
      <w:lvlJc w:val="left"/>
      <w:pPr>
        <w:ind w:left="3600" w:hanging="360"/>
      </w:pPr>
      <w:rPr>
        <w:rFonts w:ascii="Symbol" w:hAnsi="Symbol" w:hint="default"/>
      </w:rPr>
    </w:lvl>
    <w:lvl w:ilvl="4" w:tplc="1F4C0EB4" w:tentative="1">
      <w:start w:val="1"/>
      <w:numFmt w:val="bullet"/>
      <w:lvlText w:val="o"/>
      <w:lvlJc w:val="left"/>
      <w:pPr>
        <w:ind w:left="4320" w:hanging="360"/>
      </w:pPr>
      <w:rPr>
        <w:rFonts w:ascii="Courier New" w:hAnsi="Courier New" w:cs="Courier New" w:hint="default"/>
      </w:rPr>
    </w:lvl>
    <w:lvl w:ilvl="5" w:tplc="8D3CC1A8" w:tentative="1">
      <w:start w:val="1"/>
      <w:numFmt w:val="bullet"/>
      <w:lvlText w:val=""/>
      <w:lvlJc w:val="left"/>
      <w:pPr>
        <w:ind w:left="5040" w:hanging="360"/>
      </w:pPr>
      <w:rPr>
        <w:rFonts w:ascii="Wingdings" w:hAnsi="Wingdings" w:hint="default"/>
      </w:rPr>
    </w:lvl>
    <w:lvl w:ilvl="6" w:tplc="E1425230" w:tentative="1">
      <w:start w:val="1"/>
      <w:numFmt w:val="bullet"/>
      <w:lvlText w:val=""/>
      <w:lvlJc w:val="left"/>
      <w:pPr>
        <w:ind w:left="5760" w:hanging="360"/>
      </w:pPr>
      <w:rPr>
        <w:rFonts w:ascii="Symbol" w:hAnsi="Symbol" w:hint="default"/>
      </w:rPr>
    </w:lvl>
    <w:lvl w:ilvl="7" w:tplc="4FD05D62" w:tentative="1">
      <w:start w:val="1"/>
      <w:numFmt w:val="bullet"/>
      <w:lvlText w:val="o"/>
      <w:lvlJc w:val="left"/>
      <w:pPr>
        <w:ind w:left="6480" w:hanging="360"/>
      </w:pPr>
      <w:rPr>
        <w:rFonts w:ascii="Courier New" w:hAnsi="Courier New" w:cs="Courier New" w:hint="default"/>
      </w:rPr>
    </w:lvl>
    <w:lvl w:ilvl="8" w:tplc="D4AEC5AE" w:tentative="1">
      <w:start w:val="1"/>
      <w:numFmt w:val="bullet"/>
      <w:lvlText w:val=""/>
      <w:lvlJc w:val="left"/>
      <w:pPr>
        <w:ind w:left="7200" w:hanging="360"/>
      </w:pPr>
      <w:rPr>
        <w:rFonts w:ascii="Wingdings" w:hAnsi="Wingdings" w:hint="default"/>
      </w:rPr>
    </w:lvl>
  </w:abstractNum>
  <w:abstractNum w:abstractNumId="77" w15:restartNumberingAfterBreak="0">
    <w:nsid w:val="776C469E"/>
    <w:multiLevelType w:val="multilevel"/>
    <w:tmpl w:val="AC54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77E5F97"/>
    <w:multiLevelType w:val="multilevel"/>
    <w:tmpl w:val="CE12316E"/>
    <w:lvl w:ilvl="0">
      <w:start w:val="1"/>
      <w:numFmt w:val="upperLetter"/>
      <w:pStyle w:val="AppendixHeading"/>
      <w:lvlText w:val="%1"/>
      <w:lvlJc w:val="left"/>
      <w:pPr>
        <w:tabs>
          <w:tab w:val="num" w:pos="0"/>
        </w:tabs>
        <w:ind w:left="0" w:hanging="964"/>
      </w:pPr>
    </w:lvl>
    <w:lvl w:ilvl="1">
      <w:start w:val="1"/>
      <w:numFmt w:val="decimal"/>
      <w:pStyle w:val="AppendixHeading3"/>
      <w:lvlText w:val="%1.%2"/>
      <w:lvlJc w:val="left"/>
      <w:pPr>
        <w:tabs>
          <w:tab w:val="num" w:pos="0"/>
        </w:tabs>
        <w:ind w:left="0" w:hanging="964"/>
      </w:pPr>
    </w:lvl>
    <w:lvl w:ilvl="2">
      <w:start w:val="1"/>
      <w:numFmt w:val="decimal"/>
      <w:pStyle w:val="AppendixHeading4"/>
      <w:lvlText w:val="%1.%2.%3"/>
      <w:lvlJc w:val="left"/>
      <w:pPr>
        <w:tabs>
          <w:tab w:val="num" w:pos="0"/>
        </w:tabs>
        <w:ind w:left="0" w:hanging="964"/>
      </w:pPr>
    </w:lvl>
    <w:lvl w:ilvl="3">
      <w:start w:val="1"/>
      <w:numFmt w:val="decimal"/>
      <w:pStyle w:val="AppendixHeading5"/>
      <w:lvlText w:val="%1.%2.%3.%4"/>
      <w:lvlJc w:val="left"/>
      <w:pPr>
        <w:tabs>
          <w:tab w:val="num" w:pos="0"/>
        </w:tabs>
        <w:ind w:left="0" w:hanging="964"/>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9" w15:restartNumberingAfterBreak="0">
    <w:nsid w:val="79CF1BB1"/>
    <w:multiLevelType w:val="hybridMultilevel"/>
    <w:tmpl w:val="F46C99F2"/>
    <w:lvl w:ilvl="0" w:tplc="697E8BE0">
      <w:start w:val="1"/>
      <w:numFmt w:val="decimal"/>
      <w:lvlText w:val="%1."/>
      <w:lvlJc w:val="left"/>
      <w:pPr>
        <w:ind w:left="720" w:hanging="360"/>
      </w:pPr>
    </w:lvl>
    <w:lvl w:ilvl="1" w:tplc="73469E3C">
      <w:start w:val="1"/>
      <w:numFmt w:val="lowerLetter"/>
      <w:lvlText w:val="%2."/>
      <w:lvlJc w:val="left"/>
      <w:pPr>
        <w:ind w:left="1440" w:hanging="360"/>
      </w:pPr>
    </w:lvl>
    <w:lvl w:ilvl="2" w:tplc="F6247502">
      <w:start w:val="1"/>
      <w:numFmt w:val="lowerRoman"/>
      <w:lvlText w:val="%3."/>
      <w:lvlJc w:val="right"/>
      <w:pPr>
        <w:ind w:left="2160" w:hanging="180"/>
      </w:pPr>
    </w:lvl>
    <w:lvl w:ilvl="3" w:tplc="5096E5DE">
      <w:start w:val="1"/>
      <w:numFmt w:val="decimal"/>
      <w:lvlText w:val="%4."/>
      <w:lvlJc w:val="left"/>
      <w:pPr>
        <w:ind w:left="2880" w:hanging="360"/>
      </w:pPr>
    </w:lvl>
    <w:lvl w:ilvl="4" w:tplc="14E03D4A">
      <w:start w:val="1"/>
      <w:numFmt w:val="lowerLetter"/>
      <w:lvlText w:val="%5."/>
      <w:lvlJc w:val="left"/>
      <w:pPr>
        <w:ind w:left="3600" w:hanging="360"/>
      </w:pPr>
    </w:lvl>
    <w:lvl w:ilvl="5" w:tplc="AF7CB450">
      <w:start w:val="1"/>
      <w:numFmt w:val="lowerRoman"/>
      <w:lvlText w:val="%6."/>
      <w:lvlJc w:val="right"/>
      <w:pPr>
        <w:ind w:left="4320" w:hanging="180"/>
      </w:pPr>
    </w:lvl>
    <w:lvl w:ilvl="6" w:tplc="CEB4478C">
      <w:start w:val="1"/>
      <w:numFmt w:val="decimal"/>
      <w:lvlText w:val="%7."/>
      <w:lvlJc w:val="left"/>
      <w:pPr>
        <w:ind w:left="5040" w:hanging="360"/>
      </w:pPr>
    </w:lvl>
    <w:lvl w:ilvl="7" w:tplc="54466478">
      <w:start w:val="1"/>
      <w:numFmt w:val="lowerLetter"/>
      <w:lvlText w:val="%8."/>
      <w:lvlJc w:val="left"/>
      <w:pPr>
        <w:ind w:left="5760" w:hanging="360"/>
      </w:pPr>
    </w:lvl>
    <w:lvl w:ilvl="8" w:tplc="C50CF452">
      <w:start w:val="1"/>
      <w:numFmt w:val="lowerRoman"/>
      <w:lvlText w:val="%9."/>
      <w:lvlJc w:val="right"/>
      <w:pPr>
        <w:ind w:left="6480" w:hanging="180"/>
      </w:pPr>
    </w:lvl>
  </w:abstractNum>
  <w:abstractNum w:abstractNumId="80" w15:restartNumberingAfterBreak="0">
    <w:nsid w:val="7D54518F"/>
    <w:multiLevelType w:val="hybridMultilevel"/>
    <w:tmpl w:val="4C88753E"/>
    <w:lvl w:ilvl="0" w:tplc="32345100">
      <w:start w:val="1"/>
      <w:numFmt w:val="bullet"/>
      <w:lvlText w:val=""/>
      <w:lvlJc w:val="left"/>
      <w:pPr>
        <w:ind w:left="1080" w:hanging="360"/>
      </w:pPr>
      <w:rPr>
        <w:rFonts w:ascii="Symbol" w:hAnsi="Symbol" w:hint="default"/>
      </w:rPr>
    </w:lvl>
    <w:lvl w:ilvl="1" w:tplc="D47EA4C6">
      <w:start w:val="1"/>
      <w:numFmt w:val="bullet"/>
      <w:lvlText w:val="o"/>
      <w:lvlJc w:val="left"/>
      <w:pPr>
        <w:ind w:left="1800" w:hanging="360"/>
      </w:pPr>
      <w:rPr>
        <w:rFonts w:ascii="Courier New" w:hAnsi="Courier New" w:hint="default"/>
      </w:rPr>
    </w:lvl>
    <w:lvl w:ilvl="2" w:tplc="A91C0E52">
      <w:start w:val="1"/>
      <w:numFmt w:val="bullet"/>
      <w:lvlText w:val=""/>
      <w:lvlJc w:val="left"/>
      <w:pPr>
        <w:ind w:left="2520" w:hanging="360"/>
      </w:pPr>
      <w:rPr>
        <w:rFonts w:ascii="Wingdings" w:hAnsi="Wingdings" w:hint="default"/>
      </w:rPr>
    </w:lvl>
    <w:lvl w:ilvl="3" w:tplc="A68CE69A">
      <w:start w:val="1"/>
      <w:numFmt w:val="bullet"/>
      <w:lvlText w:val=""/>
      <w:lvlJc w:val="left"/>
      <w:pPr>
        <w:ind w:left="3240" w:hanging="360"/>
      </w:pPr>
      <w:rPr>
        <w:rFonts w:ascii="Symbol" w:hAnsi="Symbol" w:hint="default"/>
      </w:rPr>
    </w:lvl>
    <w:lvl w:ilvl="4" w:tplc="64C42DD8">
      <w:start w:val="1"/>
      <w:numFmt w:val="bullet"/>
      <w:lvlText w:val="o"/>
      <w:lvlJc w:val="left"/>
      <w:pPr>
        <w:ind w:left="3960" w:hanging="360"/>
      </w:pPr>
      <w:rPr>
        <w:rFonts w:ascii="Courier New" w:hAnsi="Courier New" w:hint="default"/>
      </w:rPr>
    </w:lvl>
    <w:lvl w:ilvl="5" w:tplc="1938D3CE">
      <w:start w:val="1"/>
      <w:numFmt w:val="bullet"/>
      <w:lvlText w:val=""/>
      <w:lvlJc w:val="left"/>
      <w:pPr>
        <w:ind w:left="4680" w:hanging="360"/>
      </w:pPr>
      <w:rPr>
        <w:rFonts w:ascii="Wingdings" w:hAnsi="Wingdings" w:hint="default"/>
      </w:rPr>
    </w:lvl>
    <w:lvl w:ilvl="6" w:tplc="1E724D7C">
      <w:start w:val="1"/>
      <w:numFmt w:val="bullet"/>
      <w:lvlText w:val=""/>
      <w:lvlJc w:val="left"/>
      <w:pPr>
        <w:ind w:left="5400" w:hanging="360"/>
      </w:pPr>
      <w:rPr>
        <w:rFonts w:ascii="Symbol" w:hAnsi="Symbol" w:hint="default"/>
      </w:rPr>
    </w:lvl>
    <w:lvl w:ilvl="7" w:tplc="26A03E3A">
      <w:start w:val="1"/>
      <w:numFmt w:val="bullet"/>
      <w:lvlText w:val="o"/>
      <w:lvlJc w:val="left"/>
      <w:pPr>
        <w:ind w:left="6120" w:hanging="360"/>
      </w:pPr>
      <w:rPr>
        <w:rFonts w:ascii="Courier New" w:hAnsi="Courier New" w:hint="default"/>
      </w:rPr>
    </w:lvl>
    <w:lvl w:ilvl="8" w:tplc="C3A2CBF2">
      <w:start w:val="1"/>
      <w:numFmt w:val="bullet"/>
      <w:lvlText w:val=""/>
      <w:lvlJc w:val="left"/>
      <w:pPr>
        <w:ind w:left="6840" w:hanging="360"/>
      </w:pPr>
      <w:rPr>
        <w:rFonts w:ascii="Wingdings" w:hAnsi="Wingdings" w:hint="default"/>
      </w:rPr>
    </w:lvl>
  </w:abstractNum>
  <w:abstractNum w:abstractNumId="81" w15:restartNumberingAfterBreak="0">
    <w:nsid w:val="7E125F81"/>
    <w:multiLevelType w:val="hybridMultilevel"/>
    <w:tmpl w:val="B1489180"/>
    <w:lvl w:ilvl="0" w:tplc="76EA562E">
      <w:start w:val="1"/>
      <w:numFmt w:val="bullet"/>
      <w:lvlText w:val=""/>
      <w:lvlJc w:val="left"/>
      <w:pPr>
        <w:ind w:left="1080" w:hanging="360"/>
      </w:pPr>
      <w:rPr>
        <w:rFonts w:ascii="Symbol" w:hAnsi="Symbol" w:hint="default"/>
      </w:rPr>
    </w:lvl>
    <w:lvl w:ilvl="1" w:tplc="9650F47E">
      <w:start w:val="1"/>
      <w:numFmt w:val="bullet"/>
      <w:lvlText w:val="o"/>
      <w:lvlJc w:val="left"/>
      <w:pPr>
        <w:ind w:left="1800" w:hanging="360"/>
      </w:pPr>
      <w:rPr>
        <w:rFonts w:ascii="Courier New" w:hAnsi="Courier New" w:hint="default"/>
      </w:rPr>
    </w:lvl>
    <w:lvl w:ilvl="2" w:tplc="46F6DFEE">
      <w:start w:val="1"/>
      <w:numFmt w:val="bullet"/>
      <w:lvlText w:val=""/>
      <w:lvlJc w:val="left"/>
      <w:pPr>
        <w:ind w:left="2520" w:hanging="360"/>
      </w:pPr>
      <w:rPr>
        <w:rFonts w:ascii="Wingdings" w:hAnsi="Wingdings" w:hint="default"/>
      </w:rPr>
    </w:lvl>
    <w:lvl w:ilvl="3" w:tplc="3774CA30">
      <w:start w:val="1"/>
      <w:numFmt w:val="bullet"/>
      <w:lvlText w:val=""/>
      <w:lvlJc w:val="left"/>
      <w:pPr>
        <w:ind w:left="3240" w:hanging="360"/>
      </w:pPr>
      <w:rPr>
        <w:rFonts w:ascii="Symbol" w:hAnsi="Symbol" w:hint="default"/>
      </w:rPr>
    </w:lvl>
    <w:lvl w:ilvl="4" w:tplc="2A8E0CD0">
      <w:start w:val="1"/>
      <w:numFmt w:val="bullet"/>
      <w:lvlText w:val="o"/>
      <w:lvlJc w:val="left"/>
      <w:pPr>
        <w:ind w:left="3960" w:hanging="360"/>
      </w:pPr>
      <w:rPr>
        <w:rFonts w:ascii="Courier New" w:hAnsi="Courier New" w:hint="default"/>
      </w:rPr>
    </w:lvl>
    <w:lvl w:ilvl="5" w:tplc="EB26D20C">
      <w:start w:val="1"/>
      <w:numFmt w:val="bullet"/>
      <w:lvlText w:val=""/>
      <w:lvlJc w:val="left"/>
      <w:pPr>
        <w:ind w:left="4680" w:hanging="360"/>
      </w:pPr>
      <w:rPr>
        <w:rFonts w:ascii="Wingdings" w:hAnsi="Wingdings" w:hint="default"/>
      </w:rPr>
    </w:lvl>
    <w:lvl w:ilvl="6" w:tplc="C834EA6A">
      <w:start w:val="1"/>
      <w:numFmt w:val="bullet"/>
      <w:lvlText w:val=""/>
      <w:lvlJc w:val="left"/>
      <w:pPr>
        <w:ind w:left="5400" w:hanging="360"/>
      </w:pPr>
      <w:rPr>
        <w:rFonts w:ascii="Symbol" w:hAnsi="Symbol" w:hint="default"/>
      </w:rPr>
    </w:lvl>
    <w:lvl w:ilvl="7" w:tplc="9572DECC">
      <w:start w:val="1"/>
      <w:numFmt w:val="bullet"/>
      <w:lvlText w:val="o"/>
      <w:lvlJc w:val="left"/>
      <w:pPr>
        <w:ind w:left="6120" w:hanging="360"/>
      </w:pPr>
      <w:rPr>
        <w:rFonts w:ascii="Courier New" w:hAnsi="Courier New" w:hint="default"/>
      </w:rPr>
    </w:lvl>
    <w:lvl w:ilvl="8" w:tplc="DED29ED0">
      <w:start w:val="1"/>
      <w:numFmt w:val="bullet"/>
      <w:lvlText w:val=""/>
      <w:lvlJc w:val="left"/>
      <w:pPr>
        <w:ind w:left="6840" w:hanging="360"/>
      </w:pPr>
      <w:rPr>
        <w:rFonts w:ascii="Wingdings" w:hAnsi="Wingdings" w:hint="default"/>
      </w:rPr>
    </w:lvl>
  </w:abstractNum>
  <w:abstractNum w:abstractNumId="82" w15:restartNumberingAfterBreak="0">
    <w:nsid w:val="7F664E52"/>
    <w:multiLevelType w:val="multilevel"/>
    <w:tmpl w:val="B58E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387478">
    <w:abstractNumId w:val="79"/>
  </w:num>
  <w:num w:numId="2" w16cid:durableId="1799688382">
    <w:abstractNumId w:val="49"/>
  </w:num>
  <w:num w:numId="3" w16cid:durableId="2144614286">
    <w:abstractNumId w:val="46"/>
  </w:num>
  <w:num w:numId="4" w16cid:durableId="1294021554">
    <w:abstractNumId w:val="80"/>
  </w:num>
  <w:num w:numId="5" w16cid:durableId="1030029880">
    <w:abstractNumId w:val="65"/>
  </w:num>
  <w:num w:numId="6" w16cid:durableId="330570594">
    <w:abstractNumId w:val="53"/>
  </w:num>
  <w:num w:numId="7" w16cid:durableId="126319925">
    <w:abstractNumId w:val="34"/>
  </w:num>
  <w:num w:numId="8" w16cid:durableId="32121222">
    <w:abstractNumId w:val="5"/>
  </w:num>
  <w:num w:numId="9" w16cid:durableId="1185749354">
    <w:abstractNumId w:val="44"/>
  </w:num>
  <w:num w:numId="10" w16cid:durableId="144707924">
    <w:abstractNumId w:val="52"/>
  </w:num>
  <w:num w:numId="11" w16cid:durableId="275985403">
    <w:abstractNumId w:val="24"/>
  </w:num>
  <w:num w:numId="12" w16cid:durableId="1636523648">
    <w:abstractNumId w:val="81"/>
  </w:num>
  <w:num w:numId="13" w16cid:durableId="1639917812">
    <w:abstractNumId w:val="8"/>
  </w:num>
  <w:num w:numId="14" w16cid:durableId="1882940697">
    <w:abstractNumId w:val="26"/>
  </w:num>
  <w:num w:numId="15" w16cid:durableId="1257640149">
    <w:abstractNumId w:val="23"/>
  </w:num>
  <w:num w:numId="16" w16cid:durableId="1354186178">
    <w:abstractNumId w:val="54"/>
  </w:num>
  <w:num w:numId="17" w16cid:durableId="1364407704">
    <w:abstractNumId w:val="0"/>
  </w:num>
  <w:num w:numId="18" w16cid:durableId="1478492521">
    <w:abstractNumId w:val="33"/>
  </w:num>
  <w:num w:numId="19" w16cid:durableId="1966538837">
    <w:abstractNumId w:val="39"/>
  </w:num>
  <w:num w:numId="20" w16cid:durableId="940726776">
    <w:abstractNumId w:val="66"/>
  </w:num>
  <w:num w:numId="21" w16cid:durableId="1906380959">
    <w:abstractNumId w:val="78"/>
  </w:num>
  <w:num w:numId="22" w16cid:durableId="1318917870">
    <w:abstractNumId w:val="69"/>
  </w:num>
  <w:num w:numId="23" w16cid:durableId="456679289">
    <w:abstractNumId w:val="31"/>
  </w:num>
  <w:num w:numId="24" w16cid:durableId="903561739">
    <w:abstractNumId w:val="27"/>
  </w:num>
  <w:num w:numId="25" w16cid:durableId="679358775">
    <w:abstractNumId w:val="56"/>
  </w:num>
  <w:num w:numId="26" w16cid:durableId="494534785">
    <w:abstractNumId w:val="59"/>
  </w:num>
  <w:num w:numId="27" w16cid:durableId="52851510">
    <w:abstractNumId w:val="7"/>
  </w:num>
  <w:num w:numId="28" w16cid:durableId="791094473">
    <w:abstractNumId w:val="15"/>
  </w:num>
  <w:num w:numId="29" w16cid:durableId="708264618">
    <w:abstractNumId w:val="42"/>
  </w:num>
  <w:num w:numId="30" w16cid:durableId="1817531794">
    <w:abstractNumId w:val="76"/>
  </w:num>
  <w:num w:numId="31" w16cid:durableId="1817067269">
    <w:abstractNumId w:val="64"/>
  </w:num>
  <w:num w:numId="32" w16cid:durableId="1831632182">
    <w:abstractNumId w:val="58"/>
  </w:num>
  <w:num w:numId="33" w16cid:durableId="788203059">
    <w:abstractNumId w:val="38"/>
  </w:num>
  <w:num w:numId="34" w16cid:durableId="967591739">
    <w:abstractNumId w:val="47"/>
  </w:num>
  <w:num w:numId="35" w16cid:durableId="1464076231">
    <w:abstractNumId w:val="9"/>
  </w:num>
  <w:num w:numId="36" w16cid:durableId="647369227">
    <w:abstractNumId w:val="45"/>
  </w:num>
  <w:num w:numId="37" w16cid:durableId="10832640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69652203">
    <w:abstractNumId w:val="60"/>
  </w:num>
  <w:num w:numId="39" w16cid:durableId="1023049422">
    <w:abstractNumId w:val="37"/>
  </w:num>
  <w:num w:numId="40" w16cid:durableId="1475681548">
    <w:abstractNumId w:val="32"/>
  </w:num>
  <w:num w:numId="41" w16cid:durableId="1943681703">
    <w:abstractNumId w:val="6"/>
  </w:num>
  <w:num w:numId="42" w16cid:durableId="1476873695">
    <w:abstractNumId w:val="71"/>
  </w:num>
  <w:num w:numId="43" w16cid:durableId="1200431690">
    <w:abstractNumId w:val="30"/>
  </w:num>
  <w:num w:numId="44" w16cid:durableId="360739272">
    <w:abstractNumId w:val="28"/>
  </w:num>
  <w:num w:numId="45" w16cid:durableId="1834908650">
    <w:abstractNumId w:val="40"/>
  </w:num>
  <w:num w:numId="46" w16cid:durableId="426539511">
    <w:abstractNumId w:val="50"/>
  </w:num>
  <w:num w:numId="47" w16cid:durableId="585505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44681659">
    <w:abstractNumId w:val="63"/>
  </w:num>
  <w:num w:numId="49" w16cid:durableId="982850332">
    <w:abstractNumId w:val="1"/>
  </w:num>
  <w:num w:numId="50" w16cid:durableId="1269041443">
    <w:abstractNumId w:val="51"/>
  </w:num>
  <w:num w:numId="51" w16cid:durableId="824904475">
    <w:abstractNumId w:val="11"/>
  </w:num>
  <w:num w:numId="52" w16cid:durableId="85925499">
    <w:abstractNumId w:val="68"/>
  </w:num>
  <w:num w:numId="53" w16cid:durableId="1658025344">
    <w:abstractNumId w:val="22"/>
  </w:num>
  <w:num w:numId="54" w16cid:durableId="1418330519">
    <w:abstractNumId w:val="55"/>
  </w:num>
  <w:num w:numId="55" w16cid:durableId="2134783015">
    <w:abstractNumId w:val="29"/>
  </w:num>
  <w:num w:numId="56" w16cid:durableId="1877430330">
    <w:abstractNumId w:val="61"/>
  </w:num>
  <w:num w:numId="57" w16cid:durableId="1649749261">
    <w:abstractNumId w:val="21"/>
  </w:num>
  <w:num w:numId="58" w16cid:durableId="1585214666">
    <w:abstractNumId w:val="40"/>
  </w:num>
  <w:num w:numId="59" w16cid:durableId="1979411602">
    <w:abstractNumId w:val="62"/>
  </w:num>
  <w:num w:numId="60" w16cid:durableId="841243818">
    <w:abstractNumId w:val="10"/>
  </w:num>
  <w:num w:numId="61" w16cid:durableId="1415936388">
    <w:abstractNumId w:val="18"/>
  </w:num>
  <w:num w:numId="62" w16cid:durableId="1794012938">
    <w:abstractNumId w:val="19"/>
  </w:num>
  <w:num w:numId="63" w16cid:durableId="1447428624">
    <w:abstractNumId w:val="16"/>
  </w:num>
  <w:num w:numId="64" w16cid:durableId="1964539121">
    <w:abstractNumId w:val="14"/>
  </w:num>
  <w:num w:numId="65" w16cid:durableId="1574117713">
    <w:abstractNumId w:val="13"/>
  </w:num>
  <w:num w:numId="66" w16cid:durableId="1169636838">
    <w:abstractNumId w:val="57"/>
  </w:num>
  <w:num w:numId="67" w16cid:durableId="2088764977">
    <w:abstractNumId w:val="72"/>
  </w:num>
  <w:num w:numId="68" w16cid:durableId="1889612638">
    <w:abstractNumId w:val="43"/>
  </w:num>
  <w:num w:numId="69" w16cid:durableId="1995644860">
    <w:abstractNumId w:val="67"/>
  </w:num>
  <w:num w:numId="70" w16cid:durableId="1874732947">
    <w:abstractNumId w:val="36"/>
  </w:num>
  <w:num w:numId="71" w16cid:durableId="1469013526">
    <w:abstractNumId w:val="82"/>
  </w:num>
  <w:num w:numId="72" w16cid:durableId="1404063284">
    <w:abstractNumId w:val="41"/>
  </w:num>
  <w:num w:numId="73" w16cid:durableId="420103651">
    <w:abstractNumId w:val="75"/>
  </w:num>
  <w:num w:numId="74" w16cid:durableId="1411730175">
    <w:abstractNumId w:val="48"/>
  </w:num>
  <w:num w:numId="75" w16cid:durableId="1262683011">
    <w:abstractNumId w:val="70"/>
  </w:num>
  <w:num w:numId="76" w16cid:durableId="804348867">
    <w:abstractNumId w:val="74"/>
  </w:num>
  <w:num w:numId="77" w16cid:durableId="1190297318">
    <w:abstractNumId w:val="77"/>
  </w:num>
  <w:num w:numId="78" w16cid:durableId="1467627375">
    <w:abstractNumId w:val="25"/>
  </w:num>
  <w:num w:numId="79" w16cid:durableId="1978605950">
    <w:abstractNumId w:val="17"/>
  </w:num>
  <w:num w:numId="80" w16cid:durableId="1349404235">
    <w:abstractNumId w:val="73"/>
  </w:num>
  <w:num w:numId="81" w16cid:durableId="1121800497">
    <w:abstractNumId w:val="40"/>
  </w:num>
  <w:num w:numId="82" w16cid:durableId="864252603">
    <w:abstractNumId w:val="35"/>
  </w:num>
  <w:num w:numId="83" w16cid:durableId="841747186">
    <w:abstractNumId w:val="20"/>
  </w:num>
  <w:num w:numId="84" w16cid:durableId="857038837">
    <w:abstractNumId w:val="12"/>
  </w:num>
  <w:num w:numId="85" w16cid:durableId="1367372482">
    <w:abstractNumId w:val="40"/>
  </w:num>
  <w:num w:numId="86" w16cid:durableId="57171190">
    <w:abstractNumId w:val="40"/>
  </w:num>
  <w:num w:numId="87" w16cid:durableId="885292804">
    <w:abstractNumId w:val="40"/>
  </w:num>
  <w:num w:numId="88" w16cid:durableId="1208490045">
    <w:abstractNumId w:val="40"/>
  </w:num>
  <w:num w:numId="89" w16cid:durableId="2126995597">
    <w:abstractNumId w:val="40"/>
  </w:num>
  <w:num w:numId="90" w16cid:durableId="1586723009">
    <w:abstractNumId w:val="40"/>
  </w:num>
  <w:num w:numId="91" w16cid:durableId="1960720643">
    <w:abstractNumId w:val="40"/>
  </w:num>
  <w:num w:numId="92" w16cid:durableId="1917281580">
    <w:abstractNumId w:val="40"/>
  </w:num>
  <w:num w:numId="93" w16cid:durableId="1169756569">
    <w:abstractNumId w:val="40"/>
  </w:num>
  <w:num w:numId="94" w16cid:durableId="771171406">
    <w:abstractNumId w:val="40"/>
  </w:num>
  <w:num w:numId="95" w16cid:durableId="1887372804">
    <w:abstractNumId w:val="40"/>
  </w:num>
  <w:num w:numId="96" w16cid:durableId="711198742">
    <w:abstractNumId w:val="40"/>
  </w:num>
  <w:num w:numId="97" w16cid:durableId="1490903425">
    <w:abstractNumId w:val="40"/>
  </w:num>
  <w:num w:numId="98" w16cid:durableId="221909760">
    <w:abstractNumId w:val="40"/>
  </w:num>
  <w:num w:numId="99" w16cid:durableId="1290552373">
    <w:abstractNumId w:val="40"/>
  </w:num>
  <w:num w:numId="100" w16cid:durableId="918833716">
    <w:abstractNumId w:val="40"/>
  </w:num>
  <w:num w:numId="101" w16cid:durableId="804002840">
    <w:abstractNumId w:val="40"/>
  </w:num>
  <w:num w:numId="102" w16cid:durableId="16056537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93220525">
    <w:abstractNumId w:val="4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F21"/>
    <w:rsid w:val="00001818"/>
    <w:rsid w:val="00011E66"/>
    <w:rsid w:val="000126E0"/>
    <w:rsid w:val="00012FEF"/>
    <w:rsid w:val="000139D0"/>
    <w:rsid w:val="000143B0"/>
    <w:rsid w:val="000170CA"/>
    <w:rsid w:val="00020ABF"/>
    <w:rsid w:val="000268C5"/>
    <w:rsid w:val="00027AF0"/>
    <w:rsid w:val="00027EFA"/>
    <w:rsid w:val="00031A65"/>
    <w:rsid w:val="00033D07"/>
    <w:rsid w:val="00036CB4"/>
    <w:rsid w:val="000371B7"/>
    <w:rsid w:val="0003733C"/>
    <w:rsid w:val="0004157A"/>
    <w:rsid w:val="00043097"/>
    <w:rsid w:val="00043526"/>
    <w:rsid w:val="00043750"/>
    <w:rsid w:val="000459A3"/>
    <w:rsid w:val="00045E2A"/>
    <w:rsid w:val="00045FAB"/>
    <w:rsid w:val="00046A54"/>
    <w:rsid w:val="0004701E"/>
    <w:rsid w:val="00051D55"/>
    <w:rsid w:val="000546AA"/>
    <w:rsid w:val="00055CF2"/>
    <w:rsid w:val="00055DF3"/>
    <w:rsid w:val="00055ECA"/>
    <w:rsid w:val="000667DA"/>
    <w:rsid w:val="00066A89"/>
    <w:rsid w:val="00066DF4"/>
    <w:rsid w:val="000705FF"/>
    <w:rsid w:val="0007134F"/>
    <w:rsid w:val="0007326D"/>
    <w:rsid w:val="00077A75"/>
    <w:rsid w:val="00081231"/>
    <w:rsid w:val="00081953"/>
    <w:rsid w:val="00081FB2"/>
    <w:rsid w:val="000867A6"/>
    <w:rsid w:val="00086AA6"/>
    <w:rsid w:val="0008759D"/>
    <w:rsid w:val="00090F36"/>
    <w:rsid w:val="0009460D"/>
    <w:rsid w:val="00094ACD"/>
    <w:rsid w:val="000974C6"/>
    <w:rsid w:val="000A17F7"/>
    <w:rsid w:val="000A359C"/>
    <w:rsid w:val="000A5474"/>
    <w:rsid w:val="000A7281"/>
    <w:rsid w:val="000B2B61"/>
    <w:rsid w:val="000B5689"/>
    <w:rsid w:val="000B6521"/>
    <w:rsid w:val="000B733B"/>
    <w:rsid w:val="000C0999"/>
    <w:rsid w:val="000C1997"/>
    <w:rsid w:val="000C25DE"/>
    <w:rsid w:val="000D3321"/>
    <w:rsid w:val="000D4086"/>
    <w:rsid w:val="000D5538"/>
    <w:rsid w:val="000D5D02"/>
    <w:rsid w:val="000D60D5"/>
    <w:rsid w:val="000E1089"/>
    <w:rsid w:val="000E2224"/>
    <w:rsid w:val="000E23BE"/>
    <w:rsid w:val="000E3845"/>
    <w:rsid w:val="000E465C"/>
    <w:rsid w:val="000E6499"/>
    <w:rsid w:val="00101BFD"/>
    <w:rsid w:val="00101DE9"/>
    <w:rsid w:val="001039B2"/>
    <w:rsid w:val="001051EA"/>
    <w:rsid w:val="00105D45"/>
    <w:rsid w:val="00107FFC"/>
    <w:rsid w:val="00110256"/>
    <w:rsid w:val="00110B15"/>
    <w:rsid w:val="0011251F"/>
    <w:rsid w:val="00114B0B"/>
    <w:rsid w:val="00114E90"/>
    <w:rsid w:val="001202A8"/>
    <w:rsid w:val="00121CCC"/>
    <w:rsid w:val="00130DB8"/>
    <w:rsid w:val="00132CBC"/>
    <w:rsid w:val="00133DA2"/>
    <w:rsid w:val="0013450E"/>
    <w:rsid w:val="0014076F"/>
    <w:rsid w:val="00140F63"/>
    <w:rsid w:val="0014195F"/>
    <w:rsid w:val="001437EC"/>
    <w:rsid w:val="001442D4"/>
    <w:rsid w:val="00144C80"/>
    <w:rsid w:val="0014692F"/>
    <w:rsid w:val="00147772"/>
    <w:rsid w:val="0015198E"/>
    <w:rsid w:val="00153734"/>
    <w:rsid w:val="00154272"/>
    <w:rsid w:val="00156800"/>
    <w:rsid w:val="00156D2B"/>
    <w:rsid w:val="00160549"/>
    <w:rsid w:val="00162E86"/>
    <w:rsid w:val="00163BAC"/>
    <w:rsid w:val="0016401F"/>
    <w:rsid w:val="00164682"/>
    <w:rsid w:val="001652A4"/>
    <w:rsid w:val="001657D0"/>
    <w:rsid w:val="0016589D"/>
    <w:rsid w:val="00165AC6"/>
    <w:rsid w:val="00166360"/>
    <w:rsid w:val="001671E6"/>
    <w:rsid w:val="00167A59"/>
    <w:rsid w:val="00171B2F"/>
    <w:rsid w:val="0017254D"/>
    <w:rsid w:val="00174ED6"/>
    <w:rsid w:val="001750FA"/>
    <w:rsid w:val="001752BD"/>
    <w:rsid w:val="0017745E"/>
    <w:rsid w:val="0018089D"/>
    <w:rsid w:val="00180E10"/>
    <w:rsid w:val="00183351"/>
    <w:rsid w:val="0018753E"/>
    <w:rsid w:val="00191124"/>
    <w:rsid w:val="00191961"/>
    <w:rsid w:val="00192DE2"/>
    <w:rsid w:val="00197A2E"/>
    <w:rsid w:val="001A39D9"/>
    <w:rsid w:val="001A3FB9"/>
    <w:rsid w:val="001A53D5"/>
    <w:rsid w:val="001B061F"/>
    <w:rsid w:val="001B0EDF"/>
    <w:rsid w:val="001B3621"/>
    <w:rsid w:val="001B6A82"/>
    <w:rsid w:val="001B6F52"/>
    <w:rsid w:val="001C140D"/>
    <w:rsid w:val="001C1C1C"/>
    <w:rsid w:val="001C2EA8"/>
    <w:rsid w:val="001C42E5"/>
    <w:rsid w:val="001D0C9A"/>
    <w:rsid w:val="001D20EE"/>
    <w:rsid w:val="001D3CD0"/>
    <w:rsid w:val="001D3FBB"/>
    <w:rsid w:val="001D4EE9"/>
    <w:rsid w:val="001D6C06"/>
    <w:rsid w:val="001E009C"/>
    <w:rsid w:val="001E4788"/>
    <w:rsid w:val="001E49FE"/>
    <w:rsid w:val="001E5166"/>
    <w:rsid w:val="001E5228"/>
    <w:rsid w:val="001E6143"/>
    <w:rsid w:val="001F2155"/>
    <w:rsid w:val="001F2E68"/>
    <w:rsid w:val="001F3336"/>
    <w:rsid w:val="001F3C7D"/>
    <w:rsid w:val="001F46CF"/>
    <w:rsid w:val="001F4EC2"/>
    <w:rsid w:val="001F63F0"/>
    <w:rsid w:val="001F6A74"/>
    <w:rsid w:val="001F77BF"/>
    <w:rsid w:val="001F7B80"/>
    <w:rsid w:val="0020525A"/>
    <w:rsid w:val="002054A8"/>
    <w:rsid w:val="00205C4D"/>
    <w:rsid w:val="00211CBD"/>
    <w:rsid w:val="00214EEF"/>
    <w:rsid w:val="0021506F"/>
    <w:rsid w:val="00215D9E"/>
    <w:rsid w:val="00216410"/>
    <w:rsid w:val="002166A0"/>
    <w:rsid w:val="00220B29"/>
    <w:rsid w:val="00221A62"/>
    <w:rsid w:val="00222B59"/>
    <w:rsid w:val="0022521C"/>
    <w:rsid w:val="002263B8"/>
    <w:rsid w:val="00230450"/>
    <w:rsid w:val="00231C13"/>
    <w:rsid w:val="0023299F"/>
    <w:rsid w:val="00235244"/>
    <w:rsid w:val="00235478"/>
    <w:rsid w:val="00235CBA"/>
    <w:rsid w:val="0023631B"/>
    <w:rsid w:val="00240631"/>
    <w:rsid w:val="00241074"/>
    <w:rsid w:val="00243C8D"/>
    <w:rsid w:val="00244771"/>
    <w:rsid w:val="00252909"/>
    <w:rsid w:val="002545B8"/>
    <w:rsid w:val="00254AAA"/>
    <w:rsid w:val="00254F4C"/>
    <w:rsid w:val="00255361"/>
    <w:rsid w:val="00260069"/>
    <w:rsid w:val="002603BA"/>
    <w:rsid w:val="00261D1E"/>
    <w:rsid w:val="00262837"/>
    <w:rsid w:val="002646CC"/>
    <w:rsid w:val="00280ED2"/>
    <w:rsid w:val="00287B31"/>
    <w:rsid w:val="002901F3"/>
    <w:rsid w:val="002941F1"/>
    <w:rsid w:val="00294836"/>
    <w:rsid w:val="0029633F"/>
    <w:rsid w:val="00296C6D"/>
    <w:rsid w:val="00296D8F"/>
    <w:rsid w:val="002A1A71"/>
    <w:rsid w:val="002A1B8B"/>
    <w:rsid w:val="002A1F8A"/>
    <w:rsid w:val="002A237D"/>
    <w:rsid w:val="002A2AC1"/>
    <w:rsid w:val="002A2F6A"/>
    <w:rsid w:val="002A6C64"/>
    <w:rsid w:val="002C0649"/>
    <w:rsid w:val="002C2064"/>
    <w:rsid w:val="002C2E5B"/>
    <w:rsid w:val="002C374C"/>
    <w:rsid w:val="002C3B5B"/>
    <w:rsid w:val="002C44A1"/>
    <w:rsid w:val="002D1CF6"/>
    <w:rsid w:val="002D20A4"/>
    <w:rsid w:val="002E1C81"/>
    <w:rsid w:val="002E2A65"/>
    <w:rsid w:val="002E2C27"/>
    <w:rsid w:val="002E34B7"/>
    <w:rsid w:val="002E4645"/>
    <w:rsid w:val="002F0528"/>
    <w:rsid w:val="002F0DCB"/>
    <w:rsid w:val="002F3485"/>
    <w:rsid w:val="002F3A6D"/>
    <w:rsid w:val="002F48E2"/>
    <w:rsid w:val="002F64A5"/>
    <w:rsid w:val="002F71FD"/>
    <w:rsid w:val="002F7BB6"/>
    <w:rsid w:val="00300FBE"/>
    <w:rsid w:val="00301E23"/>
    <w:rsid w:val="0030272F"/>
    <w:rsid w:val="0030307A"/>
    <w:rsid w:val="003052BA"/>
    <w:rsid w:val="0030573E"/>
    <w:rsid w:val="003075CA"/>
    <w:rsid w:val="003075F4"/>
    <w:rsid w:val="00307B16"/>
    <w:rsid w:val="00311193"/>
    <w:rsid w:val="003117EC"/>
    <w:rsid w:val="00312E77"/>
    <w:rsid w:val="00313A89"/>
    <w:rsid w:val="00313E99"/>
    <w:rsid w:val="0031536B"/>
    <w:rsid w:val="00316939"/>
    <w:rsid w:val="00321A67"/>
    <w:rsid w:val="00321F31"/>
    <w:rsid w:val="00325A62"/>
    <w:rsid w:val="00327F83"/>
    <w:rsid w:val="00334300"/>
    <w:rsid w:val="003361F4"/>
    <w:rsid w:val="00336F37"/>
    <w:rsid w:val="0033726A"/>
    <w:rsid w:val="00337366"/>
    <w:rsid w:val="003378CD"/>
    <w:rsid w:val="00343210"/>
    <w:rsid w:val="003432E4"/>
    <w:rsid w:val="00344871"/>
    <w:rsid w:val="00345522"/>
    <w:rsid w:val="00345F54"/>
    <w:rsid w:val="00346F01"/>
    <w:rsid w:val="003478ED"/>
    <w:rsid w:val="00347F28"/>
    <w:rsid w:val="0035275F"/>
    <w:rsid w:val="00356358"/>
    <w:rsid w:val="003600D7"/>
    <w:rsid w:val="00360393"/>
    <w:rsid w:val="00362413"/>
    <w:rsid w:val="00363AC0"/>
    <w:rsid w:val="003650D4"/>
    <w:rsid w:val="0036583E"/>
    <w:rsid w:val="00365C2C"/>
    <w:rsid w:val="00365F4A"/>
    <w:rsid w:val="00366882"/>
    <w:rsid w:val="00366F61"/>
    <w:rsid w:val="00375062"/>
    <w:rsid w:val="00377135"/>
    <w:rsid w:val="00380C4C"/>
    <w:rsid w:val="003818F5"/>
    <w:rsid w:val="00384817"/>
    <w:rsid w:val="003860E2"/>
    <w:rsid w:val="00386450"/>
    <w:rsid w:val="00386D24"/>
    <w:rsid w:val="00390DD8"/>
    <w:rsid w:val="00394830"/>
    <w:rsid w:val="00396426"/>
    <w:rsid w:val="003A10F3"/>
    <w:rsid w:val="003A1D6A"/>
    <w:rsid w:val="003A3D5F"/>
    <w:rsid w:val="003A4E60"/>
    <w:rsid w:val="003A4E7D"/>
    <w:rsid w:val="003A676C"/>
    <w:rsid w:val="003B23D5"/>
    <w:rsid w:val="003B3758"/>
    <w:rsid w:val="003B43C5"/>
    <w:rsid w:val="003B6800"/>
    <w:rsid w:val="003C1472"/>
    <w:rsid w:val="003C22D4"/>
    <w:rsid w:val="003C5921"/>
    <w:rsid w:val="003C6106"/>
    <w:rsid w:val="003C672B"/>
    <w:rsid w:val="003C6740"/>
    <w:rsid w:val="003C7B2A"/>
    <w:rsid w:val="003D0F2D"/>
    <w:rsid w:val="003D18EE"/>
    <w:rsid w:val="003D49AD"/>
    <w:rsid w:val="003D4FBD"/>
    <w:rsid w:val="003D7075"/>
    <w:rsid w:val="003D716F"/>
    <w:rsid w:val="003D7714"/>
    <w:rsid w:val="003E0487"/>
    <w:rsid w:val="003E18ED"/>
    <w:rsid w:val="003E240E"/>
    <w:rsid w:val="003E513B"/>
    <w:rsid w:val="003E5814"/>
    <w:rsid w:val="003F11F0"/>
    <w:rsid w:val="003F3F1C"/>
    <w:rsid w:val="003F4017"/>
    <w:rsid w:val="003F59B2"/>
    <w:rsid w:val="003F6A21"/>
    <w:rsid w:val="004005C7"/>
    <w:rsid w:val="00400ACB"/>
    <w:rsid w:val="00403CB8"/>
    <w:rsid w:val="00405EE0"/>
    <w:rsid w:val="004102A4"/>
    <w:rsid w:val="0041030A"/>
    <w:rsid w:val="004110CE"/>
    <w:rsid w:val="00411250"/>
    <w:rsid w:val="00412770"/>
    <w:rsid w:val="004130BF"/>
    <w:rsid w:val="00413C0E"/>
    <w:rsid w:val="00413E57"/>
    <w:rsid w:val="00414318"/>
    <w:rsid w:val="00415FA4"/>
    <w:rsid w:val="004200F0"/>
    <w:rsid w:val="00420E47"/>
    <w:rsid w:val="00420FEF"/>
    <w:rsid w:val="00421E90"/>
    <w:rsid w:val="004223A7"/>
    <w:rsid w:val="00422EC4"/>
    <w:rsid w:val="00423466"/>
    <w:rsid w:val="0042594E"/>
    <w:rsid w:val="004263CE"/>
    <w:rsid w:val="00426D79"/>
    <w:rsid w:val="00427FE0"/>
    <w:rsid w:val="00430B7E"/>
    <w:rsid w:val="00431FDF"/>
    <w:rsid w:val="00434ACF"/>
    <w:rsid w:val="00434B7C"/>
    <w:rsid w:val="0043767C"/>
    <w:rsid w:val="00441EB0"/>
    <w:rsid w:val="00444FF9"/>
    <w:rsid w:val="004465A0"/>
    <w:rsid w:val="00460497"/>
    <w:rsid w:val="00463C32"/>
    <w:rsid w:val="004647B5"/>
    <w:rsid w:val="00466749"/>
    <w:rsid w:val="00466EBE"/>
    <w:rsid w:val="004672F6"/>
    <w:rsid w:val="00470B53"/>
    <w:rsid w:val="0047159B"/>
    <w:rsid w:val="004717E3"/>
    <w:rsid w:val="004726CA"/>
    <w:rsid w:val="004769E0"/>
    <w:rsid w:val="0048128C"/>
    <w:rsid w:val="004821A9"/>
    <w:rsid w:val="00483592"/>
    <w:rsid w:val="00485C2A"/>
    <w:rsid w:val="00485F7F"/>
    <w:rsid w:val="0048698D"/>
    <w:rsid w:val="0049244E"/>
    <w:rsid w:val="00493F44"/>
    <w:rsid w:val="00495B90"/>
    <w:rsid w:val="00496EE7"/>
    <w:rsid w:val="00497917"/>
    <w:rsid w:val="004A6110"/>
    <w:rsid w:val="004A7F2E"/>
    <w:rsid w:val="004B2E4E"/>
    <w:rsid w:val="004B3C24"/>
    <w:rsid w:val="004B6CE3"/>
    <w:rsid w:val="004B6E30"/>
    <w:rsid w:val="004B76D1"/>
    <w:rsid w:val="004C1A26"/>
    <w:rsid w:val="004C2994"/>
    <w:rsid w:val="004C3678"/>
    <w:rsid w:val="004C3E5A"/>
    <w:rsid w:val="004C4E77"/>
    <w:rsid w:val="004C58BB"/>
    <w:rsid w:val="004D2EC3"/>
    <w:rsid w:val="004D3443"/>
    <w:rsid w:val="004D4309"/>
    <w:rsid w:val="004D4BE0"/>
    <w:rsid w:val="004D68DB"/>
    <w:rsid w:val="004E20B6"/>
    <w:rsid w:val="004E3D3F"/>
    <w:rsid w:val="004E46ED"/>
    <w:rsid w:val="004E4AD7"/>
    <w:rsid w:val="004E53E1"/>
    <w:rsid w:val="004E54AF"/>
    <w:rsid w:val="004E65F3"/>
    <w:rsid w:val="004E6F8A"/>
    <w:rsid w:val="004E7A9A"/>
    <w:rsid w:val="004F0E51"/>
    <w:rsid w:val="004F2AF6"/>
    <w:rsid w:val="004F2F56"/>
    <w:rsid w:val="004F31FF"/>
    <w:rsid w:val="004F5F99"/>
    <w:rsid w:val="004F69F4"/>
    <w:rsid w:val="004F72FC"/>
    <w:rsid w:val="004F7D95"/>
    <w:rsid w:val="00502EAF"/>
    <w:rsid w:val="00503439"/>
    <w:rsid w:val="00503F57"/>
    <w:rsid w:val="0051229B"/>
    <w:rsid w:val="00515421"/>
    <w:rsid w:val="0051778F"/>
    <w:rsid w:val="0051795B"/>
    <w:rsid w:val="00520615"/>
    <w:rsid w:val="00520AE9"/>
    <w:rsid w:val="00520C76"/>
    <w:rsid w:val="00521ED3"/>
    <w:rsid w:val="00522B95"/>
    <w:rsid w:val="00523FF1"/>
    <w:rsid w:val="00524718"/>
    <w:rsid w:val="00524A42"/>
    <w:rsid w:val="0052710A"/>
    <w:rsid w:val="00527A03"/>
    <w:rsid w:val="00531822"/>
    <w:rsid w:val="0053213B"/>
    <w:rsid w:val="00536CC7"/>
    <w:rsid w:val="00540CE9"/>
    <w:rsid w:val="00543ADC"/>
    <w:rsid w:val="00545307"/>
    <w:rsid w:val="00545688"/>
    <w:rsid w:val="005462F2"/>
    <w:rsid w:val="00546AFA"/>
    <w:rsid w:val="00547E29"/>
    <w:rsid w:val="00550280"/>
    <w:rsid w:val="00551B32"/>
    <w:rsid w:val="00551E0D"/>
    <w:rsid w:val="00552A55"/>
    <w:rsid w:val="00553645"/>
    <w:rsid w:val="00553ABE"/>
    <w:rsid w:val="00553AD4"/>
    <w:rsid w:val="00553F35"/>
    <w:rsid w:val="0055725E"/>
    <w:rsid w:val="005604EB"/>
    <w:rsid w:val="00562AC8"/>
    <w:rsid w:val="005631BE"/>
    <w:rsid w:val="005636B2"/>
    <w:rsid w:val="00563D4C"/>
    <w:rsid w:val="00565B6D"/>
    <w:rsid w:val="00566B0B"/>
    <w:rsid w:val="0057070F"/>
    <w:rsid w:val="0057093A"/>
    <w:rsid w:val="00570B26"/>
    <w:rsid w:val="005717C7"/>
    <w:rsid w:val="0057416A"/>
    <w:rsid w:val="005766CF"/>
    <w:rsid w:val="005768C8"/>
    <w:rsid w:val="0058340B"/>
    <w:rsid w:val="00585F1C"/>
    <w:rsid w:val="00586068"/>
    <w:rsid w:val="00586591"/>
    <w:rsid w:val="005869B2"/>
    <w:rsid w:val="00590BF9"/>
    <w:rsid w:val="00592237"/>
    <w:rsid w:val="00592914"/>
    <w:rsid w:val="005946D0"/>
    <w:rsid w:val="00595295"/>
    <w:rsid w:val="005961A4"/>
    <w:rsid w:val="00597D9E"/>
    <w:rsid w:val="005A0F6B"/>
    <w:rsid w:val="005A0F9F"/>
    <w:rsid w:val="005A40AD"/>
    <w:rsid w:val="005A480F"/>
    <w:rsid w:val="005A5475"/>
    <w:rsid w:val="005A56CA"/>
    <w:rsid w:val="005A7521"/>
    <w:rsid w:val="005B149A"/>
    <w:rsid w:val="005B2D46"/>
    <w:rsid w:val="005C023F"/>
    <w:rsid w:val="005C0B3E"/>
    <w:rsid w:val="005C14F2"/>
    <w:rsid w:val="005C19D0"/>
    <w:rsid w:val="005C2B33"/>
    <w:rsid w:val="005C6C9D"/>
    <w:rsid w:val="005C76FD"/>
    <w:rsid w:val="005D1278"/>
    <w:rsid w:val="005D1C11"/>
    <w:rsid w:val="005D7C35"/>
    <w:rsid w:val="005E0839"/>
    <w:rsid w:val="005E2161"/>
    <w:rsid w:val="005E2470"/>
    <w:rsid w:val="005E4234"/>
    <w:rsid w:val="005E5409"/>
    <w:rsid w:val="005F260D"/>
    <w:rsid w:val="005F2AD5"/>
    <w:rsid w:val="005F7468"/>
    <w:rsid w:val="005F7D75"/>
    <w:rsid w:val="00604C1D"/>
    <w:rsid w:val="006055DE"/>
    <w:rsid w:val="00606E8A"/>
    <w:rsid w:val="006079FC"/>
    <w:rsid w:val="00610841"/>
    <w:rsid w:val="00610924"/>
    <w:rsid w:val="00613B6B"/>
    <w:rsid w:val="00613DFF"/>
    <w:rsid w:val="00615565"/>
    <w:rsid w:val="00617261"/>
    <w:rsid w:val="0061783A"/>
    <w:rsid w:val="00617855"/>
    <w:rsid w:val="006201C0"/>
    <w:rsid w:val="00620AD4"/>
    <w:rsid w:val="006231D4"/>
    <w:rsid w:val="00625BC1"/>
    <w:rsid w:val="00626A8C"/>
    <w:rsid w:val="00634762"/>
    <w:rsid w:val="00641A2E"/>
    <w:rsid w:val="0064456D"/>
    <w:rsid w:val="00644963"/>
    <w:rsid w:val="006504EF"/>
    <w:rsid w:val="00652C14"/>
    <w:rsid w:val="0065318A"/>
    <w:rsid w:val="006539DC"/>
    <w:rsid w:val="00654D74"/>
    <w:rsid w:val="00655450"/>
    <w:rsid w:val="00664939"/>
    <w:rsid w:val="00665737"/>
    <w:rsid w:val="006669D8"/>
    <w:rsid w:val="00667369"/>
    <w:rsid w:val="006703DF"/>
    <w:rsid w:val="00671C44"/>
    <w:rsid w:val="00673C47"/>
    <w:rsid w:val="0067406A"/>
    <w:rsid w:val="00675D1C"/>
    <w:rsid w:val="006826D3"/>
    <w:rsid w:val="00683AEB"/>
    <w:rsid w:val="00683C30"/>
    <w:rsid w:val="006841D6"/>
    <w:rsid w:val="00686CB0"/>
    <w:rsid w:val="00686F8D"/>
    <w:rsid w:val="006876D8"/>
    <w:rsid w:val="00687972"/>
    <w:rsid w:val="006909BB"/>
    <w:rsid w:val="00692093"/>
    <w:rsid w:val="00697D0B"/>
    <w:rsid w:val="006A1674"/>
    <w:rsid w:val="006B040D"/>
    <w:rsid w:val="006B1FCD"/>
    <w:rsid w:val="006B3901"/>
    <w:rsid w:val="006B4731"/>
    <w:rsid w:val="006B4D08"/>
    <w:rsid w:val="006C0961"/>
    <w:rsid w:val="006C1365"/>
    <w:rsid w:val="006C430A"/>
    <w:rsid w:val="006D21BF"/>
    <w:rsid w:val="006D24A9"/>
    <w:rsid w:val="006D2930"/>
    <w:rsid w:val="006D35D3"/>
    <w:rsid w:val="006D48A5"/>
    <w:rsid w:val="006E0FC3"/>
    <w:rsid w:val="006E1AC8"/>
    <w:rsid w:val="006E3EBD"/>
    <w:rsid w:val="006E6C71"/>
    <w:rsid w:val="006F03E6"/>
    <w:rsid w:val="006F23F9"/>
    <w:rsid w:val="006F325E"/>
    <w:rsid w:val="006F32C6"/>
    <w:rsid w:val="006F3C47"/>
    <w:rsid w:val="006F7BAD"/>
    <w:rsid w:val="007022A5"/>
    <w:rsid w:val="0071079B"/>
    <w:rsid w:val="007133B1"/>
    <w:rsid w:val="00713F8A"/>
    <w:rsid w:val="00713F8F"/>
    <w:rsid w:val="00715711"/>
    <w:rsid w:val="00715C22"/>
    <w:rsid w:val="007178E2"/>
    <w:rsid w:val="00717E3B"/>
    <w:rsid w:val="00720248"/>
    <w:rsid w:val="007219BA"/>
    <w:rsid w:val="00721CA0"/>
    <w:rsid w:val="00724361"/>
    <w:rsid w:val="00726849"/>
    <w:rsid w:val="00727782"/>
    <w:rsid w:val="00727807"/>
    <w:rsid w:val="00731A0D"/>
    <w:rsid w:val="007321B4"/>
    <w:rsid w:val="0073350F"/>
    <w:rsid w:val="00736286"/>
    <w:rsid w:val="0073705E"/>
    <w:rsid w:val="00737BB5"/>
    <w:rsid w:val="0074060B"/>
    <w:rsid w:val="0074070A"/>
    <w:rsid w:val="00740FC8"/>
    <w:rsid w:val="00743C72"/>
    <w:rsid w:val="00744E09"/>
    <w:rsid w:val="00745432"/>
    <w:rsid w:val="00745884"/>
    <w:rsid w:val="00747701"/>
    <w:rsid w:val="0075210D"/>
    <w:rsid w:val="00752549"/>
    <w:rsid w:val="00753151"/>
    <w:rsid w:val="007531A6"/>
    <w:rsid w:val="007533C5"/>
    <w:rsid w:val="00755067"/>
    <w:rsid w:val="00757256"/>
    <w:rsid w:val="007612EB"/>
    <w:rsid w:val="0076253C"/>
    <w:rsid w:val="00762BAE"/>
    <w:rsid w:val="00766393"/>
    <w:rsid w:val="007710E0"/>
    <w:rsid w:val="007732F2"/>
    <w:rsid w:val="00774292"/>
    <w:rsid w:val="00775987"/>
    <w:rsid w:val="007759AB"/>
    <w:rsid w:val="00776CFE"/>
    <w:rsid w:val="00777261"/>
    <w:rsid w:val="007873F6"/>
    <w:rsid w:val="00790EA7"/>
    <w:rsid w:val="00791864"/>
    <w:rsid w:val="0079287E"/>
    <w:rsid w:val="00792E55"/>
    <w:rsid w:val="00794026"/>
    <w:rsid w:val="007954D3"/>
    <w:rsid w:val="0079652D"/>
    <w:rsid w:val="00796FC8"/>
    <w:rsid w:val="00797CC6"/>
    <w:rsid w:val="007A0010"/>
    <w:rsid w:val="007A00A6"/>
    <w:rsid w:val="007A00FD"/>
    <w:rsid w:val="007A0401"/>
    <w:rsid w:val="007A04B3"/>
    <w:rsid w:val="007A1769"/>
    <w:rsid w:val="007A217C"/>
    <w:rsid w:val="007A49C9"/>
    <w:rsid w:val="007A4A21"/>
    <w:rsid w:val="007A6CBE"/>
    <w:rsid w:val="007A749E"/>
    <w:rsid w:val="007B10B7"/>
    <w:rsid w:val="007B1787"/>
    <w:rsid w:val="007B3BB9"/>
    <w:rsid w:val="007B4D02"/>
    <w:rsid w:val="007B5854"/>
    <w:rsid w:val="007B7120"/>
    <w:rsid w:val="007C20CB"/>
    <w:rsid w:val="007D1234"/>
    <w:rsid w:val="007D2EE7"/>
    <w:rsid w:val="007D305F"/>
    <w:rsid w:val="007D3896"/>
    <w:rsid w:val="007D44EC"/>
    <w:rsid w:val="007D479C"/>
    <w:rsid w:val="007D52FF"/>
    <w:rsid w:val="007E0458"/>
    <w:rsid w:val="007E0F35"/>
    <w:rsid w:val="007E2FD4"/>
    <w:rsid w:val="007E4268"/>
    <w:rsid w:val="007E53F5"/>
    <w:rsid w:val="007E6E1E"/>
    <w:rsid w:val="007F18B8"/>
    <w:rsid w:val="007F2115"/>
    <w:rsid w:val="007F62E3"/>
    <w:rsid w:val="0080700A"/>
    <w:rsid w:val="008107F3"/>
    <w:rsid w:val="008116FB"/>
    <w:rsid w:val="00812227"/>
    <w:rsid w:val="008128E6"/>
    <w:rsid w:val="00813159"/>
    <w:rsid w:val="0082047F"/>
    <w:rsid w:val="0082296B"/>
    <w:rsid w:val="008242F6"/>
    <w:rsid w:val="00826A3C"/>
    <w:rsid w:val="00830B91"/>
    <w:rsid w:val="00831692"/>
    <w:rsid w:val="00834B28"/>
    <w:rsid w:val="00834B7E"/>
    <w:rsid w:val="00843291"/>
    <w:rsid w:val="00843413"/>
    <w:rsid w:val="0084369B"/>
    <w:rsid w:val="00845C69"/>
    <w:rsid w:val="008469D1"/>
    <w:rsid w:val="00847A6C"/>
    <w:rsid w:val="00847E59"/>
    <w:rsid w:val="00850184"/>
    <w:rsid w:val="008511B1"/>
    <w:rsid w:val="00851C6E"/>
    <w:rsid w:val="00852ECE"/>
    <w:rsid w:val="00855E39"/>
    <w:rsid w:val="00856E6D"/>
    <w:rsid w:val="00860753"/>
    <w:rsid w:val="008611CC"/>
    <w:rsid w:val="00861F99"/>
    <w:rsid w:val="008627CD"/>
    <w:rsid w:val="008627FC"/>
    <w:rsid w:val="008634F4"/>
    <w:rsid w:val="00863718"/>
    <w:rsid w:val="00864639"/>
    <w:rsid w:val="00865D0B"/>
    <w:rsid w:val="0087374B"/>
    <w:rsid w:val="008758F1"/>
    <w:rsid w:val="0087603D"/>
    <w:rsid w:val="00877BE2"/>
    <w:rsid w:val="00877E59"/>
    <w:rsid w:val="00881404"/>
    <w:rsid w:val="008838AE"/>
    <w:rsid w:val="00883E65"/>
    <w:rsid w:val="00884E57"/>
    <w:rsid w:val="0088504E"/>
    <w:rsid w:val="00893308"/>
    <w:rsid w:val="008940B8"/>
    <w:rsid w:val="00894147"/>
    <w:rsid w:val="00894ABC"/>
    <w:rsid w:val="00894DF7"/>
    <w:rsid w:val="00896AAE"/>
    <w:rsid w:val="00896FD3"/>
    <w:rsid w:val="0089788E"/>
    <w:rsid w:val="008A0298"/>
    <w:rsid w:val="008A0D72"/>
    <w:rsid w:val="008A1214"/>
    <w:rsid w:val="008A212A"/>
    <w:rsid w:val="008A4AF8"/>
    <w:rsid w:val="008A4D7B"/>
    <w:rsid w:val="008A6C39"/>
    <w:rsid w:val="008A70F0"/>
    <w:rsid w:val="008A7CFF"/>
    <w:rsid w:val="008B047A"/>
    <w:rsid w:val="008B1A38"/>
    <w:rsid w:val="008B28DC"/>
    <w:rsid w:val="008B4933"/>
    <w:rsid w:val="008B7AFE"/>
    <w:rsid w:val="008C537E"/>
    <w:rsid w:val="008C5F41"/>
    <w:rsid w:val="008D2CFE"/>
    <w:rsid w:val="008D3C45"/>
    <w:rsid w:val="008D5772"/>
    <w:rsid w:val="008D772A"/>
    <w:rsid w:val="008D7FED"/>
    <w:rsid w:val="008E0759"/>
    <w:rsid w:val="008E2E5B"/>
    <w:rsid w:val="008E46B1"/>
    <w:rsid w:val="008E5105"/>
    <w:rsid w:val="008E55C2"/>
    <w:rsid w:val="008E6336"/>
    <w:rsid w:val="008F28C2"/>
    <w:rsid w:val="008F386C"/>
    <w:rsid w:val="008F3BA0"/>
    <w:rsid w:val="008F3C57"/>
    <w:rsid w:val="008F4CE6"/>
    <w:rsid w:val="008F5478"/>
    <w:rsid w:val="008F6BA8"/>
    <w:rsid w:val="00903B92"/>
    <w:rsid w:val="009050C4"/>
    <w:rsid w:val="00905EFB"/>
    <w:rsid w:val="00906F03"/>
    <w:rsid w:val="00917A41"/>
    <w:rsid w:val="0092125B"/>
    <w:rsid w:val="009214E8"/>
    <w:rsid w:val="009307B9"/>
    <w:rsid w:val="00936BDD"/>
    <w:rsid w:val="00936F02"/>
    <w:rsid w:val="0093743B"/>
    <w:rsid w:val="0094144B"/>
    <w:rsid w:val="009425E1"/>
    <w:rsid w:val="00943AF3"/>
    <w:rsid w:val="009503B7"/>
    <w:rsid w:val="00954009"/>
    <w:rsid w:val="009554B7"/>
    <w:rsid w:val="00961A23"/>
    <w:rsid w:val="0096446D"/>
    <w:rsid w:val="009657E5"/>
    <w:rsid w:val="0096605F"/>
    <w:rsid w:val="00966EA9"/>
    <w:rsid w:val="00973F25"/>
    <w:rsid w:val="00976B6E"/>
    <w:rsid w:val="00982137"/>
    <w:rsid w:val="009835CA"/>
    <w:rsid w:val="009845CE"/>
    <w:rsid w:val="00986091"/>
    <w:rsid w:val="009873A8"/>
    <w:rsid w:val="00987C30"/>
    <w:rsid w:val="00990B5B"/>
    <w:rsid w:val="00991DE8"/>
    <w:rsid w:val="0099231B"/>
    <w:rsid w:val="00992B43"/>
    <w:rsid w:val="009938ED"/>
    <w:rsid w:val="009939DB"/>
    <w:rsid w:val="00995267"/>
    <w:rsid w:val="009958FA"/>
    <w:rsid w:val="00995D5F"/>
    <w:rsid w:val="00996E7B"/>
    <w:rsid w:val="00997264"/>
    <w:rsid w:val="00997800"/>
    <w:rsid w:val="00997B22"/>
    <w:rsid w:val="009A53BE"/>
    <w:rsid w:val="009B0CA8"/>
    <w:rsid w:val="009B226C"/>
    <w:rsid w:val="009B292B"/>
    <w:rsid w:val="009B2ADF"/>
    <w:rsid w:val="009B2D4A"/>
    <w:rsid w:val="009B427B"/>
    <w:rsid w:val="009B51E6"/>
    <w:rsid w:val="009B6286"/>
    <w:rsid w:val="009B66D7"/>
    <w:rsid w:val="009B7E9C"/>
    <w:rsid w:val="009C09D3"/>
    <w:rsid w:val="009C68FA"/>
    <w:rsid w:val="009C7CAF"/>
    <w:rsid w:val="009C7DC1"/>
    <w:rsid w:val="009D0736"/>
    <w:rsid w:val="009D0947"/>
    <w:rsid w:val="009D5E4C"/>
    <w:rsid w:val="009D5FA9"/>
    <w:rsid w:val="009D6D9F"/>
    <w:rsid w:val="009E0A35"/>
    <w:rsid w:val="009E0C9A"/>
    <w:rsid w:val="009E1071"/>
    <w:rsid w:val="009E1AB6"/>
    <w:rsid w:val="009E2449"/>
    <w:rsid w:val="009E2C85"/>
    <w:rsid w:val="009E3BAC"/>
    <w:rsid w:val="009E6663"/>
    <w:rsid w:val="009E67F5"/>
    <w:rsid w:val="009E6905"/>
    <w:rsid w:val="009F1D69"/>
    <w:rsid w:val="009F25A5"/>
    <w:rsid w:val="009F2DFD"/>
    <w:rsid w:val="009F5514"/>
    <w:rsid w:val="009F6168"/>
    <w:rsid w:val="009F6880"/>
    <w:rsid w:val="00A00990"/>
    <w:rsid w:val="00A01122"/>
    <w:rsid w:val="00A02240"/>
    <w:rsid w:val="00A02995"/>
    <w:rsid w:val="00A0388C"/>
    <w:rsid w:val="00A03A3E"/>
    <w:rsid w:val="00A04C03"/>
    <w:rsid w:val="00A0670C"/>
    <w:rsid w:val="00A07D41"/>
    <w:rsid w:val="00A10C48"/>
    <w:rsid w:val="00A10EC2"/>
    <w:rsid w:val="00A13388"/>
    <w:rsid w:val="00A16707"/>
    <w:rsid w:val="00A23773"/>
    <w:rsid w:val="00A24D93"/>
    <w:rsid w:val="00A31E5E"/>
    <w:rsid w:val="00A32C93"/>
    <w:rsid w:val="00A33549"/>
    <w:rsid w:val="00A3481B"/>
    <w:rsid w:val="00A3496B"/>
    <w:rsid w:val="00A35EA6"/>
    <w:rsid w:val="00A36E13"/>
    <w:rsid w:val="00A372E9"/>
    <w:rsid w:val="00A3764B"/>
    <w:rsid w:val="00A422CC"/>
    <w:rsid w:val="00A42EBC"/>
    <w:rsid w:val="00A4440C"/>
    <w:rsid w:val="00A44A13"/>
    <w:rsid w:val="00A473CC"/>
    <w:rsid w:val="00A507E3"/>
    <w:rsid w:val="00A53C5D"/>
    <w:rsid w:val="00A53F2D"/>
    <w:rsid w:val="00A5527A"/>
    <w:rsid w:val="00A56AA3"/>
    <w:rsid w:val="00A56E80"/>
    <w:rsid w:val="00A57D00"/>
    <w:rsid w:val="00A57EDF"/>
    <w:rsid w:val="00A60F7F"/>
    <w:rsid w:val="00A62BEB"/>
    <w:rsid w:val="00A634EC"/>
    <w:rsid w:val="00A65551"/>
    <w:rsid w:val="00A673CD"/>
    <w:rsid w:val="00A70BC5"/>
    <w:rsid w:val="00A70FE2"/>
    <w:rsid w:val="00A714D0"/>
    <w:rsid w:val="00A71F75"/>
    <w:rsid w:val="00A739D4"/>
    <w:rsid w:val="00A74B12"/>
    <w:rsid w:val="00A75A04"/>
    <w:rsid w:val="00A760F0"/>
    <w:rsid w:val="00A76C5C"/>
    <w:rsid w:val="00A77F6F"/>
    <w:rsid w:val="00A8629E"/>
    <w:rsid w:val="00A86BA4"/>
    <w:rsid w:val="00A910AD"/>
    <w:rsid w:val="00A91BF6"/>
    <w:rsid w:val="00A9298A"/>
    <w:rsid w:val="00A92AF1"/>
    <w:rsid w:val="00A931D4"/>
    <w:rsid w:val="00A94A3A"/>
    <w:rsid w:val="00A9650D"/>
    <w:rsid w:val="00A9711B"/>
    <w:rsid w:val="00AA1D16"/>
    <w:rsid w:val="00AA213D"/>
    <w:rsid w:val="00AA289E"/>
    <w:rsid w:val="00AA43C0"/>
    <w:rsid w:val="00AA5729"/>
    <w:rsid w:val="00AA725E"/>
    <w:rsid w:val="00AB0CCD"/>
    <w:rsid w:val="00AB1401"/>
    <w:rsid w:val="00AB22FF"/>
    <w:rsid w:val="00AB35B2"/>
    <w:rsid w:val="00AB46D8"/>
    <w:rsid w:val="00AB4F9B"/>
    <w:rsid w:val="00AB5E54"/>
    <w:rsid w:val="00AB5FE6"/>
    <w:rsid w:val="00AB6797"/>
    <w:rsid w:val="00AC1838"/>
    <w:rsid w:val="00AC2B85"/>
    <w:rsid w:val="00AC2D3D"/>
    <w:rsid w:val="00AC35B5"/>
    <w:rsid w:val="00AC5900"/>
    <w:rsid w:val="00AC66DD"/>
    <w:rsid w:val="00AD0E3C"/>
    <w:rsid w:val="00AD0F95"/>
    <w:rsid w:val="00AD11B8"/>
    <w:rsid w:val="00AD28DA"/>
    <w:rsid w:val="00AD7780"/>
    <w:rsid w:val="00AE5B44"/>
    <w:rsid w:val="00AE6FF9"/>
    <w:rsid w:val="00AE78C8"/>
    <w:rsid w:val="00AF0313"/>
    <w:rsid w:val="00AF0BFE"/>
    <w:rsid w:val="00AF358B"/>
    <w:rsid w:val="00AF494E"/>
    <w:rsid w:val="00AF5CAE"/>
    <w:rsid w:val="00AF7391"/>
    <w:rsid w:val="00AF7E1B"/>
    <w:rsid w:val="00B00CA0"/>
    <w:rsid w:val="00B014F5"/>
    <w:rsid w:val="00B01915"/>
    <w:rsid w:val="00B073A8"/>
    <w:rsid w:val="00B121D5"/>
    <w:rsid w:val="00B137A4"/>
    <w:rsid w:val="00B137ED"/>
    <w:rsid w:val="00B160EF"/>
    <w:rsid w:val="00B202EA"/>
    <w:rsid w:val="00B21293"/>
    <w:rsid w:val="00B23F10"/>
    <w:rsid w:val="00B24735"/>
    <w:rsid w:val="00B30804"/>
    <w:rsid w:val="00B30FFF"/>
    <w:rsid w:val="00B321E6"/>
    <w:rsid w:val="00B34582"/>
    <w:rsid w:val="00B3544C"/>
    <w:rsid w:val="00B3742C"/>
    <w:rsid w:val="00B41637"/>
    <w:rsid w:val="00B423D7"/>
    <w:rsid w:val="00B42D96"/>
    <w:rsid w:val="00B43041"/>
    <w:rsid w:val="00B439B9"/>
    <w:rsid w:val="00B44ED9"/>
    <w:rsid w:val="00B457B1"/>
    <w:rsid w:val="00B46800"/>
    <w:rsid w:val="00B512AC"/>
    <w:rsid w:val="00B5604A"/>
    <w:rsid w:val="00B6217F"/>
    <w:rsid w:val="00B6345E"/>
    <w:rsid w:val="00B63C83"/>
    <w:rsid w:val="00B64705"/>
    <w:rsid w:val="00B701F0"/>
    <w:rsid w:val="00B70D61"/>
    <w:rsid w:val="00B70FDE"/>
    <w:rsid w:val="00B719CB"/>
    <w:rsid w:val="00B74C7B"/>
    <w:rsid w:val="00B74F55"/>
    <w:rsid w:val="00B74F6A"/>
    <w:rsid w:val="00B75CE9"/>
    <w:rsid w:val="00B76472"/>
    <w:rsid w:val="00B77015"/>
    <w:rsid w:val="00B77DE0"/>
    <w:rsid w:val="00B81D2D"/>
    <w:rsid w:val="00B82E6B"/>
    <w:rsid w:val="00B83C25"/>
    <w:rsid w:val="00B83E11"/>
    <w:rsid w:val="00B84AF9"/>
    <w:rsid w:val="00B92D89"/>
    <w:rsid w:val="00B9406F"/>
    <w:rsid w:val="00B94562"/>
    <w:rsid w:val="00B97142"/>
    <w:rsid w:val="00BA1CA1"/>
    <w:rsid w:val="00BA270B"/>
    <w:rsid w:val="00BA38C2"/>
    <w:rsid w:val="00BA38F4"/>
    <w:rsid w:val="00BA5172"/>
    <w:rsid w:val="00BA67B1"/>
    <w:rsid w:val="00BB1165"/>
    <w:rsid w:val="00BB4197"/>
    <w:rsid w:val="00BB4D27"/>
    <w:rsid w:val="00BB4E95"/>
    <w:rsid w:val="00BB52D7"/>
    <w:rsid w:val="00BB570D"/>
    <w:rsid w:val="00BB70B7"/>
    <w:rsid w:val="00BB7201"/>
    <w:rsid w:val="00BC0F7A"/>
    <w:rsid w:val="00BC205B"/>
    <w:rsid w:val="00BC4F09"/>
    <w:rsid w:val="00BD2B17"/>
    <w:rsid w:val="00BD4CCA"/>
    <w:rsid w:val="00BD6284"/>
    <w:rsid w:val="00BD685A"/>
    <w:rsid w:val="00BE1852"/>
    <w:rsid w:val="00BE2536"/>
    <w:rsid w:val="00BE32F1"/>
    <w:rsid w:val="00BE3A6C"/>
    <w:rsid w:val="00BE4BB5"/>
    <w:rsid w:val="00BF399B"/>
    <w:rsid w:val="00BF675F"/>
    <w:rsid w:val="00C00AC7"/>
    <w:rsid w:val="00C01929"/>
    <w:rsid w:val="00C01D31"/>
    <w:rsid w:val="00C025D9"/>
    <w:rsid w:val="00C028AA"/>
    <w:rsid w:val="00C05566"/>
    <w:rsid w:val="00C0560D"/>
    <w:rsid w:val="00C06D3D"/>
    <w:rsid w:val="00C10295"/>
    <w:rsid w:val="00C105DD"/>
    <w:rsid w:val="00C106A7"/>
    <w:rsid w:val="00C112CB"/>
    <w:rsid w:val="00C12F1F"/>
    <w:rsid w:val="00C14610"/>
    <w:rsid w:val="00C17204"/>
    <w:rsid w:val="00C20284"/>
    <w:rsid w:val="00C20E30"/>
    <w:rsid w:val="00C25DBE"/>
    <w:rsid w:val="00C26092"/>
    <w:rsid w:val="00C260B8"/>
    <w:rsid w:val="00C32291"/>
    <w:rsid w:val="00C357D8"/>
    <w:rsid w:val="00C373C5"/>
    <w:rsid w:val="00C37C90"/>
    <w:rsid w:val="00C40796"/>
    <w:rsid w:val="00C40F51"/>
    <w:rsid w:val="00C42F8D"/>
    <w:rsid w:val="00C44A68"/>
    <w:rsid w:val="00C45C9C"/>
    <w:rsid w:val="00C46573"/>
    <w:rsid w:val="00C5075A"/>
    <w:rsid w:val="00C509C4"/>
    <w:rsid w:val="00C51F7C"/>
    <w:rsid w:val="00C53040"/>
    <w:rsid w:val="00C539DF"/>
    <w:rsid w:val="00C54534"/>
    <w:rsid w:val="00C56503"/>
    <w:rsid w:val="00C5748A"/>
    <w:rsid w:val="00C61145"/>
    <w:rsid w:val="00C61A9B"/>
    <w:rsid w:val="00C62409"/>
    <w:rsid w:val="00C63446"/>
    <w:rsid w:val="00C64A22"/>
    <w:rsid w:val="00C64DFE"/>
    <w:rsid w:val="00C6653B"/>
    <w:rsid w:val="00C717F9"/>
    <w:rsid w:val="00C71D0B"/>
    <w:rsid w:val="00C71FA6"/>
    <w:rsid w:val="00C72C9E"/>
    <w:rsid w:val="00C749BD"/>
    <w:rsid w:val="00C75E1F"/>
    <w:rsid w:val="00C773EB"/>
    <w:rsid w:val="00C80519"/>
    <w:rsid w:val="00C8128F"/>
    <w:rsid w:val="00C84DAE"/>
    <w:rsid w:val="00C9372F"/>
    <w:rsid w:val="00C9536F"/>
    <w:rsid w:val="00C96E1E"/>
    <w:rsid w:val="00C97348"/>
    <w:rsid w:val="00CA035C"/>
    <w:rsid w:val="00CA0550"/>
    <w:rsid w:val="00CA183C"/>
    <w:rsid w:val="00CA545D"/>
    <w:rsid w:val="00CB4DF5"/>
    <w:rsid w:val="00CB6D93"/>
    <w:rsid w:val="00CB6F25"/>
    <w:rsid w:val="00CB7213"/>
    <w:rsid w:val="00CC22F8"/>
    <w:rsid w:val="00CC34FD"/>
    <w:rsid w:val="00CC701E"/>
    <w:rsid w:val="00CC7C45"/>
    <w:rsid w:val="00CC7D61"/>
    <w:rsid w:val="00CD046E"/>
    <w:rsid w:val="00CD0F1F"/>
    <w:rsid w:val="00CD1069"/>
    <w:rsid w:val="00CD2249"/>
    <w:rsid w:val="00CD25CE"/>
    <w:rsid w:val="00CD3148"/>
    <w:rsid w:val="00CD4F08"/>
    <w:rsid w:val="00CD51E2"/>
    <w:rsid w:val="00CD6EC3"/>
    <w:rsid w:val="00CE2AAE"/>
    <w:rsid w:val="00CE2E94"/>
    <w:rsid w:val="00CE682C"/>
    <w:rsid w:val="00CF025D"/>
    <w:rsid w:val="00CF0389"/>
    <w:rsid w:val="00CF174A"/>
    <w:rsid w:val="00CF1A70"/>
    <w:rsid w:val="00CF2492"/>
    <w:rsid w:val="00CF28D5"/>
    <w:rsid w:val="00CF71C2"/>
    <w:rsid w:val="00CF7586"/>
    <w:rsid w:val="00CF7B9E"/>
    <w:rsid w:val="00D00E58"/>
    <w:rsid w:val="00D016B4"/>
    <w:rsid w:val="00D0447A"/>
    <w:rsid w:val="00D04A32"/>
    <w:rsid w:val="00D05219"/>
    <w:rsid w:val="00D060B3"/>
    <w:rsid w:val="00D12319"/>
    <w:rsid w:val="00D1398B"/>
    <w:rsid w:val="00D164DA"/>
    <w:rsid w:val="00D17C67"/>
    <w:rsid w:val="00D220BF"/>
    <w:rsid w:val="00D23325"/>
    <w:rsid w:val="00D248A0"/>
    <w:rsid w:val="00D24A03"/>
    <w:rsid w:val="00D26B84"/>
    <w:rsid w:val="00D308DE"/>
    <w:rsid w:val="00D32D30"/>
    <w:rsid w:val="00D33A5C"/>
    <w:rsid w:val="00D379EB"/>
    <w:rsid w:val="00D40ED8"/>
    <w:rsid w:val="00D41EF5"/>
    <w:rsid w:val="00D45620"/>
    <w:rsid w:val="00D47609"/>
    <w:rsid w:val="00D510F3"/>
    <w:rsid w:val="00D53F49"/>
    <w:rsid w:val="00D54D2C"/>
    <w:rsid w:val="00D56904"/>
    <w:rsid w:val="00D57A75"/>
    <w:rsid w:val="00D63312"/>
    <w:rsid w:val="00D6581B"/>
    <w:rsid w:val="00D66993"/>
    <w:rsid w:val="00D70885"/>
    <w:rsid w:val="00D70E50"/>
    <w:rsid w:val="00D71C42"/>
    <w:rsid w:val="00D73B9A"/>
    <w:rsid w:val="00D7711F"/>
    <w:rsid w:val="00D80A17"/>
    <w:rsid w:val="00D81221"/>
    <w:rsid w:val="00D827DA"/>
    <w:rsid w:val="00D83279"/>
    <w:rsid w:val="00D85170"/>
    <w:rsid w:val="00D93DD6"/>
    <w:rsid w:val="00D94930"/>
    <w:rsid w:val="00D951BF"/>
    <w:rsid w:val="00D956C5"/>
    <w:rsid w:val="00D9625A"/>
    <w:rsid w:val="00D96B7E"/>
    <w:rsid w:val="00D97B34"/>
    <w:rsid w:val="00D97C22"/>
    <w:rsid w:val="00DA07F4"/>
    <w:rsid w:val="00DA3279"/>
    <w:rsid w:val="00DA32CA"/>
    <w:rsid w:val="00DA61A2"/>
    <w:rsid w:val="00DA7A62"/>
    <w:rsid w:val="00DA7EEF"/>
    <w:rsid w:val="00DA7FBC"/>
    <w:rsid w:val="00DB092B"/>
    <w:rsid w:val="00DB0D2F"/>
    <w:rsid w:val="00DB125F"/>
    <w:rsid w:val="00DB21C3"/>
    <w:rsid w:val="00DB2CCE"/>
    <w:rsid w:val="00DB30F1"/>
    <w:rsid w:val="00DB3BC3"/>
    <w:rsid w:val="00DB43C8"/>
    <w:rsid w:val="00DC0904"/>
    <w:rsid w:val="00DC2B7B"/>
    <w:rsid w:val="00DC3C21"/>
    <w:rsid w:val="00DC4F1A"/>
    <w:rsid w:val="00DD1639"/>
    <w:rsid w:val="00DD34E7"/>
    <w:rsid w:val="00DD35B8"/>
    <w:rsid w:val="00DD3ADA"/>
    <w:rsid w:val="00DD6080"/>
    <w:rsid w:val="00DD68AD"/>
    <w:rsid w:val="00DD7C5E"/>
    <w:rsid w:val="00DE092A"/>
    <w:rsid w:val="00DE09C3"/>
    <w:rsid w:val="00DE1E0E"/>
    <w:rsid w:val="00DE40DC"/>
    <w:rsid w:val="00DE4142"/>
    <w:rsid w:val="00DF0162"/>
    <w:rsid w:val="00DF0EDB"/>
    <w:rsid w:val="00DF1347"/>
    <w:rsid w:val="00DF2ABC"/>
    <w:rsid w:val="00DF4934"/>
    <w:rsid w:val="00DF67BE"/>
    <w:rsid w:val="00E0262B"/>
    <w:rsid w:val="00E05C43"/>
    <w:rsid w:val="00E06FB2"/>
    <w:rsid w:val="00E077E8"/>
    <w:rsid w:val="00E1055B"/>
    <w:rsid w:val="00E1268E"/>
    <w:rsid w:val="00E140DA"/>
    <w:rsid w:val="00E144FA"/>
    <w:rsid w:val="00E15541"/>
    <w:rsid w:val="00E24D62"/>
    <w:rsid w:val="00E2632E"/>
    <w:rsid w:val="00E26B71"/>
    <w:rsid w:val="00E274D2"/>
    <w:rsid w:val="00E30164"/>
    <w:rsid w:val="00E364FF"/>
    <w:rsid w:val="00E420EF"/>
    <w:rsid w:val="00E47367"/>
    <w:rsid w:val="00E5169B"/>
    <w:rsid w:val="00E51CE5"/>
    <w:rsid w:val="00E52D6A"/>
    <w:rsid w:val="00E55809"/>
    <w:rsid w:val="00E558F7"/>
    <w:rsid w:val="00E563B0"/>
    <w:rsid w:val="00E5662F"/>
    <w:rsid w:val="00E5735B"/>
    <w:rsid w:val="00E60B19"/>
    <w:rsid w:val="00E60C2F"/>
    <w:rsid w:val="00E61956"/>
    <w:rsid w:val="00E648E3"/>
    <w:rsid w:val="00E656BB"/>
    <w:rsid w:val="00E66010"/>
    <w:rsid w:val="00E67D9B"/>
    <w:rsid w:val="00E67F21"/>
    <w:rsid w:val="00E70707"/>
    <w:rsid w:val="00E707BA"/>
    <w:rsid w:val="00E71C00"/>
    <w:rsid w:val="00E72FC6"/>
    <w:rsid w:val="00E73DE7"/>
    <w:rsid w:val="00E73E50"/>
    <w:rsid w:val="00E86483"/>
    <w:rsid w:val="00E87084"/>
    <w:rsid w:val="00E8732D"/>
    <w:rsid w:val="00E9087E"/>
    <w:rsid w:val="00E90FEC"/>
    <w:rsid w:val="00E911D7"/>
    <w:rsid w:val="00E950DA"/>
    <w:rsid w:val="00E9535F"/>
    <w:rsid w:val="00E95B7F"/>
    <w:rsid w:val="00EA2658"/>
    <w:rsid w:val="00EA2E95"/>
    <w:rsid w:val="00EA466C"/>
    <w:rsid w:val="00EA7105"/>
    <w:rsid w:val="00EB0253"/>
    <w:rsid w:val="00EB0552"/>
    <w:rsid w:val="00EB3931"/>
    <w:rsid w:val="00EB3F77"/>
    <w:rsid w:val="00EB5817"/>
    <w:rsid w:val="00EC0E87"/>
    <w:rsid w:val="00EC2E35"/>
    <w:rsid w:val="00EC6C4D"/>
    <w:rsid w:val="00EC7D04"/>
    <w:rsid w:val="00ED3AD3"/>
    <w:rsid w:val="00ED4F12"/>
    <w:rsid w:val="00ED5795"/>
    <w:rsid w:val="00ED59A0"/>
    <w:rsid w:val="00ED5D3C"/>
    <w:rsid w:val="00ED78FE"/>
    <w:rsid w:val="00EE11BE"/>
    <w:rsid w:val="00EE17E0"/>
    <w:rsid w:val="00EE1F22"/>
    <w:rsid w:val="00EE54E7"/>
    <w:rsid w:val="00EE6C0B"/>
    <w:rsid w:val="00EF0334"/>
    <w:rsid w:val="00EF03BC"/>
    <w:rsid w:val="00EF266F"/>
    <w:rsid w:val="00EF2836"/>
    <w:rsid w:val="00EF3B8C"/>
    <w:rsid w:val="00EF45A9"/>
    <w:rsid w:val="00EF4DEC"/>
    <w:rsid w:val="00EF51ED"/>
    <w:rsid w:val="00EF56C5"/>
    <w:rsid w:val="00F00669"/>
    <w:rsid w:val="00F017A0"/>
    <w:rsid w:val="00F02370"/>
    <w:rsid w:val="00F03F29"/>
    <w:rsid w:val="00F067F9"/>
    <w:rsid w:val="00F07C67"/>
    <w:rsid w:val="00F12F69"/>
    <w:rsid w:val="00F1347E"/>
    <w:rsid w:val="00F154AF"/>
    <w:rsid w:val="00F15581"/>
    <w:rsid w:val="00F15FCF"/>
    <w:rsid w:val="00F160B4"/>
    <w:rsid w:val="00F22D50"/>
    <w:rsid w:val="00F23B56"/>
    <w:rsid w:val="00F247FD"/>
    <w:rsid w:val="00F264C3"/>
    <w:rsid w:val="00F2729B"/>
    <w:rsid w:val="00F30F48"/>
    <w:rsid w:val="00F31482"/>
    <w:rsid w:val="00F33AFC"/>
    <w:rsid w:val="00F34475"/>
    <w:rsid w:val="00F34E6A"/>
    <w:rsid w:val="00F3536F"/>
    <w:rsid w:val="00F3555C"/>
    <w:rsid w:val="00F35E03"/>
    <w:rsid w:val="00F36125"/>
    <w:rsid w:val="00F428EB"/>
    <w:rsid w:val="00F450F2"/>
    <w:rsid w:val="00F454B9"/>
    <w:rsid w:val="00F47183"/>
    <w:rsid w:val="00F473A9"/>
    <w:rsid w:val="00F47F4F"/>
    <w:rsid w:val="00F5099E"/>
    <w:rsid w:val="00F5141F"/>
    <w:rsid w:val="00F52B02"/>
    <w:rsid w:val="00F54D2B"/>
    <w:rsid w:val="00F60DE4"/>
    <w:rsid w:val="00F619E8"/>
    <w:rsid w:val="00F668CE"/>
    <w:rsid w:val="00F706E5"/>
    <w:rsid w:val="00F70BC3"/>
    <w:rsid w:val="00F72AC0"/>
    <w:rsid w:val="00F77436"/>
    <w:rsid w:val="00F77F7C"/>
    <w:rsid w:val="00F83A0A"/>
    <w:rsid w:val="00F84216"/>
    <w:rsid w:val="00F8542A"/>
    <w:rsid w:val="00F86020"/>
    <w:rsid w:val="00F964C2"/>
    <w:rsid w:val="00F97FA3"/>
    <w:rsid w:val="00FA2725"/>
    <w:rsid w:val="00FA3865"/>
    <w:rsid w:val="00FA5425"/>
    <w:rsid w:val="00FA60C5"/>
    <w:rsid w:val="00FA683D"/>
    <w:rsid w:val="00FA766E"/>
    <w:rsid w:val="00FB01C6"/>
    <w:rsid w:val="00FB1A10"/>
    <w:rsid w:val="00FB4C6C"/>
    <w:rsid w:val="00FB5436"/>
    <w:rsid w:val="00FB5E0D"/>
    <w:rsid w:val="00FB73E0"/>
    <w:rsid w:val="00FC122D"/>
    <w:rsid w:val="00FC22CB"/>
    <w:rsid w:val="00FC23CB"/>
    <w:rsid w:val="00FC682A"/>
    <w:rsid w:val="00FC7FF9"/>
    <w:rsid w:val="00FD1B22"/>
    <w:rsid w:val="00FD23FA"/>
    <w:rsid w:val="00FD2D1A"/>
    <w:rsid w:val="00FD4ED0"/>
    <w:rsid w:val="00FE2691"/>
    <w:rsid w:val="00FE33B3"/>
    <w:rsid w:val="00FE3A56"/>
    <w:rsid w:val="00FE5882"/>
    <w:rsid w:val="00FE6C59"/>
    <w:rsid w:val="00FF0803"/>
    <w:rsid w:val="00FF11E4"/>
    <w:rsid w:val="00FF1EE5"/>
    <w:rsid w:val="00FF2D69"/>
    <w:rsid w:val="00FF7D37"/>
    <w:rsid w:val="0130E6D3"/>
    <w:rsid w:val="0149DED3"/>
    <w:rsid w:val="02255CB2"/>
    <w:rsid w:val="02E6EDBA"/>
    <w:rsid w:val="04ED28C0"/>
    <w:rsid w:val="053D84F7"/>
    <w:rsid w:val="060AE224"/>
    <w:rsid w:val="0665B56A"/>
    <w:rsid w:val="085D05DB"/>
    <w:rsid w:val="08656C5D"/>
    <w:rsid w:val="096B5323"/>
    <w:rsid w:val="09868CCC"/>
    <w:rsid w:val="0A1DCFAC"/>
    <w:rsid w:val="0A36B7A5"/>
    <w:rsid w:val="0A36D5BB"/>
    <w:rsid w:val="0C3BB5C2"/>
    <w:rsid w:val="11B1C8D9"/>
    <w:rsid w:val="120BB968"/>
    <w:rsid w:val="14397E71"/>
    <w:rsid w:val="160D43C1"/>
    <w:rsid w:val="16FB4A5F"/>
    <w:rsid w:val="194AC678"/>
    <w:rsid w:val="19AB4F9F"/>
    <w:rsid w:val="19FA0920"/>
    <w:rsid w:val="1A47EA2C"/>
    <w:rsid w:val="1A92A2CF"/>
    <w:rsid w:val="1AFCEB06"/>
    <w:rsid w:val="1B36C5E4"/>
    <w:rsid w:val="1B37603F"/>
    <w:rsid w:val="1C0C5497"/>
    <w:rsid w:val="1C6DA3A4"/>
    <w:rsid w:val="1CB7C88F"/>
    <w:rsid w:val="1CB8A706"/>
    <w:rsid w:val="1CE70DDD"/>
    <w:rsid w:val="1D83E266"/>
    <w:rsid w:val="1DF21CAC"/>
    <w:rsid w:val="1EF54A79"/>
    <w:rsid w:val="1F2336C5"/>
    <w:rsid w:val="1F2617AC"/>
    <w:rsid w:val="2027A058"/>
    <w:rsid w:val="20991A1A"/>
    <w:rsid w:val="20BA9E61"/>
    <w:rsid w:val="211F650A"/>
    <w:rsid w:val="2194AD42"/>
    <w:rsid w:val="219660B9"/>
    <w:rsid w:val="21988695"/>
    <w:rsid w:val="2267CC3E"/>
    <w:rsid w:val="22C839CF"/>
    <w:rsid w:val="2380293B"/>
    <w:rsid w:val="23E53EFD"/>
    <w:rsid w:val="2405BE9E"/>
    <w:rsid w:val="24712D8E"/>
    <w:rsid w:val="2640303C"/>
    <w:rsid w:val="275FA666"/>
    <w:rsid w:val="27E9020A"/>
    <w:rsid w:val="2A3D63C0"/>
    <w:rsid w:val="2B95F405"/>
    <w:rsid w:val="2BCD59D3"/>
    <w:rsid w:val="2D2EEDDE"/>
    <w:rsid w:val="2D4C705F"/>
    <w:rsid w:val="2E758844"/>
    <w:rsid w:val="2E7E53BE"/>
    <w:rsid w:val="2ECEA3BA"/>
    <w:rsid w:val="2F589386"/>
    <w:rsid w:val="2F70A928"/>
    <w:rsid w:val="30A5B06E"/>
    <w:rsid w:val="30C9A9CE"/>
    <w:rsid w:val="30D18FAE"/>
    <w:rsid w:val="318DF217"/>
    <w:rsid w:val="34F01D39"/>
    <w:rsid w:val="35C04DB4"/>
    <w:rsid w:val="36B779CE"/>
    <w:rsid w:val="374E0846"/>
    <w:rsid w:val="38F3133F"/>
    <w:rsid w:val="39351BAC"/>
    <w:rsid w:val="3A887060"/>
    <w:rsid w:val="3D1E2A16"/>
    <w:rsid w:val="3DAF1A9A"/>
    <w:rsid w:val="3DBB4283"/>
    <w:rsid w:val="3E318860"/>
    <w:rsid w:val="3EC8F613"/>
    <w:rsid w:val="40F88C54"/>
    <w:rsid w:val="423B9FA2"/>
    <w:rsid w:val="42823D4E"/>
    <w:rsid w:val="44408827"/>
    <w:rsid w:val="44485CB0"/>
    <w:rsid w:val="449067A5"/>
    <w:rsid w:val="45EF33B0"/>
    <w:rsid w:val="46E7B021"/>
    <w:rsid w:val="478524A0"/>
    <w:rsid w:val="48D5B2C5"/>
    <w:rsid w:val="49B3DBA5"/>
    <w:rsid w:val="4B5267D9"/>
    <w:rsid w:val="4B949AD3"/>
    <w:rsid w:val="4C7765F9"/>
    <w:rsid w:val="4CC51AC1"/>
    <w:rsid w:val="4D6A4147"/>
    <w:rsid w:val="4DE6F64F"/>
    <w:rsid w:val="4E1D7D55"/>
    <w:rsid w:val="50CA2FF8"/>
    <w:rsid w:val="510635C1"/>
    <w:rsid w:val="51B1BC8C"/>
    <w:rsid w:val="51B84645"/>
    <w:rsid w:val="51F44EE0"/>
    <w:rsid w:val="53532A0B"/>
    <w:rsid w:val="54838ECC"/>
    <w:rsid w:val="54BA94FF"/>
    <w:rsid w:val="5519DFF7"/>
    <w:rsid w:val="554F33F7"/>
    <w:rsid w:val="5714A5EC"/>
    <w:rsid w:val="57BE5B0A"/>
    <w:rsid w:val="5861DF21"/>
    <w:rsid w:val="58F77CD7"/>
    <w:rsid w:val="591401FC"/>
    <w:rsid w:val="596FA2B2"/>
    <w:rsid w:val="59B91466"/>
    <w:rsid w:val="59DA1C7A"/>
    <w:rsid w:val="5A13E3FB"/>
    <w:rsid w:val="5A8BF93B"/>
    <w:rsid w:val="5A98A756"/>
    <w:rsid w:val="5AD016B6"/>
    <w:rsid w:val="5B02B2C5"/>
    <w:rsid w:val="5BAD2859"/>
    <w:rsid w:val="5BEA9CD7"/>
    <w:rsid w:val="5C463A9F"/>
    <w:rsid w:val="5C7F13F5"/>
    <w:rsid w:val="5C9CA73B"/>
    <w:rsid w:val="5CAA380C"/>
    <w:rsid w:val="5CC6CBB5"/>
    <w:rsid w:val="5D183800"/>
    <w:rsid w:val="5E066F0B"/>
    <w:rsid w:val="5E1129A3"/>
    <w:rsid w:val="5ED452FE"/>
    <w:rsid w:val="6048A5A0"/>
    <w:rsid w:val="60EC4DE3"/>
    <w:rsid w:val="62D825FB"/>
    <w:rsid w:val="6406DFB2"/>
    <w:rsid w:val="66DB497E"/>
    <w:rsid w:val="6714BD19"/>
    <w:rsid w:val="67BA4960"/>
    <w:rsid w:val="698BEFE5"/>
    <w:rsid w:val="6990F1FE"/>
    <w:rsid w:val="69DD5A4A"/>
    <w:rsid w:val="6A2EEA67"/>
    <w:rsid w:val="6AC099FE"/>
    <w:rsid w:val="6AD66433"/>
    <w:rsid w:val="6AE7A4D4"/>
    <w:rsid w:val="6C144BA0"/>
    <w:rsid w:val="6C220F59"/>
    <w:rsid w:val="6D98DB09"/>
    <w:rsid w:val="6DB26570"/>
    <w:rsid w:val="6E72D016"/>
    <w:rsid w:val="6F1597D5"/>
    <w:rsid w:val="70FE5E18"/>
    <w:rsid w:val="714E73CE"/>
    <w:rsid w:val="71F6DE41"/>
    <w:rsid w:val="72DD6C42"/>
    <w:rsid w:val="73328692"/>
    <w:rsid w:val="73F0D623"/>
    <w:rsid w:val="7475D05E"/>
    <w:rsid w:val="748CDFE2"/>
    <w:rsid w:val="7498C7CF"/>
    <w:rsid w:val="750B8E36"/>
    <w:rsid w:val="7521867A"/>
    <w:rsid w:val="753C8E28"/>
    <w:rsid w:val="7594CF47"/>
    <w:rsid w:val="76379A92"/>
    <w:rsid w:val="7654919A"/>
    <w:rsid w:val="7657F57B"/>
    <w:rsid w:val="76611C48"/>
    <w:rsid w:val="76972FC6"/>
    <w:rsid w:val="76D8ACDD"/>
    <w:rsid w:val="7760CAC4"/>
    <w:rsid w:val="77B2A7B8"/>
    <w:rsid w:val="77C1BFB6"/>
    <w:rsid w:val="79B39D1C"/>
    <w:rsid w:val="79FABC06"/>
    <w:rsid w:val="7A58C166"/>
    <w:rsid w:val="7AAEAC53"/>
    <w:rsid w:val="7B0ABF02"/>
    <w:rsid w:val="7B2B878E"/>
    <w:rsid w:val="7BD1F265"/>
    <w:rsid w:val="7C4BA1F9"/>
    <w:rsid w:val="7D0CE880"/>
    <w:rsid w:val="7D626AB7"/>
    <w:rsid w:val="7D74CB73"/>
    <w:rsid w:val="7DBCA599"/>
    <w:rsid w:val="7E6880A3"/>
    <w:rsid w:val="7F43930A"/>
    <w:rsid w:val="7FFE73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91339"/>
  <w15:docId w15:val="{48693CD9-6154-439C-B663-E367FBEA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C85"/>
    <w:pPr>
      <w:spacing w:after="120"/>
      <w:jc w:val="both"/>
    </w:pPr>
    <w:rPr>
      <w:sz w:val="24"/>
      <w:szCs w:val="24"/>
      <w:lang w:val="en-GB"/>
    </w:rPr>
  </w:style>
  <w:style w:type="paragraph" w:styleId="Heading1">
    <w:name w:val="heading 1"/>
    <w:aliases w:val="Outline1,Section"/>
    <w:next w:val="Heading2"/>
    <w:link w:val="Heading1Char"/>
    <w:qFormat/>
    <w:rsid w:val="00DE092A"/>
    <w:pPr>
      <w:keepNext/>
      <w:numPr>
        <w:numId w:val="45"/>
      </w:numPr>
      <w:spacing w:before="240" w:after="120"/>
      <w:jc w:val="both"/>
      <w:outlineLvl w:val="0"/>
    </w:pPr>
    <w:rPr>
      <w:rFonts w:ascii="Times New Roman Bold" w:hAnsi="Times New Roman Bold"/>
      <w:sz w:val="28"/>
      <w:lang w:val="en-GB"/>
    </w:rPr>
  </w:style>
  <w:style w:type="paragraph" w:styleId="Heading2">
    <w:name w:val="heading 2"/>
    <w:basedOn w:val="Normal"/>
    <w:next w:val="Normal"/>
    <w:qFormat/>
    <w:rsid w:val="00856E6D"/>
    <w:pPr>
      <w:keepNext/>
      <w:numPr>
        <w:ilvl w:val="1"/>
        <w:numId w:val="45"/>
      </w:numPr>
      <w:tabs>
        <w:tab w:val="left" w:pos="794"/>
      </w:tabs>
      <w:spacing w:before="240" w:after="60"/>
      <w:outlineLvl w:val="1"/>
    </w:pPr>
    <w:rPr>
      <w:rFonts w:cs="Arial"/>
      <w:b/>
      <w:bCs/>
      <w:iCs/>
      <w:szCs w:val="28"/>
    </w:rPr>
  </w:style>
  <w:style w:type="paragraph" w:styleId="Heading3">
    <w:name w:val="heading 3"/>
    <w:basedOn w:val="Heading2"/>
    <w:next w:val="BodyText"/>
    <w:qFormat/>
    <w:rsid w:val="00E87084"/>
    <w:pPr>
      <w:numPr>
        <w:ilvl w:val="2"/>
      </w:numPr>
      <w:tabs>
        <w:tab w:val="clear" w:pos="794"/>
        <w:tab w:val="left" w:pos="993"/>
      </w:tabs>
      <w:ind w:left="709" w:hanging="219"/>
      <w:outlineLvl w:val="2"/>
    </w:pPr>
    <w:rPr>
      <w:b w:val="0"/>
      <w:szCs w:val="24"/>
    </w:rPr>
  </w:style>
  <w:style w:type="paragraph" w:styleId="Heading4">
    <w:name w:val="heading 4"/>
    <w:basedOn w:val="Normal"/>
    <w:next w:val="Normal"/>
    <w:qFormat/>
    <w:rsid w:val="009E2C85"/>
    <w:pPr>
      <w:keepNext/>
      <w:tabs>
        <w:tab w:val="left" w:pos="794"/>
      </w:tabs>
      <w:spacing w:before="240" w:after="60"/>
      <w:outlineLvl w:val="3"/>
    </w:pPr>
    <w:rPr>
      <w:b/>
      <w:bCs/>
      <w:sz w:val="28"/>
      <w:szCs w:val="28"/>
    </w:rPr>
  </w:style>
  <w:style w:type="paragraph" w:styleId="Heading5">
    <w:name w:val="heading 5"/>
    <w:basedOn w:val="Normal"/>
    <w:next w:val="Normal"/>
    <w:qFormat/>
    <w:rsid w:val="009E2C85"/>
    <w:pPr>
      <w:tabs>
        <w:tab w:val="left" w:pos="794"/>
      </w:tabs>
      <w:spacing w:before="240" w:after="60"/>
      <w:outlineLvl w:val="4"/>
    </w:pPr>
    <w:rPr>
      <w:b/>
      <w:bCs/>
      <w:i/>
      <w:iCs/>
      <w:sz w:val="26"/>
      <w:szCs w:val="26"/>
    </w:rPr>
  </w:style>
  <w:style w:type="paragraph" w:styleId="Heading6">
    <w:name w:val="heading 6"/>
    <w:basedOn w:val="Normal"/>
    <w:next w:val="Normal"/>
    <w:link w:val="Heading6Char"/>
    <w:qFormat/>
    <w:rsid w:val="009E2C85"/>
    <w:pPr>
      <w:keepNext/>
      <w:outlineLvl w:val="5"/>
    </w:pPr>
    <w:rPr>
      <w:b/>
      <w:bCs/>
    </w:rPr>
  </w:style>
  <w:style w:type="paragraph" w:styleId="Heading7">
    <w:name w:val="heading 7"/>
    <w:basedOn w:val="Normal"/>
    <w:next w:val="Normal"/>
    <w:qFormat/>
    <w:rsid w:val="009E2C85"/>
    <w:pPr>
      <w:keepNext/>
      <w:jc w:val="center"/>
      <w:outlineLvl w:val="6"/>
    </w:pPr>
    <w:rPr>
      <w:b/>
      <w:sz w:val="44"/>
      <w:szCs w:val="44"/>
    </w:rPr>
  </w:style>
  <w:style w:type="paragraph" w:styleId="Heading8">
    <w:name w:val="heading 8"/>
    <w:basedOn w:val="Normal"/>
    <w:next w:val="Normal"/>
    <w:qFormat/>
    <w:rsid w:val="009E2C85"/>
    <w:pPr>
      <w:keepNext/>
      <w:jc w:val="center"/>
      <w:outlineLvl w:val="7"/>
    </w:pPr>
    <w:rPr>
      <w:rFonts w:ascii="Arial" w:hAnsi="Arial" w:cs="Arial"/>
      <w:b/>
      <w:sz w:val="40"/>
      <w:szCs w:val="22"/>
    </w:rPr>
  </w:style>
  <w:style w:type="paragraph" w:styleId="Heading9">
    <w:name w:val="heading 9"/>
    <w:basedOn w:val="Normal"/>
    <w:next w:val="Normal"/>
    <w:link w:val="Heading9Char"/>
    <w:qFormat/>
    <w:rsid w:val="009E2C85"/>
    <w:pPr>
      <w:keepNext/>
      <w:tabs>
        <w:tab w:val="left" w:pos="567"/>
      </w:tabs>
      <w:spacing w:after="60"/>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603BA"/>
    <w:pPr>
      <w:tabs>
        <w:tab w:val="left" w:pos="794"/>
      </w:tabs>
    </w:pPr>
    <w:rPr>
      <w:szCs w:val="28"/>
    </w:rPr>
  </w:style>
  <w:style w:type="paragraph" w:customStyle="1" w:styleId="BodyTextIndent1">
    <w:name w:val="Body Text Indent 1"/>
    <w:basedOn w:val="BodyTextIndent"/>
    <w:rsid w:val="009E2C85"/>
    <w:pPr>
      <w:widowControl w:val="0"/>
      <w:numPr>
        <w:ilvl w:val="3"/>
        <w:numId w:val="23"/>
      </w:numPr>
      <w:tabs>
        <w:tab w:val="clear" w:pos="794"/>
      </w:tabs>
      <w:spacing w:after="240"/>
      <w:ind w:left="1247" w:hanging="340"/>
      <w:outlineLvl w:val="3"/>
    </w:pPr>
    <w:rPr>
      <w:lang w:val="en-IE"/>
    </w:rPr>
  </w:style>
  <w:style w:type="paragraph" w:styleId="BodyTextIndent">
    <w:name w:val="Body Text Indent"/>
    <w:semiHidden/>
    <w:rsid w:val="009E2C85"/>
    <w:pPr>
      <w:tabs>
        <w:tab w:val="left" w:pos="794"/>
      </w:tabs>
      <w:spacing w:after="120"/>
      <w:ind w:left="794"/>
      <w:jc w:val="both"/>
    </w:pPr>
    <w:rPr>
      <w:color w:val="000000"/>
      <w:sz w:val="24"/>
      <w:szCs w:val="24"/>
      <w:lang w:val="en-GB"/>
    </w:rPr>
  </w:style>
  <w:style w:type="paragraph" w:customStyle="1" w:styleId="StyleHeading4noheading11ptNotBoldNotItalicJustified">
    <w:name w:val="Style Heading 4no heading + 11 pt Not Bold Not Italic Justified..."/>
    <w:basedOn w:val="Heading4"/>
    <w:rsid w:val="009E2C85"/>
    <w:pPr>
      <w:numPr>
        <w:ilvl w:val="3"/>
        <w:numId w:val="18"/>
      </w:numPr>
      <w:spacing w:before="0" w:after="240"/>
    </w:pPr>
    <w:rPr>
      <w:bCs w:val="0"/>
      <w:sz w:val="22"/>
      <w:szCs w:val="24"/>
    </w:rPr>
  </w:style>
  <w:style w:type="paragraph" w:customStyle="1" w:styleId="StyleHeading2Characterscale0">
    <w:name w:val="Style Heading 2 + Character scale: 0%"/>
    <w:basedOn w:val="Heading2"/>
    <w:rsid w:val="009E2C85"/>
    <w:pPr>
      <w:numPr>
        <w:numId w:val="19"/>
      </w:numPr>
      <w:spacing w:before="0" w:after="120"/>
    </w:pPr>
    <w:rPr>
      <w:rFonts w:ascii="Times New Roman Bold" w:hAnsi="Times New Roman Bold" w:cs="Times New Roman"/>
      <w:i/>
      <w:iCs w:val="0"/>
      <w:w w:val="0"/>
      <w:szCs w:val="24"/>
    </w:rPr>
  </w:style>
  <w:style w:type="paragraph" w:styleId="ListBullet">
    <w:name w:val="List Bullet"/>
    <w:aliases w:val="List (a)"/>
    <w:basedOn w:val="BodyText"/>
    <w:semiHidden/>
    <w:rsid w:val="009E2C85"/>
    <w:pPr>
      <w:numPr>
        <w:numId w:val="20"/>
      </w:numPr>
      <w:tabs>
        <w:tab w:val="clear" w:pos="794"/>
      </w:tabs>
      <w:spacing w:after="130" w:line="260" w:lineRule="atLeast"/>
    </w:pPr>
    <w:rPr>
      <w:b/>
      <w:bCs/>
      <w:iCs/>
      <w:color w:val="000000"/>
      <w:w w:val="0"/>
      <w:sz w:val="22"/>
      <w:szCs w:val="20"/>
    </w:rPr>
  </w:style>
  <w:style w:type="paragraph" w:customStyle="1" w:styleId="AppendixHeading">
    <w:name w:val="Appendix Heading"/>
    <w:basedOn w:val="Heading1"/>
    <w:next w:val="BodyText"/>
    <w:rsid w:val="009E2C85"/>
    <w:pPr>
      <w:numPr>
        <w:numId w:val="21"/>
      </w:numPr>
      <w:tabs>
        <w:tab w:val="clear" w:pos="0"/>
        <w:tab w:val="num" w:pos="1721"/>
      </w:tabs>
      <w:spacing w:before="400" w:after="0" w:line="360" w:lineRule="exact"/>
      <w:ind w:left="1721" w:firstLine="567"/>
      <w:outlineLvl w:val="9"/>
    </w:pPr>
    <w:rPr>
      <w:rFonts w:ascii="Times New Roman" w:hAnsi="Times New Roman"/>
      <w:b/>
      <w:sz w:val="32"/>
    </w:rPr>
  </w:style>
  <w:style w:type="paragraph" w:customStyle="1" w:styleId="AppendixHeading3">
    <w:name w:val="Appendix Heading 3"/>
    <w:basedOn w:val="Heading3"/>
    <w:next w:val="BodyText"/>
    <w:rsid w:val="009E2C85"/>
    <w:pPr>
      <w:numPr>
        <w:ilvl w:val="1"/>
        <w:numId w:val="21"/>
      </w:numPr>
      <w:tabs>
        <w:tab w:val="clear" w:pos="0"/>
        <w:tab w:val="num" w:pos="1721"/>
      </w:tabs>
      <w:spacing w:before="400" w:after="0" w:line="280" w:lineRule="exact"/>
      <w:ind w:left="1721" w:firstLine="567"/>
      <w:outlineLvl w:val="9"/>
    </w:pPr>
    <w:rPr>
      <w:b/>
      <w:szCs w:val="20"/>
    </w:rPr>
  </w:style>
  <w:style w:type="paragraph" w:customStyle="1" w:styleId="AppendixHeading4">
    <w:name w:val="Appendix Heading 4"/>
    <w:basedOn w:val="Heading4"/>
    <w:next w:val="BodyText"/>
    <w:rsid w:val="009E2C85"/>
    <w:pPr>
      <w:numPr>
        <w:ilvl w:val="2"/>
        <w:numId w:val="21"/>
      </w:numPr>
      <w:tabs>
        <w:tab w:val="clear" w:pos="794"/>
      </w:tabs>
      <w:spacing w:before="400" w:after="0" w:line="280" w:lineRule="exact"/>
      <w:outlineLvl w:val="9"/>
    </w:pPr>
    <w:rPr>
      <w:bCs w:val="0"/>
      <w:i/>
      <w:sz w:val="24"/>
      <w:szCs w:val="20"/>
    </w:rPr>
  </w:style>
  <w:style w:type="paragraph" w:customStyle="1" w:styleId="AppendixHeading5">
    <w:name w:val="Appendix Heading 5"/>
    <w:basedOn w:val="Heading5"/>
    <w:next w:val="BodyText"/>
    <w:rsid w:val="009E2C85"/>
    <w:pPr>
      <w:keepNext/>
      <w:numPr>
        <w:ilvl w:val="3"/>
        <w:numId w:val="21"/>
      </w:numPr>
      <w:tabs>
        <w:tab w:val="clear" w:pos="0"/>
        <w:tab w:val="clear" w:pos="794"/>
      </w:tabs>
      <w:spacing w:before="400" w:after="0" w:line="260" w:lineRule="exact"/>
      <w:ind w:firstLine="0"/>
      <w:outlineLvl w:val="9"/>
    </w:pPr>
    <w:rPr>
      <w:b w:val="0"/>
      <w:bCs w:val="0"/>
      <w:iCs w:val="0"/>
      <w:sz w:val="22"/>
      <w:szCs w:val="20"/>
    </w:rPr>
  </w:style>
  <w:style w:type="paragraph" w:styleId="ListBullet3">
    <w:name w:val="List Bullet 3"/>
    <w:basedOn w:val="Normal"/>
    <w:semiHidden/>
    <w:rsid w:val="009E2C85"/>
    <w:pPr>
      <w:numPr>
        <w:numId w:val="17"/>
      </w:numPr>
    </w:pPr>
    <w:rPr>
      <w:sz w:val="20"/>
      <w:szCs w:val="20"/>
    </w:rPr>
  </w:style>
  <w:style w:type="paragraph" w:customStyle="1" w:styleId="MFNumLev1">
    <w:name w:val="MFNumLev1"/>
    <w:basedOn w:val="Normal"/>
    <w:next w:val="Normal"/>
    <w:link w:val="MFNumLev1Char"/>
    <w:rsid w:val="009E2C85"/>
    <w:pPr>
      <w:widowControl w:val="0"/>
      <w:numPr>
        <w:numId w:val="22"/>
      </w:numPr>
      <w:spacing w:before="260"/>
      <w:outlineLvl w:val="0"/>
    </w:pPr>
    <w:rPr>
      <w:sz w:val="22"/>
    </w:rPr>
  </w:style>
  <w:style w:type="paragraph" w:customStyle="1" w:styleId="ScheduleNumber">
    <w:name w:val="Schedule Number"/>
    <w:basedOn w:val="Normal"/>
    <w:next w:val="Normal"/>
    <w:semiHidden/>
    <w:rsid w:val="009E2C85"/>
    <w:pPr>
      <w:tabs>
        <w:tab w:val="left" w:pos="794"/>
      </w:tabs>
      <w:spacing w:after="240"/>
      <w:jc w:val="center"/>
    </w:pPr>
    <w:rPr>
      <w:rFonts w:ascii="Times New Roman Bold" w:hAnsi="Times New Roman Bold"/>
      <w:b/>
      <w:caps/>
      <w:lang w:val="en-IE"/>
    </w:rPr>
  </w:style>
  <w:style w:type="paragraph" w:customStyle="1" w:styleId="zcontents">
    <w:name w:val="zcontents"/>
    <w:basedOn w:val="Normal"/>
    <w:semiHidden/>
    <w:rsid w:val="009E2C85"/>
    <w:pPr>
      <w:tabs>
        <w:tab w:val="left" w:pos="794"/>
      </w:tabs>
      <w:spacing w:after="260"/>
    </w:pPr>
    <w:rPr>
      <w:sz w:val="32"/>
    </w:rPr>
  </w:style>
  <w:style w:type="character" w:styleId="Hyperlink">
    <w:name w:val="Hyperlink"/>
    <w:basedOn w:val="DefaultParagraphFont"/>
    <w:uiPriority w:val="99"/>
    <w:rsid w:val="009E2C85"/>
    <w:rPr>
      <w:color w:val="0000FF"/>
      <w:u w:val="single"/>
    </w:rPr>
  </w:style>
  <w:style w:type="paragraph" w:styleId="TOC1">
    <w:name w:val="toc 1"/>
    <w:basedOn w:val="Normal"/>
    <w:autoRedefine/>
    <w:uiPriority w:val="39"/>
    <w:rsid w:val="00DE092A"/>
    <w:pPr>
      <w:tabs>
        <w:tab w:val="left" w:pos="567"/>
        <w:tab w:val="right" w:pos="9015"/>
      </w:tabs>
      <w:spacing w:before="80" w:after="0"/>
      <w:jc w:val="left"/>
    </w:pPr>
    <w:rPr>
      <w:b/>
      <w:bCs/>
      <w:caps/>
    </w:rPr>
  </w:style>
  <w:style w:type="character" w:customStyle="1" w:styleId="Heading3Char">
    <w:name w:val="Heading 3 Char"/>
    <w:semiHidden/>
    <w:rsid w:val="009E2C85"/>
  </w:style>
  <w:style w:type="character" w:customStyle="1" w:styleId="BodyTextIndentChar">
    <w:name w:val="Body Text Indent Char"/>
    <w:basedOn w:val="DefaultParagraphFont"/>
    <w:semiHidden/>
    <w:rsid w:val="009E2C85"/>
    <w:rPr>
      <w:b/>
      <w:color w:val="000000"/>
      <w:sz w:val="24"/>
      <w:szCs w:val="24"/>
      <w:lang w:val="en-GB" w:eastAsia="en-US" w:bidi="ar-SA"/>
    </w:rPr>
  </w:style>
  <w:style w:type="paragraph" w:styleId="BodyText3">
    <w:name w:val="Body Text 3"/>
    <w:basedOn w:val="Normal"/>
    <w:autoRedefine/>
    <w:semiHidden/>
    <w:rsid w:val="009E2C85"/>
    <w:pPr>
      <w:tabs>
        <w:tab w:val="left" w:pos="794"/>
      </w:tabs>
      <w:autoSpaceDE w:val="0"/>
      <w:autoSpaceDN w:val="0"/>
      <w:adjustRightInd w:val="0"/>
    </w:pPr>
    <w:rPr>
      <w:color w:val="000000"/>
      <w:lang w:val="en-IE"/>
    </w:rPr>
  </w:style>
  <w:style w:type="paragraph" w:styleId="BodyText2">
    <w:name w:val="Body Text 2"/>
    <w:basedOn w:val="Normal"/>
    <w:semiHidden/>
    <w:rsid w:val="009E2C85"/>
    <w:pPr>
      <w:tabs>
        <w:tab w:val="left" w:pos="794"/>
      </w:tabs>
    </w:pPr>
    <w:rPr>
      <w:color w:val="000000"/>
    </w:rPr>
  </w:style>
  <w:style w:type="character" w:styleId="FootnoteReference">
    <w:name w:val="footnote reference"/>
    <w:basedOn w:val="DefaultParagraphFont"/>
    <w:rsid w:val="009E2C85"/>
    <w:rPr>
      <w:color w:val="FF0000"/>
      <w:sz w:val="20"/>
      <w:vertAlign w:val="superscript"/>
    </w:rPr>
  </w:style>
  <w:style w:type="character" w:customStyle="1" w:styleId="ACLevel2asheadingtext">
    <w:name w:val="AC Level 2 as heading (text)"/>
    <w:basedOn w:val="DefaultParagraphFont"/>
    <w:rsid w:val="009E2C85"/>
    <w:rPr>
      <w:b/>
    </w:rPr>
  </w:style>
  <w:style w:type="paragraph" w:customStyle="1" w:styleId="Text">
    <w:name w:val="Text"/>
    <w:basedOn w:val="Normal"/>
    <w:semiHidden/>
    <w:rsid w:val="009E2C85"/>
    <w:pPr>
      <w:tabs>
        <w:tab w:val="left" w:pos="794"/>
      </w:tabs>
      <w:autoSpaceDE w:val="0"/>
      <w:autoSpaceDN w:val="0"/>
      <w:adjustRightInd w:val="0"/>
      <w:spacing w:before="130"/>
    </w:pPr>
    <w:rPr>
      <w:szCs w:val="22"/>
    </w:rPr>
  </w:style>
  <w:style w:type="paragraph" w:styleId="Footer">
    <w:name w:val="footer"/>
    <w:basedOn w:val="Normal"/>
    <w:semiHidden/>
    <w:rsid w:val="009E2C85"/>
    <w:pPr>
      <w:tabs>
        <w:tab w:val="left" w:pos="794"/>
        <w:tab w:val="right" w:pos="8222"/>
      </w:tabs>
    </w:pPr>
    <w:rPr>
      <w:sz w:val="18"/>
    </w:rPr>
  </w:style>
  <w:style w:type="paragraph" w:customStyle="1" w:styleId="Body">
    <w:name w:val="Body"/>
    <w:basedOn w:val="Normal"/>
    <w:rsid w:val="009E2C85"/>
    <w:pPr>
      <w:suppressAutoHyphens/>
      <w:spacing w:after="240"/>
    </w:pPr>
    <w:rPr>
      <w:sz w:val="20"/>
      <w:lang w:eastAsia="ar-SA"/>
    </w:rPr>
  </w:style>
  <w:style w:type="paragraph" w:styleId="Signature">
    <w:name w:val="Signature"/>
    <w:basedOn w:val="Normal"/>
    <w:link w:val="SignatureChar"/>
    <w:semiHidden/>
    <w:rsid w:val="009E2C85"/>
    <w:pPr>
      <w:tabs>
        <w:tab w:val="left" w:pos="794"/>
      </w:tabs>
    </w:pPr>
  </w:style>
  <w:style w:type="paragraph" w:customStyle="1" w:styleId="Level3">
    <w:name w:val="Level 3"/>
    <w:basedOn w:val="Normal"/>
    <w:rsid w:val="009E2C85"/>
    <w:pPr>
      <w:tabs>
        <w:tab w:val="num" w:pos="709"/>
      </w:tabs>
      <w:suppressAutoHyphens/>
      <w:spacing w:after="240"/>
      <w:ind w:left="709" w:hanging="709"/>
    </w:pPr>
    <w:rPr>
      <w:sz w:val="20"/>
      <w:lang w:eastAsia="ar-SA"/>
    </w:rPr>
  </w:style>
  <w:style w:type="paragraph" w:styleId="Header">
    <w:name w:val="header"/>
    <w:basedOn w:val="Normal"/>
    <w:link w:val="HeaderChar"/>
    <w:rsid w:val="009E2C85"/>
    <w:pPr>
      <w:tabs>
        <w:tab w:val="left" w:pos="794"/>
      </w:tabs>
      <w:spacing w:line="220" w:lineRule="atLeast"/>
      <w:jc w:val="right"/>
    </w:pPr>
    <w:rPr>
      <w:i/>
      <w:sz w:val="18"/>
    </w:rPr>
  </w:style>
  <w:style w:type="character" w:styleId="PageNumber">
    <w:name w:val="page number"/>
    <w:basedOn w:val="DefaultParagraphFont"/>
    <w:semiHidden/>
    <w:rsid w:val="009E2C85"/>
    <w:rPr>
      <w:sz w:val="22"/>
    </w:rPr>
  </w:style>
  <w:style w:type="paragraph" w:styleId="FootnoteText">
    <w:name w:val="footnote text"/>
    <w:aliases w:val="Car"/>
    <w:basedOn w:val="Normal"/>
    <w:rsid w:val="009E2C85"/>
    <w:rPr>
      <w:sz w:val="20"/>
      <w:szCs w:val="20"/>
    </w:rPr>
  </w:style>
  <w:style w:type="paragraph" w:customStyle="1" w:styleId="ACLevel2">
    <w:name w:val="AC Level 2"/>
    <w:basedOn w:val="ACBody2"/>
    <w:rsid w:val="009E2C85"/>
    <w:pPr>
      <w:tabs>
        <w:tab w:val="num" w:pos="794"/>
      </w:tabs>
      <w:ind w:left="794" w:hanging="794"/>
      <w:outlineLvl w:val="1"/>
    </w:pPr>
  </w:style>
  <w:style w:type="paragraph" w:customStyle="1" w:styleId="ACBody2">
    <w:name w:val="AC Body 2"/>
    <w:basedOn w:val="Normal"/>
    <w:rsid w:val="009E2C85"/>
    <w:pPr>
      <w:spacing w:after="240"/>
      <w:ind w:left="1440"/>
    </w:pPr>
    <w:rPr>
      <w:lang w:val="en-IE"/>
    </w:rPr>
  </w:style>
  <w:style w:type="paragraph" w:customStyle="1" w:styleId="ACLevel3">
    <w:name w:val="AC Level 3"/>
    <w:basedOn w:val="Level3"/>
    <w:rsid w:val="009E2C85"/>
    <w:pPr>
      <w:tabs>
        <w:tab w:val="clear" w:pos="709"/>
        <w:tab w:val="num" w:pos="794"/>
      </w:tabs>
      <w:suppressAutoHyphens w:val="0"/>
      <w:spacing w:line="264" w:lineRule="auto"/>
      <w:ind w:left="794" w:hanging="794"/>
      <w:outlineLvl w:val="2"/>
    </w:pPr>
    <w:rPr>
      <w:rFonts w:cs="Arial"/>
      <w:sz w:val="24"/>
      <w:lang w:eastAsia="en-US"/>
    </w:rPr>
  </w:style>
  <w:style w:type="paragraph" w:customStyle="1" w:styleId="ACBulletLv1">
    <w:name w:val="AC Bullet Lv 1"/>
    <w:basedOn w:val="ACBody1"/>
    <w:rsid w:val="009E2C85"/>
    <w:pPr>
      <w:tabs>
        <w:tab w:val="num" w:pos="360"/>
        <w:tab w:val="left" w:pos="720"/>
      </w:tabs>
      <w:ind w:left="360" w:hanging="360"/>
      <w:outlineLvl w:val="0"/>
    </w:pPr>
  </w:style>
  <w:style w:type="paragraph" w:customStyle="1" w:styleId="ACBody1">
    <w:name w:val="AC Body 1"/>
    <w:basedOn w:val="Normal"/>
    <w:rsid w:val="009E2C85"/>
    <w:pPr>
      <w:spacing w:after="240"/>
      <w:ind w:left="720"/>
    </w:pPr>
    <w:rPr>
      <w:lang w:val="en-IE"/>
    </w:rPr>
  </w:style>
  <w:style w:type="paragraph" w:customStyle="1" w:styleId="ACBulletLv2">
    <w:name w:val="AC Bullet Lv 2"/>
    <w:basedOn w:val="ACBody2"/>
    <w:rsid w:val="009E2C85"/>
    <w:pPr>
      <w:tabs>
        <w:tab w:val="num" w:pos="360"/>
        <w:tab w:val="left" w:pos="1440"/>
      </w:tabs>
      <w:ind w:left="360" w:hanging="360"/>
      <w:outlineLvl w:val="1"/>
    </w:pPr>
  </w:style>
  <w:style w:type="paragraph" w:customStyle="1" w:styleId="ACBulletLv3">
    <w:name w:val="AC Bullet Lv 3"/>
    <w:basedOn w:val="Normal"/>
    <w:rsid w:val="009E2C85"/>
    <w:pPr>
      <w:tabs>
        <w:tab w:val="num" w:pos="360"/>
      </w:tabs>
      <w:spacing w:after="240"/>
      <w:ind w:left="360" w:hanging="360"/>
      <w:outlineLvl w:val="2"/>
    </w:pPr>
    <w:rPr>
      <w:lang w:val="en-IE"/>
    </w:rPr>
  </w:style>
  <w:style w:type="paragraph" w:customStyle="1" w:styleId="ACBulletLv4">
    <w:name w:val="AC Bullet Lv 4"/>
    <w:basedOn w:val="Normal"/>
    <w:rsid w:val="009E2C85"/>
    <w:pPr>
      <w:tabs>
        <w:tab w:val="num" w:pos="360"/>
      </w:tabs>
      <w:spacing w:after="240"/>
      <w:ind w:left="360" w:hanging="360"/>
      <w:outlineLvl w:val="3"/>
    </w:pPr>
    <w:rPr>
      <w:lang w:val="en-IE"/>
    </w:rPr>
  </w:style>
  <w:style w:type="paragraph" w:customStyle="1" w:styleId="ACBulletLv5">
    <w:name w:val="AC Bullet Lv 5"/>
    <w:basedOn w:val="Normal"/>
    <w:rsid w:val="009E2C85"/>
    <w:pPr>
      <w:tabs>
        <w:tab w:val="num" w:pos="360"/>
        <w:tab w:val="left" w:pos="3600"/>
      </w:tabs>
      <w:spacing w:after="240"/>
      <w:ind w:left="360" w:hanging="360"/>
      <w:outlineLvl w:val="4"/>
    </w:pPr>
    <w:rPr>
      <w:lang w:val="en-IE"/>
    </w:rPr>
  </w:style>
  <w:style w:type="paragraph" w:customStyle="1" w:styleId="ACLevel1">
    <w:name w:val="AC Level 1"/>
    <w:basedOn w:val="ACBody1"/>
    <w:rsid w:val="009E2C85"/>
    <w:pPr>
      <w:keepNext/>
      <w:tabs>
        <w:tab w:val="num" w:pos="709"/>
      </w:tabs>
      <w:ind w:left="709" w:hanging="709"/>
      <w:outlineLvl w:val="0"/>
    </w:pPr>
    <w:rPr>
      <w:rFonts w:ascii="Times New Roman Bold" w:hAnsi="Times New Roman Bold"/>
      <w:b/>
    </w:rPr>
  </w:style>
  <w:style w:type="paragraph" w:customStyle="1" w:styleId="ACSchLv1">
    <w:name w:val="AC Sch Lv 1"/>
    <w:basedOn w:val="ACBody1"/>
    <w:rsid w:val="009E2C85"/>
    <w:pPr>
      <w:tabs>
        <w:tab w:val="num" w:pos="794"/>
      </w:tabs>
      <w:ind w:left="794" w:hanging="794"/>
      <w:outlineLvl w:val="0"/>
    </w:pPr>
  </w:style>
  <w:style w:type="paragraph" w:customStyle="1" w:styleId="ACSchLv2">
    <w:name w:val="AC Sch Lv 2"/>
    <w:basedOn w:val="ACBody2"/>
    <w:rsid w:val="009E2C85"/>
    <w:pPr>
      <w:tabs>
        <w:tab w:val="num" w:pos="794"/>
      </w:tabs>
      <w:ind w:left="794" w:hanging="794"/>
      <w:outlineLvl w:val="1"/>
    </w:pPr>
  </w:style>
  <w:style w:type="paragraph" w:customStyle="1" w:styleId="ACSchLv3">
    <w:name w:val="AC Sch Lv 3"/>
    <w:basedOn w:val="ACBody3"/>
    <w:rsid w:val="009E2C85"/>
    <w:pPr>
      <w:tabs>
        <w:tab w:val="num" w:pos="794"/>
      </w:tabs>
      <w:ind w:left="794" w:hanging="794"/>
      <w:outlineLvl w:val="2"/>
    </w:pPr>
  </w:style>
  <w:style w:type="paragraph" w:customStyle="1" w:styleId="ACBody3">
    <w:name w:val="AC Body 3"/>
    <w:basedOn w:val="Body"/>
    <w:rsid w:val="009E2C85"/>
    <w:pPr>
      <w:suppressAutoHyphens w:val="0"/>
      <w:ind w:left="2160"/>
    </w:pPr>
    <w:rPr>
      <w:sz w:val="24"/>
      <w:lang w:val="en-IE" w:eastAsia="en-US"/>
    </w:rPr>
  </w:style>
  <w:style w:type="paragraph" w:customStyle="1" w:styleId="ACSchLv4">
    <w:name w:val="AC Sch Lv 4"/>
    <w:basedOn w:val="Normal"/>
    <w:rsid w:val="009E2C85"/>
    <w:pPr>
      <w:tabs>
        <w:tab w:val="num" w:pos="794"/>
      </w:tabs>
      <w:spacing w:after="240"/>
      <w:ind w:left="794" w:hanging="794"/>
      <w:outlineLvl w:val="3"/>
    </w:pPr>
    <w:rPr>
      <w:lang w:val="en-IE"/>
    </w:rPr>
  </w:style>
  <w:style w:type="paragraph" w:customStyle="1" w:styleId="ACSchLv5">
    <w:name w:val="AC Sch Lv 5"/>
    <w:basedOn w:val="Normal"/>
    <w:rsid w:val="009E2C85"/>
    <w:pPr>
      <w:tabs>
        <w:tab w:val="num" w:pos="1440"/>
      </w:tabs>
      <w:spacing w:after="240"/>
      <w:ind w:left="1440" w:hanging="646"/>
      <w:outlineLvl w:val="4"/>
    </w:pPr>
    <w:rPr>
      <w:lang w:val="en-IE"/>
    </w:rPr>
  </w:style>
  <w:style w:type="paragraph" w:customStyle="1" w:styleId="Level2">
    <w:name w:val="Level 2"/>
    <w:basedOn w:val="Normal"/>
    <w:rsid w:val="009E2C85"/>
    <w:pPr>
      <w:tabs>
        <w:tab w:val="num" w:pos="1667"/>
      </w:tabs>
      <w:spacing w:after="240" w:line="264" w:lineRule="auto"/>
      <w:ind w:left="1667" w:hanging="360"/>
      <w:outlineLvl w:val="1"/>
    </w:pPr>
    <w:rPr>
      <w:rFonts w:ascii="Arial" w:hAnsi="Arial"/>
      <w:sz w:val="20"/>
      <w:szCs w:val="20"/>
      <w:lang w:eastAsia="en-GB"/>
    </w:rPr>
  </w:style>
  <w:style w:type="paragraph" w:customStyle="1" w:styleId="Body4">
    <w:name w:val="Body 4"/>
    <w:basedOn w:val="Normal"/>
    <w:rsid w:val="009E2C85"/>
    <w:pPr>
      <w:tabs>
        <w:tab w:val="num" w:pos="794"/>
      </w:tabs>
      <w:spacing w:after="240" w:line="264" w:lineRule="auto"/>
      <w:ind w:left="2552"/>
    </w:pPr>
    <w:rPr>
      <w:rFonts w:ascii="Arial" w:hAnsi="Arial"/>
      <w:sz w:val="20"/>
      <w:szCs w:val="20"/>
      <w:lang w:eastAsia="en-GB"/>
    </w:rPr>
  </w:style>
  <w:style w:type="paragraph" w:customStyle="1" w:styleId="Body5">
    <w:name w:val="Body 5"/>
    <w:basedOn w:val="Body4"/>
    <w:rsid w:val="009E2C85"/>
    <w:pPr>
      <w:numPr>
        <w:ilvl w:val="2"/>
      </w:numPr>
      <w:tabs>
        <w:tab w:val="num" w:pos="794"/>
      </w:tabs>
      <w:ind w:left="3402"/>
    </w:pPr>
  </w:style>
  <w:style w:type="paragraph" w:customStyle="1" w:styleId="Level6">
    <w:name w:val="Level 6"/>
    <w:basedOn w:val="Body6"/>
    <w:rsid w:val="009E2C85"/>
    <w:pPr>
      <w:numPr>
        <w:ilvl w:val="3"/>
      </w:numPr>
      <w:tabs>
        <w:tab w:val="num" w:pos="794"/>
        <w:tab w:val="num" w:pos="4253"/>
      </w:tabs>
      <w:ind w:left="4253"/>
      <w:outlineLvl w:val="5"/>
    </w:pPr>
  </w:style>
  <w:style w:type="paragraph" w:customStyle="1" w:styleId="Body6">
    <w:name w:val="Body 6"/>
    <w:basedOn w:val="Body5"/>
    <w:rsid w:val="009E2C85"/>
    <w:pPr>
      <w:numPr>
        <w:ilvl w:val="4"/>
      </w:numPr>
      <w:tabs>
        <w:tab w:val="num" w:pos="794"/>
      </w:tabs>
      <w:ind w:left="4253"/>
    </w:pPr>
  </w:style>
  <w:style w:type="paragraph" w:customStyle="1" w:styleId="Parties">
    <w:name w:val="Parties"/>
    <w:basedOn w:val="Body"/>
    <w:rsid w:val="009E2C85"/>
    <w:pPr>
      <w:tabs>
        <w:tab w:val="num" w:pos="864"/>
        <w:tab w:val="num" w:pos="4547"/>
      </w:tabs>
      <w:suppressAutoHyphens w:val="0"/>
      <w:spacing w:line="264" w:lineRule="auto"/>
      <w:ind w:left="864" w:hanging="864"/>
    </w:pPr>
    <w:rPr>
      <w:rFonts w:ascii="Arial" w:hAnsi="Arial"/>
      <w:szCs w:val="20"/>
      <w:lang w:eastAsia="en-GB"/>
    </w:rPr>
  </w:style>
  <w:style w:type="character" w:customStyle="1" w:styleId="ACLevel1asheadingtext">
    <w:name w:val="AC Level 1 as heading (text)"/>
    <w:basedOn w:val="DefaultParagraphFont"/>
    <w:rsid w:val="009E2C85"/>
    <w:rPr>
      <w:b/>
    </w:rPr>
  </w:style>
  <w:style w:type="paragraph" w:styleId="TOC5">
    <w:name w:val="toc 5"/>
    <w:basedOn w:val="TOC1"/>
    <w:next w:val="Normal"/>
    <w:semiHidden/>
    <w:rsid w:val="009E2C85"/>
    <w:pPr>
      <w:spacing w:before="0"/>
      <w:ind w:left="720"/>
    </w:pPr>
    <w:rPr>
      <w:rFonts w:asciiTheme="minorHAnsi" w:hAnsiTheme="minorHAnsi"/>
      <w:b w:val="0"/>
      <w:bCs w:val="0"/>
      <w:caps w:val="0"/>
      <w:sz w:val="20"/>
      <w:szCs w:val="20"/>
    </w:rPr>
  </w:style>
  <w:style w:type="character" w:customStyle="1" w:styleId="ACLevel2Char">
    <w:name w:val="AC Level 2 Char"/>
    <w:basedOn w:val="ACBody2Char"/>
    <w:rsid w:val="009E2C85"/>
    <w:rPr>
      <w:sz w:val="24"/>
      <w:szCs w:val="24"/>
      <w:lang w:val="en-IE" w:eastAsia="en-US" w:bidi="ar-SA"/>
    </w:rPr>
  </w:style>
  <w:style w:type="character" w:customStyle="1" w:styleId="ACBody2Char">
    <w:name w:val="AC Body 2 Char"/>
    <w:basedOn w:val="DefaultParagraphFont"/>
    <w:rsid w:val="009E2C85"/>
    <w:rPr>
      <w:sz w:val="24"/>
      <w:szCs w:val="24"/>
      <w:lang w:val="en-IE" w:eastAsia="en-US" w:bidi="ar-SA"/>
    </w:rPr>
  </w:style>
  <w:style w:type="character" w:customStyle="1" w:styleId="Level2asHeadingtext">
    <w:name w:val="Level 2 as Heading (text)"/>
    <w:basedOn w:val="DefaultParagraphFont"/>
    <w:rsid w:val="009E2C85"/>
    <w:rPr>
      <w:b/>
    </w:rPr>
  </w:style>
  <w:style w:type="paragraph" w:customStyle="1" w:styleId="Heading111pt">
    <w:name w:val="Heading 1 + 11 pt"/>
    <w:aliases w:val="Justified,Line spacing:  1.5 lines"/>
    <w:basedOn w:val="Normal"/>
    <w:rsid w:val="009E2C85"/>
    <w:pPr>
      <w:spacing w:line="360" w:lineRule="auto"/>
    </w:pPr>
    <w:rPr>
      <w:rFonts w:ascii="Arial" w:hAnsi="Arial" w:cs="Arial"/>
      <w:b/>
      <w:i/>
      <w:sz w:val="22"/>
      <w:szCs w:val="22"/>
      <w:lang w:eastAsia="en-GB"/>
    </w:rPr>
  </w:style>
  <w:style w:type="paragraph" w:styleId="ListParagraph">
    <w:name w:val="List Paragraph"/>
    <w:aliases w:val="igunore,Subtitle Cover Page,Bullit 01,Bullet 1,Use Case List Paragraph,lp1,Issue Action POC,List Paragraph1,Colorful List - Accent 11,TNC Mulit-level list,1st Bullet Point,heading 1 em,Add On (orange),Bullet List,FooterText,numbered,列出段落"/>
    <w:basedOn w:val="Normal"/>
    <w:link w:val="ListParagraphChar"/>
    <w:uiPriority w:val="34"/>
    <w:qFormat/>
    <w:rsid w:val="00A739D4"/>
    <w:pPr>
      <w:spacing w:after="200" w:line="276" w:lineRule="auto"/>
      <w:ind w:left="720"/>
      <w:contextualSpacing/>
      <w:jc w:val="left"/>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A56E8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E80"/>
    <w:rPr>
      <w:rFonts w:ascii="Tahoma" w:hAnsi="Tahoma" w:cs="Tahoma"/>
      <w:sz w:val="16"/>
      <w:szCs w:val="16"/>
      <w:lang w:val="en-GB"/>
    </w:rPr>
  </w:style>
  <w:style w:type="table" w:styleId="TableGrid">
    <w:name w:val="Table Grid"/>
    <w:basedOn w:val="TableNormal"/>
    <w:uiPriority w:val="59"/>
    <w:rsid w:val="0074070A"/>
    <w:rPr>
      <w:rFonts w:ascii="Calibri" w:eastAsia="Calibri" w:hAnsi="Calibri"/>
      <w:sz w:val="22"/>
      <w:szCs w:val="22"/>
      <w:lang w:val="en-I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basedOn w:val="DefaultParagraphFont"/>
    <w:uiPriority w:val="22"/>
    <w:qFormat/>
    <w:rsid w:val="009E3BAC"/>
    <w:rPr>
      <w:b/>
      <w:bCs/>
    </w:rPr>
  </w:style>
  <w:style w:type="character" w:styleId="CommentReference">
    <w:name w:val="annotation reference"/>
    <w:basedOn w:val="DefaultParagraphFont"/>
    <w:semiHidden/>
    <w:rsid w:val="00884E57"/>
    <w:rPr>
      <w:rFonts w:ascii="Times New Roman" w:hAnsi="Times New Roman" w:cs="Times New Roman"/>
      <w:sz w:val="16"/>
      <w:szCs w:val="16"/>
    </w:rPr>
  </w:style>
  <w:style w:type="character" w:customStyle="1" w:styleId="HeaderChar">
    <w:name w:val="Header Char"/>
    <w:basedOn w:val="DefaultParagraphFont"/>
    <w:link w:val="Header"/>
    <w:rsid w:val="00E5169B"/>
    <w:rPr>
      <w:i/>
      <w:sz w:val="18"/>
      <w:szCs w:val="24"/>
      <w:lang w:val="en-GB"/>
    </w:rPr>
  </w:style>
  <w:style w:type="paragraph" w:styleId="NormalWeb">
    <w:name w:val="Normal (Web)"/>
    <w:basedOn w:val="Normal"/>
    <w:semiHidden/>
    <w:rsid w:val="00DF0162"/>
    <w:pPr>
      <w:spacing w:before="100" w:beforeAutospacing="1" w:after="100" w:afterAutospacing="1"/>
      <w:jc w:val="left"/>
    </w:pPr>
  </w:style>
  <w:style w:type="character" w:customStyle="1" w:styleId="Heading6Char">
    <w:name w:val="Heading 6 Char"/>
    <w:basedOn w:val="DefaultParagraphFont"/>
    <w:link w:val="Heading6"/>
    <w:rsid w:val="00A422CC"/>
    <w:rPr>
      <w:b/>
      <w:bCs/>
      <w:sz w:val="24"/>
      <w:szCs w:val="24"/>
      <w:lang w:val="en-GB"/>
    </w:rPr>
  </w:style>
  <w:style w:type="character" w:customStyle="1" w:styleId="Heading9Char">
    <w:name w:val="Heading 9 Char"/>
    <w:basedOn w:val="DefaultParagraphFont"/>
    <w:link w:val="Heading9"/>
    <w:rsid w:val="00A422CC"/>
    <w:rPr>
      <w:b/>
      <w:bCs/>
      <w:sz w:val="24"/>
      <w:szCs w:val="24"/>
      <w:lang w:val="en-GB"/>
    </w:rPr>
  </w:style>
  <w:style w:type="character" w:customStyle="1" w:styleId="SignatureChar">
    <w:name w:val="Signature Char"/>
    <w:basedOn w:val="DefaultParagraphFont"/>
    <w:link w:val="Signature"/>
    <w:semiHidden/>
    <w:rsid w:val="00A422CC"/>
    <w:rPr>
      <w:sz w:val="24"/>
      <w:szCs w:val="24"/>
      <w:lang w:val="en-GB"/>
    </w:rPr>
  </w:style>
  <w:style w:type="paragraph" w:customStyle="1" w:styleId="H4">
    <w:name w:val="H4"/>
    <w:basedOn w:val="Normal"/>
    <w:next w:val="Normal"/>
    <w:rsid w:val="008940B8"/>
    <w:pPr>
      <w:keepNext/>
      <w:autoSpaceDE w:val="0"/>
      <w:autoSpaceDN w:val="0"/>
      <w:adjustRightInd w:val="0"/>
      <w:spacing w:before="100" w:after="100"/>
      <w:jc w:val="left"/>
      <w:outlineLvl w:val="4"/>
    </w:pPr>
    <w:rPr>
      <w:b/>
      <w:bCs/>
      <w:lang w:val="en-IE"/>
    </w:rPr>
  </w:style>
  <w:style w:type="paragraph" w:styleId="CommentText">
    <w:name w:val="annotation text"/>
    <w:basedOn w:val="Normal"/>
    <w:link w:val="CommentTextChar"/>
    <w:uiPriority w:val="99"/>
    <w:unhideWhenUsed/>
    <w:rsid w:val="007A0401"/>
    <w:rPr>
      <w:sz w:val="20"/>
      <w:szCs w:val="20"/>
    </w:rPr>
  </w:style>
  <w:style w:type="character" w:customStyle="1" w:styleId="CommentTextChar">
    <w:name w:val="Comment Text Char"/>
    <w:basedOn w:val="DefaultParagraphFont"/>
    <w:link w:val="CommentText"/>
    <w:uiPriority w:val="99"/>
    <w:rsid w:val="007A0401"/>
    <w:rPr>
      <w:lang w:val="en-GB"/>
    </w:rPr>
  </w:style>
  <w:style w:type="paragraph" w:styleId="CommentSubject">
    <w:name w:val="annotation subject"/>
    <w:basedOn w:val="CommentText"/>
    <w:next w:val="CommentText"/>
    <w:link w:val="CommentSubjectChar"/>
    <w:uiPriority w:val="99"/>
    <w:semiHidden/>
    <w:unhideWhenUsed/>
    <w:rsid w:val="007A0401"/>
    <w:rPr>
      <w:b/>
      <w:bCs/>
    </w:rPr>
  </w:style>
  <w:style w:type="character" w:customStyle="1" w:styleId="CommentSubjectChar">
    <w:name w:val="Comment Subject Char"/>
    <w:basedOn w:val="CommentTextChar"/>
    <w:link w:val="CommentSubject"/>
    <w:uiPriority w:val="99"/>
    <w:semiHidden/>
    <w:rsid w:val="007A0401"/>
    <w:rPr>
      <w:b/>
      <w:bCs/>
      <w:lang w:val="en-GB"/>
    </w:rPr>
  </w:style>
  <w:style w:type="paragraph" w:customStyle="1" w:styleId="BulletText1">
    <w:name w:val="Bullet Text 1"/>
    <w:basedOn w:val="Normal"/>
    <w:rsid w:val="00A86BA4"/>
    <w:pPr>
      <w:numPr>
        <w:numId w:val="39"/>
      </w:numPr>
      <w:spacing w:after="200" w:line="276" w:lineRule="auto"/>
      <w:jc w:val="left"/>
    </w:pPr>
    <w:rPr>
      <w:rFonts w:ascii="Calibri" w:eastAsia="Calibri" w:hAnsi="Calibri"/>
      <w:sz w:val="22"/>
      <w:szCs w:val="22"/>
      <w:lang w:val="en-IE"/>
    </w:rPr>
  </w:style>
  <w:style w:type="character" w:styleId="SubtleEmphasis">
    <w:name w:val="Subtle Emphasis"/>
    <w:basedOn w:val="DefaultParagraphFont"/>
    <w:uiPriority w:val="19"/>
    <w:qFormat/>
    <w:rsid w:val="006201C0"/>
    <w:rPr>
      <w:i/>
      <w:iCs/>
      <w:color w:val="808080" w:themeColor="text1" w:themeTint="7F"/>
    </w:rPr>
  </w:style>
  <w:style w:type="paragraph" w:styleId="TOC2">
    <w:name w:val="toc 2"/>
    <w:basedOn w:val="Normal"/>
    <w:next w:val="Normal"/>
    <w:autoRedefine/>
    <w:uiPriority w:val="39"/>
    <w:unhideWhenUsed/>
    <w:rsid w:val="00BE2536"/>
    <w:pPr>
      <w:tabs>
        <w:tab w:val="left" w:pos="851"/>
        <w:tab w:val="right" w:pos="9015"/>
      </w:tabs>
      <w:spacing w:after="0"/>
      <w:ind w:left="567" w:hanging="567"/>
      <w:jc w:val="left"/>
    </w:pPr>
    <w:rPr>
      <w:bCs/>
      <w:noProof/>
      <w:sz w:val="20"/>
      <w:szCs w:val="20"/>
    </w:rPr>
  </w:style>
  <w:style w:type="paragraph" w:styleId="TOC3">
    <w:name w:val="toc 3"/>
    <w:basedOn w:val="Normal"/>
    <w:next w:val="Normal"/>
    <w:autoRedefine/>
    <w:uiPriority w:val="39"/>
    <w:unhideWhenUsed/>
    <w:rsid w:val="00A75A04"/>
    <w:pPr>
      <w:spacing w:after="0"/>
      <w:ind w:left="240"/>
      <w:jc w:val="left"/>
    </w:pPr>
    <w:rPr>
      <w:rFonts w:asciiTheme="minorHAnsi" w:hAnsiTheme="minorHAnsi"/>
      <w:sz w:val="20"/>
      <w:szCs w:val="20"/>
    </w:rPr>
  </w:style>
  <w:style w:type="paragraph" w:styleId="TOC4">
    <w:name w:val="toc 4"/>
    <w:basedOn w:val="Normal"/>
    <w:next w:val="Normal"/>
    <w:autoRedefine/>
    <w:uiPriority w:val="39"/>
    <w:unhideWhenUsed/>
    <w:rsid w:val="00A75A04"/>
    <w:pPr>
      <w:spacing w:after="0"/>
      <w:ind w:left="480"/>
      <w:jc w:val="left"/>
    </w:pPr>
    <w:rPr>
      <w:rFonts w:asciiTheme="minorHAnsi" w:hAnsiTheme="minorHAnsi"/>
      <w:sz w:val="20"/>
      <w:szCs w:val="20"/>
    </w:rPr>
  </w:style>
  <w:style w:type="paragraph" w:styleId="TOC6">
    <w:name w:val="toc 6"/>
    <w:basedOn w:val="Normal"/>
    <w:next w:val="Normal"/>
    <w:autoRedefine/>
    <w:uiPriority w:val="39"/>
    <w:unhideWhenUsed/>
    <w:rsid w:val="00A75A04"/>
    <w:pPr>
      <w:spacing w:after="0"/>
      <w:ind w:left="960"/>
      <w:jc w:val="left"/>
    </w:pPr>
    <w:rPr>
      <w:rFonts w:asciiTheme="minorHAnsi" w:hAnsiTheme="minorHAnsi"/>
      <w:sz w:val="20"/>
      <w:szCs w:val="20"/>
    </w:rPr>
  </w:style>
  <w:style w:type="paragraph" w:styleId="TOC7">
    <w:name w:val="toc 7"/>
    <w:basedOn w:val="Normal"/>
    <w:next w:val="Normal"/>
    <w:autoRedefine/>
    <w:uiPriority w:val="39"/>
    <w:unhideWhenUsed/>
    <w:rsid w:val="00A75A04"/>
    <w:pPr>
      <w:spacing w:after="0"/>
      <w:ind w:left="1200"/>
      <w:jc w:val="left"/>
    </w:pPr>
    <w:rPr>
      <w:rFonts w:asciiTheme="minorHAnsi" w:hAnsiTheme="minorHAnsi"/>
      <w:sz w:val="20"/>
      <w:szCs w:val="20"/>
    </w:rPr>
  </w:style>
  <w:style w:type="paragraph" w:styleId="TOC8">
    <w:name w:val="toc 8"/>
    <w:basedOn w:val="Normal"/>
    <w:next w:val="Normal"/>
    <w:autoRedefine/>
    <w:uiPriority w:val="39"/>
    <w:unhideWhenUsed/>
    <w:rsid w:val="00A75A04"/>
    <w:pPr>
      <w:spacing w:after="0"/>
      <w:ind w:left="1440"/>
      <w:jc w:val="left"/>
    </w:pPr>
    <w:rPr>
      <w:rFonts w:asciiTheme="minorHAnsi" w:hAnsiTheme="minorHAnsi"/>
      <w:sz w:val="20"/>
      <w:szCs w:val="20"/>
    </w:rPr>
  </w:style>
  <w:style w:type="paragraph" w:styleId="TOC9">
    <w:name w:val="toc 9"/>
    <w:basedOn w:val="Normal"/>
    <w:next w:val="Normal"/>
    <w:autoRedefine/>
    <w:uiPriority w:val="39"/>
    <w:unhideWhenUsed/>
    <w:rsid w:val="00A75A04"/>
    <w:pPr>
      <w:spacing w:after="0"/>
      <w:ind w:left="1680"/>
      <w:jc w:val="left"/>
    </w:pPr>
    <w:rPr>
      <w:rFonts w:asciiTheme="minorHAnsi" w:hAnsiTheme="minorHAnsi"/>
      <w:sz w:val="20"/>
      <w:szCs w:val="20"/>
    </w:rPr>
  </w:style>
  <w:style w:type="paragraph" w:styleId="Revision">
    <w:name w:val="Revision"/>
    <w:hidden/>
    <w:uiPriority w:val="99"/>
    <w:semiHidden/>
    <w:rsid w:val="008B28DC"/>
    <w:rPr>
      <w:sz w:val="24"/>
      <w:szCs w:val="24"/>
      <w:lang w:val="en-GB"/>
    </w:rPr>
  </w:style>
  <w:style w:type="character" w:customStyle="1" w:styleId="BodyTextChar">
    <w:name w:val="Body Text Char"/>
    <w:basedOn w:val="DefaultParagraphFont"/>
    <w:link w:val="BodyText"/>
    <w:rsid w:val="002603BA"/>
    <w:rPr>
      <w:sz w:val="24"/>
      <w:szCs w:val="28"/>
      <w:lang w:val="en-GB"/>
    </w:rPr>
  </w:style>
  <w:style w:type="character" w:customStyle="1" w:styleId="MFNumLev1Char">
    <w:name w:val="MFNumLev1 Char"/>
    <w:basedOn w:val="DefaultParagraphFont"/>
    <w:link w:val="MFNumLev1"/>
    <w:locked/>
    <w:rsid w:val="00896AAE"/>
    <w:rPr>
      <w:sz w:val="22"/>
      <w:szCs w:val="24"/>
      <w:lang w:val="en-GB"/>
    </w:rPr>
  </w:style>
  <w:style w:type="character" w:customStyle="1" w:styleId="MFNumLev3Char">
    <w:name w:val="MFNumLev3 Char"/>
    <w:basedOn w:val="DefaultParagraphFont"/>
    <w:link w:val="MFNumLev3"/>
    <w:locked/>
    <w:rsid w:val="00896AAE"/>
    <w:rPr>
      <w:rFonts w:ascii="Book Antiqua" w:hAnsi="Book Antiqua"/>
      <w:lang w:val="en-IE"/>
    </w:rPr>
  </w:style>
  <w:style w:type="paragraph" w:customStyle="1" w:styleId="MFNumLev3">
    <w:name w:val="MFNumLev3"/>
    <w:basedOn w:val="Normal"/>
    <w:link w:val="MFNumLev3Char"/>
    <w:rsid w:val="00896AAE"/>
    <w:pPr>
      <w:tabs>
        <w:tab w:val="num" w:pos="1430"/>
      </w:tabs>
      <w:spacing w:after="240"/>
      <w:ind w:left="1430" w:hanging="720"/>
      <w:outlineLvl w:val="2"/>
    </w:pPr>
    <w:rPr>
      <w:rFonts w:ascii="Book Antiqua" w:hAnsi="Book Antiqua"/>
      <w:sz w:val="20"/>
      <w:szCs w:val="20"/>
      <w:lang w:val="en-IE"/>
    </w:rPr>
  </w:style>
  <w:style w:type="character" w:customStyle="1" w:styleId="ui-provider">
    <w:name w:val="ui-provider"/>
    <w:basedOn w:val="DefaultParagraphFont"/>
    <w:rsid w:val="00114B0B"/>
  </w:style>
  <w:style w:type="character" w:customStyle="1" w:styleId="ListParagraphChar">
    <w:name w:val="List Paragraph Char"/>
    <w:aliases w:val="igunore Char,Subtitle Cover Page Char,Bullit 01 Char,Bullet 1 Char,Use Case List Paragraph Char,lp1 Char,Issue Action POC Char,List Paragraph1 Char,Colorful List - Accent 11 Char,TNC Mulit-level list Char,1st Bullet Point Char"/>
    <w:basedOn w:val="DefaultParagraphFont"/>
    <w:link w:val="ListParagraph"/>
    <w:uiPriority w:val="34"/>
    <w:qFormat/>
    <w:rsid w:val="0020525A"/>
    <w:rPr>
      <w:rFonts w:ascii="Calibri" w:eastAsia="Calibri" w:hAnsi="Calibri"/>
      <w:sz w:val="22"/>
      <w:szCs w:val="22"/>
    </w:rPr>
  </w:style>
  <w:style w:type="character" w:customStyle="1" w:styleId="Heading1Char">
    <w:name w:val="Heading 1 Char"/>
    <w:aliases w:val="Outline1 Char,Section Char"/>
    <w:basedOn w:val="DefaultParagraphFont"/>
    <w:link w:val="Heading1"/>
    <w:rsid w:val="00C06D3D"/>
    <w:rPr>
      <w:rFonts w:ascii="Times New Roman Bold" w:hAnsi="Times New Roman Bold"/>
      <w:sz w:val="28"/>
      <w:lang w:val="en-GB"/>
    </w:rPr>
  </w:style>
  <w:style w:type="paragraph" w:customStyle="1" w:styleId="paragraph">
    <w:name w:val="paragraph"/>
    <w:basedOn w:val="Normal"/>
    <w:rsid w:val="00C749BD"/>
    <w:pPr>
      <w:spacing w:before="100" w:beforeAutospacing="1" w:after="100" w:afterAutospacing="1"/>
      <w:jc w:val="left"/>
    </w:pPr>
    <w:rPr>
      <w:lang w:eastAsia="en-GB"/>
    </w:rPr>
  </w:style>
  <w:style w:type="character" w:customStyle="1" w:styleId="normaltextrun">
    <w:name w:val="normaltextrun"/>
    <w:basedOn w:val="DefaultParagraphFont"/>
    <w:rsid w:val="00C749BD"/>
  </w:style>
  <w:style w:type="character" w:customStyle="1" w:styleId="eop">
    <w:name w:val="eop"/>
    <w:basedOn w:val="DefaultParagraphFont"/>
    <w:rsid w:val="00C749BD"/>
  </w:style>
  <w:style w:type="character" w:styleId="Mention">
    <w:name w:val="Mention"/>
    <w:basedOn w:val="DefaultParagraphFont"/>
    <w:uiPriority w:val="99"/>
    <w:unhideWhenUsed/>
    <w:rsid w:val="00346F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8621">
      <w:bodyDiv w:val="1"/>
      <w:marLeft w:val="0"/>
      <w:marRight w:val="0"/>
      <w:marTop w:val="0"/>
      <w:marBottom w:val="0"/>
      <w:divBdr>
        <w:top w:val="none" w:sz="0" w:space="0" w:color="auto"/>
        <w:left w:val="none" w:sz="0" w:space="0" w:color="auto"/>
        <w:bottom w:val="none" w:sz="0" w:space="0" w:color="auto"/>
        <w:right w:val="none" w:sz="0" w:space="0" w:color="auto"/>
      </w:divBdr>
      <w:divsChild>
        <w:div w:id="1128889272">
          <w:marLeft w:val="0"/>
          <w:marRight w:val="0"/>
          <w:marTop w:val="0"/>
          <w:marBottom w:val="0"/>
          <w:divBdr>
            <w:top w:val="none" w:sz="0" w:space="0" w:color="auto"/>
            <w:left w:val="none" w:sz="0" w:space="0" w:color="auto"/>
            <w:bottom w:val="none" w:sz="0" w:space="0" w:color="auto"/>
            <w:right w:val="none" w:sz="0" w:space="0" w:color="auto"/>
          </w:divBdr>
        </w:div>
      </w:divsChild>
    </w:div>
    <w:div w:id="209221543">
      <w:bodyDiv w:val="1"/>
      <w:marLeft w:val="0"/>
      <w:marRight w:val="0"/>
      <w:marTop w:val="0"/>
      <w:marBottom w:val="0"/>
      <w:divBdr>
        <w:top w:val="none" w:sz="0" w:space="0" w:color="auto"/>
        <w:left w:val="none" w:sz="0" w:space="0" w:color="auto"/>
        <w:bottom w:val="none" w:sz="0" w:space="0" w:color="auto"/>
        <w:right w:val="none" w:sz="0" w:space="0" w:color="auto"/>
      </w:divBdr>
    </w:div>
    <w:div w:id="259266058">
      <w:bodyDiv w:val="1"/>
      <w:marLeft w:val="0"/>
      <w:marRight w:val="0"/>
      <w:marTop w:val="0"/>
      <w:marBottom w:val="0"/>
      <w:divBdr>
        <w:top w:val="none" w:sz="0" w:space="0" w:color="auto"/>
        <w:left w:val="none" w:sz="0" w:space="0" w:color="auto"/>
        <w:bottom w:val="none" w:sz="0" w:space="0" w:color="auto"/>
        <w:right w:val="none" w:sz="0" w:space="0" w:color="auto"/>
      </w:divBdr>
      <w:divsChild>
        <w:div w:id="580607476">
          <w:marLeft w:val="0"/>
          <w:marRight w:val="0"/>
          <w:marTop w:val="0"/>
          <w:marBottom w:val="0"/>
          <w:divBdr>
            <w:top w:val="none" w:sz="0" w:space="0" w:color="auto"/>
            <w:left w:val="none" w:sz="0" w:space="0" w:color="auto"/>
            <w:bottom w:val="none" w:sz="0" w:space="0" w:color="auto"/>
            <w:right w:val="none" w:sz="0" w:space="0" w:color="auto"/>
          </w:divBdr>
        </w:div>
      </w:divsChild>
    </w:div>
    <w:div w:id="268705965">
      <w:bodyDiv w:val="1"/>
      <w:marLeft w:val="0"/>
      <w:marRight w:val="0"/>
      <w:marTop w:val="0"/>
      <w:marBottom w:val="0"/>
      <w:divBdr>
        <w:top w:val="none" w:sz="0" w:space="0" w:color="auto"/>
        <w:left w:val="none" w:sz="0" w:space="0" w:color="auto"/>
        <w:bottom w:val="none" w:sz="0" w:space="0" w:color="auto"/>
        <w:right w:val="none" w:sz="0" w:space="0" w:color="auto"/>
      </w:divBdr>
    </w:div>
    <w:div w:id="305744321">
      <w:bodyDiv w:val="1"/>
      <w:marLeft w:val="0"/>
      <w:marRight w:val="0"/>
      <w:marTop w:val="0"/>
      <w:marBottom w:val="0"/>
      <w:divBdr>
        <w:top w:val="none" w:sz="0" w:space="0" w:color="auto"/>
        <w:left w:val="none" w:sz="0" w:space="0" w:color="auto"/>
        <w:bottom w:val="none" w:sz="0" w:space="0" w:color="auto"/>
        <w:right w:val="none" w:sz="0" w:space="0" w:color="auto"/>
      </w:divBdr>
      <w:divsChild>
        <w:div w:id="1418331760">
          <w:marLeft w:val="0"/>
          <w:marRight w:val="0"/>
          <w:marTop w:val="0"/>
          <w:marBottom w:val="0"/>
          <w:divBdr>
            <w:top w:val="none" w:sz="0" w:space="0" w:color="auto"/>
            <w:left w:val="none" w:sz="0" w:space="0" w:color="auto"/>
            <w:bottom w:val="none" w:sz="0" w:space="0" w:color="auto"/>
            <w:right w:val="none" w:sz="0" w:space="0" w:color="auto"/>
          </w:divBdr>
        </w:div>
      </w:divsChild>
    </w:div>
    <w:div w:id="428543053">
      <w:bodyDiv w:val="1"/>
      <w:marLeft w:val="0"/>
      <w:marRight w:val="0"/>
      <w:marTop w:val="0"/>
      <w:marBottom w:val="0"/>
      <w:divBdr>
        <w:top w:val="none" w:sz="0" w:space="0" w:color="auto"/>
        <w:left w:val="none" w:sz="0" w:space="0" w:color="auto"/>
        <w:bottom w:val="none" w:sz="0" w:space="0" w:color="auto"/>
        <w:right w:val="none" w:sz="0" w:space="0" w:color="auto"/>
      </w:divBdr>
      <w:divsChild>
        <w:div w:id="1367021206">
          <w:marLeft w:val="0"/>
          <w:marRight w:val="0"/>
          <w:marTop w:val="0"/>
          <w:marBottom w:val="0"/>
          <w:divBdr>
            <w:top w:val="none" w:sz="0" w:space="0" w:color="auto"/>
            <w:left w:val="none" w:sz="0" w:space="0" w:color="auto"/>
            <w:bottom w:val="none" w:sz="0" w:space="0" w:color="auto"/>
            <w:right w:val="none" w:sz="0" w:space="0" w:color="auto"/>
          </w:divBdr>
        </w:div>
      </w:divsChild>
    </w:div>
    <w:div w:id="485125436">
      <w:bodyDiv w:val="1"/>
      <w:marLeft w:val="0"/>
      <w:marRight w:val="0"/>
      <w:marTop w:val="0"/>
      <w:marBottom w:val="0"/>
      <w:divBdr>
        <w:top w:val="none" w:sz="0" w:space="0" w:color="auto"/>
        <w:left w:val="none" w:sz="0" w:space="0" w:color="auto"/>
        <w:bottom w:val="none" w:sz="0" w:space="0" w:color="auto"/>
        <w:right w:val="none" w:sz="0" w:space="0" w:color="auto"/>
      </w:divBdr>
      <w:divsChild>
        <w:div w:id="1528519854">
          <w:marLeft w:val="0"/>
          <w:marRight w:val="0"/>
          <w:marTop w:val="0"/>
          <w:marBottom w:val="0"/>
          <w:divBdr>
            <w:top w:val="none" w:sz="0" w:space="0" w:color="auto"/>
            <w:left w:val="none" w:sz="0" w:space="0" w:color="auto"/>
            <w:bottom w:val="none" w:sz="0" w:space="0" w:color="auto"/>
            <w:right w:val="none" w:sz="0" w:space="0" w:color="auto"/>
          </w:divBdr>
        </w:div>
      </w:divsChild>
    </w:div>
    <w:div w:id="957026650">
      <w:bodyDiv w:val="1"/>
      <w:marLeft w:val="0"/>
      <w:marRight w:val="0"/>
      <w:marTop w:val="0"/>
      <w:marBottom w:val="0"/>
      <w:divBdr>
        <w:top w:val="none" w:sz="0" w:space="0" w:color="auto"/>
        <w:left w:val="none" w:sz="0" w:space="0" w:color="auto"/>
        <w:bottom w:val="none" w:sz="0" w:space="0" w:color="auto"/>
        <w:right w:val="none" w:sz="0" w:space="0" w:color="auto"/>
      </w:divBdr>
      <w:divsChild>
        <w:div w:id="486367016">
          <w:marLeft w:val="0"/>
          <w:marRight w:val="0"/>
          <w:marTop w:val="0"/>
          <w:marBottom w:val="0"/>
          <w:divBdr>
            <w:top w:val="none" w:sz="0" w:space="0" w:color="auto"/>
            <w:left w:val="none" w:sz="0" w:space="0" w:color="auto"/>
            <w:bottom w:val="none" w:sz="0" w:space="0" w:color="auto"/>
            <w:right w:val="none" w:sz="0" w:space="0" w:color="auto"/>
          </w:divBdr>
        </w:div>
      </w:divsChild>
    </w:div>
    <w:div w:id="1136992329">
      <w:bodyDiv w:val="1"/>
      <w:marLeft w:val="0"/>
      <w:marRight w:val="0"/>
      <w:marTop w:val="0"/>
      <w:marBottom w:val="0"/>
      <w:divBdr>
        <w:top w:val="none" w:sz="0" w:space="0" w:color="auto"/>
        <w:left w:val="none" w:sz="0" w:space="0" w:color="auto"/>
        <w:bottom w:val="none" w:sz="0" w:space="0" w:color="auto"/>
        <w:right w:val="none" w:sz="0" w:space="0" w:color="auto"/>
      </w:divBdr>
      <w:divsChild>
        <w:div w:id="1401561893">
          <w:marLeft w:val="0"/>
          <w:marRight w:val="0"/>
          <w:marTop w:val="0"/>
          <w:marBottom w:val="0"/>
          <w:divBdr>
            <w:top w:val="none" w:sz="0" w:space="0" w:color="auto"/>
            <w:left w:val="none" w:sz="0" w:space="0" w:color="auto"/>
            <w:bottom w:val="none" w:sz="0" w:space="0" w:color="auto"/>
            <w:right w:val="none" w:sz="0" w:space="0" w:color="auto"/>
          </w:divBdr>
        </w:div>
      </w:divsChild>
    </w:div>
    <w:div w:id="1625650063">
      <w:bodyDiv w:val="1"/>
      <w:marLeft w:val="0"/>
      <w:marRight w:val="0"/>
      <w:marTop w:val="0"/>
      <w:marBottom w:val="0"/>
      <w:divBdr>
        <w:top w:val="none" w:sz="0" w:space="0" w:color="auto"/>
        <w:left w:val="none" w:sz="0" w:space="0" w:color="auto"/>
        <w:bottom w:val="none" w:sz="0" w:space="0" w:color="auto"/>
        <w:right w:val="none" w:sz="0" w:space="0" w:color="auto"/>
      </w:divBdr>
      <w:divsChild>
        <w:div w:id="1378436160">
          <w:marLeft w:val="0"/>
          <w:marRight w:val="0"/>
          <w:marTop w:val="0"/>
          <w:marBottom w:val="0"/>
          <w:divBdr>
            <w:top w:val="none" w:sz="0" w:space="0" w:color="auto"/>
            <w:left w:val="none" w:sz="0" w:space="0" w:color="auto"/>
            <w:bottom w:val="none" w:sz="0" w:space="0" w:color="auto"/>
            <w:right w:val="none" w:sz="0" w:space="0" w:color="auto"/>
          </w:divBdr>
        </w:div>
      </w:divsChild>
    </w:div>
    <w:div w:id="1721443068">
      <w:bodyDiv w:val="1"/>
      <w:marLeft w:val="0"/>
      <w:marRight w:val="0"/>
      <w:marTop w:val="0"/>
      <w:marBottom w:val="0"/>
      <w:divBdr>
        <w:top w:val="none" w:sz="0" w:space="0" w:color="auto"/>
        <w:left w:val="none" w:sz="0" w:space="0" w:color="auto"/>
        <w:bottom w:val="none" w:sz="0" w:space="0" w:color="auto"/>
        <w:right w:val="none" w:sz="0" w:space="0" w:color="auto"/>
      </w:divBdr>
      <w:divsChild>
        <w:div w:id="1234201847">
          <w:marLeft w:val="0"/>
          <w:marRight w:val="0"/>
          <w:marTop w:val="0"/>
          <w:marBottom w:val="0"/>
          <w:divBdr>
            <w:top w:val="none" w:sz="0" w:space="0" w:color="auto"/>
            <w:left w:val="none" w:sz="0" w:space="0" w:color="auto"/>
            <w:bottom w:val="none" w:sz="0" w:space="0" w:color="auto"/>
            <w:right w:val="none" w:sz="0" w:space="0" w:color="auto"/>
          </w:divBdr>
        </w:div>
      </w:divsChild>
    </w:div>
    <w:div w:id="1782215487">
      <w:bodyDiv w:val="1"/>
      <w:marLeft w:val="0"/>
      <w:marRight w:val="0"/>
      <w:marTop w:val="0"/>
      <w:marBottom w:val="0"/>
      <w:divBdr>
        <w:top w:val="none" w:sz="0" w:space="0" w:color="auto"/>
        <w:left w:val="none" w:sz="0" w:space="0" w:color="auto"/>
        <w:bottom w:val="none" w:sz="0" w:space="0" w:color="auto"/>
        <w:right w:val="none" w:sz="0" w:space="0" w:color="auto"/>
      </w:divBdr>
      <w:divsChild>
        <w:div w:id="1688024841">
          <w:marLeft w:val="0"/>
          <w:marRight w:val="0"/>
          <w:marTop w:val="0"/>
          <w:marBottom w:val="0"/>
          <w:divBdr>
            <w:top w:val="none" w:sz="0" w:space="0" w:color="auto"/>
            <w:left w:val="none" w:sz="0" w:space="0" w:color="auto"/>
            <w:bottom w:val="none" w:sz="0" w:space="0" w:color="auto"/>
            <w:right w:val="none" w:sz="0" w:space="0" w:color="auto"/>
          </w:divBdr>
        </w:div>
      </w:divsChild>
    </w:div>
    <w:div w:id="1804806794">
      <w:bodyDiv w:val="1"/>
      <w:marLeft w:val="0"/>
      <w:marRight w:val="0"/>
      <w:marTop w:val="0"/>
      <w:marBottom w:val="0"/>
      <w:divBdr>
        <w:top w:val="none" w:sz="0" w:space="0" w:color="auto"/>
        <w:left w:val="none" w:sz="0" w:space="0" w:color="auto"/>
        <w:bottom w:val="none" w:sz="0" w:space="0" w:color="auto"/>
        <w:right w:val="none" w:sz="0" w:space="0" w:color="auto"/>
      </w:divBdr>
      <w:divsChild>
        <w:div w:id="1583030093">
          <w:marLeft w:val="0"/>
          <w:marRight w:val="0"/>
          <w:marTop w:val="0"/>
          <w:marBottom w:val="0"/>
          <w:divBdr>
            <w:top w:val="none" w:sz="0" w:space="0" w:color="auto"/>
            <w:left w:val="none" w:sz="0" w:space="0" w:color="auto"/>
            <w:bottom w:val="none" w:sz="0" w:space="0" w:color="auto"/>
            <w:right w:val="none" w:sz="0" w:space="0" w:color="auto"/>
          </w:divBdr>
        </w:div>
      </w:divsChild>
    </w:div>
    <w:div w:id="1843545390">
      <w:bodyDiv w:val="1"/>
      <w:marLeft w:val="0"/>
      <w:marRight w:val="0"/>
      <w:marTop w:val="0"/>
      <w:marBottom w:val="0"/>
      <w:divBdr>
        <w:top w:val="none" w:sz="0" w:space="0" w:color="auto"/>
        <w:left w:val="none" w:sz="0" w:space="0" w:color="auto"/>
        <w:bottom w:val="none" w:sz="0" w:space="0" w:color="auto"/>
        <w:right w:val="none" w:sz="0" w:space="0" w:color="auto"/>
      </w:divBdr>
      <w:divsChild>
        <w:div w:id="540292509">
          <w:marLeft w:val="0"/>
          <w:marRight w:val="0"/>
          <w:marTop w:val="0"/>
          <w:marBottom w:val="0"/>
          <w:divBdr>
            <w:top w:val="none" w:sz="0" w:space="0" w:color="auto"/>
            <w:left w:val="none" w:sz="0" w:space="0" w:color="auto"/>
            <w:bottom w:val="none" w:sz="0" w:space="0" w:color="auto"/>
            <w:right w:val="none" w:sz="0" w:space="0" w:color="auto"/>
          </w:divBdr>
        </w:div>
      </w:divsChild>
    </w:div>
    <w:div w:id="1988431420">
      <w:bodyDiv w:val="1"/>
      <w:marLeft w:val="0"/>
      <w:marRight w:val="0"/>
      <w:marTop w:val="0"/>
      <w:marBottom w:val="0"/>
      <w:divBdr>
        <w:top w:val="none" w:sz="0" w:space="0" w:color="auto"/>
        <w:left w:val="none" w:sz="0" w:space="0" w:color="auto"/>
        <w:bottom w:val="none" w:sz="0" w:space="0" w:color="auto"/>
        <w:right w:val="none" w:sz="0" w:space="0" w:color="auto"/>
      </w:divBdr>
      <w:divsChild>
        <w:div w:id="586966953">
          <w:marLeft w:val="0"/>
          <w:marRight w:val="0"/>
          <w:marTop w:val="0"/>
          <w:marBottom w:val="0"/>
          <w:divBdr>
            <w:top w:val="none" w:sz="0" w:space="0" w:color="auto"/>
            <w:left w:val="none" w:sz="0" w:space="0" w:color="auto"/>
            <w:bottom w:val="none" w:sz="0" w:space="0" w:color="auto"/>
            <w:right w:val="none" w:sz="0" w:space="0" w:color="auto"/>
          </w:divBdr>
        </w:div>
      </w:divsChild>
    </w:div>
    <w:div w:id="2076471541">
      <w:bodyDiv w:val="1"/>
      <w:marLeft w:val="0"/>
      <w:marRight w:val="0"/>
      <w:marTop w:val="0"/>
      <w:marBottom w:val="0"/>
      <w:divBdr>
        <w:top w:val="none" w:sz="0" w:space="0" w:color="auto"/>
        <w:left w:val="none" w:sz="0" w:space="0" w:color="auto"/>
        <w:bottom w:val="none" w:sz="0" w:space="0" w:color="auto"/>
        <w:right w:val="none" w:sz="0" w:space="0" w:color="auto"/>
      </w:divBdr>
      <w:divsChild>
        <w:div w:id="1792746929">
          <w:marLeft w:val="0"/>
          <w:marRight w:val="0"/>
          <w:marTop w:val="0"/>
          <w:marBottom w:val="0"/>
          <w:divBdr>
            <w:top w:val="none" w:sz="0" w:space="0" w:color="auto"/>
            <w:left w:val="none" w:sz="0" w:space="0" w:color="auto"/>
            <w:bottom w:val="none" w:sz="0" w:space="0" w:color="auto"/>
            <w:right w:val="none" w:sz="0" w:space="0" w:color="auto"/>
          </w:divBdr>
        </w:div>
      </w:divsChild>
    </w:div>
    <w:div w:id="209585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mp"/><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8563cab1-cb13-4154-9871-3265b15f5140" xsi:nil="true"/>
    <Doctype xmlns="8563cab1-cb13-4154-9871-3265b15f5140" xsi:nil="true"/>
    <Assignedto xmlns="8563cab1-cb13-4154-9871-3265b15f5140" xsi:nil="true"/>
    <ApprovedDate xmlns="8563cab1-cb13-4154-9871-3265b15f5140" xsi:nil="true"/>
    <lcf76f155ced4ddcb4097134ff3c332f xmlns="8563cab1-cb13-4154-9871-3265b15f5140">
      <Terms xmlns="http://schemas.microsoft.com/office/infopath/2007/PartnerControls"/>
    </lcf76f155ced4ddcb4097134ff3c332f>
    <Comments xmlns="8563cab1-cb13-4154-9871-3265b15f51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AE321FB7F0BC4B97D456332B75F29E" ma:contentTypeVersion="23" ma:contentTypeDescription="Create a new document." ma:contentTypeScope="" ma:versionID="d727e182ce6b13dac36d257a913ff05f">
  <xsd:schema xmlns:xsd="http://www.w3.org/2001/XMLSchema" xmlns:xs="http://www.w3.org/2001/XMLSchema" xmlns:p="http://schemas.microsoft.com/office/2006/metadata/properties" xmlns:ns2="8563cab1-cb13-4154-9871-3265b15f5140" xmlns:ns3="89c50a03-b00a-45b6-85aa-67350e808450" targetNamespace="http://schemas.microsoft.com/office/2006/metadata/properties" ma:root="true" ma:fieldsID="575645bcae9fa929346360d963f992e2" ns2:_="" ns3:_="">
    <xsd:import namespace="8563cab1-cb13-4154-9871-3265b15f5140"/>
    <xsd:import namespace="89c50a03-b00a-45b6-85aa-67350e8084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2:MediaServiceDateTaken" minOccurs="0"/>
                <xsd:element ref="ns2:MediaServiceSearchProperties" minOccurs="0"/>
                <xsd:element ref="ns2:MediaServiceLocation" minOccurs="0"/>
                <xsd:element ref="ns2:_Flow_SignoffStatus" minOccurs="0"/>
                <xsd:element ref="ns2:ApprovedDate" minOccurs="0"/>
                <xsd:element ref="ns2:MediaLengthInSeconds" minOccurs="0"/>
                <xsd:element ref="ns2:Doctype" minOccurs="0"/>
                <xsd:element ref="ns2:Assignedto"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3cab1-cb13-4154-9871-3265b15f5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_Flow_SignoffStatus" ma:index="24" nillable="true" ma:displayName="Status" ma:format="Dropdown" ma:internalName="Sign_x002d_off_x0020_status">
      <xsd:simpleType>
        <xsd:restriction base="dms:Text">
          <xsd:maxLength value="255"/>
        </xsd:restriction>
      </xsd:simpleType>
    </xsd:element>
    <xsd:element name="ApprovedDate" ma:index="25" nillable="true" ma:displayName="Approved Date" ma:format="DateOnly" ma:internalName="ApprovedDate">
      <xsd:simpleType>
        <xsd:restriction base="dms:DateTime"/>
      </xsd:simpleType>
    </xsd:element>
    <xsd:element name="MediaLengthInSeconds" ma:index="26" nillable="true" ma:displayName="MediaLengthInSeconds" ma:hidden="true" ma:internalName="MediaLengthInSeconds" ma:readOnly="true">
      <xsd:simpleType>
        <xsd:restriction base="dms:Unknown"/>
      </xsd:simpleType>
    </xsd:element>
    <xsd:element name="Doctype" ma:index="27" nillable="true" ma:displayName="Doc type" ma:description="Describes if this is a tempalte, Questionaire, LIve doc, Knowledge related etc." ma:format="Dropdown" ma:internalName="Doctype">
      <xsd:simpleType>
        <xsd:restriction base="dms:Choice">
          <xsd:enumeration value="Draft"/>
          <xsd:enumeration value="Template"/>
          <xsd:enumeration value="Knowledge"/>
          <xsd:enumeration value="Questionaire"/>
          <xsd:enumeration value="Live doc"/>
          <xsd:enumeration value="Link"/>
        </xsd:restriction>
      </xsd:simpleType>
    </xsd:element>
    <xsd:element name="Assignedto" ma:index="28" nillable="true" ma:displayName="Assigned to" ma:format="Dropdown" ma:internalName="Assignedto">
      <xsd:simpleType>
        <xsd:restriction base="dms:Text">
          <xsd:maxLength value="255"/>
        </xsd:restriction>
      </xsd:simpleType>
    </xsd:element>
    <xsd:element name="Comments" ma:index="29"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c50a03-b00a-45b6-85aa-67350e8084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E8F33C-4D2D-4C4E-B4F4-038F21258F5B}">
  <ds:schemaRefs>
    <ds:schemaRef ds:uri="http://schemas.openxmlformats.org/officeDocument/2006/bibliography"/>
  </ds:schemaRefs>
</ds:datastoreItem>
</file>

<file path=customXml/itemProps2.xml><?xml version="1.0" encoding="utf-8"?>
<ds:datastoreItem xmlns:ds="http://schemas.openxmlformats.org/officeDocument/2006/customXml" ds:itemID="{3D00DB1B-BD34-48F2-96F8-2905458720A3}">
  <ds:schemaRefs>
    <ds:schemaRef ds:uri="http://schemas.microsoft.com/office/2006/metadata/properties"/>
    <ds:schemaRef ds:uri="http://schemas.microsoft.com/office/infopath/2007/PartnerControls"/>
    <ds:schemaRef ds:uri="8563cab1-cb13-4154-9871-3265b15f5140"/>
  </ds:schemaRefs>
</ds:datastoreItem>
</file>

<file path=customXml/itemProps3.xml><?xml version="1.0" encoding="utf-8"?>
<ds:datastoreItem xmlns:ds="http://schemas.openxmlformats.org/officeDocument/2006/customXml" ds:itemID="{674FCCF0-B36E-457E-8A21-D33978CE0C34}">
  <ds:schemaRefs>
    <ds:schemaRef ds:uri="http://schemas.microsoft.com/sharepoint/v3/contenttype/forms"/>
  </ds:schemaRefs>
</ds:datastoreItem>
</file>

<file path=customXml/itemProps4.xml><?xml version="1.0" encoding="utf-8"?>
<ds:datastoreItem xmlns:ds="http://schemas.openxmlformats.org/officeDocument/2006/customXml" ds:itemID="{6BE36F9C-AD5B-4FDA-938C-6E30E60A0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3cab1-cb13-4154-9871-3265b15f5140"/>
    <ds:schemaRef ds:uri="89c50a03-b00a-45b6-85aa-67350e808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3e50f60-991e-4d39-a25b-8500d574c970}" enabled="1" method="Privileged" siteId="{156a5f9f-8342-4d8e-b9ab-ea227bbc7319}" removed="0"/>
</clbl:labelList>
</file>

<file path=docProps/app.xml><?xml version="1.0" encoding="utf-8"?>
<Properties xmlns="http://schemas.openxmlformats.org/officeDocument/2006/extended-properties" xmlns:vt="http://schemas.openxmlformats.org/officeDocument/2006/docPropsVTypes">
  <Template>Normal</Template>
  <TotalTime>19</TotalTime>
  <Pages>35</Pages>
  <Words>11785</Words>
  <Characters>67178</Characters>
  <Application>Microsoft Office Word</Application>
  <DocSecurity>0</DocSecurity>
  <Lines>559</Lines>
  <Paragraphs>157</Paragraphs>
  <ScaleCrop>false</ScaleCrop>
  <Company>National Transport Authority</Company>
  <LinksUpToDate>false</LinksUpToDate>
  <CharactersWithSpaces>78806</CharactersWithSpaces>
  <SharedDoc>false</SharedDoc>
  <HyperlinkBase/>
  <HLinks>
    <vt:vector size="366" baseType="variant">
      <vt:variant>
        <vt:i4>3604516</vt:i4>
      </vt:variant>
      <vt:variant>
        <vt:i4>345</vt:i4>
      </vt:variant>
      <vt:variant>
        <vt:i4>0</vt:i4>
      </vt:variant>
      <vt:variant>
        <vt:i4>5</vt:i4>
      </vt:variant>
      <vt:variant>
        <vt:lpwstr>http://www.etenders.gov.ie/</vt:lpwstr>
      </vt:variant>
      <vt:variant>
        <vt:lpwstr/>
      </vt:variant>
      <vt:variant>
        <vt:i4>3604516</vt:i4>
      </vt:variant>
      <vt:variant>
        <vt:i4>342</vt:i4>
      </vt:variant>
      <vt:variant>
        <vt:i4>0</vt:i4>
      </vt:variant>
      <vt:variant>
        <vt:i4>5</vt:i4>
      </vt:variant>
      <vt:variant>
        <vt:lpwstr>http://www.etenders.gov.ie/</vt:lpwstr>
      </vt:variant>
      <vt:variant>
        <vt:lpwstr/>
      </vt:variant>
      <vt:variant>
        <vt:i4>3604516</vt:i4>
      </vt:variant>
      <vt:variant>
        <vt:i4>339</vt:i4>
      </vt:variant>
      <vt:variant>
        <vt:i4>0</vt:i4>
      </vt:variant>
      <vt:variant>
        <vt:i4>5</vt:i4>
      </vt:variant>
      <vt:variant>
        <vt:lpwstr>http://www.etenders.gov.ie/</vt:lpwstr>
      </vt:variant>
      <vt:variant>
        <vt:lpwstr/>
      </vt:variant>
      <vt:variant>
        <vt:i4>3604516</vt:i4>
      </vt:variant>
      <vt:variant>
        <vt:i4>336</vt:i4>
      </vt:variant>
      <vt:variant>
        <vt:i4>0</vt:i4>
      </vt:variant>
      <vt:variant>
        <vt:i4>5</vt:i4>
      </vt:variant>
      <vt:variant>
        <vt:lpwstr>http://www.etenders.gov.ie/</vt:lpwstr>
      </vt:variant>
      <vt:variant>
        <vt:lpwstr/>
      </vt:variant>
      <vt:variant>
        <vt:i4>1179709</vt:i4>
      </vt:variant>
      <vt:variant>
        <vt:i4>329</vt:i4>
      </vt:variant>
      <vt:variant>
        <vt:i4>0</vt:i4>
      </vt:variant>
      <vt:variant>
        <vt:i4>5</vt:i4>
      </vt:variant>
      <vt:variant>
        <vt:lpwstr/>
      </vt:variant>
      <vt:variant>
        <vt:lpwstr>_Toc239063055</vt:lpwstr>
      </vt:variant>
      <vt:variant>
        <vt:i4>1179709</vt:i4>
      </vt:variant>
      <vt:variant>
        <vt:i4>323</vt:i4>
      </vt:variant>
      <vt:variant>
        <vt:i4>0</vt:i4>
      </vt:variant>
      <vt:variant>
        <vt:i4>5</vt:i4>
      </vt:variant>
      <vt:variant>
        <vt:lpwstr/>
      </vt:variant>
      <vt:variant>
        <vt:lpwstr>_Toc239063054</vt:lpwstr>
      </vt:variant>
      <vt:variant>
        <vt:i4>1179709</vt:i4>
      </vt:variant>
      <vt:variant>
        <vt:i4>317</vt:i4>
      </vt:variant>
      <vt:variant>
        <vt:i4>0</vt:i4>
      </vt:variant>
      <vt:variant>
        <vt:i4>5</vt:i4>
      </vt:variant>
      <vt:variant>
        <vt:lpwstr/>
      </vt:variant>
      <vt:variant>
        <vt:lpwstr>_Toc239063053</vt:lpwstr>
      </vt:variant>
      <vt:variant>
        <vt:i4>1179709</vt:i4>
      </vt:variant>
      <vt:variant>
        <vt:i4>311</vt:i4>
      </vt:variant>
      <vt:variant>
        <vt:i4>0</vt:i4>
      </vt:variant>
      <vt:variant>
        <vt:i4>5</vt:i4>
      </vt:variant>
      <vt:variant>
        <vt:lpwstr/>
      </vt:variant>
      <vt:variant>
        <vt:lpwstr>_Toc239063052</vt:lpwstr>
      </vt:variant>
      <vt:variant>
        <vt:i4>1179709</vt:i4>
      </vt:variant>
      <vt:variant>
        <vt:i4>305</vt:i4>
      </vt:variant>
      <vt:variant>
        <vt:i4>0</vt:i4>
      </vt:variant>
      <vt:variant>
        <vt:i4>5</vt:i4>
      </vt:variant>
      <vt:variant>
        <vt:lpwstr/>
      </vt:variant>
      <vt:variant>
        <vt:lpwstr>_Toc239063051</vt:lpwstr>
      </vt:variant>
      <vt:variant>
        <vt:i4>1179709</vt:i4>
      </vt:variant>
      <vt:variant>
        <vt:i4>299</vt:i4>
      </vt:variant>
      <vt:variant>
        <vt:i4>0</vt:i4>
      </vt:variant>
      <vt:variant>
        <vt:i4>5</vt:i4>
      </vt:variant>
      <vt:variant>
        <vt:lpwstr/>
      </vt:variant>
      <vt:variant>
        <vt:lpwstr>_Toc239063050</vt:lpwstr>
      </vt:variant>
      <vt:variant>
        <vt:i4>1245245</vt:i4>
      </vt:variant>
      <vt:variant>
        <vt:i4>293</vt:i4>
      </vt:variant>
      <vt:variant>
        <vt:i4>0</vt:i4>
      </vt:variant>
      <vt:variant>
        <vt:i4>5</vt:i4>
      </vt:variant>
      <vt:variant>
        <vt:lpwstr/>
      </vt:variant>
      <vt:variant>
        <vt:lpwstr>_Toc239063048</vt:lpwstr>
      </vt:variant>
      <vt:variant>
        <vt:i4>1245245</vt:i4>
      </vt:variant>
      <vt:variant>
        <vt:i4>290</vt:i4>
      </vt:variant>
      <vt:variant>
        <vt:i4>0</vt:i4>
      </vt:variant>
      <vt:variant>
        <vt:i4>5</vt:i4>
      </vt:variant>
      <vt:variant>
        <vt:lpwstr/>
      </vt:variant>
      <vt:variant>
        <vt:lpwstr>_Toc239063044</vt:lpwstr>
      </vt:variant>
      <vt:variant>
        <vt:i4>1245245</vt:i4>
      </vt:variant>
      <vt:variant>
        <vt:i4>284</vt:i4>
      </vt:variant>
      <vt:variant>
        <vt:i4>0</vt:i4>
      </vt:variant>
      <vt:variant>
        <vt:i4>5</vt:i4>
      </vt:variant>
      <vt:variant>
        <vt:lpwstr/>
      </vt:variant>
      <vt:variant>
        <vt:lpwstr>_Toc239063047</vt:lpwstr>
      </vt:variant>
      <vt:variant>
        <vt:i4>1245245</vt:i4>
      </vt:variant>
      <vt:variant>
        <vt:i4>278</vt:i4>
      </vt:variant>
      <vt:variant>
        <vt:i4>0</vt:i4>
      </vt:variant>
      <vt:variant>
        <vt:i4>5</vt:i4>
      </vt:variant>
      <vt:variant>
        <vt:lpwstr/>
      </vt:variant>
      <vt:variant>
        <vt:lpwstr>_Toc239063046</vt:lpwstr>
      </vt:variant>
      <vt:variant>
        <vt:i4>1245245</vt:i4>
      </vt:variant>
      <vt:variant>
        <vt:i4>272</vt:i4>
      </vt:variant>
      <vt:variant>
        <vt:i4>0</vt:i4>
      </vt:variant>
      <vt:variant>
        <vt:i4>5</vt:i4>
      </vt:variant>
      <vt:variant>
        <vt:lpwstr/>
      </vt:variant>
      <vt:variant>
        <vt:lpwstr>_Toc239063045</vt:lpwstr>
      </vt:variant>
      <vt:variant>
        <vt:i4>1245245</vt:i4>
      </vt:variant>
      <vt:variant>
        <vt:i4>266</vt:i4>
      </vt:variant>
      <vt:variant>
        <vt:i4>0</vt:i4>
      </vt:variant>
      <vt:variant>
        <vt:i4>5</vt:i4>
      </vt:variant>
      <vt:variant>
        <vt:lpwstr/>
      </vt:variant>
      <vt:variant>
        <vt:lpwstr>_Toc239063044</vt:lpwstr>
      </vt:variant>
      <vt:variant>
        <vt:i4>1245245</vt:i4>
      </vt:variant>
      <vt:variant>
        <vt:i4>260</vt:i4>
      </vt:variant>
      <vt:variant>
        <vt:i4>0</vt:i4>
      </vt:variant>
      <vt:variant>
        <vt:i4>5</vt:i4>
      </vt:variant>
      <vt:variant>
        <vt:lpwstr/>
      </vt:variant>
      <vt:variant>
        <vt:lpwstr>_Toc239063043</vt:lpwstr>
      </vt:variant>
      <vt:variant>
        <vt:i4>1245245</vt:i4>
      </vt:variant>
      <vt:variant>
        <vt:i4>254</vt:i4>
      </vt:variant>
      <vt:variant>
        <vt:i4>0</vt:i4>
      </vt:variant>
      <vt:variant>
        <vt:i4>5</vt:i4>
      </vt:variant>
      <vt:variant>
        <vt:lpwstr/>
      </vt:variant>
      <vt:variant>
        <vt:lpwstr>_Toc239063042</vt:lpwstr>
      </vt:variant>
      <vt:variant>
        <vt:i4>1245245</vt:i4>
      </vt:variant>
      <vt:variant>
        <vt:i4>248</vt:i4>
      </vt:variant>
      <vt:variant>
        <vt:i4>0</vt:i4>
      </vt:variant>
      <vt:variant>
        <vt:i4>5</vt:i4>
      </vt:variant>
      <vt:variant>
        <vt:lpwstr/>
      </vt:variant>
      <vt:variant>
        <vt:lpwstr>_Toc239063041</vt:lpwstr>
      </vt:variant>
      <vt:variant>
        <vt:i4>1245245</vt:i4>
      </vt:variant>
      <vt:variant>
        <vt:i4>242</vt:i4>
      </vt:variant>
      <vt:variant>
        <vt:i4>0</vt:i4>
      </vt:variant>
      <vt:variant>
        <vt:i4>5</vt:i4>
      </vt:variant>
      <vt:variant>
        <vt:lpwstr/>
      </vt:variant>
      <vt:variant>
        <vt:lpwstr>_Toc239063040</vt:lpwstr>
      </vt:variant>
      <vt:variant>
        <vt:i4>1310781</vt:i4>
      </vt:variant>
      <vt:variant>
        <vt:i4>236</vt:i4>
      </vt:variant>
      <vt:variant>
        <vt:i4>0</vt:i4>
      </vt:variant>
      <vt:variant>
        <vt:i4>5</vt:i4>
      </vt:variant>
      <vt:variant>
        <vt:lpwstr/>
      </vt:variant>
      <vt:variant>
        <vt:lpwstr>_Toc239063039</vt:lpwstr>
      </vt:variant>
      <vt:variant>
        <vt:i4>1310781</vt:i4>
      </vt:variant>
      <vt:variant>
        <vt:i4>230</vt:i4>
      </vt:variant>
      <vt:variant>
        <vt:i4>0</vt:i4>
      </vt:variant>
      <vt:variant>
        <vt:i4>5</vt:i4>
      </vt:variant>
      <vt:variant>
        <vt:lpwstr/>
      </vt:variant>
      <vt:variant>
        <vt:lpwstr>_Toc239063038</vt:lpwstr>
      </vt:variant>
      <vt:variant>
        <vt:i4>1310781</vt:i4>
      </vt:variant>
      <vt:variant>
        <vt:i4>224</vt:i4>
      </vt:variant>
      <vt:variant>
        <vt:i4>0</vt:i4>
      </vt:variant>
      <vt:variant>
        <vt:i4>5</vt:i4>
      </vt:variant>
      <vt:variant>
        <vt:lpwstr/>
      </vt:variant>
      <vt:variant>
        <vt:lpwstr>_Toc239063037</vt:lpwstr>
      </vt:variant>
      <vt:variant>
        <vt:i4>1310781</vt:i4>
      </vt:variant>
      <vt:variant>
        <vt:i4>218</vt:i4>
      </vt:variant>
      <vt:variant>
        <vt:i4>0</vt:i4>
      </vt:variant>
      <vt:variant>
        <vt:i4>5</vt:i4>
      </vt:variant>
      <vt:variant>
        <vt:lpwstr/>
      </vt:variant>
      <vt:variant>
        <vt:lpwstr>_Toc239063036</vt:lpwstr>
      </vt:variant>
      <vt:variant>
        <vt:i4>1310781</vt:i4>
      </vt:variant>
      <vt:variant>
        <vt:i4>212</vt:i4>
      </vt:variant>
      <vt:variant>
        <vt:i4>0</vt:i4>
      </vt:variant>
      <vt:variant>
        <vt:i4>5</vt:i4>
      </vt:variant>
      <vt:variant>
        <vt:lpwstr/>
      </vt:variant>
      <vt:variant>
        <vt:lpwstr>_Toc239063035</vt:lpwstr>
      </vt:variant>
      <vt:variant>
        <vt:i4>1310781</vt:i4>
      </vt:variant>
      <vt:variant>
        <vt:i4>206</vt:i4>
      </vt:variant>
      <vt:variant>
        <vt:i4>0</vt:i4>
      </vt:variant>
      <vt:variant>
        <vt:i4>5</vt:i4>
      </vt:variant>
      <vt:variant>
        <vt:lpwstr/>
      </vt:variant>
      <vt:variant>
        <vt:lpwstr>_Toc239063034</vt:lpwstr>
      </vt:variant>
      <vt:variant>
        <vt:i4>1310781</vt:i4>
      </vt:variant>
      <vt:variant>
        <vt:i4>200</vt:i4>
      </vt:variant>
      <vt:variant>
        <vt:i4>0</vt:i4>
      </vt:variant>
      <vt:variant>
        <vt:i4>5</vt:i4>
      </vt:variant>
      <vt:variant>
        <vt:lpwstr/>
      </vt:variant>
      <vt:variant>
        <vt:lpwstr>_Toc239063033</vt:lpwstr>
      </vt:variant>
      <vt:variant>
        <vt:i4>1310781</vt:i4>
      </vt:variant>
      <vt:variant>
        <vt:i4>194</vt:i4>
      </vt:variant>
      <vt:variant>
        <vt:i4>0</vt:i4>
      </vt:variant>
      <vt:variant>
        <vt:i4>5</vt:i4>
      </vt:variant>
      <vt:variant>
        <vt:lpwstr/>
      </vt:variant>
      <vt:variant>
        <vt:lpwstr>_Toc239063032</vt:lpwstr>
      </vt:variant>
      <vt:variant>
        <vt:i4>1310781</vt:i4>
      </vt:variant>
      <vt:variant>
        <vt:i4>188</vt:i4>
      </vt:variant>
      <vt:variant>
        <vt:i4>0</vt:i4>
      </vt:variant>
      <vt:variant>
        <vt:i4>5</vt:i4>
      </vt:variant>
      <vt:variant>
        <vt:lpwstr/>
      </vt:variant>
      <vt:variant>
        <vt:lpwstr>_Toc239063031</vt:lpwstr>
      </vt:variant>
      <vt:variant>
        <vt:i4>1310781</vt:i4>
      </vt:variant>
      <vt:variant>
        <vt:i4>182</vt:i4>
      </vt:variant>
      <vt:variant>
        <vt:i4>0</vt:i4>
      </vt:variant>
      <vt:variant>
        <vt:i4>5</vt:i4>
      </vt:variant>
      <vt:variant>
        <vt:lpwstr/>
      </vt:variant>
      <vt:variant>
        <vt:lpwstr>_Toc239063030</vt:lpwstr>
      </vt:variant>
      <vt:variant>
        <vt:i4>1376317</vt:i4>
      </vt:variant>
      <vt:variant>
        <vt:i4>176</vt:i4>
      </vt:variant>
      <vt:variant>
        <vt:i4>0</vt:i4>
      </vt:variant>
      <vt:variant>
        <vt:i4>5</vt:i4>
      </vt:variant>
      <vt:variant>
        <vt:lpwstr/>
      </vt:variant>
      <vt:variant>
        <vt:lpwstr>_Toc239063029</vt:lpwstr>
      </vt:variant>
      <vt:variant>
        <vt:i4>1376317</vt:i4>
      </vt:variant>
      <vt:variant>
        <vt:i4>170</vt:i4>
      </vt:variant>
      <vt:variant>
        <vt:i4>0</vt:i4>
      </vt:variant>
      <vt:variant>
        <vt:i4>5</vt:i4>
      </vt:variant>
      <vt:variant>
        <vt:lpwstr/>
      </vt:variant>
      <vt:variant>
        <vt:lpwstr>_Toc239063028</vt:lpwstr>
      </vt:variant>
      <vt:variant>
        <vt:i4>1376317</vt:i4>
      </vt:variant>
      <vt:variant>
        <vt:i4>164</vt:i4>
      </vt:variant>
      <vt:variant>
        <vt:i4>0</vt:i4>
      </vt:variant>
      <vt:variant>
        <vt:i4>5</vt:i4>
      </vt:variant>
      <vt:variant>
        <vt:lpwstr/>
      </vt:variant>
      <vt:variant>
        <vt:lpwstr>_Toc239063027</vt:lpwstr>
      </vt:variant>
      <vt:variant>
        <vt:i4>1376317</vt:i4>
      </vt:variant>
      <vt:variant>
        <vt:i4>158</vt:i4>
      </vt:variant>
      <vt:variant>
        <vt:i4>0</vt:i4>
      </vt:variant>
      <vt:variant>
        <vt:i4>5</vt:i4>
      </vt:variant>
      <vt:variant>
        <vt:lpwstr/>
      </vt:variant>
      <vt:variant>
        <vt:lpwstr>_Toc239063026</vt:lpwstr>
      </vt:variant>
      <vt:variant>
        <vt:i4>1376317</vt:i4>
      </vt:variant>
      <vt:variant>
        <vt:i4>152</vt:i4>
      </vt:variant>
      <vt:variant>
        <vt:i4>0</vt:i4>
      </vt:variant>
      <vt:variant>
        <vt:i4>5</vt:i4>
      </vt:variant>
      <vt:variant>
        <vt:lpwstr/>
      </vt:variant>
      <vt:variant>
        <vt:lpwstr>_Toc239063025</vt:lpwstr>
      </vt:variant>
      <vt:variant>
        <vt:i4>1376317</vt:i4>
      </vt:variant>
      <vt:variant>
        <vt:i4>146</vt:i4>
      </vt:variant>
      <vt:variant>
        <vt:i4>0</vt:i4>
      </vt:variant>
      <vt:variant>
        <vt:i4>5</vt:i4>
      </vt:variant>
      <vt:variant>
        <vt:lpwstr/>
      </vt:variant>
      <vt:variant>
        <vt:lpwstr>_Toc239063024</vt:lpwstr>
      </vt:variant>
      <vt:variant>
        <vt:i4>1376317</vt:i4>
      </vt:variant>
      <vt:variant>
        <vt:i4>140</vt:i4>
      </vt:variant>
      <vt:variant>
        <vt:i4>0</vt:i4>
      </vt:variant>
      <vt:variant>
        <vt:i4>5</vt:i4>
      </vt:variant>
      <vt:variant>
        <vt:lpwstr/>
      </vt:variant>
      <vt:variant>
        <vt:lpwstr>_Toc239063023</vt:lpwstr>
      </vt:variant>
      <vt:variant>
        <vt:i4>1376317</vt:i4>
      </vt:variant>
      <vt:variant>
        <vt:i4>134</vt:i4>
      </vt:variant>
      <vt:variant>
        <vt:i4>0</vt:i4>
      </vt:variant>
      <vt:variant>
        <vt:i4>5</vt:i4>
      </vt:variant>
      <vt:variant>
        <vt:lpwstr/>
      </vt:variant>
      <vt:variant>
        <vt:lpwstr>_Toc239063022</vt:lpwstr>
      </vt:variant>
      <vt:variant>
        <vt:i4>1376317</vt:i4>
      </vt:variant>
      <vt:variant>
        <vt:i4>128</vt:i4>
      </vt:variant>
      <vt:variant>
        <vt:i4>0</vt:i4>
      </vt:variant>
      <vt:variant>
        <vt:i4>5</vt:i4>
      </vt:variant>
      <vt:variant>
        <vt:lpwstr/>
      </vt:variant>
      <vt:variant>
        <vt:lpwstr>_Toc239063021</vt:lpwstr>
      </vt:variant>
      <vt:variant>
        <vt:i4>1376317</vt:i4>
      </vt:variant>
      <vt:variant>
        <vt:i4>122</vt:i4>
      </vt:variant>
      <vt:variant>
        <vt:i4>0</vt:i4>
      </vt:variant>
      <vt:variant>
        <vt:i4>5</vt:i4>
      </vt:variant>
      <vt:variant>
        <vt:lpwstr/>
      </vt:variant>
      <vt:variant>
        <vt:lpwstr>_Toc239063020</vt:lpwstr>
      </vt:variant>
      <vt:variant>
        <vt:i4>1441853</vt:i4>
      </vt:variant>
      <vt:variant>
        <vt:i4>116</vt:i4>
      </vt:variant>
      <vt:variant>
        <vt:i4>0</vt:i4>
      </vt:variant>
      <vt:variant>
        <vt:i4>5</vt:i4>
      </vt:variant>
      <vt:variant>
        <vt:lpwstr/>
      </vt:variant>
      <vt:variant>
        <vt:lpwstr>_Toc239063019</vt:lpwstr>
      </vt:variant>
      <vt:variant>
        <vt:i4>1441853</vt:i4>
      </vt:variant>
      <vt:variant>
        <vt:i4>110</vt:i4>
      </vt:variant>
      <vt:variant>
        <vt:i4>0</vt:i4>
      </vt:variant>
      <vt:variant>
        <vt:i4>5</vt:i4>
      </vt:variant>
      <vt:variant>
        <vt:lpwstr/>
      </vt:variant>
      <vt:variant>
        <vt:lpwstr>_Toc239063018</vt:lpwstr>
      </vt:variant>
      <vt:variant>
        <vt:i4>1441853</vt:i4>
      </vt:variant>
      <vt:variant>
        <vt:i4>104</vt:i4>
      </vt:variant>
      <vt:variant>
        <vt:i4>0</vt:i4>
      </vt:variant>
      <vt:variant>
        <vt:i4>5</vt:i4>
      </vt:variant>
      <vt:variant>
        <vt:lpwstr/>
      </vt:variant>
      <vt:variant>
        <vt:lpwstr>_Toc239063011</vt:lpwstr>
      </vt:variant>
      <vt:variant>
        <vt:i4>1441853</vt:i4>
      </vt:variant>
      <vt:variant>
        <vt:i4>98</vt:i4>
      </vt:variant>
      <vt:variant>
        <vt:i4>0</vt:i4>
      </vt:variant>
      <vt:variant>
        <vt:i4>5</vt:i4>
      </vt:variant>
      <vt:variant>
        <vt:lpwstr/>
      </vt:variant>
      <vt:variant>
        <vt:lpwstr>_Toc239063010</vt:lpwstr>
      </vt:variant>
      <vt:variant>
        <vt:i4>1507389</vt:i4>
      </vt:variant>
      <vt:variant>
        <vt:i4>92</vt:i4>
      </vt:variant>
      <vt:variant>
        <vt:i4>0</vt:i4>
      </vt:variant>
      <vt:variant>
        <vt:i4>5</vt:i4>
      </vt:variant>
      <vt:variant>
        <vt:lpwstr/>
      </vt:variant>
      <vt:variant>
        <vt:lpwstr>_Toc239063009</vt:lpwstr>
      </vt:variant>
      <vt:variant>
        <vt:i4>1507389</vt:i4>
      </vt:variant>
      <vt:variant>
        <vt:i4>86</vt:i4>
      </vt:variant>
      <vt:variant>
        <vt:i4>0</vt:i4>
      </vt:variant>
      <vt:variant>
        <vt:i4>5</vt:i4>
      </vt:variant>
      <vt:variant>
        <vt:lpwstr/>
      </vt:variant>
      <vt:variant>
        <vt:lpwstr>_Toc239063008</vt:lpwstr>
      </vt:variant>
      <vt:variant>
        <vt:i4>1507389</vt:i4>
      </vt:variant>
      <vt:variant>
        <vt:i4>80</vt:i4>
      </vt:variant>
      <vt:variant>
        <vt:i4>0</vt:i4>
      </vt:variant>
      <vt:variant>
        <vt:i4>5</vt:i4>
      </vt:variant>
      <vt:variant>
        <vt:lpwstr/>
      </vt:variant>
      <vt:variant>
        <vt:lpwstr>_Toc239063007</vt:lpwstr>
      </vt:variant>
      <vt:variant>
        <vt:i4>1507389</vt:i4>
      </vt:variant>
      <vt:variant>
        <vt:i4>74</vt:i4>
      </vt:variant>
      <vt:variant>
        <vt:i4>0</vt:i4>
      </vt:variant>
      <vt:variant>
        <vt:i4>5</vt:i4>
      </vt:variant>
      <vt:variant>
        <vt:lpwstr/>
      </vt:variant>
      <vt:variant>
        <vt:lpwstr>_Toc239063006</vt:lpwstr>
      </vt:variant>
      <vt:variant>
        <vt:i4>1507389</vt:i4>
      </vt:variant>
      <vt:variant>
        <vt:i4>68</vt:i4>
      </vt:variant>
      <vt:variant>
        <vt:i4>0</vt:i4>
      </vt:variant>
      <vt:variant>
        <vt:i4>5</vt:i4>
      </vt:variant>
      <vt:variant>
        <vt:lpwstr/>
      </vt:variant>
      <vt:variant>
        <vt:lpwstr>_Toc239063005</vt:lpwstr>
      </vt:variant>
      <vt:variant>
        <vt:i4>1507389</vt:i4>
      </vt:variant>
      <vt:variant>
        <vt:i4>62</vt:i4>
      </vt:variant>
      <vt:variant>
        <vt:i4>0</vt:i4>
      </vt:variant>
      <vt:variant>
        <vt:i4>5</vt:i4>
      </vt:variant>
      <vt:variant>
        <vt:lpwstr/>
      </vt:variant>
      <vt:variant>
        <vt:lpwstr>_Toc239063004</vt:lpwstr>
      </vt:variant>
      <vt:variant>
        <vt:i4>1507389</vt:i4>
      </vt:variant>
      <vt:variant>
        <vt:i4>56</vt:i4>
      </vt:variant>
      <vt:variant>
        <vt:i4>0</vt:i4>
      </vt:variant>
      <vt:variant>
        <vt:i4>5</vt:i4>
      </vt:variant>
      <vt:variant>
        <vt:lpwstr/>
      </vt:variant>
      <vt:variant>
        <vt:lpwstr>_Toc239063003</vt:lpwstr>
      </vt:variant>
      <vt:variant>
        <vt:i4>1507389</vt:i4>
      </vt:variant>
      <vt:variant>
        <vt:i4>50</vt:i4>
      </vt:variant>
      <vt:variant>
        <vt:i4>0</vt:i4>
      </vt:variant>
      <vt:variant>
        <vt:i4>5</vt:i4>
      </vt:variant>
      <vt:variant>
        <vt:lpwstr/>
      </vt:variant>
      <vt:variant>
        <vt:lpwstr>_Toc239063002</vt:lpwstr>
      </vt:variant>
      <vt:variant>
        <vt:i4>1507389</vt:i4>
      </vt:variant>
      <vt:variant>
        <vt:i4>44</vt:i4>
      </vt:variant>
      <vt:variant>
        <vt:i4>0</vt:i4>
      </vt:variant>
      <vt:variant>
        <vt:i4>5</vt:i4>
      </vt:variant>
      <vt:variant>
        <vt:lpwstr/>
      </vt:variant>
      <vt:variant>
        <vt:lpwstr>_Toc239063001</vt:lpwstr>
      </vt:variant>
      <vt:variant>
        <vt:i4>1507389</vt:i4>
      </vt:variant>
      <vt:variant>
        <vt:i4>38</vt:i4>
      </vt:variant>
      <vt:variant>
        <vt:i4>0</vt:i4>
      </vt:variant>
      <vt:variant>
        <vt:i4>5</vt:i4>
      </vt:variant>
      <vt:variant>
        <vt:lpwstr/>
      </vt:variant>
      <vt:variant>
        <vt:lpwstr>_Toc239063000</vt:lpwstr>
      </vt:variant>
      <vt:variant>
        <vt:i4>2031668</vt:i4>
      </vt:variant>
      <vt:variant>
        <vt:i4>32</vt:i4>
      </vt:variant>
      <vt:variant>
        <vt:i4>0</vt:i4>
      </vt:variant>
      <vt:variant>
        <vt:i4>5</vt:i4>
      </vt:variant>
      <vt:variant>
        <vt:lpwstr/>
      </vt:variant>
      <vt:variant>
        <vt:lpwstr>_Toc239062999</vt:lpwstr>
      </vt:variant>
      <vt:variant>
        <vt:i4>2031668</vt:i4>
      </vt:variant>
      <vt:variant>
        <vt:i4>26</vt:i4>
      </vt:variant>
      <vt:variant>
        <vt:i4>0</vt:i4>
      </vt:variant>
      <vt:variant>
        <vt:i4>5</vt:i4>
      </vt:variant>
      <vt:variant>
        <vt:lpwstr/>
      </vt:variant>
      <vt:variant>
        <vt:lpwstr>_Toc239062998</vt:lpwstr>
      </vt:variant>
      <vt:variant>
        <vt:i4>2031668</vt:i4>
      </vt:variant>
      <vt:variant>
        <vt:i4>20</vt:i4>
      </vt:variant>
      <vt:variant>
        <vt:i4>0</vt:i4>
      </vt:variant>
      <vt:variant>
        <vt:i4>5</vt:i4>
      </vt:variant>
      <vt:variant>
        <vt:lpwstr/>
      </vt:variant>
      <vt:variant>
        <vt:lpwstr>_Toc239062997</vt:lpwstr>
      </vt:variant>
      <vt:variant>
        <vt:i4>2031668</vt:i4>
      </vt:variant>
      <vt:variant>
        <vt:i4>14</vt:i4>
      </vt:variant>
      <vt:variant>
        <vt:i4>0</vt:i4>
      </vt:variant>
      <vt:variant>
        <vt:i4>5</vt:i4>
      </vt:variant>
      <vt:variant>
        <vt:lpwstr/>
      </vt:variant>
      <vt:variant>
        <vt:lpwstr>_Toc239062996</vt:lpwstr>
      </vt:variant>
      <vt:variant>
        <vt:i4>2031668</vt:i4>
      </vt:variant>
      <vt:variant>
        <vt:i4>8</vt:i4>
      </vt:variant>
      <vt:variant>
        <vt:i4>0</vt:i4>
      </vt:variant>
      <vt:variant>
        <vt:i4>5</vt:i4>
      </vt:variant>
      <vt:variant>
        <vt:lpwstr/>
      </vt:variant>
      <vt:variant>
        <vt:lpwstr>_Toc239062995</vt:lpwstr>
      </vt:variant>
      <vt:variant>
        <vt:i4>2031668</vt:i4>
      </vt:variant>
      <vt:variant>
        <vt:i4>2</vt:i4>
      </vt:variant>
      <vt:variant>
        <vt:i4>0</vt:i4>
      </vt:variant>
      <vt:variant>
        <vt:i4>5</vt:i4>
      </vt:variant>
      <vt:variant>
        <vt:lpwstr/>
      </vt:variant>
      <vt:variant>
        <vt:lpwstr>_Toc239062994</vt:lpwstr>
      </vt:variant>
      <vt:variant>
        <vt:i4>2097240</vt:i4>
      </vt:variant>
      <vt:variant>
        <vt:i4>0</vt:i4>
      </vt:variant>
      <vt:variant>
        <vt:i4>0</vt:i4>
      </vt:variant>
      <vt:variant>
        <vt:i4>5</vt:i4>
      </vt:variant>
      <vt:variant>
        <vt:lpwstr>mailto:swetha.mandhyan@nationaltransport.ie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Larragy</dc:creator>
  <cp:keywords/>
  <cp:lastModifiedBy>Patrick Larragy</cp:lastModifiedBy>
  <cp:revision>8</cp:revision>
  <cp:lastPrinted>2026-08-28T10:53:00Z</cp:lastPrinted>
  <dcterms:created xsi:type="dcterms:W3CDTF">2026-09-01T12:32:00Z</dcterms:created>
  <dcterms:modified xsi:type="dcterms:W3CDTF">2026-09-01T14:19:00Z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4d0cf0e5,6939bbc8,645b7ae1</vt:lpwstr>
  </property>
  <property fmtid="{D5CDD505-2E9C-101B-9397-08002B2CF9AE}" pid="3" name="ClassificationContentMarkingHeaderFontProps">
    <vt:lpwstr>#ff0000,8,Calibri</vt:lpwstr>
  </property>
  <property fmtid="{D5CDD505-2E9C-101B-9397-08002B2CF9AE}" pid="4" name="ClassificationContentMarkingHeaderText">
    <vt:lpwstr>Data Classification: Confidential</vt:lpwstr>
  </property>
  <property fmtid="{D5CDD505-2E9C-101B-9397-08002B2CF9AE}" pid="5" name="ContentTypeId">
    <vt:lpwstr>0x01010098AE321FB7F0BC4B97D456332B75F29E</vt:lpwstr>
  </property>
  <property fmtid="{D5CDD505-2E9C-101B-9397-08002B2CF9AE}" pid="6" name="MediaServiceImageTags">
    <vt:lpwstr/>
  </property>
  <property fmtid="{D5CDD505-2E9C-101B-9397-08002B2CF9AE}" pid="7" name="GrammarlyDocumentId">
    <vt:lpwstr>7b36b11c-db0c-4c35-95be-38dd8ad43bb1</vt:lpwstr>
  </property>
  <property fmtid="{D5CDD505-2E9C-101B-9397-08002B2CF9AE}" pid="8" name="docLang">
    <vt:lpwstr>en</vt:lpwstr>
  </property>
</Properties>
</file>