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FC7D6" w14:textId="3A342741" w:rsidR="00670182" w:rsidRPr="00210AFD" w:rsidRDefault="00670182" w:rsidP="008D332D">
      <w:pPr>
        <w:tabs>
          <w:tab w:val="left" w:pos="2220"/>
          <w:tab w:val="left" w:pos="2577"/>
          <w:tab w:val="left" w:pos="2825"/>
        </w:tabs>
        <w:jc w:val="both"/>
        <w:rPr>
          <w:rFonts w:ascii="Atkinson Hyperlegible Next" w:hAnsi="Atkinson Hyperlegible Next" w:cs="Arial"/>
          <w:sz w:val="24"/>
          <w:szCs w:val="24"/>
        </w:rPr>
      </w:pPr>
      <w:r w:rsidRPr="00FC2E4F">
        <w:rPr>
          <w:rFonts w:ascii="Arial" w:hAnsi="Arial" w:cs="Arial"/>
        </w:rPr>
        <w:t xml:space="preserve"> </w:t>
      </w:r>
      <w:r w:rsidR="008D332D" w:rsidRPr="00210AFD">
        <w:rPr>
          <w:rFonts w:ascii="Atkinson Hyperlegible Next" w:hAnsi="Atkinson Hyperlegible Next" w:cs="Arial"/>
          <w:sz w:val="24"/>
          <w:szCs w:val="24"/>
        </w:rPr>
        <w:tab/>
      </w:r>
      <w:r w:rsidR="008D332D" w:rsidRPr="00210AFD">
        <w:rPr>
          <w:rFonts w:ascii="Atkinson Hyperlegible Next" w:hAnsi="Atkinson Hyperlegible Next" w:cs="Arial"/>
          <w:sz w:val="24"/>
          <w:szCs w:val="24"/>
        </w:rPr>
        <w:tab/>
      </w:r>
      <w:r w:rsidR="008D332D" w:rsidRPr="00210AFD">
        <w:rPr>
          <w:rFonts w:ascii="Atkinson Hyperlegible Next" w:hAnsi="Atkinson Hyperlegible Next" w:cs="Arial"/>
          <w:sz w:val="24"/>
          <w:szCs w:val="24"/>
        </w:rPr>
        <w:tab/>
      </w:r>
      <w:r w:rsidR="008D332D" w:rsidRPr="00210AFD">
        <w:rPr>
          <w:rFonts w:ascii="Atkinson Hyperlegible Next" w:hAnsi="Atkinson Hyperlegible Next" w:cs="Arial"/>
          <w:noProof/>
          <w:sz w:val="24"/>
          <w:szCs w:val="24"/>
        </w:rPr>
        <w:drawing>
          <wp:inline distT="0" distB="0" distL="0" distR="0" wp14:anchorId="015D8BB4" wp14:editId="49C58961">
            <wp:extent cx="2243455" cy="829310"/>
            <wp:effectExtent l="0" t="0" r="4445" b="8890"/>
            <wp:docPr id="7314796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3455" cy="829310"/>
                    </a:xfrm>
                    <a:prstGeom prst="rect">
                      <a:avLst/>
                    </a:prstGeom>
                    <a:noFill/>
                  </pic:spPr>
                </pic:pic>
              </a:graphicData>
            </a:graphic>
          </wp:inline>
        </w:drawing>
      </w:r>
    </w:p>
    <w:p w14:paraId="4F2FCC7A" w14:textId="2FCF774E" w:rsidR="003E5261" w:rsidRPr="00210AFD" w:rsidRDefault="003E5261" w:rsidP="00786372">
      <w:pPr>
        <w:pStyle w:val="BodyText"/>
        <w:jc w:val="center"/>
        <w:rPr>
          <w:rFonts w:ascii="Atkinson Hyperlegible Next" w:hAnsi="Atkinson Hyperlegible Next" w:cs="Arial"/>
          <w:sz w:val="24"/>
          <w:szCs w:val="24"/>
        </w:rPr>
      </w:pPr>
    </w:p>
    <w:p w14:paraId="636E5AFF" w14:textId="11F5B254" w:rsidR="002C04C8" w:rsidRPr="00210AFD" w:rsidRDefault="002C04C8" w:rsidP="007B712E">
      <w:pPr>
        <w:shd w:val="clear" w:color="auto" w:fill="B00000"/>
        <w:jc w:val="center"/>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OPEN PROCE</w:t>
      </w:r>
      <w:r w:rsidR="00BE572C" w:rsidRPr="00210AFD">
        <w:rPr>
          <w:rFonts w:ascii="Atkinson Hyperlegible Next" w:hAnsi="Atkinson Hyperlegible Next" w:cs="Arial"/>
          <w:b/>
          <w:color w:val="FFFFFF" w:themeColor="background1"/>
          <w:sz w:val="24"/>
          <w:szCs w:val="24"/>
        </w:rPr>
        <w:t>DU</w:t>
      </w:r>
      <w:r w:rsidRPr="00210AFD">
        <w:rPr>
          <w:rFonts w:ascii="Atkinson Hyperlegible Next" w:hAnsi="Atkinson Hyperlegible Next" w:cs="Arial"/>
          <w:b/>
          <w:color w:val="FFFFFF" w:themeColor="background1"/>
          <w:sz w:val="24"/>
          <w:szCs w:val="24"/>
        </w:rPr>
        <w:t>RE</w:t>
      </w:r>
    </w:p>
    <w:p w14:paraId="77C446EC" w14:textId="62CA721A" w:rsidR="003E5261" w:rsidRPr="00210AFD" w:rsidRDefault="00964912" w:rsidP="007B712E">
      <w:pPr>
        <w:shd w:val="clear" w:color="auto" w:fill="B00000"/>
        <w:jc w:val="center"/>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REQUEST FOR</w:t>
      </w:r>
      <w:r w:rsidR="003E5261" w:rsidRPr="00210AFD">
        <w:rPr>
          <w:rFonts w:ascii="Atkinson Hyperlegible Next" w:hAnsi="Atkinson Hyperlegible Next" w:cs="Arial"/>
          <w:b/>
          <w:color w:val="FFFFFF" w:themeColor="background1"/>
          <w:sz w:val="24"/>
          <w:szCs w:val="24"/>
        </w:rPr>
        <w:t xml:space="preserve"> TENDER</w:t>
      </w:r>
    </w:p>
    <w:p w14:paraId="7DFDF623" w14:textId="4F24EC8E" w:rsidR="002C04C8" w:rsidRPr="00210AFD" w:rsidRDefault="007B712E" w:rsidP="007B712E">
      <w:pPr>
        <w:shd w:val="clear" w:color="auto" w:fill="B00000"/>
        <w:jc w:val="center"/>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SINGLE-</w:t>
      </w:r>
      <w:r w:rsidR="00E30D24" w:rsidRPr="00210AFD">
        <w:rPr>
          <w:rFonts w:ascii="Atkinson Hyperlegible Next" w:hAnsi="Atkinson Hyperlegible Next" w:cs="Arial"/>
          <w:b/>
          <w:color w:val="FFFFFF" w:themeColor="background1"/>
          <w:sz w:val="24"/>
          <w:szCs w:val="24"/>
        </w:rPr>
        <w:t xml:space="preserve">OPERATOR </w:t>
      </w:r>
      <w:r w:rsidR="002C04C8" w:rsidRPr="00210AFD">
        <w:rPr>
          <w:rFonts w:ascii="Atkinson Hyperlegible Next" w:hAnsi="Atkinson Hyperlegible Next" w:cs="Arial"/>
          <w:b/>
          <w:color w:val="FFFFFF" w:themeColor="background1"/>
          <w:sz w:val="24"/>
          <w:szCs w:val="24"/>
        </w:rPr>
        <w:t>FRAMEWORK AGREEMENT</w:t>
      </w:r>
    </w:p>
    <w:tbl>
      <w:tblPr>
        <w:tblStyle w:val="GridTable4-Accent1"/>
        <w:tblW w:w="0" w:type="auto"/>
        <w:tblLook w:val="04A0" w:firstRow="1" w:lastRow="0" w:firstColumn="1" w:lastColumn="0" w:noHBand="0" w:noVBand="1"/>
      </w:tblPr>
      <w:tblGrid>
        <w:gridCol w:w="4508"/>
        <w:gridCol w:w="4508"/>
      </w:tblGrid>
      <w:tr w:rsidR="002C04C8" w:rsidRPr="00210AFD" w14:paraId="7BAD6DFE" w14:textId="77777777" w:rsidTr="00F976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E2F3" w:themeFill="accent1" w:themeFillTint="33"/>
          </w:tcPr>
          <w:p w14:paraId="06621432" w14:textId="144E8534" w:rsidR="002C04C8" w:rsidRPr="00210AFD" w:rsidRDefault="002C04C8" w:rsidP="00225C0B">
            <w:pPr>
              <w:jc w:val="both"/>
              <w:rPr>
                <w:rFonts w:ascii="Atkinson Hyperlegible Next" w:hAnsi="Atkinson Hyperlegible Next" w:cs="Arial"/>
                <w:color w:val="auto"/>
                <w:sz w:val="24"/>
                <w:szCs w:val="24"/>
                <w:highlight w:val="yellow"/>
              </w:rPr>
            </w:pPr>
            <w:r w:rsidRPr="00210AFD">
              <w:rPr>
                <w:rFonts w:ascii="Atkinson Hyperlegible Next" w:hAnsi="Atkinson Hyperlegible Next" w:cs="Arial"/>
                <w:color w:val="auto"/>
                <w:sz w:val="24"/>
                <w:szCs w:val="24"/>
              </w:rPr>
              <w:t>Scope of Framework</w:t>
            </w:r>
          </w:p>
        </w:tc>
      </w:tr>
      <w:tr w:rsidR="002C04C8" w:rsidRPr="00210AFD" w14:paraId="7EF8A710" w14:textId="77777777" w:rsidTr="001B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2AEDC704" w14:textId="67E15E35" w:rsidR="002C04C8" w:rsidRPr="00210AFD" w:rsidRDefault="00FF50CC" w:rsidP="00225C0B">
            <w:pPr>
              <w:jc w:val="both"/>
              <w:rPr>
                <w:rFonts w:ascii="Atkinson Hyperlegible Next" w:hAnsi="Atkinson Hyperlegible Next" w:cs="Arial"/>
                <w:sz w:val="24"/>
                <w:szCs w:val="24"/>
                <w:shd w:val="clear" w:color="auto" w:fill="BFBFBF"/>
              </w:rPr>
            </w:pPr>
            <w:permStart w:id="1533743216" w:edGrp="everyone"/>
            <w:r>
              <w:rPr>
                <w:rFonts w:ascii="Atkinson Hyperlegible Next" w:hAnsi="Atkinson Hyperlegible Next"/>
                <w:sz w:val="24"/>
                <w:szCs w:val="24"/>
              </w:rPr>
              <w:t>Single Party Framework for the provision of Agent Services for Dublin City Council and initial contract for the provision of Agent Services for the letting of proposed office space at Camden Yard, Dublin</w:t>
            </w:r>
            <w:r w:rsidR="008156A8">
              <w:rPr>
                <w:rFonts w:ascii="Atkinson Hyperlegible Next" w:hAnsi="Atkinson Hyperlegible Next"/>
                <w:sz w:val="24"/>
                <w:szCs w:val="24"/>
              </w:rPr>
              <w:t xml:space="preserve"> </w:t>
            </w:r>
            <w:r w:rsidR="000337B8">
              <w:rPr>
                <w:rFonts w:ascii="Atkinson Hyperlegible Next" w:hAnsi="Atkinson Hyperlegible Next"/>
                <w:sz w:val="24"/>
                <w:szCs w:val="24"/>
              </w:rPr>
              <w:t xml:space="preserve"> </w:t>
            </w:r>
            <w:permEnd w:id="1533743216"/>
          </w:p>
        </w:tc>
      </w:tr>
      <w:tr w:rsidR="00541ACD" w:rsidRPr="00210AFD" w14:paraId="25B085F4" w14:textId="77777777" w:rsidTr="00F976CA">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E2F3" w:themeFill="accent1" w:themeFillTint="33"/>
          </w:tcPr>
          <w:p w14:paraId="1A3CB320" w14:textId="66B48DF4" w:rsidR="00541ACD" w:rsidRPr="00210AFD" w:rsidRDefault="00541ACD" w:rsidP="00225C0B">
            <w:pPr>
              <w:jc w:val="both"/>
              <w:rPr>
                <w:rFonts w:ascii="Atkinson Hyperlegible Next" w:hAnsi="Atkinson Hyperlegible Next" w:cs="Arial"/>
                <w:b w:val="0"/>
                <w:bCs w:val="0"/>
                <w:sz w:val="24"/>
                <w:szCs w:val="24"/>
              </w:rPr>
            </w:pPr>
            <w:r w:rsidRPr="00210AFD">
              <w:rPr>
                <w:rFonts w:ascii="Atkinson Hyperlegible Next" w:hAnsi="Atkinson Hyperlegible Next" w:cs="Arial"/>
                <w:sz w:val="24"/>
                <w:szCs w:val="24"/>
              </w:rPr>
              <w:t>Procedure</w:t>
            </w:r>
          </w:p>
        </w:tc>
      </w:tr>
      <w:tr w:rsidR="00541ACD" w:rsidRPr="00210AFD" w14:paraId="52C938EE" w14:textId="77777777" w:rsidTr="001B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7E926F6A" w14:textId="0F24C0E5" w:rsidR="00541ACD" w:rsidRPr="00210AFD" w:rsidRDefault="00231DB0"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Open Procedure</w:t>
            </w:r>
          </w:p>
        </w:tc>
      </w:tr>
      <w:tr w:rsidR="00541ACD" w:rsidRPr="00210AFD" w14:paraId="040A0C26" w14:textId="77777777" w:rsidTr="00F976CA">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E2F3" w:themeFill="accent1" w:themeFillTint="33"/>
          </w:tcPr>
          <w:p w14:paraId="71772D19" w14:textId="42E47B35" w:rsidR="00541ACD" w:rsidRPr="00210AFD" w:rsidRDefault="00541ACD"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Key Dates</w:t>
            </w:r>
          </w:p>
        </w:tc>
      </w:tr>
      <w:tr w:rsidR="00B07760" w:rsidRPr="00210AFD" w14:paraId="1E649EFA" w14:textId="77777777" w:rsidTr="00F976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B00000"/>
              <w:left w:val="single" w:sz="4" w:space="0" w:color="B00000"/>
              <w:bottom w:val="single" w:sz="4" w:space="0" w:color="B00000"/>
              <w:right w:val="single" w:sz="4" w:space="0" w:color="B00000"/>
            </w:tcBorders>
          </w:tcPr>
          <w:p w14:paraId="73483581" w14:textId="31C6B657" w:rsidR="00B07760" w:rsidRPr="00210AFD" w:rsidRDefault="00B07760" w:rsidP="00B07760">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Issue Date</w:t>
            </w:r>
          </w:p>
        </w:tc>
        <w:tc>
          <w:tcPr>
            <w:tcW w:w="4508" w:type="dxa"/>
            <w:tcBorders>
              <w:top w:val="single" w:sz="4" w:space="0" w:color="B00000"/>
              <w:left w:val="single" w:sz="4" w:space="0" w:color="B00000"/>
              <w:bottom w:val="single" w:sz="4" w:space="0" w:color="B00000"/>
              <w:right w:val="single" w:sz="4" w:space="0" w:color="B00000"/>
            </w:tcBorders>
            <w:shd w:val="clear" w:color="auto" w:fill="auto"/>
          </w:tcPr>
          <w:p w14:paraId="343989B4" w14:textId="4CE687FA" w:rsidR="00B07760" w:rsidRPr="00210AFD" w:rsidRDefault="00E47088" w:rsidP="00B07760">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color w:val="FF0000"/>
                <w:sz w:val="24"/>
                <w:szCs w:val="24"/>
                <w:highlight w:val="yellow"/>
              </w:rPr>
            </w:pPr>
            <w:r w:rsidRPr="00D47CF6">
              <w:rPr>
                <w:rFonts w:ascii="Atkinson Hyperlegible Next" w:hAnsi="Atkinson Hyperlegible Next" w:cs="Arial"/>
                <w:b/>
                <w:sz w:val="24"/>
                <w:szCs w:val="24"/>
              </w:rPr>
              <w:t>1</w:t>
            </w:r>
            <w:r w:rsidR="00504E99">
              <w:rPr>
                <w:rFonts w:ascii="Atkinson Hyperlegible Next" w:hAnsi="Atkinson Hyperlegible Next" w:cs="Arial"/>
                <w:b/>
                <w:sz w:val="24"/>
                <w:szCs w:val="24"/>
              </w:rPr>
              <w:t>1</w:t>
            </w:r>
            <w:r w:rsidRPr="00D47CF6">
              <w:rPr>
                <w:rFonts w:ascii="Atkinson Hyperlegible Next" w:hAnsi="Atkinson Hyperlegible Next" w:cs="Arial"/>
                <w:b/>
                <w:sz w:val="24"/>
                <w:szCs w:val="24"/>
              </w:rPr>
              <w:t xml:space="preserve"> September </w:t>
            </w:r>
            <w:r w:rsidR="00D47CF6" w:rsidRPr="00D47CF6">
              <w:rPr>
                <w:rFonts w:ascii="Atkinson Hyperlegible Next" w:hAnsi="Atkinson Hyperlegible Next" w:cs="Arial"/>
                <w:b/>
                <w:sz w:val="24"/>
                <w:szCs w:val="24"/>
              </w:rPr>
              <w:t>2026</w:t>
            </w:r>
          </w:p>
        </w:tc>
      </w:tr>
      <w:tr w:rsidR="00B07760" w:rsidRPr="00210AFD" w14:paraId="69FC30D7" w14:textId="77777777" w:rsidTr="00F976CA">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B00000"/>
              <w:left w:val="single" w:sz="4" w:space="0" w:color="B00000"/>
              <w:bottom w:val="single" w:sz="4" w:space="0" w:color="B00000"/>
              <w:right w:val="single" w:sz="4" w:space="0" w:color="B00000"/>
            </w:tcBorders>
            <w:shd w:val="clear" w:color="auto" w:fill="D9E2F3" w:themeFill="accent1" w:themeFillTint="33"/>
          </w:tcPr>
          <w:p w14:paraId="3E4DE9EC" w14:textId="09605C00" w:rsidR="00B07760" w:rsidRPr="00210AFD" w:rsidRDefault="00B07760" w:rsidP="00B07760">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Closing Date for Queries</w:t>
            </w:r>
          </w:p>
        </w:tc>
        <w:tc>
          <w:tcPr>
            <w:tcW w:w="4508" w:type="dxa"/>
            <w:tcBorders>
              <w:top w:val="single" w:sz="4" w:space="0" w:color="B00000"/>
              <w:left w:val="single" w:sz="4" w:space="0" w:color="B00000"/>
              <w:bottom w:val="single" w:sz="4" w:space="0" w:color="B00000"/>
              <w:right w:val="single" w:sz="4" w:space="0" w:color="B00000"/>
            </w:tcBorders>
          </w:tcPr>
          <w:p w14:paraId="4E13D5C1" w14:textId="15971F6A" w:rsidR="00B07760" w:rsidRPr="00210AFD" w:rsidRDefault="0017044D" w:rsidP="00B07760">
            <w:pPr>
              <w:jc w:val="both"/>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color w:val="FF0000"/>
                <w:sz w:val="24"/>
                <w:szCs w:val="24"/>
                <w:highlight w:val="yellow"/>
              </w:rPr>
            </w:pPr>
            <w:sdt>
              <w:sdtPr>
                <w:rPr>
                  <w:rFonts w:ascii="Atkinson Hyperlegible Next" w:hAnsi="Atkinson Hyperlegible Next" w:cs="Arial"/>
                  <w:b/>
                  <w:sz w:val="24"/>
                  <w:szCs w:val="24"/>
                </w:rPr>
                <w:id w:val="1542627325"/>
                <w:placeholder>
                  <w:docPart w:val="36C88FAD855C4610AC199057985F297E"/>
                </w:placeholder>
                <w:date w:fullDate="2026-09-25T00:00:00Z">
                  <w:dateFormat w:val="dddd d MMMM yyyy"/>
                  <w:lid w:val="en-IE"/>
                  <w:storeMappedDataAs w:val="dateTime"/>
                  <w:calendar w:val="gregorian"/>
                </w:date>
              </w:sdtPr>
              <w:sdtEndPr/>
              <w:sdtContent>
                <w:r w:rsidR="00AC617A">
                  <w:rPr>
                    <w:rFonts w:ascii="Atkinson Hyperlegible Next" w:hAnsi="Atkinson Hyperlegible Next" w:cs="Arial"/>
                    <w:b/>
                    <w:sz w:val="24"/>
                    <w:szCs w:val="24"/>
                    <w:lang w:val="en-IE"/>
                  </w:rPr>
                  <w:t>Friday 25 September 2026</w:t>
                </w:r>
              </w:sdtContent>
            </w:sdt>
            <w:r w:rsidR="00B07760" w:rsidRPr="00833C89">
              <w:rPr>
                <w:rFonts w:ascii="Atkinson Hyperlegible Next" w:hAnsi="Atkinson Hyperlegible Next" w:cs="Arial"/>
                <w:color w:val="000000" w:themeColor="text1"/>
                <w:sz w:val="24"/>
                <w:szCs w:val="24"/>
              </w:rPr>
              <w:t xml:space="preserve"> at </w:t>
            </w:r>
            <w:r w:rsidR="00B07760">
              <w:rPr>
                <w:rFonts w:ascii="Atkinson Hyperlegible Next" w:hAnsi="Atkinson Hyperlegible Next" w:cs="Arial"/>
                <w:b/>
                <w:color w:val="000000" w:themeColor="text1"/>
                <w:sz w:val="24"/>
                <w:szCs w:val="24"/>
              </w:rPr>
              <w:t>17:00hs</w:t>
            </w:r>
            <w:r w:rsidR="00B07760" w:rsidRPr="00833C89">
              <w:rPr>
                <w:rFonts w:ascii="Atkinson Hyperlegible Next" w:hAnsi="Atkinson Hyperlegible Next" w:cs="Arial"/>
                <w:color w:val="000000" w:themeColor="text1"/>
                <w:sz w:val="24"/>
                <w:szCs w:val="24"/>
              </w:rPr>
              <w:t xml:space="preserve"> (Irish time)</w:t>
            </w:r>
          </w:p>
        </w:tc>
      </w:tr>
      <w:tr w:rsidR="00B07760" w:rsidRPr="00210AFD" w14:paraId="6B200B39" w14:textId="77777777" w:rsidTr="00F976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B00000"/>
              <w:left w:val="single" w:sz="4" w:space="0" w:color="B00000"/>
              <w:bottom w:val="single" w:sz="4" w:space="0" w:color="B00000"/>
              <w:right w:val="single" w:sz="4" w:space="0" w:color="B00000"/>
            </w:tcBorders>
          </w:tcPr>
          <w:p w14:paraId="76F9DC5B" w14:textId="6D5E39E8" w:rsidR="00B07760" w:rsidRPr="00210AFD" w:rsidRDefault="00B07760" w:rsidP="00B07760">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Closing Date for Tender Submissions</w:t>
            </w:r>
          </w:p>
        </w:tc>
        <w:tc>
          <w:tcPr>
            <w:tcW w:w="4508" w:type="dxa"/>
            <w:tcBorders>
              <w:top w:val="single" w:sz="4" w:space="0" w:color="B00000"/>
              <w:left w:val="single" w:sz="4" w:space="0" w:color="B00000"/>
              <w:bottom w:val="single" w:sz="4" w:space="0" w:color="B00000"/>
              <w:right w:val="single" w:sz="4" w:space="0" w:color="B00000"/>
            </w:tcBorders>
            <w:shd w:val="clear" w:color="auto" w:fill="auto"/>
          </w:tcPr>
          <w:p w14:paraId="6A877F00" w14:textId="41A760AB" w:rsidR="00B07760" w:rsidRPr="00210AFD" w:rsidRDefault="0017044D" w:rsidP="00B07760">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color w:val="FF0000"/>
                <w:sz w:val="24"/>
                <w:szCs w:val="24"/>
                <w:highlight w:val="yellow"/>
              </w:rPr>
            </w:pPr>
            <w:sdt>
              <w:sdtPr>
                <w:rPr>
                  <w:rFonts w:ascii="Atkinson Hyperlegible Next" w:hAnsi="Atkinson Hyperlegible Next" w:cs="Arial"/>
                  <w:b/>
                  <w:sz w:val="24"/>
                  <w:szCs w:val="24"/>
                </w:rPr>
                <w:id w:val="1699272001"/>
                <w:placeholder>
                  <w:docPart w:val="E60F053620E8459C94C101BF2209F5E1"/>
                </w:placeholder>
                <w:date w:fullDate="2026-10-12T00:00:00Z">
                  <w:dateFormat w:val="dddd d MMMM yyyy"/>
                  <w:lid w:val="en-IE"/>
                  <w:storeMappedDataAs w:val="dateTime"/>
                  <w:calendar w:val="gregorian"/>
                </w:date>
              </w:sdtPr>
              <w:sdtEndPr/>
              <w:sdtContent>
                <w:r w:rsidR="00504E99">
                  <w:rPr>
                    <w:rFonts w:ascii="Atkinson Hyperlegible Next" w:hAnsi="Atkinson Hyperlegible Next" w:cs="Arial"/>
                    <w:b/>
                    <w:sz w:val="24"/>
                    <w:szCs w:val="24"/>
                    <w:lang w:val="en-IE"/>
                  </w:rPr>
                  <w:t>Monday 12 October 2026</w:t>
                </w:r>
              </w:sdtContent>
            </w:sdt>
            <w:r w:rsidR="00B07760" w:rsidRPr="00833C89">
              <w:rPr>
                <w:rFonts w:ascii="Atkinson Hyperlegible Next" w:hAnsi="Atkinson Hyperlegible Next" w:cs="Arial"/>
                <w:color w:val="000000" w:themeColor="text1"/>
                <w:sz w:val="24"/>
                <w:szCs w:val="24"/>
              </w:rPr>
              <w:t xml:space="preserve"> at </w:t>
            </w:r>
            <w:r w:rsidR="00B07760">
              <w:rPr>
                <w:rFonts w:ascii="Atkinson Hyperlegible Next" w:hAnsi="Atkinson Hyperlegible Next" w:cs="Arial"/>
                <w:b/>
                <w:color w:val="000000" w:themeColor="text1"/>
                <w:sz w:val="24"/>
                <w:szCs w:val="24"/>
              </w:rPr>
              <w:t>17:00hs</w:t>
            </w:r>
            <w:r w:rsidR="00B07760" w:rsidRPr="00833C89">
              <w:rPr>
                <w:rFonts w:ascii="Atkinson Hyperlegible Next" w:hAnsi="Atkinson Hyperlegible Next" w:cs="Arial"/>
                <w:color w:val="000000" w:themeColor="text1"/>
                <w:sz w:val="24"/>
                <w:szCs w:val="24"/>
              </w:rPr>
              <w:t xml:space="preserve"> (Irish time)</w:t>
            </w:r>
          </w:p>
        </w:tc>
      </w:tr>
      <w:tr w:rsidR="000269A5" w:rsidRPr="00210AFD" w14:paraId="5DCC0A78" w14:textId="77777777" w:rsidTr="00F976CA">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E2F3" w:themeFill="accent1" w:themeFillTint="33"/>
          </w:tcPr>
          <w:p w14:paraId="1BD537D8" w14:textId="7966535B" w:rsidR="000269A5" w:rsidRPr="00210AFD" w:rsidRDefault="000269A5"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Contact for Queries</w:t>
            </w:r>
          </w:p>
        </w:tc>
      </w:tr>
      <w:tr w:rsidR="000269A5" w:rsidRPr="00210AFD" w14:paraId="3A92871C" w14:textId="77777777" w:rsidTr="00F976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62BE5367" w14:textId="34920ED8" w:rsidR="000269A5" w:rsidRPr="00210AFD" w:rsidRDefault="00231DB0" w:rsidP="00225C0B">
            <w:pPr>
              <w:jc w:val="both"/>
              <w:rPr>
                <w:rFonts w:ascii="Atkinson Hyperlegible Next" w:hAnsi="Atkinson Hyperlegible Next" w:cs="Arial"/>
                <w:noProof/>
                <w:sz w:val="24"/>
                <w:szCs w:val="24"/>
              </w:rPr>
            </w:pPr>
            <w:r w:rsidRPr="00210AFD">
              <w:rPr>
                <w:rFonts w:ascii="Atkinson Hyperlegible Next" w:hAnsi="Atkinson Hyperlegible Next" w:cs="Arial"/>
                <w:noProof/>
                <w:sz w:val="24"/>
                <w:szCs w:val="24"/>
              </w:rPr>
              <w:t xml:space="preserve">Via </w:t>
            </w:r>
            <w:hyperlink r:id="rId12" w:history="1">
              <w:r w:rsidR="000269A5" w:rsidRPr="00210AFD">
                <w:rPr>
                  <w:rStyle w:val="Hyperlink"/>
                  <w:rFonts w:ascii="Atkinson Hyperlegible Next" w:hAnsi="Atkinson Hyperlegible Next" w:cs="Arial"/>
                  <w:noProof/>
                  <w:sz w:val="24"/>
                  <w:szCs w:val="24"/>
                </w:rPr>
                <w:t>www.etenders.gov.ie</w:t>
              </w:r>
            </w:hyperlink>
            <w:r w:rsidRPr="00210AFD">
              <w:rPr>
                <w:rStyle w:val="Hyperlink"/>
                <w:rFonts w:ascii="Atkinson Hyperlegible Next" w:hAnsi="Atkinson Hyperlegible Next" w:cs="Arial"/>
                <w:noProof/>
                <w:sz w:val="24"/>
                <w:szCs w:val="24"/>
              </w:rPr>
              <w:t xml:space="preserve">  </w:t>
            </w:r>
            <w:r w:rsidR="000A05C7" w:rsidRPr="00210AFD">
              <w:rPr>
                <w:rStyle w:val="Hyperlink"/>
                <w:rFonts w:ascii="Atkinson Hyperlegible Next" w:hAnsi="Atkinson Hyperlegible Next" w:cs="Arial"/>
                <w:noProof/>
                <w:color w:val="auto"/>
                <w:sz w:val="24"/>
                <w:szCs w:val="24"/>
                <w:u w:val="none"/>
              </w:rPr>
              <w:t>o</w:t>
            </w:r>
            <w:r w:rsidRPr="00210AFD">
              <w:rPr>
                <w:rStyle w:val="Hyperlink"/>
                <w:rFonts w:ascii="Atkinson Hyperlegible Next" w:hAnsi="Atkinson Hyperlegible Next" w:cs="Arial"/>
                <w:noProof/>
                <w:color w:val="auto"/>
                <w:sz w:val="24"/>
                <w:szCs w:val="24"/>
                <w:u w:val="none"/>
              </w:rPr>
              <w:t>nly</w:t>
            </w:r>
            <w:r w:rsidRPr="00210AFD">
              <w:rPr>
                <w:rStyle w:val="Hyperlink"/>
                <w:rFonts w:ascii="Atkinson Hyperlegible Next" w:hAnsi="Atkinson Hyperlegible Next" w:cs="Arial"/>
                <w:noProof/>
                <w:sz w:val="24"/>
                <w:szCs w:val="24"/>
              </w:rPr>
              <w:t xml:space="preserve">        </w:t>
            </w:r>
          </w:p>
        </w:tc>
      </w:tr>
      <w:tr w:rsidR="000269A5" w:rsidRPr="00210AFD" w14:paraId="39A47B18" w14:textId="77777777" w:rsidTr="00F976CA">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E2F3" w:themeFill="accent1" w:themeFillTint="33"/>
          </w:tcPr>
          <w:p w14:paraId="2BE635A3" w14:textId="22A4F7BD" w:rsidR="000269A5" w:rsidRPr="00210AFD" w:rsidRDefault="000269A5"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Format for submission of tenders</w:t>
            </w:r>
            <w:r w:rsidR="00231DB0" w:rsidRPr="00210AFD">
              <w:rPr>
                <w:rFonts w:ascii="Atkinson Hyperlegible Next" w:hAnsi="Atkinson Hyperlegible Next" w:cs="Arial"/>
                <w:sz w:val="24"/>
                <w:szCs w:val="24"/>
              </w:rPr>
              <w:t xml:space="preserve"> – </w:t>
            </w:r>
            <w:r w:rsidR="00231DB0" w:rsidRPr="00210AFD">
              <w:rPr>
                <w:rFonts w:ascii="Atkinson Hyperlegible Next" w:hAnsi="Atkinson Hyperlegible Next" w:cs="Arial"/>
                <w:sz w:val="24"/>
                <w:szCs w:val="24"/>
                <w:u w:val="single"/>
              </w:rPr>
              <w:t>use the Tender Response Document</w:t>
            </w:r>
          </w:p>
        </w:tc>
      </w:tr>
      <w:tr w:rsidR="000269A5" w:rsidRPr="00210AFD" w14:paraId="29F9A327" w14:textId="77777777" w:rsidTr="001B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34C94F72" w14:textId="127982E7" w:rsidR="00761DAC" w:rsidRPr="00210AFD" w:rsidRDefault="000269A5"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Via </w:t>
            </w:r>
            <w:hyperlink r:id="rId13" w:history="1">
              <w:r w:rsidRPr="00210AFD">
                <w:rPr>
                  <w:rStyle w:val="Hyperlink"/>
                  <w:rFonts w:ascii="Atkinson Hyperlegible Next" w:hAnsi="Atkinson Hyperlegible Next" w:cs="Arial"/>
                  <w:sz w:val="24"/>
                  <w:szCs w:val="24"/>
                </w:rPr>
                <w:t>www.etenders.gov.ie</w:t>
              </w:r>
            </w:hyperlink>
            <w:r w:rsidRPr="00210AFD">
              <w:rPr>
                <w:rFonts w:ascii="Atkinson Hyperlegible Next" w:hAnsi="Atkinson Hyperlegible Next" w:cs="Arial"/>
                <w:sz w:val="24"/>
                <w:szCs w:val="24"/>
              </w:rPr>
              <w:t xml:space="preserve"> only</w:t>
            </w:r>
          </w:p>
        </w:tc>
      </w:tr>
      <w:tr w:rsidR="003E5261" w:rsidRPr="00210AFD" w14:paraId="25AFD6E5" w14:textId="77777777" w:rsidTr="00F976CA">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E2F3" w:themeFill="accent1" w:themeFillTint="33"/>
          </w:tcPr>
          <w:p w14:paraId="11A6A0CC" w14:textId="4824EC89" w:rsidR="003E5261" w:rsidRPr="00210AFD" w:rsidRDefault="003E5261"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Please note that information relating to this </w:t>
            </w:r>
            <w:r w:rsidR="004951AD" w:rsidRPr="00210AFD">
              <w:rPr>
                <w:rFonts w:ascii="Atkinson Hyperlegible Next" w:hAnsi="Atkinson Hyperlegible Next" w:cs="Arial"/>
                <w:sz w:val="24"/>
                <w:szCs w:val="24"/>
              </w:rPr>
              <w:t xml:space="preserve">Request for </w:t>
            </w:r>
            <w:r w:rsidRPr="00210AFD">
              <w:rPr>
                <w:rFonts w:ascii="Atkinson Hyperlegible Next" w:hAnsi="Atkinson Hyperlegible Next" w:cs="Arial"/>
                <w:sz w:val="24"/>
                <w:szCs w:val="24"/>
              </w:rPr>
              <w:t xml:space="preserve">Tender, including clarifications and changes, will be published on the Irish Government </w:t>
            </w:r>
            <w:r w:rsidRPr="00210AFD">
              <w:rPr>
                <w:rFonts w:ascii="Atkinson Hyperlegible Next" w:hAnsi="Atkinson Hyperlegible Next" w:cs="Arial"/>
                <w:sz w:val="24"/>
                <w:szCs w:val="24"/>
              </w:rPr>
              <w:lastRenderedPageBreak/>
              <w:t xml:space="preserve">Procurement Opportunities Portal </w:t>
            </w:r>
            <w:hyperlink r:id="rId14" w:history="1">
              <w:r w:rsidRPr="00210AFD">
                <w:rPr>
                  <w:rStyle w:val="Hyperlink"/>
                  <w:rFonts w:ascii="Atkinson Hyperlegible Next" w:hAnsi="Atkinson Hyperlegible Next" w:cs="Arial"/>
                  <w:i/>
                  <w:sz w:val="24"/>
                  <w:szCs w:val="24"/>
                </w:rPr>
                <w:t>www.etenders.gov.ie</w:t>
              </w:r>
            </w:hyperlink>
            <w:r w:rsidRPr="00210AFD">
              <w:rPr>
                <w:rFonts w:ascii="Atkinson Hyperlegible Next" w:hAnsi="Atkinson Hyperlegible Next" w:cs="Arial"/>
                <w:sz w:val="24"/>
                <w:szCs w:val="24"/>
              </w:rPr>
              <w:t>. Registration is free of charge and there is no charge for documents.</w:t>
            </w:r>
            <w:r w:rsidR="00DB30A6" w:rsidRPr="00210AFD">
              <w:rPr>
                <w:rFonts w:ascii="Atkinson Hyperlegible Next" w:hAnsi="Atkinson Hyperlegible Next" w:cs="Arial"/>
                <w:sz w:val="24"/>
                <w:szCs w:val="24"/>
              </w:rPr>
              <w:t xml:space="preserve"> Suppliers are advised to check the Messaging box for broadcast messages and tender clarifications from the Contracting Authority which might have issued prior to the date that Supplier associated itself / expressed an interest in the </w:t>
            </w:r>
            <w:proofErr w:type="spellStart"/>
            <w:r w:rsidR="00DB30A6" w:rsidRPr="00210AFD">
              <w:rPr>
                <w:rFonts w:ascii="Atkinson Hyperlegible Next" w:hAnsi="Atkinson Hyperlegible Next" w:cs="Arial"/>
                <w:sz w:val="24"/>
                <w:szCs w:val="24"/>
              </w:rPr>
              <w:t>CfT</w:t>
            </w:r>
            <w:proofErr w:type="spellEnd"/>
            <w:r w:rsidR="00DB30A6" w:rsidRPr="00210AFD">
              <w:rPr>
                <w:rFonts w:ascii="Atkinson Hyperlegible Next" w:hAnsi="Atkinson Hyperlegible Next" w:cs="Arial"/>
                <w:sz w:val="24"/>
                <w:szCs w:val="24"/>
              </w:rPr>
              <w:t xml:space="preserve">. </w:t>
            </w:r>
          </w:p>
          <w:p w14:paraId="65635F04" w14:textId="77777777" w:rsidR="003E5261" w:rsidRPr="00210AFD" w:rsidRDefault="003E5261"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Please note that the Contracting Authority accept</w:t>
            </w:r>
            <w:r w:rsidR="00A71BFD" w:rsidRPr="00210AFD">
              <w:rPr>
                <w:rFonts w:ascii="Atkinson Hyperlegible Next" w:hAnsi="Atkinson Hyperlegible Next" w:cs="Arial"/>
                <w:sz w:val="24"/>
                <w:szCs w:val="24"/>
              </w:rPr>
              <w:t>s no</w:t>
            </w:r>
            <w:r w:rsidRPr="00210AFD">
              <w:rPr>
                <w:rFonts w:ascii="Atkinson Hyperlegible Next" w:hAnsi="Atkinson Hyperlegible Next" w:cs="Arial"/>
                <w:sz w:val="24"/>
                <w:szCs w:val="24"/>
              </w:rPr>
              <w:t xml:space="preserve"> responsibility for information relayed (or not relayed) via third parties.</w:t>
            </w:r>
          </w:p>
          <w:p w14:paraId="2900FB27" w14:textId="1B239DDB" w:rsidR="00231DB0" w:rsidRPr="00210AFD" w:rsidRDefault="00231DB0" w:rsidP="00225C0B">
            <w:pPr>
              <w:jc w:val="both"/>
              <w:rPr>
                <w:rFonts w:ascii="Atkinson Hyperlegible Next" w:hAnsi="Atkinson Hyperlegible Next" w:cs="Arial"/>
                <w:sz w:val="24"/>
                <w:szCs w:val="24"/>
              </w:rPr>
            </w:pPr>
            <w:r w:rsidRPr="00210AFD">
              <w:rPr>
                <w:rFonts w:ascii="Atkinson Hyperlegible Next" w:hAnsi="Atkinson Hyperlegible Next" w:cs="Arial"/>
                <w:color w:val="000000" w:themeColor="text1"/>
                <w:sz w:val="24"/>
                <w:szCs w:val="24"/>
              </w:rPr>
              <w:t>This Invitation to Tender shall be interpreted in a manner consistent with Irish and EU rules on public procurement.</w:t>
            </w:r>
          </w:p>
        </w:tc>
      </w:tr>
    </w:tbl>
    <w:p w14:paraId="0D96873F" w14:textId="62CF2FA9" w:rsidR="00FD7B9F" w:rsidRPr="00210AFD" w:rsidRDefault="00670182" w:rsidP="00FD7B9F">
      <w:pPr>
        <w:shd w:val="clear" w:color="auto" w:fill="C00000"/>
        <w:tabs>
          <w:tab w:val="right" w:pos="9026"/>
        </w:tabs>
        <w:jc w:val="both"/>
        <w:rPr>
          <w:rFonts w:ascii="Atkinson Hyperlegible Next" w:hAnsi="Atkinson Hyperlegible Next" w:cs="Arial"/>
          <w:b/>
          <w:sz w:val="24"/>
          <w:szCs w:val="24"/>
        </w:rPr>
      </w:pPr>
      <w:bookmarkStart w:id="0" w:name="_Toc480557875"/>
      <w:bookmarkStart w:id="1" w:name="_Toc484611420"/>
      <w:r w:rsidRPr="00210AFD">
        <w:rPr>
          <w:rFonts w:ascii="Atkinson Hyperlegible Next" w:hAnsi="Atkinson Hyperlegible Next" w:cs="Arial"/>
          <w:b/>
          <w:sz w:val="24"/>
          <w:szCs w:val="24"/>
        </w:rPr>
        <w:lastRenderedPageBreak/>
        <w:t>CONTENTS</w:t>
      </w:r>
      <w:bookmarkEnd w:id="0"/>
      <w:bookmarkEnd w:id="1"/>
      <w:r w:rsidR="00FD7B9F" w:rsidRPr="00210AFD">
        <w:rPr>
          <w:rFonts w:ascii="Atkinson Hyperlegible Next" w:hAnsi="Atkinson Hyperlegible Next" w:cs="Arial"/>
          <w:b/>
          <w:sz w:val="24"/>
          <w:szCs w:val="24"/>
        </w:rPr>
        <w:tab/>
      </w:r>
    </w:p>
    <w:sdt>
      <w:sdtPr>
        <w:rPr>
          <w:rFonts w:ascii="Atkinson Hyperlegible Next" w:hAnsi="Atkinson Hyperlegible Next" w:cs="Arial"/>
          <w:sz w:val="24"/>
          <w:szCs w:val="24"/>
        </w:rPr>
        <w:id w:val="-1867359619"/>
        <w:docPartObj>
          <w:docPartGallery w:val="Table of Contents"/>
          <w:docPartUnique/>
        </w:docPartObj>
      </w:sdtPr>
      <w:sdtEndPr>
        <w:rPr>
          <w:b/>
          <w:bCs/>
          <w:noProof/>
        </w:rPr>
      </w:sdtEndPr>
      <w:sdtContent>
        <w:permStart w:id="1883465447" w:edGrp="everyone" w:displacedByCustomXml="prev"/>
        <w:p w14:paraId="45755E55" w14:textId="2E253587" w:rsidR="0083644E" w:rsidRPr="00210AFD" w:rsidRDefault="006C2FE0">
          <w:pPr>
            <w:pStyle w:val="TOC1"/>
            <w:tabs>
              <w:tab w:val="left" w:pos="440"/>
              <w:tab w:val="right" w:leader="dot" w:pos="9016"/>
            </w:tabs>
            <w:rPr>
              <w:rFonts w:ascii="Atkinson Hyperlegible Next" w:hAnsi="Atkinson Hyperlegible Next" w:cs="Arial"/>
              <w:noProof/>
              <w:sz w:val="24"/>
              <w:szCs w:val="24"/>
              <w:lang w:val="en-IE" w:eastAsia="en-IE"/>
            </w:rPr>
          </w:pPr>
          <w:r w:rsidRPr="00210AFD">
            <w:rPr>
              <w:rFonts w:ascii="Atkinson Hyperlegible Next" w:eastAsiaTheme="majorEastAsia" w:hAnsi="Atkinson Hyperlegible Next" w:cs="Arial"/>
              <w:color w:val="2F5496" w:themeColor="accent1" w:themeShade="BF"/>
              <w:sz w:val="24"/>
              <w:szCs w:val="24"/>
              <w:lang w:eastAsia="en-US"/>
            </w:rPr>
            <w:fldChar w:fldCharType="begin"/>
          </w:r>
          <w:r w:rsidRPr="00210AFD">
            <w:rPr>
              <w:rFonts w:ascii="Atkinson Hyperlegible Next" w:hAnsi="Atkinson Hyperlegible Next" w:cs="Arial"/>
              <w:sz w:val="24"/>
              <w:szCs w:val="24"/>
            </w:rPr>
            <w:instrText xml:space="preserve"> TOC \o "1-3" \h \z \u </w:instrText>
          </w:r>
          <w:r w:rsidRPr="00210AFD">
            <w:rPr>
              <w:rFonts w:ascii="Atkinson Hyperlegible Next" w:eastAsiaTheme="majorEastAsia" w:hAnsi="Atkinson Hyperlegible Next" w:cs="Arial"/>
              <w:color w:val="2F5496" w:themeColor="accent1" w:themeShade="BF"/>
              <w:sz w:val="24"/>
              <w:szCs w:val="24"/>
              <w:lang w:eastAsia="en-US"/>
            </w:rPr>
            <w:fldChar w:fldCharType="separate"/>
          </w:r>
          <w:hyperlink w:anchor="_Toc64472663" w:history="1">
            <w:r w:rsidR="0083644E" w:rsidRPr="00210AFD">
              <w:rPr>
                <w:rStyle w:val="Hyperlink"/>
                <w:rFonts w:ascii="Atkinson Hyperlegible Next" w:hAnsi="Atkinson Hyperlegible Next" w:cs="Arial"/>
                <w:b/>
                <w:noProof/>
                <w:sz w:val="24"/>
                <w:szCs w:val="24"/>
              </w:rPr>
              <w:t>1.</w:t>
            </w:r>
            <w:r w:rsidR="0083644E" w:rsidRPr="00210AFD">
              <w:rPr>
                <w:rFonts w:ascii="Atkinson Hyperlegible Next" w:hAnsi="Atkinson Hyperlegible Next" w:cs="Arial"/>
                <w:b/>
                <w:noProof/>
                <w:sz w:val="24"/>
                <w:szCs w:val="24"/>
                <w:lang w:val="en-IE" w:eastAsia="en-IE"/>
              </w:rPr>
              <w:tab/>
            </w:r>
            <w:r w:rsidR="0083644E" w:rsidRPr="00210AFD">
              <w:rPr>
                <w:rStyle w:val="Hyperlink"/>
                <w:rFonts w:ascii="Atkinson Hyperlegible Next" w:hAnsi="Atkinson Hyperlegible Next" w:cs="Arial"/>
                <w:b/>
                <w:noProof/>
                <w:sz w:val="24"/>
                <w:szCs w:val="24"/>
              </w:rPr>
              <w:t>ABOUT THE CONTRACTING AUTHORITY</w:t>
            </w:r>
            <w:r w:rsidR="0083644E" w:rsidRPr="00210AFD">
              <w:rPr>
                <w:rFonts w:ascii="Atkinson Hyperlegible Next" w:hAnsi="Atkinson Hyperlegible Next" w:cs="Arial"/>
                <w:noProof/>
                <w:webHidden/>
                <w:sz w:val="24"/>
                <w:szCs w:val="24"/>
              </w:rPr>
              <w:tab/>
            </w:r>
            <w:r w:rsidR="0083644E" w:rsidRPr="00210AFD">
              <w:rPr>
                <w:rFonts w:ascii="Atkinson Hyperlegible Next" w:hAnsi="Atkinson Hyperlegible Next" w:cs="Arial"/>
                <w:noProof/>
                <w:webHidden/>
                <w:sz w:val="24"/>
                <w:szCs w:val="24"/>
              </w:rPr>
              <w:fldChar w:fldCharType="begin"/>
            </w:r>
            <w:r w:rsidR="0083644E" w:rsidRPr="00210AFD">
              <w:rPr>
                <w:rFonts w:ascii="Atkinson Hyperlegible Next" w:hAnsi="Atkinson Hyperlegible Next" w:cs="Arial"/>
                <w:noProof/>
                <w:webHidden/>
                <w:sz w:val="24"/>
                <w:szCs w:val="24"/>
              </w:rPr>
              <w:instrText xml:space="preserve"> PAGEREF _Toc64472663 \h </w:instrText>
            </w:r>
            <w:r w:rsidR="0083644E" w:rsidRPr="00210AFD">
              <w:rPr>
                <w:rFonts w:ascii="Atkinson Hyperlegible Next" w:hAnsi="Atkinson Hyperlegible Next" w:cs="Arial"/>
                <w:noProof/>
                <w:webHidden/>
                <w:sz w:val="24"/>
                <w:szCs w:val="24"/>
              </w:rPr>
            </w:r>
            <w:r w:rsidR="0083644E" w:rsidRPr="00210AFD">
              <w:rPr>
                <w:rFonts w:ascii="Atkinson Hyperlegible Next" w:hAnsi="Atkinson Hyperlegible Next" w:cs="Arial"/>
                <w:noProof/>
                <w:webHidden/>
                <w:sz w:val="24"/>
                <w:szCs w:val="24"/>
              </w:rPr>
              <w:fldChar w:fldCharType="separate"/>
            </w:r>
            <w:r w:rsidR="0083644E" w:rsidRPr="00210AFD">
              <w:rPr>
                <w:rFonts w:ascii="Atkinson Hyperlegible Next" w:hAnsi="Atkinson Hyperlegible Next" w:cs="Arial"/>
                <w:noProof/>
                <w:webHidden/>
                <w:sz w:val="24"/>
                <w:szCs w:val="24"/>
              </w:rPr>
              <w:t>3</w:t>
            </w:r>
            <w:r w:rsidR="0083644E" w:rsidRPr="00210AFD">
              <w:rPr>
                <w:rFonts w:ascii="Atkinson Hyperlegible Next" w:hAnsi="Atkinson Hyperlegible Next" w:cs="Arial"/>
                <w:noProof/>
                <w:webHidden/>
                <w:sz w:val="24"/>
                <w:szCs w:val="24"/>
              </w:rPr>
              <w:fldChar w:fldCharType="end"/>
            </w:r>
          </w:hyperlink>
        </w:p>
        <w:p w14:paraId="42B0C808" w14:textId="7D8C559F"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64" w:history="1">
            <w:r w:rsidRPr="00210AFD">
              <w:rPr>
                <w:rStyle w:val="Hyperlink"/>
                <w:rFonts w:ascii="Atkinson Hyperlegible Next" w:hAnsi="Atkinson Hyperlegible Next" w:cs="Arial"/>
                <w:noProof/>
                <w:sz w:val="24"/>
                <w:szCs w:val="24"/>
              </w:rPr>
              <w:t>1.1</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The Contracting Authority</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_Toc64472664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3</w:t>
            </w:r>
            <w:r w:rsidRPr="00210AFD">
              <w:rPr>
                <w:rFonts w:ascii="Atkinson Hyperlegible Next" w:hAnsi="Atkinson Hyperlegible Next" w:cs="Arial"/>
                <w:noProof/>
                <w:webHidden/>
                <w:sz w:val="24"/>
                <w:szCs w:val="24"/>
              </w:rPr>
              <w:fldChar w:fldCharType="end"/>
            </w:r>
          </w:hyperlink>
        </w:p>
        <w:p w14:paraId="12F6BCFE" w14:textId="70E2D180"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65" w:history="1">
            <w:r w:rsidRPr="00210AFD">
              <w:rPr>
                <w:rStyle w:val="Hyperlink"/>
                <w:rFonts w:ascii="Atkinson Hyperlegible Next" w:hAnsi="Atkinson Hyperlegible Next" w:cs="Arial"/>
                <w:noProof/>
                <w:sz w:val="24"/>
                <w:szCs w:val="24"/>
              </w:rPr>
              <w:t>1.2</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Small and Medium Enterprise Participation</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_Toc64472665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3</w:t>
            </w:r>
            <w:r w:rsidRPr="00210AFD">
              <w:rPr>
                <w:rFonts w:ascii="Atkinson Hyperlegible Next" w:hAnsi="Atkinson Hyperlegible Next" w:cs="Arial"/>
                <w:noProof/>
                <w:webHidden/>
                <w:sz w:val="24"/>
                <w:szCs w:val="24"/>
              </w:rPr>
              <w:fldChar w:fldCharType="end"/>
            </w:r>
          </w:hyperlink>
        </w:p>
        <w:p w14:paraId="1EBD06D6" w14:textId="54A08F05" w:rsidR="0083644E" w:rsidRPr="00210AFD" w:rsidRDefault="0083644E">
          <w:pPr>
            <w:pStyle w:val="TOC1"/>
            <w:tabs>
              <w:tab w:val="left" w:pos="440"/>
              <w:tab w:val="right" w:leader="dot" w:pos="9016"/>
            </w:tabs>
            <w:rPr>
              <w:rFonts w:ascii="Atkinson Hyperlegible Next" w:hAnsi="Atkinson Hyperlegible Next" w:cs="Arial"/>
              <w:noProof/>
              <w:sz w:val="24"/>
              <w:szCs w:val="24"/>
              <w:lang w:val="en-IE" w:eastAsia="en-IE"/>
            </w:rPr>
          </w:pPr>
          <w:hyperlink w:anchor="_Toc64472666" w:history="1">
            <w:r w:rsidRPr="00210AFD">
              <w:rPr>
                <w:rStyle w:val="Hyperlink"/>
                <w:rFonts w:ascii="Atkinson Hyperlegible Next" w:hAnsi="Atkinson Hyperlegible Next" w:cs="Arial"/>
                <w:b/>
                <w:noProof/>
                <w:sz w:val="24"/>
                <w:szCs w:val="24"/>
              </w:rPr>
              <w:t>2.</w:t>
            </w:r>
            <w:r w:rsidRPr="00210AFD">
              <w:rPr>
                <w:rFonts w:ascii="Atkinson Hyperlegible Next" w:hAnsi="Atkinson Hyperlegible Next" w:cs="Arial"/>
                <w:b/>
                <w:noProof/>
                <w:sz w:val="24"/>
                <w:szCs w:val="24"/>
                <w:lang w:val="en-IE" w:eastAsia="en-IE"/>
              </w:rPr>
              <w:tab/>
            </w:r>
            <w:r w:rsidRPr="00210AFD">
              <w:rPr>
                <w:rStyle w:val="Hyperlink"/>
                <w:rFonts w:ascii="Atkinson Hyperlegible Next" w:hAnsi="Atkinson Hyperlegible Next" w:cs="Arial"/>
                <w:b/>
                <w:noProof/>
                <w:sz w:val="24"/>
                <w:szCs w:val="24"/>
              </w:rPr>
              <w:t>SCOPE OF THE FRAMEWORK AGREEMENT</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_Toc64472666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5</w:t>
            </w:r>
            <w:r w:rsidRPr="00210AFD">
              <w:rPr>
                <w:rFonts w:ascii="Atkinson Hyperlegible Next" w:hAnsi="Atkinson Hyperlegible Next" w:cs="Arial"/>
                <w:noProof/>
                <w:webHidden/>
                <w:sz w:val="24"/>
                <w:szCs w:val="24"/>
              </w:rPr>
              <w:fldChar w:fldCharType="end"/>
            </w:r>
          </w:hyperlink>
        </w:p>
        <w:p w14:paraId="54BBF9D0" w14:textId="16A062DD"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67" w:history="1">
            <w:r w:rsidRPr="00210AFD">
              <w:rPr>
                <w:rStyle w:val="Hyperlink"/>
                <w:rFonts w:ascii="Atkinson Hyperlegible Next" w:hAnsi="Atkinson Hyperlegible Next" w:cs="Arial"/>
                <w:noProof/>
                <w:sz w:val="24"/>
                <w:szCs w:val="24"/>
              </w:rPr>
              <w:t>2.1</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Type of Framework</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_Toc64472667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5</w:t>
            </w:r>
            <w:r w:rsidRPr="00210AFD">
              <w:rPr>
                <w:rFonts w:ascii="Atkinson Hyperlegible Next" w:hAnsi="Atkinson Hyperlegible Next" w:cs="Arial"/>
                <w:noProof/>
                <w:webHidden/>
                <w:sz w:val="24"/>
                <w:szCs w:val="24"/>
              </w:rPr>
              <w:fldChar w:fldCharType="end"/>
            </w:r>
          </w:hyperlink>
        </w:p>
        <w:p w14:paraId="4A6B71A2" w14:textId="2A3D07AD"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68" w:history="1">
            <w:r w:rsidRPr="00210AFD">
              <w:rPr>
                <w:rStyle w:val="Hyperlink"/>
                <w:rFonts w:ascii="Atkinson Hyperlegible Next" w:hAnsi="Atkinson Hyperlegible Next" w:cs="Arial"/>
                <w:noProof/>
                <w:sz w:val="24"/>
                <w:szCs w:val="24"/>
              </w:rPr>
              <w:t>2.2</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Scope of Requirements under the Framework</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_Toc64472668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5</w:t>
            </w:r>
            <w:r w:rsidRPr="00210AFD">
              <w:rPr>
                <w:rFonts w:ascii="Atkinson Hyperlegible Next" w:hAnsi="Atkinson Hyperlegible Next" w:cs="Arial"/>
                <w:noProof/>
                <w:webHidden/>
                <w:sz w:val="24"/>
                <w:szCs w:val="24"/>
              </w:rPr>
              <w:fldChar w:fldCharType="end"/>
            </w:r>
          </w:hyperlink>
        </w:p>
        <w:p w14:paraId="16F34239" w14:textId="52029834"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69" w:history="1">
            <w:r w:rsidRPr="00210AFD">
              <w:rPr>
                <w:rStyle w:val="Hyperlink"/>
                <w:rFonts w:ascii="Atkinson Hyperlegible Next" w:hAnsi="Atkinson Hyperlegible Next" w:cs="Arial"/>
                <w:noProof/>
                <w:sz w:val="24"/>
                <w:szCs w:val="24"/>
              </w:rPr>
              <w:t>2.3</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Detailed Specification of Requirements</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_Toc64472669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5</w:t>
            </w:r>
            <w:r w:rsidRPr="00210AFD">
              <w:rPr>
                <w:rFonts w:ascii="Atkinson Hyperlegible Next" w:hAnsi="Atkinson Hyperlegible Next" w:cs="Arial"/>
                <w:noProof/>
                <w:webHidden/>
                <w:sz w:val="24"/>
                <w:szCs w:val="24"/>
              </w:rPr>
              <w:fldChar w:fldCharType="end"/>
            </w:r>
          </w:hyperlink>
        </w:p>
        <w:p w14:paraId="0D404D8A" w14:textId="7527983A"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0" w:history="1">
            <w:r w:rsidRPr="00210AFD">
              <w:rPr>
                <w:rStyle w:val="Hyperlink"/>
                <w:rFonts w:ascii="Atkinson Hyperlegible Next" w:hAnsi="Atkinson Hyperlegible Next" w:cs="Arial"/>
                <w:noProof/>
                <w:sz w:val="24"/>
                <w:szCs w:val="24"/>
              </w:rPr>
              <w:t>2.4</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Contract Management</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_Toc64472670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5</w:t>
            </w:r>
            <w:r w:rsidRPr="00210AFD">
              <w:rPr>
                <w:rFonts w:ascii="Atkinson Hyperlegible Next" w:hAnsi="Atkinson Hyperlegible Next" w:cs="Arial"/>
                <w:noProof/>
                <w:webHidden/>
                <w:sz w:val="24"/>
                <w:szCs w:val="24"/>
              </w:rPr>
              <w:fldChar w:fldCharType="end"/>
            </w:r>
          </w:hyperlink>
        </w:p>
        <w:p w14:paraId="76EB6FE3" w14:textId="028FDAA6"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1" w:history="1">
            <w:r w:rsidRPr="00210AFD">
              <w:rPr>
                <w:rStyle w:val="Hyperlink"/>
                <w:rFonts w:ascii="Atkinson Hyperlegible Next" w:hAnsi="Atkinson Hyperlegible Next" w:cs="Arial"/>
                <w:noProof/>
                <w:sz w:val="24"/>
                <w:szCs w:val="24"/>
              </w:rPr>
              <w:t>2.5</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Anticipated Timeline</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_Toc64472671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6</w:t>
            </w:r>
            <w:r w:rsidRPr="00210AFD">
              <w:rPr>
                <w:rFonts w:ascii="Atkinson Hyperlegible Next" w:hAnsi="Atkinson Hyperlegible Next" w:cs="Arial"/>
                <w:noProof/>
                <w:webHidden/>
                <w:sz w:val="24"/>
                <w:szCs w:val="24"/>
              </w:rPr>
              <w:fldChar w:fldCharType="end"/>
            </w:r>
          </w:hyperlink>
        </w:p>
        <w:p w14:paraId="41303F9E" w14:textId="64992A78" w:rsidR="0083644E" w:rsidRPr="00210AFD" w:rsidRDefault="0083644E">
          <w:pPr>
            <w:pStyle w:val="TOC1"/>
            <w:tabs>
              <w:tab w:val="left" w:pos="440"/>
              <w:tab w:val="right" w:leader="dot" w:pos="9016"/>
            </w:tabs>
            <w:rPr>
              <w:rFonts w:ascii="Atkinson Hyperlegible Next" w:hAnsi="Atkinson Hyperlegible Next" w:cs="Arial"/>
              <w:noProof/>
              <w:sz w:val="24"/>
              <w:szCs w:val="24"/>
              <w:lang w:val="en-IE" w:eastAsia="en-IE"/>
            </w:rPr>
          </w:pPr>
          <w:hyperlink w:anchor="_Toc64472672" w:history="1">
            <w:r w:rsidRPr="00210AFD">
              <w:rPr>
                <w:rStyle w:val="Hyperlink"/>
                <w:rFonts w:ascii="Atkinson Hyperlegible Next" w:hAnsi="Atkinson Hyperlegible Next" w:cs="Arial"/>
                <w:b/>
                <w:noProof/>
                <w:sz w:val="24"/>
                <w:szCs w:val="24"/>
              </w:rPr>
              <w:t>3.</w:t>
            </w:r>
            <w:r w:rsidRPr="00210AFD">
              <w:rPr>
                <w:rFonts w:ascii="Atkinson Hyperlegible Next" w:hAnsi="Atkinson Hyperlegible Next" w:cs="Arial"/>
                <w:b/>
                <w:noProof/>
                <w:sz w:val="24"/>
                <w:szCs w:val="24"/>
                <w:lang w:val="en-IE" w:eastAsia="en-IE"/>
              </w:rPr>
              <w:tab/>
            </w:r>
            <w:r w:rsidRPr="00210AFD">
              <w:rPr>
                <w:rStyle w:val="Hyperlink"/>
                <w:rFonts w:ascii="Atkinson Hyperlegible Next" w:hAnsi="Atkinson Hyperlegible Next" w:cs="Arial"/>
                <w:b/>
                <w:noProof/>
                <w:sz w:val="24"/>
                <w:szCs w:val="24"/>
              </w:rPr>
              <w:t>ESTABLISHMENT AND OPERATION OF THE FRAMEWORK</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_Toc64472672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7</w:t>
            </w:r>
            <w:r w:rsidRPr="00210AFD">
              <w:rPr>
                <w:rFonts w:ascii="Atkinson Hyperlegible Next" w:hAnsi="Atkinson Hyperlegible Next" w:cs="Arial"/>
                <w:noProof/>
                <w:webHidden/>
                <w:sz w:val="24"/>
                <w:szCs w:val="24"/>
              </w:rPr>
              <w:fldChar w:fldCharType="end"/>
            </w:r>
          </w:hyperlink>
        </w:p>
        <w:p w14:paraId="73055674" w14:textId="5C6F52EC"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3" w:history="1">
            <w:r w:rsidRPr="00210AFD">
              <w:rPr>
                <w:rStyle w:val="Hyperlink"/>
                <w:rFonts w:ascii="Atkinson Hyperlegible Next" w:hAnsi="Atkinson Hyperlegible Next" w:cs="Arial"/>
                <w:noProof/>
                <w:sz w:val="24"/>
                <w:szCs w:val="24"/>
              </w:rPr>
              <w:t>3.1</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Numbers Admitted to the Framework Agreement</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_Toc64472673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7</w:t>
            </w:r>
            <w:r w:rsidRPr="00210AFD">
              <w:rPr>
                <w:rFonts w:ascii="Atkinson Hyperlegible Next" w:hAnsi="Atkinson Hyperlegible Next" w:cs="Arial"/>
                <w:noProof/>
                <w:webHidden/>
                <w:sz w:val="24"/>
                <w:szCs w:val="24"/>
              </w:rPr>
              <w:fldChar w:fldCharType="end"/>
            </w:r>
          </w:hyperlink>
        </w:p>
        <w:p w14:paraId="2ED299FA" w14:textId="4D871F10"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4" w:history="1">
            <w:r w:rsidRPr="00210AFD">
              <w:rPr>
                <w:rStyle w:val="Hyperlink"/>
                <w:rFonts w:ascii="Atkinson Hyperlegible Next" w:hAnsi="Atkinson Hyperlegible Next" w:cs="Arial"/>
                <w:noProof/>
                <w:sz w:val="24"/>
                <w:szCs w:val="24"/>
              </w:rPr>
              <w:t>3.2</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Duration of the Framework Agreement</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_Toc64472674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7</w:t>
            </w:r>
            <w:r w:rsidRPr="00210AFD">
              <w:rPr>
                <w:rFonts w:ascii="Atkinson Hyperlegible Next" w:hAnsi="Atkinson Hyperlegible Next" w:cs="Arial"/>
                <w:noProof/>
                <w:webHidden/>
                <w:sz w:val="24"/>
                <w:szCs w:val="24"/>
              </w:rPr>
              <w:fldChar w:fldCharType="end"/>
            </w:r>
          </w:hyperlink>
        </w:p>
        <w:p w14:paraId="6069CCC8" w14:textId="1D8D993B"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5" w:history="1">
            <w:r w:rsidRPr="00210AFD">
              <w:rPr>
                <w:rStyle w:val="Hyperlink"/>
                <w:rFonts w:ascii="Atkinson Hyperlegible Next" w:hAnsi="Atkinson Hyperlegible Next" w:cs="Arial"/>
                <w:noProof/>
                <w:sz w:val="24"/>
                <w:szCs w:val="24"/>
              </w:rPr>
              <w:t>3.3</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Estimated Value of the Framework Agreement</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_Toc64472675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7</w:t>
            </w:r>
            <w:r w:rsidRPr="00210AFD">
              <w:rPr>
                <w:rFonts w:ascii="Atkinson Hyperlegible Next" w:hAnsi="Atkinson Hyperlegible Next" w:cs="Arial"/>
                <w:noProof/>
                <w:webHidden/>
                <w:sz w:val="24"/>
                <w:szCs w:val="24"/>
              </w:rPr>
              <w:fldChar w:fldCharType="end"/>
            </w:r>
          </w:hyperlink>
        </w:p>
        <w:p w14:paraId="55E20100" w14:textId="451DAD7D"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6" w:history="1">
            <w:r w:rsidRPr="00210AFD">
              <w:rPr>
                <w:rStyle w:val="Hyperlink"/>
                <w:rFonts w:ascii="Atkinson Hyperlegible Next" w:hAnsi="Atkinson Hyperlegible Next" w:cs="Arial"/>
                <w:noProof/>
                <w:sz w:val="24"/>
                <w:szCs w:val="24"/>
              </w:rPr>
              <w:t>3.4</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Awarding Contracts under the Framework Agreement</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_Toc64472676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7</w:t>
            </w:r>
            <w:r w:rsidRPr="00210AFD">
              <w:rPr>
                <w:rFonts w:ascii="Atkinson Hyperlegible Next" w:hAnsi="Atkinson Hyperlegible Next" w:cs="Arial"/>
                <w:noProof/>
                <w:webHidden/>
                <w:sz w:val="24"/>
                <w:szCs w:val="24"/>
              </w:rPr>
              <w:fldChar w:fldCharType="end"/>
            </w:r>
          </w:hyperlink>
        </w:p>
        <w:p w14:paraId="5A4D4FDD" w14:textId="2F00C3AD"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7" w:history="1">
            <w:r w:rsidRPr="00210AFD">
              <w:rPr>
                <w:rStyle w:val="Hyperlink"/>
                <w:rFonts w:ascii="Atkinson Hyperlegible Next" w:hAnsi="Atkinson Hyperlegible Next" w:cs="Arial"/>
                <w:noProof/>
                <w:sz w:val="24"/>
                <w:szCs w:val="24"/>
              </w:rPr>
              <w:t>3.5</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Right to Tender outside of the Framework</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_Toc64472677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7</w:t>
            </w:r>
            <w:r w:rsidRPr="00210AFD">
              <w:rPr>
                <w:rFonts w:ascii="Atkinson Hyperlegible Next" w:hAnsi="Atkinson Hyperlegible Next" w:cs="Arial"/>
                <w:noProof/>
                <w:webHidden/>
                <w:sz w:val="24"/>
                <w:szCs w:val="24"/>
              </w:rPr>
              <w:fldChar w:fldCharType="end"/>
            </w:r>
          </w:hyperlink>
        </w:p>
        <w:p w14:paraId="62FDBC95" w14:textId="21B295D9"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8" w:history="1">
            <w:r w:rsidRPr="00210AFD">
              <w:rPr>
                <w:rStyle w:val="Hyperlink"/>
                <w:rFonts w:ascii="Atkinson Hyperlegible Next" w:hAnsi="Atkinson Hyperlegible Next" w:cs="Arial"/>
                <w:noProof/>
                <w:sz w:val="24"/>
                <w:szCs w:val="24"/>
              </w:rPr>
              <w:t>3.6</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Compliance with the Terms and Conditions of the Framework Agreement</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_Toc64472678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8</w:t>
            </w:r>
            <w:r w:rsidRPr="00210AFD">
              <w:rPr>
                <w:rFonts w:ascii="Atkinson Hyperlegible Next" w:hAnsi="Atkinson Hyperlegible Next" w:cs="Arial"/>
                <w:noProof/>
                <w:webHidden/>
                <w:sz w:val="24"/>
                <w:szCs w:val="24"/>
              </w:rPr>
              <w:fldChar w:fldCharType="end"/>
            </w:r>
          </w:hyperlink>
        </w:p>
        <w:p w14:paraId="3B387E2A" w14:textId="74AE9396"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9" w:history="1">
            <w:r w:rsidRPr="00210AFD">
              <w:rPr>
                <w:rStyle w:val="Hyperlink"/>
                <w:rFonts w:ascii="Atkinson Hyperlegible Next" w:hAnsi="Atkinson Hyperlegible Next" w:cs="Arial"/>
                <w:noProof/>
                <w:sz w:val="24"/>
                <w:szCs w:val="24"/>
              </w:rPr>
              <w:t>3.7</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Award to Runner Up</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_Toc64472679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8</w:t>
            </w:r>
            <w:r w:rsidRPr="00210AFD">
              <w:rPr>
                <w:rFonts w:ascii="Atkinson Hyperlegible Next" w:hAnsi="Atkinson Hyperlegible Next" w:cs="Arial"/>
                <w:noProof/>
                <w:webHidden/>
                <w:sz w:val="24"/>
                <w:szCs w:val="24"/>
              </w:rPr>
              <w:fldChar w:fldCharType="end"/>
            </w:r>
          </w:hyperlink>
        </w:p>
        <w:p w14:paraId="014CE987" w14:textId="63154B6F"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80" w:history="1">
            <w:r w:rsidRPr="00210AFD">
              <w:rPr>
                <w:rStyle w:val="Hyperlink"/>
                <w:rFonts w:ascii="Atkinson Hyperlegible Next" w:hAnsi="Atkinson Hyperlegible Next" w:cs="Arial"/>
                <w:noProof/>
                <w:sz w:val="24"/>
                <w:szCs w:val="24"/>
              </w:rPr>
              <w:t>3.8</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Pricing</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_Toc64472680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8</w:t>
            </w:r>
            <w:r w:rsidRPr="00210AFD">
              <w:rPr>
                <w:rFonts w:ascii="Atkinson Hyperlegible Next" w:hAnsi="Atkinson Hyperlegible Next" w:cs="Arial"/>
                <w:noProof/>
                <w:webHidden/>
                <w:sz w:val="24"/>
                <w:szCs w:val="24"/>
              </w:rPr>
              <w:fldChar w:fldCharType="end"/>
            </w:r>
          </w:hyperlink>
        </w:p>
        <w:p w14:paraId="7EA79277" w14:textId="4A91A143"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81" w:history="1">
            <w:r w:rsidRPr="00210AFD">
              <w:rPr>
                <w:rStyle w:val="Hyperlink"/>
                <w:rFonts w:ascii="Atkinson Hyperlegible Next" w:hAnsi="Atkinson Hyperlegible Next" w:cs="Arial"/>
                <w:noProof/>
                <w:sz w:val="24"/>
                <w:szCs w:val="24"/>
              </w:rPr>
              <w:t>3.9</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Invoicing</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_Toc64472681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8</w:t>
            </w:r>
            <w:r w:rsidRPr="00210AFD">
              <w:rPr>
                <w:rFonts w:ascii="Atkinson Hyperlegible Next" w:hAnsi="Atkinson Hyperlegible Next" w:cs="Arial"/>
                <w:noProof/>
                <w:webHidden/>
                <w:sz w:val="24"/>
                <w:szCs w:val="24"/>
              </w:rPr>
              <w:fldChar w:fldCharType="end"/>
            </w:r>
          </w:hyperlink>
        </w:p>
        <w:p w14:paraId="7DAAE8CC" w14:textId="319E992B"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82" w:history="1">
            <w:r w:rsidRPr="00210AFD">
              <w:rPr>
                <w:rStyle w:val="Hyperlink"/>
                <w:rFonts w:ascii="Atkinson Hyperlegible Next" w:hAnsi="Atkinson Hyperlegible Next" w:cs="Arial"/>
                <w:noProof/>
                <w:sz w:val="24"/>
                <w:szCs w:val="24"/>
              </w:rPr>
              <w:t>3.10</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Review of Supplier Performance</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_Toc64472682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8</w:t>
            </w:r>
            <w:r w:rsidRPr="00210AFD">
              <w:rPr>
                <w:rFonts w:ascii="Atkinson Hyperlegible Next" w:hAnsi="Atkinson Hyperlegible Next" w:cs="Arial"/>
                <w:noProof/>
                <w:webHidden/>
                <w:sz w:val="24"/>
                <w:szCs w:val="24"/>
              </w:rPr>
              <w:fldChar w:fldCharType="end"/>
            </w:r>
          </w:hyperlink>
        </w:p>
        <w:p w14:paraId="20B1D25F" w14:textId="7EDC1846"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83" w:history="1">
            <w:r w:rsidRPr="00210AFD">
              <w:rPr>
                <w:rStyle w:val="Hyperlink"/>
                <w:rFonts w:ascii="Atkinson Hyperlegible Next" w:hAnsi="Atkinson Hyperlegible Next" w:cs="Arial"/>
                <w:noProof/>
                <w:sz w:val="24"/>
                <w:szCs w:val="24"/>
              </w:rPr>
              <w:t>3.11</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Termination of Framework / Contract</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_Toc64472683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9</w:t>
            </w:r>
            <w:r w:rsidRPr="00210AFD">
              <w:rPr>
                <w:rFonts w:ascii="Atkinson Hyperlegible Next" w:hAnsi="Atkinson Hyperlegible Next" w:cs="Arial"/>
                <w:noProof/>
                <w:webHidden/>
                <w:sz w:val="24"/>
                <w:szCs w:val="24"/>
              </w:rPr>
              <w:fldChar w:fldCharType="end"/>
            </w:r>
          </w:hyperlink>
        </w:p>
        <w:p w14:paraId="60E04E84" w14:textId="63C1C58C" w:rsidR="0083644E" w:rsidRPr="00210AFD" w:rsidRDefault="0083644E">
          <w:pPr>
            <w:pStyle w:val="TOC1"/>
            <w:tabs>
              <w:tab w:val="left" w:pos="440"/>
              <w:tab w:val="right" w:leader="dot" w:pos="9016"/>
            </w:tabs>
            <w:rPr>
              <w:rFonts w:ascii="Atkinson Hyperlegible Next" w:hAnsi="Atkinson Hyperlegible Next" w:cs="Arial"/>
              <w:noProof/>
              <w:sz w:val="24"/>
              <w:szCs w:val="24"/>
              <w:lang w:val="en-IE" w:eastAsia="en-IE"/>
            </w:rPr>
          </w:pPr>
          <w:hyperlink w:anchor="_Toc64472684" w:history="1">
            <w:r w:rsidRPr="00210AFD">
              <w:rPr>
                <w:rStyle w:val="Hyperlink"/>
                <w:rFonts w:ascii="Atkinson Hyperlegible Next" w:hAnsi="Atkinson Hyperlegible Next" w:cs="Arial"/>
                <w:b/>
                <w:noProof/>
                <w:sz w:val="24"/>
                <w:szCs w:val="24"/>
              </w:rPr>
              <w:t>4.</w:t>
            </w:r>
            <w:r w:rsidRPr="00210AFD">
              <w:rPr>
                <w:rFonts w:ascii="Atkinson Hyperlegible Next" w:hAnsi="Atkinson Hyperlegible Next" w:cs="Arial"/>
                <w:b/>
                <w:noProof/>
                <w:sz w:val="24"/>
                <w:szCs w:val="24"/>
                <w:lang w:val="en-IE" w:eastAsia="en-IE"/>
              </w:rPr>
              <w:tab/>
            </w:r>
            <w:r w:rsidRPr="00210AFD">
              <w:rPr>
                <w:rStyle w:val="Hyperlink"/>
                <w:rFonts w:ascii="Atkinson Hyperlegible Next" w:hAnsi="Atkinson Hyperlegible Next" w:cs="Arial"/>
                <w:b/>
                <w:noProof/>
                <w:sz w:val="24"/>
                <w:szCs w:val="24"/>
              </w:rPr>
              <w:t>SELECTION CRITERIA</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_Toc64472684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10</w:t>
            </w:r>
            <w:r w:rsidRPr="00210AFD">
              <w:rPr>
                <w:rFonts w:ascii="Atkinson Hyperlegible Next" w:hAnsi="Atkinson Hyperlegible Next" w:cs="Arial"/>
                <w:noProof/>
                <w:webHidden/>
                <w:sz w:val="24"/>
                <w:szCs w:val="24"/>
              </w:rPr>
              <w:fldChar w:fldCharType="end"/>
            </w:r>
          </w:hyperlink>
        </w:p>
        <w:p w14:paraId="18310D26" w14:textId="19489D48"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85" w:history="1">
            <w:r w:rsidRPr="00210AFD">
              <w:rPr>
                <w:rStyle w:val="Hyperlink"/>
                <w:rFonts w:ascii="Atkinson Hyperlegible Next" w:hAnsi="Atkinson Hyperlegible Next" w:cs="Arial"/>
                <w:noProof/>
                <w:sz w:val="24"/>
                <w:szCs w:val="24"/>
              </w:rPr>
              <w:t>4.1</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 xml:space="preserve"> Relying on the Standing of Other Entities</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_Toc64472685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10</w:t>
            </w:r>
            <w:r w:rsidRPr="00210AFD">
              <w:rPr>
                <w:rFonts w:ascii="Atkinson Hyperlegible Next" w:hAnsi="Atkinson Hyperlegible Next" w:cs="Arial"/>
                <w:noProof/>
                <w:webHidden/>
                <w:sz w:val="24"/>
                <w:szCs w:val="24"/>
              </w:rPr>
              <w:fldChar w:fldCharType="end"/>
            </w:r>
          </w:hyperlink>
        </w:p>
        <w:p w14:paraId="2CD23390" w14:textId="140A2DE1"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86" w:history="1">
            <w:r w:rsidRPr="00210AFD">
              <w:rPr>
                <w:rStyle w:val="Hyperlink"/>
                <w:rFonts w:ascii="Atkinson Hyperlegible Next" w:hAnsi="Atkinson Hyperlegible Next" w:cs="Arial"/>
                <w:noProof/>
                <w:sz w:val="24"/>
                <w:szCs w:val="24"/>
              </w:rPr>
              <w:t>4.2</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General, Legal and Financial Requirements</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_Toc64472686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10</w:t>
            </w:r>
            <w:r w:rsidRPr="00210AFD">
              <w:rPr>
                <w:rFonts w:ascii="Atkinson Hyperlegible Next" w:hAnsi="Atkinson Hyperlegible Next" w:cs="Arial"/>
                <w:noProof/>
                <w:webHidden/>
                <w:sz w:val="24"/>
                <w:szCs w:val="24"/>
              </w:rPr>
              <w:fldChar w:fldCharType="end"/>
            </w:r>
          </w:hyperlink>
        </w:p>
        <w:p w14:paraId="1710DD1A" w14:textId="33621EA2"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87" w:history="1">
            <w:r w:rsidRPr="00210AFD">
              <w:rPr>
                <w:rStyle w:val="Hyperlink"/>
                <w:rFonts w:ascii="Atkinson Hyperlegible Next" w:hAnsi="Atkinson Hyperlegible Next" w:cs="Arial"/>
                <w:noProof/>
                <w:sz w:val="24"/>
                <w:szCs w:val="24"/>
              </w:rPr>
              <w:t>4.3</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Technical Capacity Requirements</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_Toc64472687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12</w:t>
            </w:r>
            <w:r w:rsidRPr="00210AFD">
              <w:rPr>
                <w:rFonts w:ascii="Atkinson Hyperlegible Next" w:hAnsi="Atkinson Hyperlegible Next" w:cs="Arial"/>
                <w:noProof/>
                <w:webHidden/>
                <w:sz w:val="24"/>
                <w:szCs w:val="24"/>
              </w:rPr>
              <w:fldChar w:fldCharType="end"/>
            </w:r>
          </w:hyperlink>
        </w:p>
        <w:p w14:paraId="7CFEF45A" w14:textId="5BDABEE2" w:rsidR="0083644E" w:rsidRPr="00210AFD" w:rsidRDefault="0083644E">
          <w:pPr>
            <w:pStyle w:val="TOC1"/>
            <w:tabs>
              <w:tab w:val="left" w:pos="440"/>
              <w:tab w:val="right" w:leader="dot" w:pos="9016"/>
            </w:tabs>
            <w:rPr>
              <w:rFonts w:ascii="Atkinson Hyperlegible Next" w:hAnsi="Atkinson Hyperlegible Next" w:cs="Arial"/>
              <w:noProof/>
              <w:sz w:val="24"/>
              <w:szCs w:val="24"/>
              <w:lang w:val="en-IE" w:eastAsia="en-IE"/>
            </w:rPr>
          </w:pPr>
          <w:hyperlink w:anchor="_Toc64472688" w:history="1">
            <w:r w:rsidRPr="00210AFD">
              <w:rPr>
                <w:rStyle w:val="Hyperlink"/>
                <w:rFonts w:ascii="Atkinson Hyperlegible Next" w:hAnsi="Atkinson Hyperlegible Next" w:cs="Arial"/>
                <w:b/>
                <w:noProof/>
                <w:sz w:val="24"/>
                <w:szCs w:val="24"/>
              </w:rPr>
              <w:t>5.</w:t>
            </w:r>
            <w:r w:rsidRPr="00210AFD">
              <w:rPr>
                <w:rFonts w:ascii="Atkinson Hyperlegible Next" w:hAnsi="Atkinson Hyperlegible Next" w:cs="Arial"/>
                <w:b/>
                <w:noProof/>
                <w:sz w:val="24"/>
                <w:szCs w:val="24"/>
                <w:lang w:val="en-IE" w:eastAsia="en-IE"/>
              </w:rPr>
              <w:tab/>
            </w:r>
            <w:r w:rsidRPr="00210AFD">
              <w:rPr>
                <w:rStyle w:val="Hyperlink"/>
                <w:rFonts w:ascii="Atkinson Hyperlegible Next" w:hAnsi="Atkinson Hyperlegible Next" w:cs="Arial"/>
                <w:b/>
                <w:noProof/>
                <w:sz w:val="24"/>
                <w:szCs w:val="24"/>
              </w:rPr>
              <w:t>AWARD CRITERIA</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_Toc64472688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13</w:t>
            </w:r>
            <w:r w:rsidRPr="00210AFD">
              <w:rPr>
                <w:rFonts w:ascii="Atkinson Hyperlegible Next" w:hAnsi="Atkinson Hyperlegible Next" w:cs="Arial"/>
                <w:noProof/>
                <w:webHidden/>
                <w:sz w:val="24"/>
                <w:szCs w:val="24"/>
              </w:rPr>
              <w:fldChar w:fldCharType="end"/>
            </w:r>
          </w:hyperlink>
        </w:p>
        <w:p w14:paraId="5BF10C97" w14:textId="4EE2690A"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89" w:history="1">
            <w:r w:rsidRPr="00210AFD">
              <w:rPr>
                <w:rStyle w:val="Hyperlink"/>
                <w:rFonts w:ascii="Atkinson Hyperlegible Next" w:hAnsi="Atkinson Hyperlegible Next" w:cs="Arial"/>
                <w:noProof/>
                <w:sz w:val="24"/>
                <w:szCs w:val="24"/>
              </w:rPr>
              <w:t>5.1</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Methodology for Calculating the Cost Score</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_Toc64472689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15</w:t>
            </w:r>
            <w:r w:rsidRPr="00210AFD">
              <w:rPr>
                <w:rFonts w:ascii="Atkinson Hyperlegible Next" w:hAnsi="Atkinson Hyperlegible Next" w:cs="Arial"/>
                <w:noProof/>
                <w:webHidden/>
                <w:sz w:val="24"/>
                <w:szCs w:val="24"/>
              </w:rPr>
              <w:fldChar w:fldCharType="end"/>
            </w:r>
          </w:hyperlink>
        </w:p>
        <w:p w14:paraId="497CEC46" w14:textId="3369E8BD"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90" w:history="1">
            <w:r w:rsidRPr="00210AFD">
              <w:rPr>
                <w:rStyle w:val="Hyperlink"/>
                <w:rFonts w:ascii="Atkinson Hyperlegible Next" w:hAnsi="Atkinson Hyperlegible Next" w:cs="Arial"/>
                <w:noProof/>
                <w:sz w:val="24"/>
                <w:szCs w:val="24"/>
              </w:rPr>
              <w:t>5.2</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Methodology for Calculating Scoring of Qualitative Criteria</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_Toc64472690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15</w:t>
            </w:r>
            <w:r w:rsidRPr="00210AFD">
              <w:rPr>
                <w:rFonts w:ascii="Atkinson Hyperlegible Next" w:hAnsi="Atkinson Hyperlegible Next" w:cs="Arial"/>
                <w:noProof/>
                <w:webHidden/>
                <w:sz w:val="24"/>
                <w:szCs w:val="24"/>
              </w:rPr>
              <w:fldChar w:fldCharType="end"/>
            </w:r>
          </w:hyperlink>
        </w:p>
        <w:p w14:paraId="58811717" w14:textId="364BDC21"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91" w:history="1">
            <w:r w:rsidRPr="00210AFD">
              <w:rPr>
                <w:rStyle w:val="Hyperlink"/>
                <w:rFonts w:ascii="Atkinson Hyperlegible Next" w:hAnsi="Atkinson Hyperlegible Next" w:cs="Arial"/>
                <w:noProof/>
                <w:sz w:val="24"/>
                <w:szCs w:val="24"/>
              </w:rPr>
              <w:t>5.3</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Clarification / Verification Meetings</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_Toc64472691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16</w:t>
            </w:r>
            <w:r w:rsidRPr="00210AFD">
              <w:rPr>
                <w:rFonts w:ascii="Atkinson Hyperlegible Next" w:hAnsi="Atkinson Hyperlegible Next" w:cs="Arial"/>
                <w:noProof/>
                <w:webHidden/>
                <w:sz w:val="24"/>
                <w:szCs w:val="24"/>
              </w:rPr>
              <w:fldChar w:fldCharType="end"/>
            </w:r>
          </w:hyperlink>
        </w:p>
        <w:p w14:paraId="6B5FA924" w14:textId="680EB245"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92" w:history="1">
            <w:r w:rsidRPr="00210AFD">
              <w:rPr>
                <w:rStyle w:val="Hyperlink"/>
                <w:rFonts w:ascii="Atkinson Hyperlegible Next" w:hAnsi="Atkinson Hyperlegible Next" w:cs="Arial"/>
                <w:noProof/>
                <w:sz w:val="24"/>
                <w:szCs w:val="24"/>
              </w:rPr>
              <w:t>5.4</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Clarification of Abnormally Low Tenders</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_Toc64472692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16</w:t>
            </w:r>
            <w:r w:rsidRPr="00210AFD">
              <w:rPr>
                <w:rFonts w:ascii="Atkinson Hyperlegible Next" w:hAnsi="Atkinson Hyperlegible Next" w:cs="Arial"/>
                <w:noProof/>
                <w:webHidden/>
                <w:sz w:val="24"/>
                <w:szCs w:val="24"/>
              </w:rPr>
              <w:fldChar w:fldCharType="end"/>
            </w:r>
          </w:hyperlink>
        </w:p>
        <w:p w14:paraId="4FE8B779" w14:textId="085493FF" w:rsidR="0083644E" w:rsidRPr="00210AFD" w:rsidRDefault="0083644E">
          <w:pPr>
            <w:pStyle w:val="TOC1"/>
            <w:tabs>
              <w:tab w:val="right" w:leader="dot" w:pos="9016"/>
            </w:tabs>
            <w:rPr>
              <w:rFonts w:ascii="Atkinson Hyperlegible Next" w:hAnsi="Atkinson Hyperlegible Next" w:cs="Arial"/>
              <w:noProof/>
              <w:sz w:val="24"/>
              <w:szCs w:val="24"/>
              <w:lang w:val="en-IE" w:eastAsia="en-IE"/>
            </w:rPr>
          </w:pPr>
          <w:hyperlink w:anchor="_Toc64472693" w:history="1">
            <w:r w:rsidRPr="00210AFD">
              <w:rPr>
                <w:rStyle w:val="Hyperlink"/>
                <w:rFonts w:ascii="Atkinson Hyperlegible Next" w:hAnsi="Atkinson Hyperlegible Next" w:cs="Arial"/>
                <w:b/>
                <w:noProof/>
                <w:sz w:val="24"/>
                <w:szCs w:val="24"/>
              </w:rPr>
              <w:t>INSTRUCTIONS FOR TENDERERS</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_Toc64472693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w:t>
            </w:r>
            <w:r w:rsidR="00DB30A6" w:rsidRPr="00210AFD">
              <w:rPr>
                <w:rFonts w:ascii="Atkinson Hyperlegible Next" w:hAnsi="Atkinson Hyperlegible Next" w:cs="Arial"/>
                <w:noProof/>
                <w:webHidden/>
                <w:sz w:val="24"/>
                <w:szCs w:val="24"/>
              </w:rPr>
              <w:t>8</w:t>
            </w:r>
            <w:r w:rsidRPr="00210AFD">
              <w:rPr>
                <w:rFonts w:ascii="Atkinson Hyperlegible Next" w:hAnsi="Atkinson Hyperlegible Next" w:cs="Arial"/>
                <w:noProof/>
                <w:webHidden/>
                <w:sz w:val="24"/>
                <w:szCs w:val="24"/>
              </w:rPr>
              <w:fldChar w:fldCharType="end"/>
            </w:r>
          </w:hyperlink>
        </w:p>
        <w:p w14:paraId="2DD37E4A" w14:textId="6C846BDA" w:rsidR="0083644E" w:rsidRPr="00210AFD" w:rsidRDefault="0083644E">
          <w:pPr>
            <w:pStyle w:val="TOC1"/>
            <w:tabs>
              <w:tab w:val="right" w:leader="dot" w:pos="9016"/>
            </w:tabs>
            <w:rPr>
              <w:rFonts w:ascii="Atkinson Hyperlegible Next" w:hAnsi="Atkinson Hyperlegible Next" w:cs="Arial"/>
              <w:noProof/>
              <w:sz w:val="24"/>
              <w:szCs w:val="24"/>
              <w:lang w:val="en-IE" w:eastAsia="en-IE"/>
            </w:rPr>
          </w:pPr>
          <w:hyperlink w:anchor="_Toc64472694" w:history="1">
            <w:r w:rsidRPr="00210AFD">
              <w:rPr>
                <w:rStyle w:val="Hyperlink"/>
                <w:rFonts w:ascii="Atkinson Hyperlegible Next" w:hAnsi="Atkinson Hyperlegible Next" w:cs="Arial"/>
                <w:b/>
                <w:noProof/>
                <w:sz w:val="24"/>
                <w:szCs w:val="24"/>
              </w:rPr>
              <w:t>GENERAL INFORMATION RELEVANT TO SUCCESSFUL TENDERERS</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_Toc64472694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2</w:t>
            </w:r>
            <w:r w:rsidR="00DB30A6" w:rsidRPr="00210AFD">
              <w:rPr>
                <w:rFonts w:ascii="Atkinson Hyperlegible Next" w:hAnsi="Atkinson Hyperlegible Next" w:cs="Arial"/>
                <w:noProof/>
                <w:webHidden/>
                <w:sz w:val="24"/>
                <w:szCs w:val="24"/>
              </w:rPr>
              <w:t>5</w:t>
            </w:r>
            <w:r w:rsidRPr="00210AFD">
              <w:rPr>
                <w:rFonts w:ascii="Atkinson Hyperlegible Next" w:hAnsi="Atkinson Hyperlegible Next" w:cs="Arial"/>
                <w:noProof/>
                <w:webHidden/>
                <w:sz w:val="24"/>
                <w:szCs w:val="24"/>
              </w:rPr>
              <w:fldChar w:fldCharType="end"/>
            </w:r>
          </w:hyperlink>
        </w:p>
        <w:p w14:paraId="432F4AEC" w14:textId="53BE454C" w:rsidR="006C2FE0" w:rsidRPr="00210AFD" w:rsidRDefault="006C2FE0" w:rsidP="00225C0B">
          <w:pPr>
            <w:jc w:val="both"/>
            <w:rPr>
              <w:rFonts w:ascii="Atkinson Hyperlegible Next" w:hAnsi="Atkinson Hyperlegible Next" w:cs="Arial"/>
              <w:sz w:val="24"/>
              <w:szCs w:val="24"/>
            </w:rPr>
          </w:pPr>
          <w:r w:rsidRPr="00210AFD">
            <w:rPr>
              <w:rFonts w:ascii="Atkinson Hyperlegible Next" w:hAnsi="Atkinson Hyperlegible Next" w:cs="Arial"/>
              <w:b/>
              <w:bCs/>
              <w:noProof/>
              <w:sz w:val="24"/>
              <w:szCs w:val="24"/>
            </w:rPr>
            <w:fldChar w:fldCharType="end"/>
          </w:r>
        </w:p>
      </w:sdtContent>
    </w:sdt>
    <w:p w14:paraId="706CF947" w14:textId="77777777" w:rsidR="00670182" w:rsidRPr="00210AFD" w:rsidRDefault="00670182" w:rsidP="00225C0B">
      <w:pPr>
        <w:pStyle w:val="Heading1"/>
        <w:rPr>
          <w:rFonts w:ascii="Atkinson Hyperlegible Next" w:hAnsi="Atkinson Hyperlegible Next"/>
          <w:szCs w:val="24"/>
        </w:rPr>
      </w:pPr>
      <w:bookmarkStart w:id="2" w:name="_Toc64472663"/>
      <w:permEnd w:id="1883465447"/>
      <w:r w:rsidRPr="00210AFD">
        <w:rPr>
          <w:rFonts w:ascii="Atkinson Hyperlegible Next" w:hAnsi="Atkinson Hyperlegible Next"/>
          <w:szCs w:val="24"/>
        </w:rPr>
        <w:t>1.</w:t>
      </w:r>
      <w:r w:rsidRPr="00210AFD">
        <w:rPr>
          <w:rFonts w:ascii="Atkinson Hyperlegible Next" w:hAnsi="Atkinson Hyperlegible Next"/>
          <w:szCs w:val="24"/>
        </w:rPr>
        <w:tab/>
        <w:t>ABOUT THE CONTRACTING AUTHORITY</w:t>
      </w:r>
      <w:bookmarkEnd w:id="2"/>
    </w:p>
    <w:p w14:paraId="4459316A" w14:textId="77777777" w:rsidR="00E30D24" w:rsidRPr="00210AFD" w:rsidRDefault="00E30D24" w:rsidP="00225C0B">
      <w:pPr>
        <w:jc w:val="both"/>
        <w:rPr>
          <w:rFonts w:ascii="Atkinson Hyperlegible Next" w:hAnsi="Atkinson Hyperlegible Next" w:cs="Arial"/>
          <w:sz w:val="24"/>
          <w:szCs w:val="24"/>
        </w:rPr>
      </w:pPr>
    </w:p>
    <w:p w14:paraId="2CC97CFC" w14:textId="77777777" w:rsidR="00E30D24" w:rsidRPr="00210AFD" w:rsidRDefault="00E30D24" w:rsidP="00225C0B">
      <w:pPr>
        <w:pStyle w:val="Heading2"/>
        <w:jc w:val="both"/>
        <w:rPr>
          <w:rFonts w:ascii="Atkinson Hyperlegible Next" w:hAnsi="Atkinson Hyperlegible Next"/>
          <w:sz w:val="24"/>
          <w:szCs w:val="24"/>
        </w:rPr>
      </w:pPr>
      <w:bookmarkStart w:id="3" w:name="_Toc64472664"/>
      <w:r w:rsidRPr="00210AFD">
        <w:rPr>
          <w:rFonts w:ascii="Atkinson Hyperlegible Next" w:hAnsi="Atkinson Hyperlegible Next"/>
          <w:sz w:val="24"/>
          <w:szCs w:val="24"/>
        </w:rPr>
        <w:t>1.1</w:t>
      </w:r>
      <w:r w:rsidRPr="00210AFD">
        <w:rPr>
          <w:rFonts w:ascii="Atkinson Hyperlegible Next" w:hAnsi="Atkinson Hyperlegible Next"/>
          <w:sz w:val="24"/>
          <w:szCs w:val="24"/>
        </w:rPr>
        <w:tab/>
        <w:t>The Contracting Authority</w:t>
      </w:r>
      <w:bookmarkEnd w:id="3"/>
    </w:p>
    <w:p w14:paraId="48CCA258" w14:textId="4EB840B3" w:rsidR="00E30D24" w:rsidRPr="00210AFD" w:rsidRDefault="0033381E"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Dublin City </w:t>
      </w:r>
      <w:proofErr w:type="gramStart"/>
      <w:r w:rsidRPr="00210AFD">
        <w:rPr>
          <w:rFonts w:ascii="Atkinson Hyperlegible Next" w:hAnsi="Atkinson Hyperlegible Next" w:cs="Arial"/>
          <w:sz w:val="24"/>
          <w:szCs w:val="24"/>
        </w:rPr>
        <w:t xml:space="preserve">Council </w:t>
      </w:r>
      <w:r w:rsidR="00E30D24" w:rsidRPr="00210AFD">
        <w:rPr>
          <w:rFonts w:ascii="Atkinson Hyperlegible Next" w:hAnsi="Atkinson Hyperlegible Next" w:cs="Arial"/>
          <w:sz w:val="24"/>
          <w:szCs w:val="24"/>
        </w:rPr>
        <w:t>herein</w:t>
      </w:r>
      <w:proofErr w:type="gramEnd"/>
      <w:r w:rsidR="00E30D24" w:rsidRPr="00210AFD">
        <w:rPr>
          <w:rFonts w:ascii="Atkinson Hyperlegible Next" w:hAnsi="Atkinson Hyperlegible Next" w:cs="Arial"/>
          <w:sz w:val="24"/>
          <w:szCs w:val="24"/>
        </w:rPr>
        <w:t xml:space="preserve"> after referred to as the Contracting Authority, is the authority responsible for this procurement. </w:t>
      </w:r>
    </w:p>
    <w:p w14:paraId="30E69F3E" w14:textId="31DB540B" w:rsidR="004F1A42" w:rsidRPr="00210AFD" w:rsidRDefault="0033381E" w:rsidP="004F1A42">
      <w:pPr>
        <w:autoSpaceDE w:val="0"/>
        <w:autoSpaceDN w:val="0"/>
        <w:adjustRightInd w:val="0"/>
        <w:jc w:val="both"/>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Dublin City Council is the largest Local Authority in Irel</w:t>
      </w:r>
      <w:r w:rsidR="00231DB0" w:rsidRPr="00210AFD">
        <w:rPr>
          <w:rFonts w:ascii="Atkinson Hyperlegible Next" w:hAnsi="Atkinson Hyperlegible Next" w:cs="Arial"/>
          <w:color w:val="000000"/>
          <w:sz w:val="24"/>
          <w:szCs w:val="24"/>
        </w:rPr>
        <w:t>and, emp</w:t>
      </w:r>
      <w:r w:rsidR="00D977B0" w:rsidRPr="00210AFD">
        <w:rPr>
          <w:rFonts w:ascii="Atkinson Hyperlegible Next" w:hAnsi="Atkinson Hyperlegible Next" w:cs="Arial"/>
          <w:color w:val="000000"/>
          <w:sz w:val="24"/>
          <w:szCs w:val="24"/>
        </w:rPr>
        <w:t>loying approximately 6</w:t>
      </w:r>
      <w:r w:rsidR="00231DB0" w:rsidRPr="00210AFD">
        <w:rPr>
          <w:rFonts w:ascii="Atkinson Hyperlegible Next" w:hAnsi="Atkinson Hyperlegible Next" w:cs="Arial"/>
          <w:color w:val="000000"/>
          <w:sz w:val="24"/>
          <w:szCs w:val="24"/>
        </w:rPr>
        <w:t>,</w:t>
      </w:r>
      <w:r w:rsidR="00D977B0" w:rsidRPr="00210AFD">
        <w:rPr>
          <w:rFonts w:ascii="Atkinson Hyperlegible Next" w:hAnsi="Atkinson Hyperlegible Next" w:cs="Arial"/>
          <w:color w:val="000000"/>
          <w:sz w:val="24"/>
          <w:szCs w:val="24"/>
        </w:rPr>
        <w:t>1</w:t>
      </w:r>
      <w:r w:rsidR="00231DB0" w:rsidRPr="00210AFD">
        <w:rPr>
          <w:rFonts w:ascii="Atkinson Hyperlegible Next" w:hAnsi="Atkinson Hyperlegible Next" w:cs="Arial"/>
          <w:color w:val="000000"/>
          <w:sz w:val="24"/>
          <w:szCs w:val="24"/>
        </w:rPr>
        <w:t>00 staff.</w:t>
      </w:r>
      <w:r w:rsidR="006F1222" w:rsidRPr="00210AFD">
        <w:rPr>
          <w:rFonts w:ascii="Atkinson Hyperlegible Next" w:hAnsi="Atkinson Hyperlegible Next"/>
          <w:sz w:val="24"/>
          <w:szCs w:val="24"/>
        </w:rPr>
        <w:t xml:space="preserve"> </w:t>
      </w:r>
      <w:r w:rsidR="00295847" w:rsidRPr="00210AFD">
        <w:rPr>
          <w:rFonts w:ascii="Atkinson Hyperlegible Next" w:hAnsi="Atkinson Hyperlegible Next" w:cs="Arial"/>
          <w:sz w:val="24"/>
          <w:szCs w:val="24"/>
        </w:rPr>
        <w:t>The 202</w:t>
      </w:r>
      <w:r w:rsidR="00E152E5" w:rsidRPr="00210AFD">
        <w:rPr>
          <w:rFonts w:ascii="Atkinson Hyperlegible Next" w:hAnsi="Atkinson Hyperlegible Next" w:cs="Arial"/>
          <w:sz w:val="24"/>
          <w:szCs w:val="24"/>
        </w:rPr>
        <w:t>6</w:t>
      </w:r>
      <w:r w:rsidR="00295847" w:rsidRPr="00210AFD">
        <w:rPr>
          <w:rFonts w:ascii="Atkinson Hyperlegible Next" w:hAnsi="Atkinson Hyperlegible Next" w:cs="Arial"/>
          <w:sz w:val="24"/>
          <w:szCs w:val="24"/>
        </w:rPr>
        <w:t xml:space="preserve"> Revenue Budget amounts to €</w:t>
      </w:r>
      <w:r w:rsidR="00E152E5" w:rsidRPr="00210AFD">
        <w:rPr>
          <w:rFonts w:ascii="Atkinson Hyperlegible Next" w:hAnsi="Atkinson Hyperlegible Next" w:cs="Arial"/>
          <w:sz w:val="24"/>
          <w:szCs w:val="24"/>
        </w:rPr>
        <w:t>1.69</w:t>
      </w:r>
      <w:r w:rsidR="00295847" w:rsidRPr="00210AFD">
        <w:rPr>
          <w:rFonts w:ascii="Atkinson Hyperlegible Next" w:hAnsi="Atkinson Hyperlegible Next" w:cs="Arial"/>
          <w:sz w:val="24"/>
          <w:szCs w:val="24"/>
        </w:rPr>
        <w:t xml:space="preserve"> billion, while the </w:t>
      </w:r>
      <w:proofErr w:type="gramStart"/>
      <w:r w:rsidR="00295847" w:rsidRPr="00210AFD">
        <w:rPr>
          <w:rFonts w:ascii="Atkinson Hyperlegible Next" w:hAnsi="Atkinson Hyperlegible Next" w:cs="Arial"/>
          <w:sz w:val="24"/>
          <w:szCs w:val="24"/>
        </w:rPr>
        <w:t>three year</w:t>
      </w:r>
      <w:proofErr w:type="gramEnd"/>
      <w:r w:rsidR="00295847" w:rsidRPr="00210AFD">
        <w:rPr>
          <w:rFonts w:ascii="Atkinson Hyperlegible Next" w:hAnsi="Atkinson Hyperlegible Next" w:cs="Arial"/>
          <w:sz w:val="24"/>
          <w:szCs w:val="24"/>
        </w:rPr>
        <w:t xml:space="preserve"> Capital </w:t>
      </w:r>
      <w:proofErr w:type="spellStart"/>
      <w:r w:rsidR="00295847" w:rsidRPr="00210AFD">
        <w:rPr>
          <w:rFonts w:ascii="Atkinson Hyperlegible Next" w:hAnsi="Atkinson Hyperlegible Next" w:cs="Arial"/>
          <w:sz w:val="24"/>
          <w:szCs w:val="24"/>
        </w:rPr>
        <w:t>Programme</w:t>
      </w:r>
      <w:proofErr w:type="spellEnd"/>
      <w:r w:rsidR="00295847" w:rsidRPr="00210AFD">
        <w:rPr>
          <w:rFonts w:ascii="Atkinson Hyperlegible Next" w:hAnsi="Atkinson Hyperlegible Next" w:cs="Arial"/>
          <w:sz w:val="24"/>
          <w:szCs w:val="24"/>
        </w:rPr>
        <w:t xml:space="preserve"> 2025 to 2027 amounts to €3.348 billion.</w:t>
      </w:r>
    </w:p>
    <w:p w14:paraId="5C70F253" w14:textId="1AEA7DBE" w:rsidR="0033381E" w:rsidRPr="00210AFD" w:rsidRDefault="0033381E" w:rsidP="0033381E">
      <w:pPr>
        <w:autoSpaceDE w:val="0"/>
        <w:autoSpaceDN w:val="0"/>
        <w:adjustRightInd w:val="0"/>
        <w:jc w:val="both"/>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 xml:space="preserve">The Council provides a wide and diverse range of services to the citizens of Dublin City (population </w:t>
      </w:r>
      <w:proofErr w:type="gramStart"/>
      <w:r w:rsidRPr="00210AFD">
        <w:rPr>
          <w:rFonts w:ascii="Atkinson Hyperlegible Next" w:hAnsi="Atkinson Hyperlegible Next" w:cs="Arial"/>
          <w:color w:val="000000"/>
          <w:sz w:val="24"/>
          <w:szCs w:val="24"/>
        </w:rPr>
        <w:t>in excess of</w:t>
      </w:r>
      <w:proofErr w:type="gramEnd"/>
      <w:r w:rsidRPr="00210AFD">
        <w:rPr>
          <w:rFonts w:ascii="Atkinson Hyperlegible Next" w:hAnsi="Atkinson Hyperlegible Next" w:cs="Arial"/>
          <w:color w:val="000000"/>
          <w:sz w:val="24"/>
          <w:szCs w:val="24"/>
        </w:rPr>
        <w:t xml:space="preserve"> 500,000), to businesses and to visitors to the city. Activities are carried out in both the physical works area (e.g. provision and maintenance of housing, roads) and in the areas of arts, sports, recreation and social services (e.g. libraries, sports facilities parks, community development and housing welfare services). The City Council also provides emergency services through Dublin Fire Brigade.</w:t>
      </w:r>
    </w:p>
    <w:p w14:paraId="3E647156" w14:textId="2D80B180" w:rsidR="0033381E" w:rsidRPr="00210AFD" w:rsidRDefault="0033381E" w:rsidP="0033381E">
      <w:pPr>
        <w:autoSpaceDE w:val="0"/>
        <w:autoSpaceDN w:val="0"/>
        <w:adjustRightInd w:val="0"/>
        <w:jc w:val="both"/>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Council facilities are spread geographically throughout the city and are also located outside the Dublin City Council area. The Council headquarters are located at Wood Quay, Dublin 8.</w:t>
      </w:r>
    </w:p>
    <w:p w14:paraId="379666C0" w14:textId="72EDE241" w:rsidR="0033381E" w:rsidRPr="00210AFD" w:rsidRDefault="0033381E" w:rsidP="0033381E">
      <w:pPr>
        <w:autoSpaceDE w:val="0"/>
        <w:autoSpaceDN w:val="0"/>
        <w:adjustRightInd w:val="0"/>
        <w:jc w:val="both"/>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lastRenderedPageBreak/>
        <w:t xml:space="preserve">Dublin City Council is responsible for the social, economic, </w:t>
      </w:r>
      <w:proofErr w:type="gramStart"/>
      <w:r w:rsidRPr="00210AFD">
        <w:rPr>
          <w:rFonts w:ascii="Atkinson Hyperlegible Next" w:hAnsi="Atkinson Hyperlegible Next" w:cs="Arial"/>
          <w:color w:val="000000"/>
          <w:sz w:val="24"/>
          <w:szCs w:val="24"/>
        </w:rPr>
        <w:t>infrastructural</w:t>
      </w:r>
      <w:proofErr w:type="gramEnd"/>
      <w:r w:rsidRPr="00210AFD">
        <w:rPr>
          <w:rFonts w:ascii="Atkinson Hyperlegible Next" w:hAnsi="Atkinson Hyperlegible Next" w:cs="Arial"/>
          <w:color w:val="000000"/>
          <w:sz w:val="24"/>
          <w:szCs w:val="24"/>
        </w:rPr>
        <w:t xml:space="preserve"> and cultural development of the city. The range of services provided by Dublin City Council could best be</w:t>
      </w:r>
      <w:r w:rsidRPr="00210AFD">
        <w:rPr>
          <w:rFonts w:ascii="Atkinson Hyperlegible Next" w:hAnsi="Atkinson Hyperlegible Next" w:cs="Arial"/>
          <w:color w:val="000000"/>
          <w:sz w:val="24"/>
          <w:szCs w:val="24"/>
          <w:lang w:val="en-IE"/>
        </w:rPr>
        <w:t xml:space="preserve"> summarised</w:t>
      </w:r>
      <w:r w:rsidRPr="00210AFD">
        <w:rPr>
          <w:rFonts w:ascii="Atkinson Hyperlegible Next" w:hAnsi="Atkinson Hyperlegible Next" w:cs="Arial"/>
          <w:color w:val="000000"/>
          <w:sz w:val="24"/>
          <w:szCs w:val="24"/>
        </w:rPr>
        <w:t xml:space="preserve"> by listing the </w:t>
      </w:r>
      <w:proofErr w:type="spellStart"/>
      <w:r w:rsidRPr="00210AFD">
        <w:rPr>
          <w:rFonts w:ascii="Atkinson Hyperlegible Next" w:hAnsi="Atkinson Hyperlegible Next" w:cs="Arial"/>
          <w:color w:val="000000"/>
          <w:sz w:val="24"/>
          <w:szCs w:val="24"/>
        </w:rPr>
        <w:t>programme</w:t>
      </w:r>
      <w:proofErr w:type="spellEnd"/>
      <w:r w:rsidRPr="00210AFD">
        <w:rPr>
          <w:rFonts w:ascii="Atkinson Hyperlegible Next" w:hAnsi="Atkinson Hyperlegible Next" w:cs="Arial"/>
          <w:color w:val="000000"/>
          <w:sz w:val="24"/>
          <w:szCs w:val="24"/>
        </w:rPr>
        <w:t xml:space="preserve"> group structure used by central government to classify the activities of all local authorities as follows:</w:t>
      </w:r>
    </w:p>
    <w:p w14:paraId="1FF0B3BC" w14:textId="77777777" w:rsidR="0033381E" w:rsidRPr="00210AFD" w:rsidRDefault="0033381E" w:rsidP="0033381E">
      <w:pPr>
        <w:pStyle w:val="ListParagraph"/>
        <w:numPr>
          <w:ilvl w:val="0"/>
          <w:numId w:val="35"/>
        </w:numPr>
        <w:autoSpaceDE w:val="0"/>
        <w:autoSpaceDN w:val="0"/>
        <w:adjustRightInd w:val="0"/>
        <w:spacing w:before="0" w:after="0" w:line="240" w:lineRule="auto"/>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Housing &amp; Building</w:t>
      </w:r>
    </w:p>
    <w:p w14:paraId="702C00EC" w14:textId="77777777" w:rsidR="0033381E" w:rsidRPr="00210AFD" w:rsidRDefault="0033381E" w:rsidP="0033381E">
      <w:pPr>
        <w:pStyle w:val="ListParagraph"/>
        <w:numPr>
          <w:ilvl w:val="0"/>
          <w:numId w:val="35"/>
        </w:numPr>
        <w:autoSpaceDE w:val="0"/>
        <w:autoSpaceDN w:val="0"/>
        <w:adjustRightInd w:val="0"/>
        <w:spacing w:before="0" w:after="0" w:line="240" w:lineRule="auto"/>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Road Transportation &amp; Safety</w:t>
      </w:r>
    </w:p>
    <w:p w14:paraId="632C3E77" w14:textId="77777777" w:rsidR="0033381E" w:rsidRPr="00210AFD" w:rsidRDefault="0033381E" w:rsidP="0033381E">
      <w:pPr>
        <w:pStyle w:val="ListParagraph"/>
        <w:numPr>
          <w:ilvl w:val="0"/>
          <w:numId w:val="35"/>
        </w:numPr>
        <w:autoSpaceDE w:val="0"/>
        <w:autoSpaceDN w:val="0"/>
        <w:adjustRightInd w:val="0"/>
        <w:spacing w:before="0" w:after="0" w:line="240" w:lineRule="auto"/>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Development Incentives &amp; Controls</w:t>
      </w:r>
    </w:p>
    <w:p w14:paraId="33654841" w14:textId="77777777" w:rsidR="0033381E" w:rsidRPr="00210AFD" w:rsidRDefault="0033381E" w:rsidP="0033381E">
      <w:pPr>
        <w:pStyle w:val="ListParagraph"/>
        <w:numPr>
          <w:ilvl w:val="0"/>
          <w:numId w:val="35"/>
        </w:numPr>
        <w:autoSpaceDE w:val="0"/>
        <w:autoSpaceDN w:val="0"/>
        <w:adjustRightInd w:val="0"/>
        <w:spacing w:before="0" w:after="0" w:line="240" w:lineRule="auto"/>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Environmental Protection</w:t>
      </w:r>
    </w:p>
    <w:p w14:paraId="4F91A41A" w14:textId="77777777" w:rsidR="0033381E" w:rsidRPr="00210AFD" w:rsidRDefault="0033381E" w:rsidP="0033381E">
      <w:pPr>
        <w:pStyle w:val="ListParagraph"/>
        <w:numPr>
          <w:ilvl w:val="0"/>
          <w:numId w:val="35"/>
        </w:numPr>
        <w:autoSpaceDE w:val="0"/>
        <w:autoSpaceDN w:val="0"/>
        <w:adjustRightInd w:val="0"/>
        <w:spacing w:before="0" w:after="0" w:line="240" w:lineRule="auto"/>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Recreation &amp; Amenity</w:t>
      </w:r>
    </w:p>
    <w:p w14:paraId="21516605" w14:textId="77777777" w:rsidR="0033381E" w:rsidRPr="00210AFD" w:rsidRDefault="0033381E" w:rsidP="0033381E">
      <w:pPr>
        <w:pStyle w:val="ListParagraph"/>
        <w:numPr>
          <w:ilvl w:val="0"/>
          <w:numId w:val="35"/>
        </w:numPr>
        <w:autoSpaceDE w:val="0"/>
        <w:autoSpaceDN w:val="0"/>
        <w:adjustRightInd w:val="0"/>
        <w:spacing w:before="0" w:after="0" w:line="240" w:lineRule="auto"/>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Education, Health &amp; Welfare</w:t>
      </w:r>
    </w:p>
    <w:p w14:paraId="0D96EC92" w14:textId="70FF7ACB" w:rsidR="0033381E" w:rsidRPr="00210AFD" w:rsidRDefault="0033381E" w:rsidP="0033381E">
      <w:pPr>
        <w:pStyle w:val="ListParagraph"/>
        <w:numPr>
          <w:ilvl w:val="0"/>
          <w:numId w:val="35"/>
        </w:numPr>
        <w:autoSpaceDE w:val="0"/>
        <w:autoSpaceDN w:val="0"/>
        <w:adjustRightInd w:val="0"/>
        <w:spacing w:before="0" w:after="0" w:line="240" w:lineRule="auto"/>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Miscellaneous Services</w:t>
      </w:r>
    </w:p>
    <w:p w14:paraId="61A242B8" w14:textId="77777777" w:rsidR="00B76EB0" w:rsidRPr="00210AFD" w:rsidRDefault="00E30D24" w:rsidP="00225C0B">
      <w:pPr>
        <w:jc w:val="both"/>
        <w:rPr>
          <w:rStyle w:val="Hyperlink"/>
          <w:rFonts w:ascii="Atkinson Hyperlegible Next" w:hAnsi="Atkinson Hyperlegible Next" w:cstheme="minorBidi"/>
          <w:sz w:val="24"/>
          <w:szCs w:val="24"/>
        </w:rPr>
      </w:pPr>
      <w:r w:rsidRPr="00210AFD">
        <w:rPr>
          <w:rFonts w:ascii="Atkinson Hyperlegible Next" w:hAnsi="Atkinson Hyperlegible Next" w:cs="Arial"/>
          <w:sz w:val="24"/>
          <w:szCs w:val="24"/>
        </w:rPr>
        <w:t xml:space="preserve">Further information is available at our corporate website </w:t>
      </w:r>
      <w:hyperlink r:id="rId15" w:history="1">
        <w:r w:rsidR="0033381E" w:rsidRPr="00210AFD">
          <w:rPr>
            <w:rStyle w:val="Hyperlink"/>
            <w:rFonts w:ascii="Atkinson Hyperlegible Next" w:hAnsi="Atkinson Hyperlegible Next" w:cstheme="minorBidi"/>
            <w:sz w:val="24"/>
            <w:szCs w:val="24"/>
          </w:rPr>
          <w:t>www.dublincity.ie</w:t>
        </w:r>
      </w:hyperlink>
    </w:p>
    <w:p w14:paraId="6995C0E1" w14:textId="77777777" w:rsidR="00E30D24" w:rsidRPr="00210AFD" w:rsidRDefault="00E30D24" w:rsidP="00225C0B">
      <w:pPr>
        <w:pStyle w:val="Heading2"/>
        <w:jc w:val="both"/>
        <w:rPr>
          <w:rFonts w:ascii="Atkinson Hyperlegible Next" w:hAnsi="Atkinson Hyperlegible Next"/>
          <w:sz w:val="24"/>
          <w:szCs w:val="24"/>
        </w:rPr>
      </w:pPr>
      <w:bookmarkStart w:id="4" w:name="_Toc490402517"/>
      <w:bookmarkStart w:id="5" w:name="_Toc64472665"/>
      <w:r w:rsidRPr="00210AFD">
        <w:rPr>
          <w:rFonts w:ascii="Atkinson Hyperlegible Next" w:hAnsi="Atkinson Hyperlegible Next"/>
          <w:sz w:val="24"/>
          <w:szCs w:val="24"/>
        </w:rPr>
        <w:t>1.2</w:t>
      </w:r>
      <w:r w:rsidRPr="00210AFD">
        <w:rPr>
          <w:rFonts w:ascii="Atkinson Hyperlegible Next" w:hAnsi="Atkinson Hyperlegible Next"/>
          <w:sz w:val="24"/>
          <w:szCs w:val="24"/>
        </w:rPr>
        <w:tab/>
        <w:t>Small and Medium Enterprise Participation</w:t>
      </w:r>
      <w:bookmarkEnd w:id="4"/>
      <w:bookmarkEnd w:id="5"/>
    </w:p>
    <w:p w14:paraId="31156F8D" w14:textId="6EFFB8DD" w:rsidR="00E30D24" w:rsidRPr="00210AFD"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It is the policy of the Contracting Authority to </w:t>
      </w:r>
      <w:r w:rsidR="00D17A38" w:rsidRPr="00210AFD">
        <w:rPr>
          <w:rFonts w:ascii="Atkinson Hyperlegible Next" w:hAnsi="Atkinson Hyperlegible Next" w:cs="Arial"/>
          <w:sz w:val="24"/>
          <w:szCs w:val="24"/>
        </w:rPr>
        <w:t xml:space="preserve">promote </w:t>
      </w:r>
      <w:r w:rsidRPr="00210AFD">
        <w:rPr>
          <w:rFonts w:ascii="Atkinson Hyperlegible Next" w:hAnsi="Atkinson Hyperlegible Next" w:cs="Arial"/>
          <w:sz w:val="24"/>
          <w:szCs w:val="24"/>
        </w:rPr>
        <w:t xml:space="preserve">participation by Small and Medium Enterprises (SMEs) </w:t>
      </w:r>
      <w:r w:rsidR="00D17A38" w:rsidRPr="00210AFD">
        <w:rPr>
          <w:rFonts w:ascii="Atkinson Hyperlegible Next" w:hAnsi="Atkinson Hyperlegible Next" w:cs="Arial"/>
          <w:sz w:val="24"/>
          <w:szCs w:val="24"/>
        </w:rPr>
        <w:t xml:space="preserve">on a fair and equal basis. </w:t>
      </w:r>
    </w:p>
    <w:p w14:paraId="1E6538B6" w14:textId="77777777" w:rsidR="00E30D24" w:rsidRPr="00210AFD"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SMEs are encouraged to explore the possibilities of forming relationships with other SMEs or with larger enterprises to meet the financial, economic or technical capacity requirements of the competition, if required. </w:t>
      </w:r>
    </w:p>
    <w:p w14:paraId="2C3D5258" w14:textId="77777777" w:rsidR="00E30D24" w:rsidRPr="00210AFD"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may include individuals, partnerships, limited companies, groupings or any combination of the foregoing with or without legal personality. However, a </w:t>
      </w:r>
      <w:proofErr w:type="gramStart"/>
      <w:r w:rsidRPr="00210AFD">
        <w:rPr>
          <w:rFonts w:ascii="Atkinson Hyperlegible Next" w:hAnsi="Atkinson Hyperlegible Next" w:cs="Arial"/>
          <w:sz w:val="24"/>
          <w:szCs w:val="24"/>
        </w:rPr>
        <w:t>grouping</w:t>
      </w:r>
      <w:proofErr w:type="gramEnd"/>
      <w:r w:rsidRPr="00210AFD">
        <w:rPr>
          <w:rFonts w:ascii="Atkinson Hyperlegible Next" w:hAnsi="Atkinson Hyperlegible Next" w:cs="Arial"/>
          <w:sz w:val="24"/>
          <w:szCs w:val="24"/>
        </w:rPr>
        <w:t xml:space="preserve"> if </w:t>
      </w:r>
      <w:proofErr w:type="gramStart"/>
      <w:r w:rsidRPr="00210AFD">
        <w:rPr>
          <w:rFonts w:ascii="Atkinson Hyperlegible Next" w:hAnsi="Atkinson Hyperlegible Next" w:cs="Arial"/>
          <w:sz w:val="24"/>
          <w:szCs w:val="24"/>
        </w:rPr>
        <w:t>successful</w:t>
      </w:r>
      <w:proofErr w:type="gramEnd"/>
      <w:r w:rsidRPr="00210AFD">
        <w:rPr>
          <w:rFonts w:ascii="Atkinson Hyperlegible Next" w:hAnsi="Atkinson Hyperlegible Next" w:cs="Arial"/>
          <w:sz w:val="24"/>
          <w:szCs w:val="24"/>
        </w:rPr>
        <w:t xml:space="preserve"> will be required to establish legal personality to enter the framework agreement / contract. </w:t>
      </w:r>
    </w:p>
    <w:p w14:paraId="478CC499" w14:textId="07703614" w:rsidR="00E30D24" w:rsidRPr="00210AFD"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are reminded that they may rely on the resources of other entities to establish the requirements on condition that they can prove to the satisfaction of </w:t>
      </w:r>
      <w:r w:rsidR="004951AD" w:rsidRPr="00210AFD">
        <w:rPr>
          <w:rFonts w:ascii="Atkinson Hyperlegible Next" w:hAnsi="Atkinson Hyperlegible Next" w:cs="Arial"/>
          <w:sz w:val="24"/>
          <w:szCs w:val="24"/>
        </w:rPr>
        <w:t>t</w:t>
      </w:r>
      <w:r w:rsidRPr="00210AFD">
        <w:rPr>
          <w:rFonts w:ascii="Atkinson Hyperlegible Next" w:hAnsi="Atkinson Hyperlegible Next" w:cs="Arial"/>
          <w:sz w:val="24"/>
          <w:szCs w:val="24"/>
        </w:rPr>
        <w:t>he Contracting Authority that they will have these resources at their disposal when necessary.</w:t>
      </w:r>
    </w:p>
    <w:p w14:paraId="7E5EF81F" w14:textId="4B15779F" w:rsidR="00E30D24" w:rsidRPr="00210AFD"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If the tender is from a consortium / joint venture</w:t>
      </w:r>
      <w:r w:rsidR="007B712E" w:rsidRPr="00210AFD">
        <w:rPr>
          <w:rFonts w:ascii="Atkinson Hyperlegible Next" w:hAnsi="Atkinson Hyperlegible Next" w:cs="Arial"/>
          <w:sz w:val="24"/>
          <w:szCs w:val="24"/>
        </w:rPr>
        <w:t>,</w:t>
      </w:r>
      <w:r w:rsidRPr="00210AFD">
        <w:rPr>
          <w:rFonts w:ascii="Atkinson Hyperlegible Next" w:hAnsi="Atkinson Hyperlegible Next" w:cs="Arial"/>
          <w:sz w:val="24"/>
          <w:szCs w:val="24"/>
        </w:rPr>
        <w:t xml:space="preserve"> </w:t>
      </w:r>
      <w:r w:rsidR="004951AD" w:rsidRPr="00210AFD">
        <w:rPr>
          <w:rFonts w:ascii="Atkinson Hyperlegible Next" w:hAnsi="Atkinson Hyperlegible Next" w:cs="Arial"/>
          <w:sz w:val="24"/>
          <w:szCs w:val="24"/>
        </w:rPr>
        <w:t>t</w:t>
      </w:r>
      <w:r w:rsidRPr="00210AFD">
        <w:rPr>
          <w:rFonts w:ascii="Atkinson Hyperlegible Next" w:hAnsi="Atkinson Hyperlegible Next" w:cs="Arial"/>
          <w:sz w:val="24"/>
          <w:szCs w:val="24"/>
        </w:rPr>
        <w:t xml:space="preserve">enderers must ensure that all the relevant information is provided and where necessary, provide the information requested separately for each party. </w:t>
      </w:r>
      <w:r w:rsidR="007B712E" w:rsidRPr="00210AFD">
        <w:rPr>
          <w:rFonts w:ascii="Atkinson Hyperlegible Next" w:hAnsi="Atkinson Hyperlegible Next" w:cs="Arial"/>
          <w:sz w:val="24"/>
          <w:szCs w:val="24"/>
        </w:rPr>
        <w:t>Relevant information relates to where a tenderer is relying on the resources to qualify (e.</w:t>
      </w:r>
      <w:r w:rsidR="00F976CA" w:rsidRPr="00210AFD">
        <w:rPr>
          <w:rFonts w:ascii="Atkinson Hyperlegible Next" w:hAnsi="Atkinson Hyperlegible Next" w:cs="Arial"/>
          <w:sz w:val="24"/>
          <w:szCs w:val="24"/>
        </w:rPr>
        <w:t xml:space="preserve">g. turnover, manpower, </w:t>
      </w:r>
      <w:r w:rsidR="00231DB0" w:rsidRPr="00210AFD">
        <w:rPr>
          <w:rFonts w:ascii="Atkinson Hyperlegible Next" w:hAnsi="Atkinson Hyperlegible Next" w:cs="Arial"/>
          <w:sz w:val="24"/>
          <w:szCs w:val="24"/>
        </w:rPr>
        <w:t xml:space="preserve">previous </w:t>
      </w:r>
      <w:r w:rsidR="007B712E" w:rsidRPr="00210AFD">
        <w:rPr>
          <w:rFonts w:ascii="Atkinson Hyperlegible Next" w:hAnsi="Atkinson Hyperlegible Next" w:cs="Arial"/>
          <w:sz w:val="24"/>
          <w:szCs w:val="24"/>
        </w:rPr>
        <w:t>experience) and</w:t>
      </w:r>
      <w:r w:rsidR="004951AD" w:rsidRPr="00210AFD">
        <w:rPr>
          <w:rFonts w:ascii="Atkinson Hyperlegible Next" w:hAnsi="Atkinson Hyperlegible Next" w:cs="Arial"/>
          <w:sz w:val="24"/>
          <w:szCs w:val="24"/>
        </w:rPr>
        <w:t>/o</w:t>
      </w:r>
      <w:r w:rsidR="007B712E" w:rsidRPr="00210AFD">
        <w:rPr>
          <w:rFonts w:ascii="Atkinson Hyperlegible Next" w:hAnsi="Atkinson Hyperlegible Next" w:cs="Arial"/>
          <w:sz w:val="24"/>
          <w:szCs w:val="24"/>
        </w:rPr>
        <w:t xml:space="preserve">r to deliver contracts.  </w:t>
      </w:r>
      <w:r w:rsidRPr="00210AFD">
        <w:rPr>
          <w:rFonts w:ascii="Atkinson Hyperlegible Next" w:hAnsi="Atkinson Hyperlegible Next" w:cs="Arial"/>
          <w:sz w:val="24"/>
          <w:szCs w:val="24"/>
        </w:rPr>
        <w:t>The consortium must appoint a single point of contact who will assume overall responsibility for delivery, and who is</w:t>
      </w:r>
      <w:r w:rsidRPr="00210AFD">
        <w:rPr>
          <w:rFonts w:ascii="Atkinson Hyperlegible Next" w:hAnsi="Atkinson Hyperlegible Next" w:cs="Arial"/>
          <w:sz w:val="24"/>
          <w:szCs w:val="24"/>
          <w:lang w:val="en-IE"/>
        </w:rPr>
        <w:t xml:space="preserve"> authorised</w:t>
      </w:r>
      <w:r w:rsidRPr="00210AFD">
        <w:rPr>
          <w:rFonts w:ascii="Atkinson Hyperlegible Next" w:hAnsi="Atkinson Hyperlegible Next" w:cs="Arial"/>
          <w:sz w:val="24"/>
          <w:szCs w:val="24"/>
        </w:rPr>
        <w:t xml:space="preserve"> to sign the framework agreement / contract on behalf of all consortia members. The Contracting Authority will not act as an arbitrator between members of consortia.</w:t>
      </w:r>
    </w:p>
    <w:p w14:paraId="1D1FD7A7" w14:textId="6529DC40" w:rsidR="00E30D24" w:rsidRPr="00210AFD" w:rsidRDefault="00E30D24" w:rsidP="00225C0B">
      <w:pPr>
        <w:spacing w:before="0" w:after="160" w:line="259" w:lineRule="auto"/>
        <w:jc w:val="both"/>
        <w:rPr>
          <w:rFonts w:ascii="Atkinson Hyperlegible Next" w:hAnsi="Atkinson Hyperlegible Next" w:cs="Arial"/>
          <w:color w:val="C00000"/>
          <w:sz w:val="24"/>
          <w:szCs w:val="24"/>
        </w:rPr>
      </w:pPr>
      <w:r w:rsidRPr="00210AFD">
        <w:rPr>
          <w:rFonts w:ascii="Atkinson Hyperlegible Next" w:hAnsi="Atkinson Hyperlegible Next" w:cs="Arial"/>
          <w:color w:val="C00000"/>
          <w:sz w:val="24"/>
          <w:szCs w:val="24"/>
        </w:rPr>
        <w:br w:type="page"/>
      </w:r>
    </w:p>
    <w:p w14:paraId="79757462" w14:textId="77777777" w:rsidR="00670182" w:rsidRPr="00210AFD" w:rsidRDefault="00670182" w:rsidP="00225C0B">
      <w:pPr>
        <w:pStyle w:val="Heading1"/>
        <w:rPr>
          <w:rFonts w:ascii="Atkinson Hyperlegible Next" w:hAnsi="Atkinson Hyperlegible Next"/>
          <w:szCs w:val="24"/>
        </w:rPr>
      </w:pPr>
      <w:bookmarkStart w:id="6" w:name="_Toc64472666"/>
      <w:r w:rsidRPr="00210AFD">
        <w:rPr>
          <w:rFonts w:ascii="Atkinson Hyperlegible Next" w:hAnsi="Atkinson Hyperlegible Next"/>
          <w:szCs w:val="24"/>
        </w:rPr>
        <w:lastRenderedPageBreak/>
        <w:t>2.</w:t>
      </w:r>
      <w:r w:rsidRPr="00210AFD">
        <w:rPr>
          <w:rFonts w:ascii="Atkinson Hyperlegible Next" w:hAnsi="Atkinson Hyperlegible Next"/>
          <w:szCs w:val="24"/>
        </w:rPr>
        <w:tab/>
        <w:t>SCOPE OF THE FRAMEWORK AGREEMENT</w:t>
      </w:r>
      <w:bookmarkEnd w:id="6"/>
      <w:r w:rsidRPr="00210AFD">
        <w:rPr>
          <w:rFonts w:ascii="Atkinson Hyperlegible Next" w:hAnsi="Atkinson Hyperlegible Next"/>
          <w:szCs w:val="24"/>
        </w:rPr>
        <w:t xml:space="preserve"> </w:t>
      </w:r>
    </w:p>
    <w:p w14:paraId="4635AABF" w14:textId="77777777" w:rsidR="00077776" w:rsidRPr="00E85FB5" w:rsidRDefault="00077776" w:rsidP="00077776">
      <w:pPr>
        <w:jc w:val="both"/>
        <w:rPr>
          <w:rFonts w:ascii="Atkinson Hyperlegible Next" w:hAnsi="Atkinson Hyperlegible Next" w:cs="Arial"/>
          <w:sz w:val="24"/>
          <w:szCs w:val="24"/>
        </w:rPr>
      </w:pPr>
      <w:r w:rsidRPr="00E85FB5">
        <w:rPr>
          <w:rFonts w:ascii="Atkinson Hyperlegible Next" w:hAnsi="Atkinson Hyperlegible Next" w:cs="Arial"/>
          <w:sz w:val="24"/>
          <w:szCs w:val="24"/>
        </w:rPr>
        <w:t>The Contracting Authority seeks to appoint a suitably qualified and experienced property agent to provide professional advice and agency services in connection with the letting of commercial property assets.</w:t>
      </w:r>
    </w:p>
    <w:p w14:paraId="13E43B87" w14:textId="77777777" w:rsidR="00077776" w:rsidRPr="00E85FB5" w:rsidRDefault="00077776" w:rsidP="00077776">
      <w:pPr>
        <w:jc w:val="both"/>
        <w:rPr>
          <w:rFonts w:ascii="Atkinson Hyperlegible Next" w:hAnsi="Atkinson Hyperlegible Next" w:cs="Arial"/>
          <w:sz w:val="24"/>
          <w:szCs w:val="24"/>
        </w:rPr>
      </w:pPr>
      <w:r w:rsidRPr="00E85FB5">
        <w:rPr>
          <w:rFonts w:ascii="Atkinson Hyperlegible Next" w:hAnsi="Atkinson Hyperlegible Next" w:cs="Arial"/>
          <w:sz w:val="24"/>
          <w:szCs w:val="24"/>
        </w:rPr>
        <w:t>The services may relate to new developments, existing buildings, office accommodation, mixed-use developments, or other commercial property holdings and may include the letting of whole buildings, individual floors, or multiple occupancy arrangements.</w:t>
      </w:r>
    </w:p>
    <w:p w14:paraId="35CC713A" w14:textId="77777777" w:rsidR="00077776" w:rsidRPr="00210AFD" w:rsidRDefault="00077776" w:rsidP="00077776">
      <w:pPr>
        <w:jc w:val="both"/>
        <w:rPr>
          <w:rFonts w:ascii="Atkinson Hyperlegible Next" w:hAnsi="Atkinson Hyperlegible Next" w:cs="Arial"/>
          <w:sz w:val="24"/>
          <w:szCs w:val="24"/>
        </w:rPr>
      </w:pPr>
      <w:r w:rsidRPr="00E85FB5">
        <w:rPr>
          <w:rFonts w:ascii="Atkinson Hyperlegible Next" w:hAnsi="Atkinson Hyperlegible Next" w:cs="Arial"/>
          <w:sz w:val="24"/>
          <w:szCs w:val="24"/>
        </w:rPr>
        <w:t>The appointed agent will provide strategic property advice, market analysis, marketing and promotional services, tenant engagement, lease negotiations, and transaction management support through to the completion of the letting process.</w:t>
      </w:r>
    </w:p>
    <w:p w14:paraId="29FEDC7F" w14:textId="77777777" w:rsidR="00670182" w:rsidRPr="00210AFD" w:rsidRDefault="00670182" w:rsidP="00225C0B">
      <w:pPr>
        <w:jc w:val="both"/>
        <w:rPr>
          <w:rFonts w:ascii="Atkinson Hyperlegible Next" w:hAnsi="Atkinson Hyperlegible Next" w:cs="Arial"/>
          <w:sz w:val="24"/>
          <w:szCs w:val="24"/>
        </w:rPr>
      </w:pPr>
    </w:p>
    <w:p w14:paraId="315DC895" w14:textId="77777777" w:rsidR="00670182" w:rsidRPr="00210AFD" w:rsidRDefault="00670182" w:rsidP="00225C0B">
      <w:pPr>
        <w:pStyle w:val="Heading2"/>
        <w:jc w:val="both"/>
        <w:rPr>
          <w:rFonts w:ascii="Atkinson Hyperlegible Next" w:hAnsi="Atkinson Hyperlegible Next"/>
          <w:sz w:val="24"/>
          <w:szCs w:val="24"/>
        </w:rPr>
      </w:pPr>
      <w:bookmarkStart w:id="7" w:name="_Toc64472667"/>
      <w:r w:rsidRPr="00210AFD">
        <w:rPr>
          <w:rFonts w:ascii="Atkinson Hyperlegible Next" w:hAnsi="Atkinson Hyperlegible Next"/>
          <w:sz w:val="24"/>
          <w:szCs w:val="24"/>
        </w:rPr>
        <w:t>2.1</w:t>
      </w:r>
      <w:r w:rsidRPr="00210AFD">
        <w:rPr>
          <w:rFonts w:ascii="Atkinson Hyperlegible Next" w:hAnsi="Atkinson Hyperlegible Next"/>
          <w:sz w:val="24"/>
          <w:szCs w:val="24"/>
        </w:rPr>
        <w:tab/>
        <w:t>Type of Framework</w:t>
      </w:r>
      <w:bookmarkEnd w:id="7"/>
      <w:r w:rsidRPr="00210AFD">
        <w:rPr>
          <w:rFonts w:ascii="Atkinson Hyperlegible Next" w:hAnsi="Atkinson Hyperlegible Next"/>
          <w:sz w:val="24"/>
          <w:szCs w:val="24"/>
        </w:rPr>
        <w:t xml:space="preserve"> </w:t>
      </w:r>
    </w:p>
    <w:p w14:paraId="08639D91" w14:textId="37FE6D59" w:rsidR="002B732A" w:rsidRPr="00210AFD" w:rsidRDefault="002B732A"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This competition relates to a</w:t>
      </w:r>
      <w:r w:rsidR="00A84BD3">
        <w:rPr>
          <w:rFonts w:ascii="Atkinson Hyperlegible Next" w:hAnsi="Atkinson Hyperlegible Next" w:cs="Arial"/>
          <w:sz w:val="24"/>
          <w:szCs w:val="24"/>
        </w:rPr>
        <w:t>:</w:t>
      </w:r>
    </w:p>
    <w:tbl>
      <w:tblPr>
        <w:tblStyle w:val="TableGrid"/>
        <w:tblW w:w="0" w:type="auto"/>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9016"/>
      </w:tblGrid>
      <w:tr w:rsidR="00B42ED9" w:rsidRPr="00210AFD" w14:paraId="67D7C5D7" w14:textId="77777777" w:rsidTr="001B5974">
        <w:tc>
          <w:tcPr>
            <w:tcW w:w="9016" w:type="dxa"/>
            <w:shd w:val="clear" w:color="auto" w:fill="D9D9D9" w:themeFill="background1" w:themeFillShade="D9"/>
          </w:tcPr>
          <w:p w14:paraId="526AD770" w14:textId="74890AAF" w:rsidR="00B42ED9" w:rsidRPr="00210AFD" w:rsidRDefault="005100FB" w:rsidP="00225C0B">
            <w:pPr>
              <w:jc w:val="both"/>
              <w:rPr>
                <w:rFonts w:ascii="Atkinson Hyperlegible Next" w:hAnsi="Atkinson Hyperlegible Next" w:cs="Arial"/>
                <w:sz w:val="24"/>
                <w:szCs w:val="24"/>
              </w:rPr>
            </w:pPr>
            <w:r w:rsidRPr="00210AFD">
              <w:rPr>
                <w:rFonts w:ascii="Atkinson Hyperlegible Next" w:hAnsi="Atkinson Hyperlegible Next" w:cs="Arial"/>
                <w:b/>
                <w:sz w:val="24"/>
                <w:szCs w:val="24"/>
              </w:rPr>
              <w:t xml:space="preserve">Single-Operator </w:t>
            </w:r>
            <w:r w:rsidR="00B42ED9" w:rsidRPr="00210AFD">
              <w:rPr>
                <w:rFonts w:ascii="Atkinson Hyperlegible Next" w:hAnsi="Atkinson Hyperlegible Next" w:cs="Arial"/>
                <w:b/>
                <w:sz w:val="24"/>
                <w:szCs w:val="24"/>
              </w:rPr>
              <w:t xml:space="preserve">Framework </w:t>
            </w:r>
          </w:p>
        </w:tc>
      </w:tr>
      <w:tr w:rsidR="00B42ED9" w:rsidRPr="00210AFD" w14:paraId="005008C2" w14:textId="77777777" w:rsidTr="001B5974">
        <w:tc>
          <w:tcPr>
            <w:tcW w:w="9016" w:type="dxa"/>
          </w:tcPr>
          <w:p w14:paraId="596B3152" w14:textId="00608F0B" w:rsidR="00B42ED9" w:rsidRPr="00210AFD" w:rsidRDefault="00B42ED9"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Established with one</w:t>
            </w:r>
            <w:r w:rsidR="00225C0B" w:rsidRPr="00210AFD">
              <w:rPr>
                <w:rFonts w:ascii="Atkinson Hyperlegible Next" w:hAnsi="Atkinson Hyperlegible Next" w:cs="Arial"/>
                <w:sz w:val="24"/>
                <w:szCs w:val="24"/>
              </w:rPr>
              <w:t xml:space="preserve"> economic</w:t>
            </w:r>
            <w:r w:rsidRPr="00210AFD">
              <w:rPr>
                <w:rFonts w:ascii="Atkinson Hyperlegible Next" w:hAnsi="Atkinson Hyperlegible Next" w:cs="Arial"/>
                <w:sz w:val="24"/>
                <w:szCs w:val="24"/>
              </w:rPr>
              <w:t xml:space="preserve"> </w:t>
            </w:r>
            <w:r w:rsidR="00225C0B" w:rsidRPr="00210AFD">
              <w:rPr>
                <w:rFonts w:ascii="Atkinson Hyperlegible Next" w:hAnsi="Atkinson Hyperlegible Next" w:cs="Arial"/>
                <w:sz w:val="24"/>
                <w:szCs w:val="24"/>
              </w:rPr>
              <w:t>operator, thereafter that economic operator</w:t>
            </w:r>
            <w:r w:rsidRPr="00210AFD">
              <w:rPr>
                <w:rFonts w:ascii="Atkinson Hyperlegible Next" w:hAnsi="Atkinson Hyperlegible Next" w:cs="Arial"/>
                <w:sz w:val="24"/>
                <w:szCs w:val="24"/>
              </w:rPr>
              <w:t xml:space="preserve"> being entitled to be considered for all contracts within the scope of the framework</w:t>
            </w:r>
            <w:r w:rsidR="00527941">
              <w:rPr>
                <w:rFonts w:ascii="Atkinson Hyperlegible Next" w:hAnsi="Atkinson Hyperlegible Next" w:cs="Arial"/>
                <w:sz w:val="24"/>
                <w:szCs w:val="24"/>
              </w:rPr>
              <w:t>.</w:t>
            </w:r>
          </w:p>
        </w:tc>
      </w:tr>
    </w:tbl>
    <w:p w14:paraId="4B1F6457" w14:textId="77777777" w:rsidR="00A71BFD" w:rsidRPr="00210AFD" w:rsidRDefault="00A71BFD" w:rsidP="00225C0B">
      <w:pPr>
        <w:jc w:val="both"/>
        <w:rPr>
          <w:rFonts w:ascii="Atkinson Hyperlegible Next" w:hAnsi="Atkinson Hyperlegible Next" w:cs="Arial"/>
          <w:sz w:val="24"/>
          <w:szCs w:val="24"/>
        </w:rPr>
      </w:pPr>
    </w:p>
    <w:p w14:paraId="0E592AE6" w14:textId="385EC05B" w:rsidR="00A71BFD" w:rsidRPr="00210AFD" w:rsidRDefault="00A71BFD" w:rsidP="00225C0B">
      <w:pPr>
        <w:pStyle w:val="Heading2"/>
        <w:jc w:val="both"/>
        <w:rPr>
          <w:rFonts w:ascii="Atkinson Hyperlegible Next" w:hAnsi="Atkinson Hyperlegible Next"/>
          <w:sz w:val="24"/>
          <w:szCs w:val="24"/>
        </w:rPr>
      </w:pPr>
      <w:bookmarkStart w:id="8" w:name="_Toc64472668"/>
      <w:r w:rsidRPr="00210AFD">
        <w:rPr>
          <w:rFonts w:ascii="Atkinson Hyperlegible Next" w:hAnsi="Atkinson Hyperlegible Next"/>
          <w:sz w:val="24"/>
          <w:szCs w:val="24"/>
        </w:rPr>
        <w:t>2.2</w:t>
      </w:r>
      <w:r w:rsidRPr="00210AFD">
        <w:rPr>
          <w:rFonts w:ascii="Atkinson Hyperlegible Next" w:hAnsi="Atkinson Hyperlegible Next"/>
          <w:sz w:val="24"/>
          <w:szCs w:val="24"/>
        </w:rPr>
        <w:tab/>
        <w:t>Scope of Requirements under the Framework</w:t>
      </w:r>
      <w:bookmarkEnd w:id="8"/>
      <w:r w:rsidRPr="00210AFD">
        <w:rPr>
          <w:rFonts w:ascii="Atkinson Hyperlegible Next" w:hAnsi="Atkinson Hyperlegible Next"/>
          <w:sz w:val="24"/>
          <w:szCs w:val="24"/>
        </w:rPr>
        <w:t xml:space="preserve"> </w:t>
      </w:r>
    </w:p>
    <w:tbl>
      <w:tblPr>
        <w:tblStyle w:val="TableGrid"/>
        <w:tblW w:w="0" w:type="auto"/>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9016"/>
      </w:tblGrid>
      <w:tr w:rsidR="00B42ED9" w:rsidRPr="00210AFD" w14:paraId="62240DC2" w14:textId="77777777" w:rsidTr="001B5974">
        <w:tc>
          <w:tcPr>
            <w:tcW w:w="9016" w:type="dxa"/>
            <w:shd w:val="clear" w:color="auto" w:fill="D9D9D9" w:themeFill="background1" w:themeFillShade="D9"/>
          </w:tcPr>
          <w:p w14:paraId="72EF51DA" w14:textId="501B9346" w:rsidR="00B42ED9" w:rsidRPr="00210AFD" w:rsidRDefault="00B42ED9" w:rsidP="00225C0B">
            <w:pPr>
              <w:jc w:val="both"/>
              <w:rPr>
                <w:rFonts w:ascii="Atkinson Hyperlegible Next" w:hAnsi="Atkinson Hyperlegible Next" w:cs="Arial"/>
                <w:sz w:val="24"/>
                <w:szCs w:val="24"/>
              </w:rPr>
            </w:pPr>
            <w:r w:rsidRPr="00210AFD">
              <w:rPr>
                <w:rFonts w:ascii="Atkinson Hyperlegible Next" w:hAnsi="Atkinson Hyperlegible Next" w:cs="Arial"/>
                <w:b/>
                <w:sz w:val="24"/>
                <w:szCs w:val="24"/>
              </w:rPr>
              <w:t>Details of Initial Contract</w:t>
            </w:r>
          </w:p>
        </w:tc>
      </w:tr>
      <w:tr w:rsidR="00B42ED9" w:rsidRPr="00210AFD" w14:paraId="4E3BC59E" w14:textId="77777777" w:rsidTr="001B5974">
        <w:tc>
          <w:tcPr>
            <w:tcW w:w="9016" w:type="dxa"/>
          </w:tcPr>
          <w:p w14:paraId="34F351CA" w14:textId="48796EEB" w:rsidR="00D002BE" w:rsidRPr="00F01201" w:rsidRDefault="00D002BE" w:rsidP="00D002BE">
            <w:pPr>
              <w:jc w:val="both"/>
              <w:rPr>
                <w:rFonts w:ascii="Atkinson Hyperlegible Next" w:hAnsi="Atkinson Hyperlegible Next" w:cs="Arial"/>
                <w:sz w:val="24"/>
                <w:szCs w:val="24"/>
                <w:lang w:val="en-IE"/>
              </w:rPr>
            </w:pPr>
            <w:r w:rsidRPr="00833C89">
              <w:rPr>
                <w:rFonts w:ascii="Atkinson Hyperlegible Next" w:hAnsi="Atkinson Hyperlegible Next" w:cs="Arial"/>
                <w:sz w:val="24"/>
                <w:szCs w:val="24"/>
                <w:lang w:val="en-IE"/>
              </w:rPr>
              <w:t xml:space="preserve">Dublin City Council proposes to award a contract for </w:t>
            </w:r>
            <w:r>
              <w:rPr>
                <w:rFonts w:ascii="Atkinson Hyperlegible Next" w:hAnsi="Atkinson Hyperlegible Next" w:cs="Arial"/>
                <w:sz w:val="24"/>
                <w:szCs w:val="24"/>
                <w:lang w:val="en-IE"/>
              </w:rPr>
              <w:t>5</w:t>
            </w:r>
            <w:r w:rsidRPr="00833C89">
              <w:rPr>
                <w:rFonts w:ascii="Atkinson Hyperlegible Next" w:hAnsi="Atkinson Hyperlegible Next" w:cs="Arial"/>
                <w:color w:val="C00000"/>
                <w:sz w:val="24"/>
                <w:szCs w:val="24"/>
                <w:lang w:val="en-IE"/>
              </w:rPr>
              <w:t xml:space="preserve"> </w:t>
            </w:r>
            <w:r w:rsidRPr="00833C89">
              <w:rPr>
                <w:rFonts w:ascii="Atkinson Hyperlegible Next" w:hAnsi="Atkinson Hyperlegible Next" w:cs="Arial"/>
                <w:sz w:val="24"/>
                <w:szCs w:val="24"/>
                <w:lang w:val="en-IE"/>
              </w:rPr>
              <w:t xml:space="preserve">years, for the provision of </w:t>
            </w:r>
            <w:r>
              <w:rPr>
                <w:rFonts w:ascii="Atkinson Hyperlegible Next" w:hAnsi="Atkinson Hyperlegible Next" w:cs="Arial"/>
                <w:sz w:val="24"/>
                <w:szCs w:val="24"/>
                <w:lang w:val="en-IE"/>
              </w:rPr>
              <w:t xml:space="preserve">Property </w:t>
            </w:r>
            <w:r w:rsidRPr="00F01201">
              <w:rPr>
                <w:rFonts w:ascii="Atkinson Hyperlegible Next" w:hAnsi="Atkinson Hyperlegible Next" w:cs="Arial"/>
                <w:sz w:val="24"/>
                <w:szCs w:val="24"/>
                <w:lang w:val="en-IE"/>
              </w:rPr>
              <w:t>Agent services to advise and assist Dublin City Council with the letting of New Office Accommodation at Camden Yard, Kevin Street Lower,</w:t>
            </w:r>
            <w:r>
              <w:rPr>
                <w:rFonts w:ascii="Atkinson Hyperlegible Next" w:hAnsi="Atkinson Hyperlegible Next" w:cs="Arial"/>
                <w:sz w:val="24"/>
                <w:szCs w:val="24"/>
                <w:lang w:val="en-IE"/>
              </w:rPr>
              <w:t xml:space="preserve"> Dublin </w:t>
            </w:r>
            <w:r w:rsidRPr="00F01201">
              <w:rPr>
                <w:rFonts w:ascii="Atkinson Hyperlegible Next" w:hAnsi="Atkinson Hyperlegible Next" w:cs="Arial"/>
                <w:sz w:val="24"/>
                <w:szCs w:val="24"/>
                <w:lang w:val="en-IE"/>
              </w:rPr>
              <w:t>8.</w:t>
            </w:r>
          </w:p>
          <w:p w14:paraId="1635DFE9" w14:textId="77777777" w:rsidR="002E18B3" w:rsidRDefault="00D002BE" w:rsidP="002E18B3">
            <w:pPr>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Dublin City Council has acquired the site known as Camden Yard, at the junction of Kevin St. and New Bride St., Dublin 2, for the relocation of the Dublin City Council’s Civic Offices from Wood Quay</w:t>
            </w:r>
            <w:r>
              <w:rPr>
                <w:rFonts w:ascii="Atkinson Hyperlegible Next" w:hAnsi="Atkinson Hyperlegible Next" w:cs="Arial"/>
                <w:sz w:val="24"/>
                <w:szCs w:val="24"/>
                <w:lang w:val="en-IE"/>
              </w:rPr>
              <w:t>.</w:t>
            </w:r>
            <w:r w:rsidR="002E18B3">
              <w:rPr>
                <w:rFonts w:ascii="Atkinson Hyperlegible Next" w:hAnsi="Atkinson Hyperlegible Next" w:cs="Arial"/>
                <w:sz w:val="24"/>
                <w:szCs w:val="24"/>
                <w:lang w:val="en-IE"/>
              </w:rPr>
              <w:br/>
            </w:r>
            <w:r w:rsidR="002E18B3" w:rsidRPr="00F01201">
              <w:rPr>
                <w:rFonts w:ascii="Atkinson Hyperlegible Next" w:hAnsi="Atkinson Hyperlegible Next" w:cs="Arial"/>
                <w:sz w:val="24"/>
                <w:szCs w:val="24"/>
                <w:lang w:val="en-IE"/>
              </w:rPr>
              <w:t xml:space="preserve">The commercial element of the development consists of four office blocks, of which Dublin City Council intend to occupy Blocks 1, 2 + 4 Camden Yard and are seeking to pre-let Block 3 Camden Yard. </w:t>
            </w:r>
          </w:p>
          <w:p w14:paraId="2F544084" w14:textId="09F53103" w:rsidR="00B42ED9" w:rsidRPr="00AE0CF2" w:rsidRDefault="002E18B3" w:rsidP="00523D25">
            <w:pPr>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lastRenderedPageBreak/>
              <w:t>It is in this regard Dublin City Council invites tenders for full agency services to include market advice, full marketing and letting (including negotiations) of the office accommodation at Block 3 Camden Yard.</w:t>
            </w:r>
          </w:p>
        </w:tc>
      </w:tr>
      <w:tr w:rsidR="00B42ED9" w:rsidRPr="00210AFD" w14:paraId="6CB4749C" w14:textId="77777777" w:rsidTr="001B5974">
        <w:tc>
          <w:tcPr>
            <w:tcW w:w="9016" w:type="dxa"/>
            <w:shd w:val="clear" w:color="auto" w:fill="D9D9D9" w:themeFill="background1" w:themeFillShade="D9"/>
          </w:tcPr>
          <w:p w14:paraId="3FC4671C" w14:textId="77F83199" w:rsidR="00B42ED9" w:rsidRPr="00210AFD" w:rsidRDefault="00B42ED9" w:rsidP="00225C0B">
            <w:pPr>
              <w:jc w:val="both"/>
              <w:rPr>
                <w:rFonts w:ascii="Atkinson Hyperlegible Next" w:hAnsi="Atkinson Hyperlegible Next" w:cs="Arial"/>
                <w:sz w:val="24"/>
                <w:szCs w:val="24"/>
              </w:rPr>
            </w:pPr>
            <w:r w:rsidRPr="00210AFD">
              <w:rPr>
                <w:rFonts w:ascii="Atkinson Hyperlegible Next" w:hAnsi="Atkinson Hyperlegible Next" w:cs="Arial"/>
                <w:b/>
                <w:sz w:val="24"/>
                <w:szCs w:val="24"/>
              </w:rPr>
              <w:lastRenderedPageBreak/>
              <w:t xml:space="preserve">Details of </w:t>
            </w:r>
            <w:r w:rsidR="00BF33D4" w:rsidRPr="00210AFD">
              <w:rPr>
                <w:rFonts w:ascii="Atkinson Hyperlegible Next" w:hAnsi="Atkinson Hyperlegible Next" w:cs="Arial"/>
                <w:b/>
                <w:sz w:val="24"/>
                <w:szCs w:val="24"/>
              </w:rPr>
              <w:t xml:space="preserve">additional </w:t>
            </w:r>
            <w:r w:rsidRPr="00210AFD">
              <w:rPr>
                <w:rFonts w:ascii="Atkinson Hyperlegible Next" w:hAnsi="Atkinson Hyperlegible Next" w:cs="Arial"/>
                <w:b/>
                <w:sz w:val="24"/>
                <w:szCs w:val="24"/>
              </w:rPr>
              <w:t>contracts under the Framework</w:t>
            </w:r>
          </w:p>
        </w:tc>
      </w:tr>
      <w:tr w:rsidR="00B42ED9" w:rsidRPr="00210AFD" w14:paraId="71F552B0" w14:textId="77777777" w:rsidTr="001B5974">
        <w:tc>
          <w:tcPr>
            <w:tcW w:w="9016" w:type="dxa"/>
          </w:tcPr>
          <w:p w14:paraId="113D265C" w14:textId="12E2A72F" w:rsidR="00B42ED9" w:rsidRPr="00210AFD" w:rsidRDefault="00AC422C" w:rsidP="008B64D4">
            <w:pPr>
              <w:jc w:val="both"/>
              <w:rPr>
                <w:rFonts w:ascii="Atkinson Hyperlegible Next" w:hAnsi="Atkinson Hyperlegible Next" w:cs="Arial"/>
                <w:color w:val="FF0000"/>
                <w:sz w:val="24"/>
                <w:szCs w:val="24"/>
              </w:rPr>
            </w:pPr>
            <w:r w:rsidRPr="008B5D32">
              <w:rPr>
                <w:rFonts w:ascii="Atkinson Hyperlegible Next" w:hAnsi="Atkinson Hyperlegible Next" w:cs="Arial"/>
                <w:iCs/>
                <w:sz w:val="24"/>
                <w:szCs w:val="24"/>
              </w:rPr>
              <w:t xml:space="preserve">None at the time of Framework </w:t>
            </w:r>
            <w:r w:rsidR="008B5D32" w:rsidRPr="008B5D32">
              <w:rPr>
                <w:rFonts w:ascii="Atkinson Hyperlegible Next" w:hAnsi="Atkinson Hyperlegible Next" w:cs="Arial"/>
                <w:iCs/>
                <w:sz w:val="24"/>
                <w:szCs w:val="24"/>
              </w:rPr>
              <w:t>establishment</w:t>
            </w:r>
            <w:r w:rsidR="00380D89" w:rsidRPr="008B5D32">
              <w:rPr>
                <w:rFonts w:ascii="Atkinson Hyperlegible Next" w:hAnsi="Atkinson Hyperlegible Next" w:cs="Arial"/>
                <w:iCs/>
                <w:sz w:val="24"/>
                <w:szCs w:val="24"/>
              </w:rPr>
              <w:t>.</w:t>
            </w:r>
          </w:p>
        </w:tc>
      </w:tr>
    </w:tbl>
    <w:p w14:paraId="7011E30F" w14:textId="3E6217A1" w:rsidR="00A71BFD" w:rsidRPr="00210AFD" w:rsidRDefault="00A71BFD"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There is no guarantee of additional contracts, but where they arise, the Contracting Authority will consult the member of the framework agreement in accordance with the rules of operation outlined in this </w:t>
      </w:r>
      <w:r w:rsidR="00BF33D4" w:rsidRPr="00210AFD">
        <w:rPr>
          <w:rFonts w:ascii="Atkinson Hyperlegible Next" w:hAnsi="Atkinson Hyperlegible Next" w:cs="Arial"/>
          <w:sz w:val="24"/>
          <w:szCs w:val="24"/>
        </w:rPr>
        <w:t xml:space="preserve">Request for </w:t>
      </w:r>
      <w:r w:rsidRPr="00210AFD">
        <w:rPr>
          <w:rFonts w:ascii="Atkinson Hyperlegible Next" w:hAnsi="Atkinson Hyperlegible Next" w:cs="Arial"/>
          <w:sz w:val="24"/>
          <w:szCs w:val="24"/>
        </w:rPr>
        <w:t>Tender.</w:t>
      </w:r>
    </w:p>
    <w:p w14:paraId="6F013571" w14:textId="74E4CAAC" w:rsidR="00A71BFD" w:rsidRPr="00210AFD" w:rsidRDefault="00DE157D" w:rsidP="00225C0B">
      <w:pPr>
        <w:pStyle w:val="Heading2"/>
        <w:jc w:val="both"/>
        <w:rPr>
          <w:rFonts w:ascii="Atkinson Hyperlegible Next" w:hAnsi="Atkinson Hyperlegible Next"/>
          <w:sz w:val="24"/>
          <w:szCs w:val="24"/>
        </w:rPr>
      </w:pPr>
      <w:bookmarkStart w:id="9" w:name="_Toc64472669"/>
      <w:r w:rsidRPr="00210AFD">
        <w:rPr>
          <w:rFonts w:ascii="Atkinson Hyperlegible Next" w:hAnsi="Atkinson Hyperlegible Next"/>
          <w:sz w:val="24"/>
          <w:szCs w:val="24"/>
        </w:rPr>
        <w:t>2.3</w:t>
      </w:r>
      <w:r w:rsidRPr="00210AFD">
        <w:rPr>
          <w:rFonts w:ascii="Atkinson Hyperlegible Next" w:hAnsi="Atkinson Hyperlegible Next"/>
          <w:sz w:val="24"/>
          <w:szCs w:val="24"/>
        </w:rPr>
        <w:tab/>
      </w:r>
      <w:r w:rsidR="00A71BFD" w:rsidRPr="00210AFD">
        <w:rPr>
          <w:rFonts w:ascii="Atkinson Hyperlegible Next" w:hAnsi="Atkinson Hyperlegible Next"/>
          <w:sz w:val="24"/>
          <w:szCs w:val="24"/>
        </w:rPr>
        <w:t>Detailed Specification of Requirements</w:t>
      </w:r>
      <w:bookmarkEnd w:id="9"/>
      <w:r w:rsidR="00A71BFD" w:rsidRPr="00210AFD">
        <w:rPr>
          <w:rFonts w:ascii="Atkinson Hyperlegible Next" w:hAnsi="Atkinson Hyperlegible Next"/>
          <w:sz w:val="24"/>
          <w:szCs w:val="24"/>
        </w:rPr>
        <w:t xml:space="preserve"> </w:t>
      </w:r>
    </w:p>
    <w:p w14:paraId="3D0ADC19" w14:textId="0EFEE661" w:rsidR="00F74557" w:rsidRPr="00F01201" w:rsidRDefault="000C6A11" w:rsidP="00F74557">
      <w:pPr>
        <w:jc w:val="both"/>
        <w:rPr>
          <w:rFonts w:ascii="Atkinson Hyperlegible Next" w:hAnsi="Atkinson Hyperlegible Next" w:cs="Arial"/>
          <w:sz w:val="24"/>
          <w:szCs w:val="24"/>
          <w:lang w:val="en-IE"/>
        </w:rPr>
      </w:pPr>
      <w:bookmarkStart w:id="10" w:name="_Toc64472670"/>
      <w:r>
        <w:rPr>
          <w:rFonts w:ascii="Atkinson Hyperlegible Next" w:hAnsi="Atkinson Hyperlegible Next" w:cs="Arial"/>
          <w:sz w:val="24"/>
          <w:szCs w:val="24"/>
          <w:lang w:val="en-IE"/>
        </w:rPr>
        <w:t xml:space="preserve">Dublin City Council intends to establish a Single Party Framework Agreement for </w:t>
      </w:r>
      <w:r w:rsidR="00F74557">
        <w:rPr>
          <w:rFonts w:ascii="Atkinson Hyperlegible Next" w:hAnsi="Atkinson Hyperlegible Next" w:cs="Arial"/>
          <w:sz w:val="24"/>
          <w:szCs w:val="24"/>
          <w:lang w:val="en-IE"/>
        </w:rPr>
        <w:t xml:space="preserve">Property </w:t>
      </w:r>
      <w:r w:rsidR="00F74557" w:rsidRPr="00F01201">
        <w:rPr>
          <w:rFonts w:ascii="Atkinson Hyperlegible Next" w:hAnsi="Atkinson Hyperlegible Next" w:cs="Arial"/>
          <w:sz w:val="24"/>
          <w:szCs w:val="24"/>
          <w:lang w:val="en-IE"/>
        </w:rPr>
        <w:t xml:space="preserve">Agent services to advise and assist Dublin City Council with the letting of </w:t>
      </w:r>
      <w:r w:rsidR="00CF22BF">
        <w:rPr>
          <w:rFonts w:ascii="Atkinson Hyperlegible Next" w:hAnsi="Atkinson Hyperlegible Next" w:cs="Arial"/>
          <w:sz w:val="24"/>
          <w:szCs w:val="24"/>
          <w:lang w:val="en-IE"/>
        </w:rPr>
        <w:t xml:space="preserve">New </w:t>
      </w:r>
      <w:r w:rsidR="00F74557" w:rsidRPr="00F01201">
        <w:rPr>
          <w:rFonts w:ascii="Atkinson Hyperlegible Next" w:hAnsi="Atkinson Hyperlegible Next" w:cs="Arial"/>
          <w:sz w:val="24"/>
          <w:szCs w:val="24"/>
          <w:lang w:val="en-IE"/>
        </w:rPr>
        <w:t>Office Accommodation at Camden Yard, Kevin Street Lower, Dublin 8.</w:t>
      </w:r>
    </w:p>
    <w:p w14:paraId="64AA793B" w14:textId="77777777" w:rsidR="00F74557" w:rsidRPr="00F01201" w:rsidRDefault="00F74557" w:rsidP="00F74557">
      <w:pPr>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Dublin City Council has acquired the site known as Camden Yard, at the junction of Kevin St. and New Bride St., Dublin 2, for the relocation of the Dublin City Council’s Civic Offices from Wood Quay, along with developing a significant amount of Public Housing and additional office space for available to let. Once completed the modern office and residential campus set on a prominent city centre site of 3.6acres will accommodate 407,300</w:t>
      </w:r>
      <w:proofErr w:type="gramStart"/>
      <w:r w:rsidRPr="00F01201">
        <w:rPr>
          <w:rFonts w:ascii="Atkinson Hyperlegible Next" w:hAnsi="Atkinson Hyperlegible Next" w:cs="Arial"/>
          <w:sz w:val="24"/>
          <w:szCs w:val="24"/>
          <w:lang w:val="en-IE"/>
        </w:rPr>
        <w:t>sq.ft</w:t>
      </w:r>
      <w:proofErr w:type="gramEnd"/>
      <w:r w:rsidRPr="00F01201">
        <w:rPr>
          <w:rFonts w:ascii="Atkinson Hyperlegible Next" w:hAnsi="Atkinson Hyperlegible Next" w:cs="Arial"/>
          <w:sz w:val="24"/>
          <w:szCs w:val="24"/>
          <w:lang w:val="en-IE"/>
        </w:rPr>
        <w:t xml:space="preserve"> of office space and 299 residential units, all planning approved Ref 2682/20 amended by 3565/22 and 4308/23.</w:t>
      </w:r>
    </w:p>
    <w:p w14:paraId="7AF9B794" w14:textId="77777777" w:rsidR="00F74557" w:rsidRPr="00F01201" w:rsidRDefault="00F74557" w:rsidP="00F74557">
      <w:pPr>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The commercial element of the development consists of four office blocks, of which Dublin City Council intend to occupy Blocks 1, 2 + 4 Camden Yard and are seeking to pre-let Block 3 Camden Yard. It is in this regard Dublin City Council invites tenders for full agency services to include market advice, full marketing and letting (including negotiations) of the office accommodation at Block 3 Camden Yard.</w:t>
      </w:r>
    </w:p>
    <w:p w14:paraId="59049F3A" w14:textId="77777777" w:rsidR="00F74557" w:rsidRPr="00F01201" w:rsidRDefault="00F74557" w:rsidP="00F74557">
      <w:pPr>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 xml:space="preserve">Camden Yard Block 3 Spec: </w:t>
      </w:r>
    </w:p>
    <w:p w14:paraId="215D54A8"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NZEB standard, Grade A Office Accommodation with a Net Floor Area of 11,116sq.m.</w:t>
      </w:r>
    </w:p>
    <w:p w14:paraId="148569AE"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Planning Permission – Floor Plans (for information) attached</w:t>
      </w:r>
    </w:p>
    <w:p w14:paraId="5D33F7F9"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Anticipated completion date Jan 2030</w:t>
      </w:r>
    </w:p>
    <w:p w14:paraId="2DBCFB67"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New Build Office 11 storeys over basement finished to shell and core standard</w:t>
      </w:r>
    </w:p>
    <w:p w14:paraId="46056021"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 xml:space="preserve">Ground Floor reception area forms part of the design </w:t>
      </w:r>
    </w:p>
    <w:p w14:paraId="5745B74A"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Generous roof terraces at the 6th, 8th and 10th floors.</w:t>
      </w:r>
    </w:p>
    <w:p w14:paraId="289581E7"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Shared use of underground car and bicycle parking with welfare services (up to 29 car-spaces, 292 bicycle spaces)</w:t>
      </w:r>
    </w:p>
    <w:p w14:paraId="0AA5439A"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lastRenderedPageBreak/>
        <w:t>The building is designed to cater for open plan and cellular layouts with walkways and break out areas to facilitate interaction.</w:t>
      </w:r>
    </w:p>
    <w:p w14:paraId="011F25C5"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 xml:space="preserve">Landscaped outdoor areas </w:t>
      </w:r>
    </w:p>
    <w:p w14:paraId="22F89A3C"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Lease terms of up to 20 years will be considered</w:t>
      </w:r>
    </w:p>
    <w:p w14:paraId="3641B4F5"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Management Fees will apply to the shared spaces</w:t>
      </w:r>
    </w:p>
    <w:p w14:paraId="11C7F316" w14:textId="77777777" w:rsidR="00F74557" w:rsidRPr="00F01201" w:rsidRDefault="00F74557" w:rsidP="00F74557">
      <w:pPr>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To satisfy the Protocols for the Transfer and Sharing of State Assets it will be necessary to publish the available office accommodation on the State Property Register and invite interest from State Bodies as a result an extensive formal marketing process may not be required, consequently we are inviting tenders relating to the stages of disposal as follows:</w:t>
      </w:r>
    </w:p>
    <w:p w14:paraId="3EC54725" w14:textId="77777777" w:rsidR="00F74557" w:rsidRPr="00F01201" w:rsidRDefault="00F74557" w:rsidP="00F74557">
      <w:pPr>
        <w:rPr>
          <w:rFonts w:ascii="Atkinson Hyperlegible Next" w:hAnsi="Atkinson Hyperlegible Next" w:cs="Arial"/>
          <w:b/>
          <w:bCs/>
          <w:sz w:val="24"/>
          <w:szCs w:val="24"/>
          <w:lang w:val="en-IE"/>
        </w:rPr>
      </w:pPr>
      <w:r w:rsidRPr="00F01201">
        <w:rPr>
          <w:rFonts w:ascii="Atkinson Hyperlegible Next" w:hAnsi="Atkinson Hyperlegible Next" w:cs="Arial"/>
          <w:b/>
          <w:bCs/>
          <w:sz w:val="24"/>
          <w:szCs w:val="24"/>
          <w:lang w:val="en-IE"/>
        </w:rPr>
        <w:t>Stage 1: Pre-Marketing Advice and Letting Strategy</w:t>
      </w:r>
    </w:p>
    <w:p w14:paraId="31471A1A" w14:textId="6285EC9E" w:rsidR="00F74557" w:rsidRPr="00F01201" w:rsidRDefault="00F74557" w:rsidP="00F74557">
      <w:pPr>
        <w:rPr>
          <w:rFonts w:ascii="Atkinson Hyperlegible Next" w:hAnsi="Atkinson Hyperlegible Next"/>
          <w:sz w:val="24"/>
          <w:szCs w:val="24"/>
        </w:rPr>
      </w:pPr>
      <w:r w:rsidRPr="00D8146A">
        <w:t xml:space="preserve">The </w:t>
      </w:r>
      <w:r w:rsidR="000C6A11">
        <w:t xml:space="preserve">successful </w:t>
      </w:r>
      <w:r w:rsidRPr="00D8146A">
        <w:t xml:space="preserve">Tenderer must provide strategic advice to Dublin City Council prior to the </w:t>
      </w:r>
      <w:r w:rsidRPr="00F01201">
        <w:rPr>
          <w:rFonts w:ascii="Atkinson Hyperlegible Next" w:hAnsi="Atkinson Hyperlegible Next"/>
          <w:sz w:val="24"/>
          <w:szCs w:val="24"/>
        </w:rPr>
        <w:t>commencement of marketing activities, including:</w:t>
      </w:r>
    </w:p>
    <w:p w14:paraId="0FC1321D"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Assessment of the estimated market rental value of the property.</w:t>
      </w:r>
    </w:p>
    <w:p w14:paraId="01AC2DC6"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Advice on the most appropriate management and leasing structure for the development.</w:t>
      </w:r>
    </w:p>
    <w:p w14:paraId="4564B0FD"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Advice on standard lease terms and market expectations for newly developed office accommodation.</w:t>
      </w:r>
    </w:p>
    <w:p w14:paraId="42E6AC42"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Recommendations regarding single-occupancy or multi-occupancy letting strategies.</w:t>
      </w:r>
    </w:p>
    <w:p w14:paraId="266B425C"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Identification of target occupier sectors and potential tenants.</w:t>
      </w:r>
    </w:p>
    <w:p w14:paraId="7BDD89DA"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Review of market conditions and competing developments.</w:t>
      </w:r>
    </w:p>
    <w:p w14:paraId="7CFE6681"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Preparation of a Letting Strategy Report outlining recommendations and proposed actions.</w:t>
      </w:r>
    </w:p>
    <w:p w14:paraId="46AF5BDF" w14:textId="77777777" w:rsidR="00F74557" w:rsidRDefault="00F74557" w:rsidP="00F74557">
      <w:pPr>
        <w:widowControl w:val="0"/>
        <w:autoSpaceDE w:val="0"/>
        <w:autoSpaceDN w:val="0"/>
        <w:spacing w:before="0" w:after="0" w:line="240" w:lineRule="auto"/>
        <w:rPr>
          <w:rFonts w:ascii="Atkinson Hyperlegible Next" w:hAnsi="Atkinson Hyperlegible Next"/>
          <w:b/>
          <w:bCs/>
          <w:sz w:val="24"/>
          <w:szCs w:val="24"/>
          <w:lang w:val="en-IE"/>
        </w:rPr>
      </w:pPr>
      <w:r w:rsidRPr="00F01201">
        <w:rPr>
          <w:rFonts w:ascii="Atkinson Hyperlegible Next" w:hAnsi="Atkinson Hyperlegible Next"/>
          <w:b/>
          <w:bCs/>
          <w:sz w:val="24"/>
          <w:szCs w:val="24"/>
          <w:lang w:val="en-IE"/>
        </w:rPr>
        <w:t>Stage 2</w:t>
      </w:r>
      <w:r>
        <w:rPr>
          <w:rFonts w:ascii="Atkinson Hyperlegible Next" w:hAnsi="Atkinson Hyperlegible Next"/>
          <w:b/>
          <w:bCs/>
          <w:sz w:val="24"/>
          <w:szCs w:val="24"/>
          <w:lang w:val="en-IE"/>
        </w:rPr>
        <w:t>(a)</w:t>
      </w:r>
      <w:r w:rsidRPr="00F01201">
        <w:rPr>
          <w:rFonts w:ascii="Atkinson Hyperlegible Next" w:hAnsi="Atkinson Hyperlegible Next"/>
          <w:b/>
          <w:bCs/>
          <w:sz w:val="24"/>
          <w:szCs w:val="24"/>
          <w:lang w:val="en-IE"/>
        </w:rPr>
        <w:t xml:space="preserve">: </w:t>
      </w:r>
      <w:r w:rsidRPr="00301D93">
        <w:rPr>
          <w:rFonts w:ascii="Atkinson Hyperlegible Next" w:hAnsi="Atkinson Hyperlegible Next"/>
          <w:b/>
          <w:bCs/>
          <w:sz w:val="24"/>
          <w:szCs w:val="24"/>
          <w:lang w:val="en-IE"/>
        </w:rPr>
        <w:t>Surplus State Property Register</w:t>
      </w:r>
    </w:p>
    <w:p w14:paraId="50646156" w14:textId="77777777" w:rsidR="00F74557" w:rsidRPr="00F01201" w:rsidRDefault="00F74557" w:rsidP="00F74557">
      <w:pPr>
        <w:widowControl w:val="0"/>
        <w:autoSpaceDE w:val="0"/>
        <w:autoSpaceDN w:val="0"/>
        <w:spacing w:before="0" w:after="0" w:line="240" w:lineRule="auto"/>
        <w:rPr>
          <w:rFonts w:ascii="Atkinson Hyperlegible Next" w:hAnsi="Atkinson Hyperlegible Next"/>
          <w:b/>
          <w:bCs/>
          <w:sz w:val="24"/>
          <w:szCs w:val="24"/>
          <w:lang w:val="en-IE"/>
        </w:rPr>
      </w:pPr>
    </w:p>
    <w:p w14:paraId="35F70C97" w14:textId="77777777" w:rsidR="00F74557" w:rsidRPr="00301D93" w:rsidRDefault="00F74557" w:rsidP="00F74557">
      <w:pPr>
        <w:widowControl w:val="0"/>
        <w:autoSpaceDE w:val="0"/>
        <w:autoSpaceDN w:val="0"/>
        <w:spacing w:before="0" w:after="0" w:line="240" w:lineRule="auto"/>
        <w:rPr>
          <w:rFonts w:ascii="Atkinson Hyperlegible Next" w:hAnsi="Atkinson Hyperlegible Next"/>
          <w:sz w:val="24"/>
          <w:szCs w:val="24"/>
          <w:lang w:val="en-IE"/>
        </w:rPr>
      </w:pPr>
      <w:r>
        <w:rPr>
          <w:rFonts w:ascii="Atkinson Hyperlegible Next" w:hAnsi="Atkinson Hyperlegible Next"/>
          <w:sz w:val="24"/>
          <w:szCs w:val="24"/>
          <w:lang w:val="en-IE"/>
        </w:rPr>
        <w:t xml:space="preserve">The property will be entered </w:t>
      </w:r>
      <w:r w:rsidRPr="00301D93">
        <w:rPr>
          <w:rFonts w:ascii="Atkinson Hyperlegible Next" w:hAnsi="Atkinson Hyperlegible Next"/>
          <w:sz w:val="24"/>
          <w:szCs w:val="24"/>
          <w:lang w:val="en-IE"/>
        </w:rPr>
        <w:t>on the Surplus State Property Register by DCC</w:t>
      </w:r>
      <w:r>
        <w:rPr>
          <w:rFonts w:ascii="Atkinson Hyperlegible Next" w:hAnsi="Atkinson Hyperlegible Next"/>
          <w:sz w:val="24"/>
          <w:szCs w:val="24"/>
          <w:lang w:val="en-IE"/>
        </w:rPr>
        <w:t>.</w:t>
      </w:r>
      <w:r w:rsidRPr="00301D93">
        <w:rPr>
          <w:rFonts w:ascii="Atkinson Hyperlegible Next" w:hAnsi="Atkinson Hyperlegible Next"/>
          <w:sz w:val="24"/>
          <w:szCs w:val="24"/>
          <w:lang w:val="en-IE"/>
        </w:rPr>
        <w:t xml:space="preserve"> If there is no firm interest emerging from</w:t>
      </w:r>
      <w:r>
        <w:rPr>
          <w:rFonts w:ascii="Atkinson Hyperlegible Next" w:hAnsi="Atkinson Hyperlegible Next"/>
          <w:sz w:val="24"/>
          <w:szCs w:val="24"/>
          <w:lang w:val="en-IE"/>
        </w:rPr>
        <w:t xml:space="preserve"> this</w:t>
      </w:r>
      <w:r w:rsidRPr="00301D93">
        <w:rPr>
          <w:rFonts w:ascii="Atkinson Hyperlegible Next" w:hAnsi="Atkinson Hyperlegible Next"/>
          <w:sz w:val="24"/>
          <w:szCs w:val="24"/>
          <w:lang w:val="en-IE"/>
        </w:rPr>
        <w:t xml:space="preserve"> Stage within the prescribed timescales, then full open market Marketing and Promotion will proceed</w:t>
      </w:r>
      <w:r>
        <w:rPr>
          <w:rFonts w:ascii="Atkinson Hyperlegible Next" w:hAnsi="Atkinson Hyperlegible Next"/>
          <w:sz w:val="24"/>
          <w:szCs w:val="24"/>
          <w:lang w:val="en-IE"/>
        </w:rPr>
        <w:t xml:space="preserve"> as outlined in Stage 2(b) below.</w:t>
      </w:r>
    </w:p>
    <w:p w14:paraId="61AAC95B" w14:textId="77777777" w:rsidR="00F74557" w:rsidRDefault="00F74557" w:rsidP="00F74557">
      <w:pPr>
        <w:widowControl w:val="0"/>
        <w:autoSpaceDE w:val="0"/>
        <w:autoSpaceDN w:val="0"/>
        <w:spacing w:before="0" w:after="0" w:line="240" w:lineRule="auto"/>
        <w:rPr>
          <w:rFonts w:ascii="Atkinson Hyperlegible Next" w:hAnsi="Atkinson Hyperlegible Next"/>
          <w:sz w:val="24"/>
          <w:szCs w:val="24"/>
          <w:lang w:val="en-IE"/>
        </w:rPr>
      </w:pPr>
    </w:p>
    <w:p w14:paraId="6FFB935A" w14:textId="77777777" w:rsidR="00F74557" w:rsidRPr="00301D93" w:rsidRDefault="00F74557" w:rsidP="00F74557">
      <w:pPr>
        <w:widowControl w:val="0"/>
        <w:autoSpaceDE w:val="0"/>
        <w:autoSpaceDN w:val="0"/>
        <w:spacing w:before="0" w:after="0" w:line="240" w:lineRule="auto"/>
        <w:rPr>
          <w:rFonts w:ascii="Atkinson Hyperlegible Next" w:hAnsi="Atkinson Hyperlegible Next"/>
          <w:b/>
          <w:bCs/>
          <w:sz w:val="24"/>
          <w:szCs w:val="24"/>
          <w:lang w:val="en-IE"/>
        </w:rPr>
      </w:pPr>
      <w:r w:rsidRPr="00301D93">
        <w:rPr>
          <w:rFonts w:ascii="Atkinson Hyperlegible Next" w:hAnsi="Atkinson Hyperlegible Next"/>
          <w:b/>
          <w:bCs/>
          <w:sz w:val="24"/>
          <w:szCs w:val="24"/>
          <w:lang w:val="en-IE"/>
        </w:rPr>
        <w:t>Stage 2(b): Marketing and Promotion</w:t>
      </w:r>
    </w:p>
    <w:p w14:paraId="2150E819" w14:textId="77777777" w:rsidR="00F74557" w:rsidRDefault="00F74557" w:rsidP="00F74557">
      <w:pPr>
        <w:widowControl w:val="0"/>
        <w:autoSpaceDE w:val="0"/>
        <w:autoSpaceDN w:val="0"/>
        <w:spacing w:before="0" w:after="0" w:line="240" w:lineRule="auto"/>
        <w:rPr>
          <w:rFonts w:ascii="Atkinson Hyperlegible Next" w:hAnsi="Atkinson Hyperlegible Next"/>
          <w:sz w:val="24"/>
          <w:szCs w:val="24"/>
          <w:lang w:val="en-IE"/>
        </w:rPr>
      </w:pPr>
    </w:p>
    <w:p w14:paraId="37E4B90F" w14:textId="11F90F6C" w:rsidR="00F74557" w:rsidRPr="00F01201" w:rsidRDefault="00F74557" w:rsidP="00F74557">
      <w:pPr>
        <w:widowControl w:val="0"/>
        <w:autoSpaceDE w:val="0"/>
        <w:autoSpaceDN w:val="0"/>
        <w:spacing w:before="0" w:after="0" w:line="240" w:lineRule="auto"/>
        <w:rPr>
          <w:rFonts w:ascii="Atkinson Hyperlegible Next" w:hAnsi="Atkinson Hyperlegible Next"/>
          <w:sz w:val="24"/>
          <w:szCs w:val="24"/>
          <w:lang w:val="en-IE"/>
        </w:rPr>
      </w:pPr>
      <w:r w:rsidRPr="00F01201">
        <w:rPr>
          <w:rFonts w:ascii="Atkinson Hyperlegible Next" w:hAnsi="Atkinson Hyperlegible Next"/>
          <w:sz w:val="24"/>
          <w:szCs w:val="24"/>
          <w:lang w:val="en-IE"/>
        </w:rPr>
        <w:t xml:space="preserve">The </w:t>
      </w:r>
      <w:r w:rsidR="000C6A11">
        <w:rPr>
          <w:rFonts w:ascii="Atkinson Hyperlegible Next" w:hAnsi="Atkinson Hyperlegible Next"/>
          <w:sz w:val="24"/>
          <w:szCs w:val="24"/>
          <w:lang w:val="en-IE"/>
        </w:rPr>
        <w:t xml:space="preserve">successful </w:t>
      </w:r>
      <w:r w:rsidRPr="00F01201">
        <w:rPr>
          <w:rFonts w:ascii="Atkinson Hyperlegible Next" w:hAnsi="Atkinson Hyperlegible Next"/>
          <w:sz w:val="24"/>
          <w:szCs w:val="24"/>
          <w:lang w:val="en-IE"/>
        </w:rPr>
        <w:t>Tenderer must develop and implement a marketing strategy for the office letting, including:</w:t>
      </w:r>
    </w:p>
    <w:p w14:paraId="5C9C5435"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Preparation and coordination of marketing materials, brochures and online advertising.</w:t>
      </w:r>
    </w:p>
    <w:p w14:paraId="74575456"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lastRenderedPageBreak/>
        <w:t>Promotion of the property through appropriate property platforms and market channels.</w:t>
      </w:r>
    </w:p>
    <w:p w14:paraId="554B5456"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Management of enquiries from prospective occupiers.</w:t>
      </w:r>
    </w:p>
    <w:p w14:paraId="45EF5310"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Arrangement and facilitation of property viewings.</w:t>
      </w:r>
    </w:p>
    <w:p w14:paraId="09527544"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Engagement with prospective tenants and their representatives.</w:t>
      </w:r>
    </w:p>
    <w:p w14:paraId="3B696D1F"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Ongoing market feedback and recommendations to Dublin City Council.</w:t>
      </w:r>
    </w:p>
    <w:p w14:paraId="568C19AC"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Submission of regular progress reports detailing marketing activity, enquiries, viewings and prospective tenants</w:t>
      </w:r>
    </w:p>
    <w:p w14:paraId="57C1CC66" w14:textId="77777777" w:rsidR="00F74557" w:rsidRPr="00F01201" w:rsidRDefault="00F74557" w:rsidP="00F74557">
      <w:pPr>
        <w:widowControl w:val="0"/>
        <w:autoSpaceDE w:val="0"/>
        <w:autoSpaceDN w:val="0"/>
        <w:spacing w:before="0" w:after="0" w:line="240" w:lineRule="auto"/>
        <w:rPr>
          <w:rFonts w:ascii="Atkinson Hyperlegible Next" w:hAnsi="Atkinson Hyperlegible Next"/>
          <w:b/>
          <w:bCs/>
          <w:sz w:val="24"/>
          <w:szCs w:val="24"/>
        </w:rPr>
      </w:pPr>
      <w:r w:rsidRPr="00F01201">
        <w:rPr>
          <w:rFonts w:ascii="Atkinson Hyperlegible Next" w:hAnsi="Atkinson Hyperlegible Next"/>
          <w:b/>
          <w:bCs/>
          <w:sz w:val="24"/>
          <w:szCs w:val="24"/>
        </w:rPr>
        <w:t>Stage 3: Negotiation stage</w:t>
      </w:r>
    </w:p>
    <w:p w14:paraId="40CB5AFE" w14:textId="77777777" w:rsidR="00F74557" w:rsidRPr="00F01201" w:rsidRDefault="00F74557" w:rsidP="00F74557">
      <w:pPr>
        <w:widowControl w:val="0"/>
        <w:autoSpaceDE w:val="0"/>
        <w:autoSpaceDN w:val="0"/>
        <w:spacing w:before="0" w:after="0" w:line="240" w:lineRule="auto"/>
        <w:rPr>
          <w:rFonts w:ascii="Atkinson Hyperlegible Next" w:hAnsi="Atkinson Hyperlegible Next"/>
          <w:b/>
          <w:bCs/>
          <w:sz w:val="24"/>
          <w:szCs w:val="24"/>
        </w:rPr>
      </w:pPr>
    </w:p>
    <w:p w14:paraId="546E985D" w14:textId="3EF03BDA" w:rsidR="00F74557" w:rsidRPr="00F01201" w:rsidRDefault="00F74557" w:rsidP="00F74557">
      <w:pPr>
        <w:widowControl w:val="0"/>
        <w:autoSpaceDE w:val="0"/>
        <w:autoSpaceDN w:val="0"/>
        <w:spacing w:before="0" w:after="0" w:line="240" w:lineRule="auto"/>
        <w:rPr>
          <w:rFonts w:ascii="Atkinson Hyperlegible Next" w:hAnsi="Atkinson Hyperlegible Next"/>
          <w:sz w:val="24"/>
          <w:szCs w:val="24"/>
          <w:lang w:val="en-IE"/>
        </w:rPr>
      </w:pPr>
      <w:r w:rsidRPr="00F01201">
        <w:rPr>
          <w:rFonts w:ascii="Atkinson Hyperlegible Next" w:hAnsi="Atkinson Hyperlegible Next"/>
          <w:sz w:val="24"/>
          <w:szCs w:val="24"/>
          <w:lang w:val="en-IE"/>
        </w:rPr>
        <w:t xml:space="preserve">The </w:t>
      </w:r>
      <w:r w:rsidR="000C6A11">
        <w:rPr>
          <w:rFonts w:ascii="Atkinson Hyperlegible Next" w:hAnsi="Atkinson Hyperlegible Next"/>
          <w:sz w:val="24"/>
          <w:szCs w:val="24"/>
          <w:lang w:val="en-IE"/>
        </w:rPr>
        <w:t xml:space="preserve">successful </w:t>
      </w:r>
      <w:r w:rsidRPr="00F01201">
        <w:rPr>
          <w:rFonts w:ascii="Atkinson Hyperlegible Next" w:hAnsi="Atkinson Hyperlegible Next"/>
          <w:sz w:val="24"/>
          <w:szCs w:val="24"/>
          <w:lang w:val="en-IE"/>
        </w:rPr>
        <w:t>Tenderer must provide professional agency services through to completion of the letting, including:</w:t>
      </w:r>
    </w:p>
    <w:p w14:paraId="31D81CAD"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Qualification and assessment of prospective tenants.</w:t>
      </w:r>
    </w:p>
    <w:p w14:paraId="4AD0DA1C"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Negotiation of Heads of Terms on behalf of Dublin City Council.</w:t>
      </w:r>
    </w:p>
    <w:p w14:paraId="494C4607"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Advice regarding rental levels, lease terms and tenant incentives.</w:t>
      </w:r>
    </w:p>
    <w:p w14:paraId="0E275CED"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 xml:space="preserve">Evaluation of offers received and recommendations on preferred </w:t>
      </w:r>
      <w:proofErr w:type="gramStart"/>
      <w:r w:rsidRPr="00F01201">
        <w:rPr>
          <w:rFonts w:ascii="Atkinson Hyperlegible Next" w:hAnsi="Atkinson Hyperlegible Next"/>
          <w:sz w:val="24"/>
          <w:szCs w:val="24"/>
        </w:rPr>
        <w:t>tenant</w:t>
      </w:r>
      <w:proofErr w:type="gramEnd"/>
      <w:r w:rsidRPr="00F01201">
        <w:rPr>
          <w:rFonts w:ascii="Atkinson Hyperlegible Next" w:hAnsi="Atkinson Hyperlegible Next"/>
          <w:sz w:val="24"/>
          <w:szCs w:val="24"/>
        </w:rPr>
        <w:t>(s).</w:t>
      </w:r>
    </w:p>
    <w:p w14:paraId="1724B688"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Liaison with legal representatives and other stakeholders as required.</w:t>
      </w:r>
    </w:p>
    <w:p w14:paraId="767B4F5A"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Assistance in progressing the transaction through to completion of the letting.</w:t>
      </w:r>
    </w:p>
    <w:p w14:paraId="73A028A0" w14:textId="77777777" w:rsidR="00F74557" w:rsidRPr="00F01201" w:rsidRDefault="00F74557" w:rsidP="00F74557">
      <w:pPr>
        <w:rPr>
          <w:rFonts w:ascii="Atkinson Hyperlegible Next" w:hAnsi="Atkinson Hyperlegible Next"/>
          <w:b/>
          <w:bCs/>
          <w:sz w:val="24"/>
          <w:szCs w:val="24"/>
        </w:rPr>
      </w:pPr>
      <w:r w:rsidRPr="00F01201">
        <w:rPr>
          <w:rFonts w:ascii="Atkinson Hyperlegible Next" w:hAnsi="Atkinson Hyperlegible Next"/>
          <w:b/>
          <w:bCs/>
          <w:sz w:val="24"/>
          <w:szCs w:val="24"/>
        </w:rPr>
        <w:t xml:space="preserve">Stage 4: Lease completion </w:t>
      </w:r>
    </w:p>
    <w:p w14:paraId="624388EB"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cs="Arial"/>
          <w:sz w:val="24"/>
          <w:szCs w:val="24"/>
        </w:rPr>
      </w:pPr>
      <w:r w:rsidRPr="00F01201">
        <w:rPr>
          <w:rFonts w:ascii="Atkinson Hyperlegible Next" w:hAnsi="Atkinson Hyperlegible Next"/>
          <w:sz w:val="24"/>
          <w:szCs w:val="24"/>
        </w:rPr>
        <w:t>Stage 4 shall be deemed complete upon execution (signing) of the Lease by all parties.</w:t>
      </w:r>
    </w:p>
    <w:p w14:paraId="53E896E1" w14:textId="77777777" w:rsidR="00F74557" w:rsidRPr="00833C89" w:rsidRDefault="00F74557" w:rsidP="00F74557">
      <w:pPr>
        <w:jc w:val="both"/>
        <w:rPr>
          <w:rFonts w:ascii="Atkinson Hyperlegible Next" w:hAnsi="Atkinson Hyperlegible Next" w:cs="Arial"/>
          <w:i/>
          <w:sz w:val="24"/>
          <w:szCs w:val="24"/>
        </w:rPr>
      </w:pPr>
      <w:r w:rsidRPr="00F01201">
        <w:rPr>
          <w:rFonts w:ascii="Atkinson Hyperlegible Next" w:hAnsi="Atkinson Hyperlegible Next"/>
          <w:sz w:val="24"/>
          <w:szCs w:val="24"/>
        </w:rPr>
        <w:t>Submission of a Letting Completion Report outlining the final terms agreed and a summary of the letting process</w:t>
      </w:r>
      <w:r>
        <w:rPr>
          <w:rFonts w:ascii="Atkinson Hyperlegible Next" w:hAnsi="Atkinson Hyperlegible Next"/>
          <w:sz w:val="24"/>
          <w:szCs w:val="24"/>
        </w:rPr>
        <w:t>.</w:t>
      </w:r>
    </w:p>
    <w:p w14:paraId="445EB2E7" w14:textId="20471A68" w:rsidR="00DE157D" w:rsidRPr="00210AFD" w:rsidRDefault="00DE157D" w:rsidP="00225C0B">
      <w:pPr>
        <w:pStyle w:val="Heading2"/>
        <w:jc w:val="both"/>
        <w:rPr>
          <w:rFonts w:ascii="Atkinson Hyperlegible Next" w:hAnsi="Atkinson Hyperlegible Next"/>
          <w:sz w:val="24"/>
          <w:szCs w:val="24"/>
        </w:rPr>
      </w:pPr>
      <w:r w:rsidRPr="00210AFD">
        <w:rPr>
          <w:rFonts w:ascii="Atkinson Hyperlegible Next" w:hAnsi="Atkinson Hyperlegible Next"/>
          <w:sz w:val="24"/>
          <w:szCs w:val="24"/>
        </w:rPr>
        <w:t>2.4</w:t>
      </w:r>
      <w:r w:rsidRPr="00210AFD">
        <w:rPr>
          <w:rFonts w:ascii="Atkinson Hyperlegible Next" w:hAnsi="Atkinson Hyperlegible Next"/>
          <w:sz w:val="24"/>
          <w:szCs w:val="24"/>
        </w:rPr>
        <w:tab/>
        <w:t>Contract Management</w:t>
      </w:r>
      <w:bookmarkEnd w:id="10"/>
      <w:r w:rsidRPr="00210AFD">
        <w:rPr>
          <w:rFonts w:ascii="Atkinson Hyperlegible Next" w:hAnsi="Atkinson Hyperlegible Next"/>
          <w:sz w:val="24"/>
          <w:szCs w:val="24"/>
        </w:rPr>
        <w:t xml:space="preserve"> </w:t>
      </w:r>
    </w:p>
    <w:p w14:paraId="00022CED" w14:textId="77777777" w:rsidR="00DE157D" w:rsidRPr="00210AFD" w:rsidRDefault="00DE157D"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The Contracting Authority requires tenderers to nominate a dedicated contract manager who will act as the main point of contact for the duration of the framework.  This person shall have the authority to deal with all matters in relation to contracts and be responsible for the satisfactory delivery of the supplies/services required.  The duties of the contract manager will include the following:</w:t>
      </w:r>
    </w:p>
    <w:p w14:paraId="3AA67AE7" w14:textId="6FB178A2" w:rsidR="006A7DD7" w:rsidRPr="00210AFD" w:rsidRDefault="00DE157D" w:rsidP="00F17BAE">
      <w:pPr>
        <w:pStyle w:val="ListParagraph"/>
        <w:numPr>
          <w:ilvl w:val="0"/>
          <w:numId w:val="25"/>
        </w:numPr>
        <w:ind w:left="567" w:hanging="279"/>
        <w:jc w:val="both"/>
        <w:rPr>
          <w:rFonts w:ascii="Atkinson Hyperlegible Next" w:hAnsi="Atkinson Hyperlegible Next" w:cs="Arial"/>
          <w:sz w:val="24"/>
          <w:szCs w:val="24"/>
        </w:rPr>
      </w:pPr>
      <w:r w:rsidRPr="00210AFD">
        <w:rPr>
          <w:rFonts w:ascii="Atkinson Hyperlegible Next" w:hAnsi="Atkinson Hyperlegible Next" w:cs="Arial"/>
          <w:sz w:val="24"/>
          <w:szCs w:val="24"/>
        </w:rPr>
        <w:t>Overall responsibility for a good working relationship with the Contracting Authority;</w:t>
      </w:r>
    </w:p>
    <w:p w14:paraId="58C79CEC" w14:textId="4BD9EEE5" w:rsidR="006A7DD7" w:rsidRPr="00210AFD" w:rsidRDefault="00923194" w:rsidP="00F17BAE">
      <w:pPr>
        <w:pStyle w:val="ListParagraph"/>
        <w:numPr>
          <w:ilvl w:val="0"/>
          <w:numId w:val="25"/>
        </w:numPr>
        <w:ind w:left="567" w:hanging="279"/>
        <w:jc w:val="both"/>
        <w:rPr>
          <w:rFonts w:ascii="Atkinson Hyperlegible Next" w:hAnsi="Atkinson Hyperlegible Next" w:cs="Arial"/>
          <w:sz w:val="24"/>
          <w:szCs w:val="24"/>
        </w:rPr>
      </w:pPr>
      <w:permStart w:id="1093162004" w:edGrp="everyone"/>
      <w:r w:rsidRPr="00210AFD">
        <w:rPr>
          <w:rFonts w:ascii="Atkinson Hyperlegible Next" w:hAnsi="Atkinson Hyperlegible Next" w:cs="Arial"/>
          <w:sz w:val="24"/>
          <w:szCs w:val="24"/>
        </w:rPr>
        <w:t xml:space="preserve">Provide regular reports on performance as agreed with the Contracting Authority; </w:t>
      </w:r>
    </w:p>
    <w:p w14:paraId="04EBA511" w14:textId="77777777" w:rsidR="00F17BAE" w:rsidRPr="00210AFD" w:rsidRDefault="00DE157D" w:rsidP="00F17BAE">
      <w:pPr>
        <w:pStyle w:val="ListParagraph"/>
        <w:numPr>
          <w:ilvl w:val="0"/>
          <w:numId w:val="25"/>
        </w:numPr>
        <w:ind w:left="567" w:hanging="279"/>
        <w:jc w:val="both"/>
        <w:rPr>
          <w:rFonts w:ascii="Atkinson Hyperlegible Next" w:hAnsi="Atkinson Hyperlegible Next" w:cs="Arial"/>
          <w:sz w:val="24"/>
          <w:szCs w:val="24"/>
        </w:rPr>
      </w:pPr>
      <w:r w:rsidRPr="00210AFD">
        <w:rPr>
          <w:rFonts w:ascii="Atkinson Hyperlegible Next" w:hAnsi="Atkinson Hyperlegible Next" w:cs="Arial"/>
          <w:sz w:val="24"/>
          <w:szCs w:val="24"/>
        </w:rPr>
        <w:t>Meet as and when required to review and examine performance;</w:t>
      </w:r>
    </w:p>
    <w:p w14:paraId="56E83089" w14:textId="21C858CE" w:rsidR="00DE157D" w:rsidRPr="00210AFD" w:rsidRDefault="00DE157D" w:rsidP="00F17BAE">
      <w:pPr>
        <w:pStyle w:val="ListParagraph"/>
        <w:numPr>
          <w:ilvl w:val="0"/>
          <w:numId w:val="25"/>
        </w:numPr>
        <w:ind w:left="567" w:hanging="279"/>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Deal with disputes, complaints or concerns that cannot be adequately resolved;  </w:t>
      </w:r>
    </w:p>
    <w:p w14:paraId="6E68B16A" w14:textId="7A4B510E" w:rsidR="00F17BAE" w:rsidRPr="00AF1CA9" w:rsidRDefault="00923194" w:rsidP="00AF1CA9">
      <w:pPr>
        <w:pStyle w:val="ListParagraph"/>
        <w:numPr>
          <w:ilvl w:val="0"/>
          <w:numId w:val="25"/>
        </w:numPr>
        <w:ind w:left="567" w:hanging="279"/>
        <w:jc w:val="both"/>
        <w:rPr>
          <w:rFonts w:ascii="Atkinson Hyperlegible Next" w:hAnsi="Atkinson Hyperlegible Next" w:cs="Arial"/>
          <w:sz w:val="24"/>
          <w:szCs w:val="24"/>
        </w:rPr>
      </w:pPr>
      <w:r w:rsidRPr="00210AFD">
        <w:rPr>
          <w:rFonts w:ascii="Atkinson Hyperlegible Next" w:hAnsi="Atkinson Hyperlegible Next" w:cs="Arial"/>
          <w:sz w:val="24"/>
          <w:szCs w:val="24"/>
        </w:rPr>
        <w:lastRenderedPageBreak/>
        <w:t>Proactively discuss with the Contracting Authority ways of improving efficiency regarding service delivery in general and providing su</w:t>
      </w:r>
      <w:r w:rsidR="00DE157D" w:rsidRPr="00210AFD">
        <w:rPr>
          <w:rFonts w:ascii="Atkinson Hyperlegible Next" w:hAnsi="Atkinson Hyperlegible Next" w:cs="Arial"/>
          <w:sz w:val="24"/>
          <w:szCs w:val="24"/>
        </w:rPr>
        <w:t>ggestions for improvement and cost savings;</w:t>
      </w:r>
    </w:p>
    <w:permEnd w:id="1093162004"/>
    <w:p w14:paraId="3EA95D1D" w14:textId="4FBEDAE1" w:rsidR="002B732A" w:rsidRPr="00210AFD" w:rsidRDefault="00DE157D"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NOTE: Tenderers </w:t>
      </w:r>
      <w:r w:rsidR="00BF33D4" w:rsidRPr="00210AFD">
        <w:rPr>
          <w:rFonts w:ascii="Atkinson Hyperlegible Next" w:hAnsi="Atkinson Hyperlegible Next" w:cs="Arial"/>
          <w:sz w:val="24"/>
          <w:szCs w:val="24"/>
        </w:rPr>
        <w:t>should</w:t>
      </w:r>
      <w:r w:rsidRPr="00210AFD">
        <w:rPr>
          <w:rFonts w:ascii="Atkinson Hyperlegible Next" w:hAnsi="Atkinson Hyperlegible Next" w:cs="Arial"/>
          <w:sz w:val="24"/>
          <w:szCs w:val="24"/>
        </w:rPr>
        <w:t xml:space="preserve"> note that contract management activities will be non-billable.  </w:t>
      </w:r>
      <w:r w:rsidR="00923194" w:rsidRPr="00210AFD">
        <w:rPr>
          <w:rFonts w:ascii="Atkinson Hyperlegible Next" w:hAnsi="Atkinson Hyperlegible Next" w:cs="Arial"/>
          <w:sz w:val="24"/>
          <w:szCs w:val="24"/>
        </w:rPr>
        <w:t xml:space="preserve"> </w:t>
      </w:r>
    </w:p>
    <w:p w14:paraId="02C4A7CE" w14:textId="6BED0308" w:rsidR="00923194" w:rsidRPr="00210AFD" w:rsidRDefault="00923194" w:rsidP="00225C0B">
      <w:pPr>
        <w:pStyle w:val="Heading2"/>
        <w:jc w:val="both"/>
        <w:rPr>
          <w:rFonts w:ascii="Atkinson Hyperlegible Next" w:hAnsi="Atkinson Hyperlegible Next"/>
          <w:sz w:val="24"/>
          <w:szCs w:val="24"/>
        </w:rPr>
      </w:pPr>
      <w:bookmarkStart w:id="11" w:name="_Toc487559282"/>
      <w:bookmarkStart w:id="12" w:name="_Toc64472671"/>
      <w:r w:rsidRPr="00210AFD">
        <w:rPr>
          <w:rFonts w:ascii="Atkinson Hyperlegible Next" w:hAnsi="Atkinson Hyperlegible Next"/>
          <w:sz w:val="24"/>
          <w:szCs w:val="24"/>
        </w:rPr>
        <w:t>2.5</w:t>
      </w:r>
      <w:r w:rsidRPr="00210AFD">
        <w:rPr>
          <w:rFonts w:ascii="Atkinson Hyperlegible Next" w:hAnsi="Atkinson Hyperlegible Next"/>
          <w:sz w:val="24"/>
          <w:szCs w:val="24"/>
        </w:rPr>
        <w:tab/>
        <w:t xml:space="preserve">Anticipated </w:t>
      </w:r>
      <w:bookmarkEnd w:id="11"/>
      <w:r w:rsidRPr="00210AFD">
        <w:rPr>
          <w:rFonts w:ascii="Atkinson Hyperlegible Next" w:hAnsi="Atkinson Hyperlegible Next"/>
          <w:sz w:val="24"/>
          <w:szCs w:val="24"/>
        </w:rPr>
        <w:t>Timeline</w:t>
      </w:r>
      <w:bookmarkEnd w:id="12"/>
    </w:p>
    <w:p w14:paraId="4D663F56" w14:textId="77777777" w:rsidR="00923194" w:rsidRPr="00210AFD" w:rsidRDefault="00923194" w:rsidP="00225C0B">
      <w:pPr>
        <w:spacing w:before="0" w:after="160" w:line="259"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following indicative timeline is envisaged for this procurement: </w:t>
      </w:r>
    </w:p>
    <w:tbl>
      <w:tblPr>
        <w:tblStyle w:val="TableGrid2"/>
        <w:tblW w:w="0" w:type="auto"/>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4106"/>
        <w:gridCol w:w="4910"/>
      </w:tblGrid>
      <w:tr w:rsidR="00C90D4E" w:rsidRPr="00210AFD" w14:paraId="5E81DBEF" w14:textId="77777777" w:rsidTr="001B5974">
        <w:tc>
          <w:tcPr>
            <w:tcW w:w="4106" w:type="dxa"/>
            <w:shd w:val="clear" w:color="auto" w:fill="808080" w:themeFill="background1" w:themeFillShade="80"/>
          </w:tcPr>
          <w:p w14:paraId="6698943E" w14:textId="3DF6CA1D" w:rsidR="00C90D4E" w:rsidRPr="00210AFD" w:rsidRDefault="00C90D4E" w:rsidP="00225C0B">
            <w:pPr>
              <w:spacing w:before="0" w:after="160" w:line="259" w:lineRule="auto"/>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 xml:space="preserve">Issue </w:t>
            </w:r>
            <w:r w:rsidR="00BF33D4" w:rsidRPr="00210AFD">
              <w:rPr>
                <w:rFonts w:ascii="Atkinson Hyperlegible Next" w:hAnsi="Atkinson Hyperlegible Next" w:cs="Arial"/>
                <w:b/>
                <w:color w:val="FFFFFF" w:themeColor="background1"/>
                <w:sz w:val="24"/>
                <w:szCs w:val="24"/>
              </w:rPr>
              <w:t>RFT</w:t>
            </w:r>
          </w:p>
        </w:tc>
        <w:permStart w:id="1753029959" w:edGrp="everyone"/>
        <w:tc>
          <w:tcPr>
            <w:tcW w:w="4910" w:type="dxa"/>
          </w:tcPr>
          <w:p w14:paraId="067C02BE" w14:textId="7D8134E9" w:rsidR="00C90D4E" w:rsidRPr="00EA43FC" w:rsidRDefault="0017044D" w:rsidP="00FE7B51">
            <w:pPr>
              <w:spacing w:before="0" w:after="160" w:line="259" w:lineRule="auto"/>
              <w:jc w:val="both"/>
              <w:rPr>
                <w:rFonts w:ascii="Atkinson Hyperlegible Next" w:hAnsi="Atkinson Hyperlegible Next" w:cs="Arial"/>
                <w:sz w:val="24"/>
                <w:szCs w:val="24"/>
              </w:rPr>
            </w:pPr>
            <w:sdt>
              <w:sdtPr>
                <w:rPr>
                  <w:rFonts w:ascii="Atkinson Hyperlegible Next" w:hAnsi="Atkinson Hyperlegible Next" w:cs="Arial"/>
                  <w:b/>
                  <w:sz w:val="24"/>
                  <w:szCs w:val="24"/>
                </w:rPr>
                <w:id w:val="1445722477"/>
                <w:placeholder>
                  <w:docPart w:val="AB49B1C2BDBE4A3D949C38DD741BD386"/>
                </w:placeholder>
                <w:date w:fullDate="2026-09-11T00:00:00Z">
                  <w:dateFormat w:val="dddd d MMMM yyyy"/>
                  <w:lid w:val="en-IE"/>
                  <w:storeMappedDataAs w:val="dateTime"/>
                  <w:calendar w:val="gregorian"/>
                </w:date>
              </w:sdtPr>
              <w:sdtEndPr/>
              <w:sdtContent>
                <w:r w:rsidR="00EA43FC" w:rsidRPr="00EA43FC">
                  <w:rPr>
                    <w:rFonts w:ascii="Atkinson Hyperlegible Next" w:hAnsi="Atkinson Hyperlegible Next" w:cs="Arial"/>
                    <w:b/>
                    <w:sz w:val="24"/>
                    <w:szCs w:val="24"/>
                    <w:lang w:val="en-IE"/>
                  </w:rPr>
                  <w:t>Friday 11 September 2026</w:t>
                </w:r>
              </w:sdtContent>
            </w:sdt>
            <w:permEnd w:id="1753029959"/>
          </w:p>
        </w:tc>
      </w:tr>
      <w:tr w:rsidR="00C90D4E" w:rsidRPr="00210AFD" w14:paraId="55428F82" w14:textId="77777777" w:rsidTr="001B5974">
        <w:tc>
          <w:tcPr>
            <w:tcW w:w="4106" w:type="dxa"/>
            <w:shd w:val="clear" w:color="auto" w:fill="808080" w:themeFill="background1" w:themeFillShade="80"/>
          </w:tcPr>
          <w:p w14:paraId="36DF4068" w14:textId="77777777" w:rsidR="00C90D4E" w:rsidRPr="00210AFD" w:rsidRDefault="00C90D4E" w:rsidP="00225C0B">
            <w:pPr>
              <w:spacing w:before="0" w:after="160" w:line="259" w:lineRule="auto"/>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Closing date for Queries</w:t>
            </w:r>
          </w:p>
        </w:tc>
        <w:permStart w:id="425991086" w:edGrp="everyone"/>
        <w:tc>
          <w:tcPr>
            <w:tcW w:w="4910" w:type="dxa"/>
          </w:tcPr>
          <w:p w14:paraId="2DB6B4CB" w14:textId="6BB40C50" w:rsidR="00C90D4E" w:rsidRPr="00EA43FC" w:rsidRDefault="0017044D" w:rsidP="00475C1B">
            <w:pPr>
              <w:spacing w:before="0" w:after="160" w:line="259" w:lineRule="auto"/>
              <w:jc w:val="both"/>
              <w:rPr>
                <w:rFonts w:ascii="Atkinson Hyperlegible Next" w:hAnsi="Atkinson Hyperlegible Next" w:cs="Arial"/>
                <w:sz w:val="24"/>
                <w:szCs w:val="24"/>
              </w:rPr>
            </w:pPr>
            <w:sdt>
              <w:sdtPr>
                <w:rPr>
                  <w:rFonts w:ascii="Atkinson Hyperlegible Next" w:hAnsi="Atkinson Hyperlegible Next" w:cs="Arial"/>
                  <w:b/>
                  <w:sz w:val="24"/>
                  <w:szCs w:val="24"/>
                </w:rPr>
                <w:id w:val="524135060"/>
                <w:placeholder>
                  <w:docPart w:val="6599C14C023F4233B6E6E1E66F276F54"/>
                </w:placeholder>
                <w:date w:fullDate="2026-09-25T00:00:00Z">
                  <w:dateFormat w:val="dddd d MMMM yyyy"/>
                  <w:lid w:val="en-IE"/>
                  <w:storeMappedDataAs w:val="dateTime"/>
                  <w:calendar w:val="gregorian"/>
                </w:date>
              </w:sdtPr>
              <w:sdtEndPr/>
              <w:sdtContent>
                <w:r w:rsidR="00504E99">
                  <w:rPr>
                    <w:rFonts w:ascii="Atkinson Hyperlegible Next" w:hAnsi="Atkinson Hyperlegible Next" w:cs="Arial"/>
                    <w:b/>
                    <w:sz w:val="24"/>
                    <w:szCs w:val="24"/>
                    <w:lang w:val="en-IE"/>
                  </w:rPr>
                  <w:t>Friday 25 September 2026</w:t>
                </w:r>
              </w:sdtContent>
            </w:sdt>
            <w:permEnd w:id="425991086"/>
            <w:r w:rsidR="00475C1B" w:rsidRPr="00EA43FC">
              <w:rPr>
                <w:rFonts w:ascii="Atkinson Hyperlegible Next" w:hAnsi="Atkinson Hyperlegible Next" w:cs="Arial"/>
                <w:sz w:val="24"/>
                <w:szCs w:val="24"/>
              </w:rPr>
              <w:t xml:space="preserve"> at </w:t>
            </w:r>
            <w:permStart w:id="3803876" w:edGrp="everyone"/>
            <w:r w:rsidR="00475C1B" w:rsidRPr="00EA43FC">
              <w:rPr>
                <w:rFonts w:ascii="Atkinson Hyperlegible Next" w:hAnsi="Atkinson Hyperlegible Next" w:cs="Arial"/>
                <w:b/>
                <w:sz w:val="24"/>
                <w:szCs w:val="24"/>
              </w:rPr>
              <w:t>[</w:t>
            </w:r>
            <w:r w:rsidR="00DB6083" w:rsidRPr="00EA43FC">
              <w:rPr>
                <w:rFonts w:ascii="Atkinson Hyperlegible Next" w:hAnsi="Atkinson Hyperlegible Next" w:cs="Arial"/>
                <w:b/>
                <w:sz w:val="24"/>
                <w:szCs w:val="24"/>
              </w:rPr>
              <w:t>17:00</w:t>
            </w:r>
            <w:r w:rsidR="00475C1B" w:rsidRPr="00EA43FC">
              <w:rPr>
                <w:rFonts w:ascii="Atkinson Hyperlegible Next" w:hAnsi="Atkinson Hyperlegible Next" w:cs="Arial"/>
                <w:b/>
                <w:sz w:val="24"/>
                <w:szCs w:val="24"/>
              </w:rPr>
              <w:t>]</w:t>
            </w:r>
            <w:permEnd w:id="3803876"/>
            <w:r w:rsidR="00475C1B" w:rsidRPr="00EA43FC">
              <w:rPr>
                <w:rFonts w:ascii="Atkinson Hyperlegible Next" w:hAnsi="Atkinson Hyperlegible Next" w:cs="Arial"/>
                <w:sz w:val="24"/>
                <w:szCs w:val="24"/>
              </w:rPr>
              <w:t xml:space="preserve"> (Irish time)</w:t>
            </w:r>
          </w:p>
        </w:tc>
      </w:tr>
      <w:tr w:rsidR="00C90D4E" w:rsidRPr="00210AFD" w14:paraId="67DCB50A" w14:textId="77777777" w:rsidTr="001B5974">
        <w:tc>
          <w:tcPr>
            <w:tcW w:w="4106" w:type="dxa"/>
            <w:shd w:val="clear" w:color="auto" w:fill="808080" w:themeFill="background1" w:themeFillShade="80"/>
          </w:tcPr>
          <w:p w14:paraId="75885E2B" w14:textId="77777777" w:rsidR="00C90D4E" w:rsidRPr="00210AFD" w:rsidRDefault="00C90D4E" w:rsidP="00225C0B">
            <w:pPr>
              <w:spacing w:before="0" w:after="160" w:line="259" w:lineRule="auto"/>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Closing date for Receipt of Tenders</w:t>
            </w:r>
          </w:p>
        </w:tc>
        <w:permStart w:id="1567701064" w:edGrp="everyone"/>
        <w:tc>
          <w:tcPr>
            <w:tcW w:w="4910" w:type="dxa"/>
          </w:tcPr>
          <w:p w14:paraId="0B917FB3" w14:textId="19292081" w:rsidR="00C90D4E" w:rsidRPr="00EA43FC" w:rsidRDefault="0017044D" w:rsidP="00225C0B">
            <w:pPr>
              <w:spacing w:before="0" w:after="160" w:line="259" w:lineRule="auto"/>
              <w:jc w:val="both"/>
              <w:rPr>
                <w:rFonts w:ascii="Atkinson Hyperlegible Next" w:hAnsi="Atkinson Hyperlegible Next" w:cs="Arial"/>
                <w:sz w:val="24"/>
                <w:szCs w:val="24"/>
              </w:rPr>
            </w:pPr>
            <w:sdt>
              <w:sdtPr>
                <w:rPr>
                  <w:rFonts w:ascii="Atkinson Hyperlegible Next" w:hAnsi="Atkinson Hyperlegible Next" w:cs="Arial"/>
                  <w:b/>
                  <w:sz w:val="24"/>
                  <w:szCs w:val="24"/>
                </w:rPr>
                <w:id w:val="1145319782"/>
                <w:placeholder>
                  <w:docPart w:val="0DFEB18222BA4AE7BF60A195A6FD796E"/>
                </w:placeholder>
                <w:date w:fullDate="2026-10-12T00:00:00Z">
                  <w:dateFormat w:val="dddd d MMMM yyyy"/>
                  <w:lid w:val="en-IE"/>
                  <w:storeMappedDataAs w:val="dateTime"/>
                  <w:calendar w:val="gregorian"/>
                </w:date>
              </w:sdtPr>
              <w:sdtEndPr/>
              <w:sdtContent>
                <w:r w:rsidR="00504E99">
                  <w:rPr>
                    <w:rFonts w:ascii="Atkinson Hyperlegible Next" w:hAnsi="Atkinson Hyperlegible Next" w:cs="Arial"/>
                    <w:b/>
                    <w:sz w:val="24"/>
                    <w:szCs w:val="24"/>
                    <w:lang w:val="en-IE"/>
                  </w:rPr>
                  <w:t>Monday 12 October 2026</w:t>
                </w:r>
              </w:sdtContent>
            </w:sdt>
            <w:permEnd w:id="1567701064"/>
            <w:r w:rsidR="00FE7B51" w:rsidRPr="00EA43FC">
              <w:rPr>
                <w:rFonts w:ascii="Atkinson Hyperlegible Next" w:hAnsi="Atkinson Hyperlegible Next" w:cs="Arial"/>
                <w:sz w:val="24"/>
                <w:szCs w:val="24"/>
              </w:rPr>
              <w:t xml:space="preserve"> at </w:t>
            </w:r>
            <w:permStart w:id="1177710797" w:edGrp="everyone"/>
            <w:r w:rsidR="00FE7B51" w:rsidRPr="00EA43FC">
              <w:rPr>
                <w:rFonts w:ascii="Atkinson Hyperlegible Next" w:hAnsi="Atkinson Hyperlegible Next" w:cs="Arial"/>
                <w:b/>
                <w:sz w:val="24"/>
                <w:szCs w:val="24"/>
              </w:rPr>
              <w:t>[</w:t>
            </w:r>
            <w:r w:rsidR="00102DCD" w:rsidRPr="00EA43FC">
              <w:rPr>
                <w:rFonts w:ascii="Atkinson Hyperlegible Next" w:hAnsi="Atkinson Hyperlegible Next" w:cs="Arial"/>
                <w:b/>
                <w:sz w:val="24"/>
                <w:szCs w:val="24"/>
              </w:rPr>
              <w:t>17:00</w:t>
            </w:r>
            <w:r w:rsidR="00FE7B51" w:rsidRPr="00EA43FC">
              <w:rPr>
                <w:rFonts w:ascii="Atkinson Hyperlegible Next" w:hAnsi="Atkinson Hyperlegible Next" w:cs="Arial"/>
                <w:b/>
                <w:sz w:val="24"/>
                <w:szCs w:val="24"/>
              </w:rPr>
              <w:t>]</w:t>
            </w:r>
            <w:permEnd w:id="1177710797"/>
            <w:r w:rsidR="00FE7B51" w:rsidRPr="00EA43FC">
              <w:rPr>
                <w:rFonts w:ascii="Atkinson Hyperlegible Next" w:hAnsi="Atkinson Hyperlegible Next" w:cs="Arial"/>
                <w:sz w:val="24"/>
                <w:szCs w:val="24"/>
              </w:rPr>
              <w:t xml:space="preserve"> (Irish time)</w:t>
            </w:r>
          </w:p>
        </w:tc>
      </w:tr>
      <w:tr w:rsidR="00C90D4E" w:rsidRPr="00210AFD" w14:paraId="7F249258" w14:textId="77777777" w:rsidTr="001B5974">
        <w:tc>
          <w:tcPr>
            <w:tcW w:w="4106" w:type="dxa"/>
            <w:shd w:val="clear" w:color="auto" w:fill="808080" w:themeFill="background1" w:themeFillShade="80"/>
          </w:tcPr>
          <w:p w14:paraId="191A379F" w14:textId="3CEB1192" w:rsidR="00C90D4E" w:rsidRPr="00210AFD" w:rsidRDefault="00C90D4E" w:rsidP="00225C0B">
            <w:pPr>
              <w:spacing w:before="0" w:after="160" w:line="259" w:lineRule="auto"/>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 xml:space="preserve">Clarification </w:t>
            </w:r>
            <w:r w:rsidR="00BF33D4" w:rsidRPr="00210AFD">
              <w:rPr>
                <w:rFonts w:ascii="Atkinson Hyperlegible Next" w:hAnsi="Atkinson Hyperlegible Next" w:cs="Arial"/>
                <w:b/>
                <w:color w:val="FFFFFF" w:themeColor="background1"/>
                <w:sz w:val="24"/>
                <w:szCs w:val="24"/>
              </w:rPr>
              <w:t xml:space="preserve">/ verification </w:t>
            </w:r>
            <w:r w:rsidRPr="00210AFD">
              <w:rPr>
                <w:rFonts w:ascii="Atkinson Hyperlegible Next" w:hAnsi="Atkinson Hyperlegible Next" w:cs="Arial"/>
                <w:b/>
                <w:color w:val="FFFFFF" w:themeColor="background1"/>
                <w:sz w:val="24"/>
                <w:szCs w:val="24"/>
              </w:rPr>
              <w:t>meetings (if anticipated)</w:t>
            </w:r>
          </w:p>
        </w:tc>
        <w:tc>
          <w:tcPr>
            <w:tcW w:w="4910" w:type="dxa"/>
          </w:tcPr>
          <w:p w14:paraId="1DD49353" w14:textId="60A14DE2" w:rsidR="00C90D4E" w:rsidRPr="00EA43FC" w:rsidRDefault="00E0511F" w:rsidP="00225C0B">
            <w:pPr>
              <w:spacing w:before="0" w:after="160" w:line="259" w:lineRule="auto"/>
              <w:jc w:val="both"/>
              <w:rPr>
                <w:rFonts w:ascii="Atkinson Hyperlegible Next" w:hAnsi="Atkinson Hyperlegible Next" w:cs="Arial"/>
                <w:sz w:val="24"/>
                <w:szCs w:val="24"/>
              </w:rPr>
            </w:pPr>
            <w:r w:rsidRPr="00EA43FC">
              <w:rPr>
                <w:rFonts w:ascii="Atkinson Hyperlegible Next" w:hAnsi="Atkinson Hyperlegible Next" w:cs="Arial"/>
                <w:sz w:val="24"/>
                <w:szCs w:val="24"/>
              </w:rPr>
              <w:t>N/A</w:t>
            </w:r>
          </w:p>
        </w:tc>
      </w:tr>
      <w:tr w:rsidR="00C90D4E" w:rsidRPr="00210AFD" w14:paraId="009BDD81" w14:textId="77777777" w:rsidTr="001B5974">
        <w:tc>
          <w:tcPr>
            <w:tcW w:w="4106" w:type="dxa"/>
            <w:shd w:val="clear" w:color="auto" w:fill="808080" w:themeFill="background1" w:themeFillShade="80"/>
          </w:tcPr>
          <w:p w14:paraId="390F26D7" w14:textId="77777777" w:rsidR="00C90D4E" w:rsidRPr="00210AFD" w:rsidRDefault="00C90D4E" w:rsidP="00225C0B">
            <w:pPr>
              <w:spacing w:before="0" w:after="160" w:line="259" w:lineRule="auto"/>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Award decision</w:t>
            </w:r>
          </w:p>
        </w:tc>
        <w:tc>
          <w:tcPr>
            <w:tcW w:w="4910" w:type="dxa"/>
          </w:tcPr>
          <w:p w14:paraId="1551DD1A" w14:textId="04CCADB2" w:rsidR="00C90D4E" w:rsidRPr="00EA43FC" w:rsidRDefault="00914D1B" w:rsidP="00225C0B">
            <w:pPr>
              <w:spacing w:before="0" w:after="160" w:line="259" w:lineRule="auto"/>
              <w:jc w:val="both"/>
              <w:rPr>
                <w:rFonts w:ascii="Atkinson Hyperlegible Next" w:hAnsi="Atkinson Hyperlegible Next" w:cs="Arial"/>
                <w:sz w:val="24"/>
                <w:szCs w:val="24"/>
              </w:rPr>
            </w:pPr>
            <w:r w:rsidRPr="00EA43FC">
              <w:rPr>
                <w:rFonts w:ascii="Atkinson Hyperlegible Next" w:hAnsi="Atkinson Hyperlegible Next" w:cs="Arial"/>
                <w:sz w:val="24"/>
                <w:szCs w:val="24"/>
              </w:rPr>
              <w:t>October 2026</w:t>
            </w:r>
          </w:p>
        </w:tc>
      </w:tr>
      <w:tr w:rsidR="00C90D4E" w:rsidRPr="00210AFD" w14:paraId="0A03BE51" w14:textId="77777777" w:rsidTr="00CA281C">
        <w:trPr>
          <w:trHeight w:val="564"/>
        </w:trPr>
        <w:tc>
          <w:tcPr>
            <w:tcW w:w="4106" w:type="dxa"/>
            <w:shd w:val="clear" w:color="auto" w:fill="808080" w:themeFill="background1" w:themeFillShade="80"/>
          </w:tcPr>
          <w:p w14:paraId="7C16B6A5" w14:textId="277D41BB" w:rsidR="009A60C1" w:rsidRPr="00210AFD" w:rsidRDefault="009A60C1" w:rsidP="009A60C1">
            <w:pPr>
              <w:pStyle w:val="NoSpacing"/>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Framework</w:t>
            </w:r>
            <w:r w:rsidRPr="00210AFD">
              <w:rPr>
                <w:rStyle w:val="Heading4Char"/>
                <w:rFonts w:ascii="Atkinson Hyperlegible Next" w:hAnsi="Atkinson Hyperlegible Next" w:cs="Arial"/>
                <w:b/>
                <w:color w:val="FFFFFF" w:themeColor="background1"/>
                <w:sz w:val="24"/>
                <w:szCs w:val="24"/>
              </w:rPr>
              <w:t xml:space="preserve"> </w:t>
            </w:r>
            <w:r w:rsidR="00C90D4E" w:rsidRPr="00210AFD">
              <w:rPr>
                <w:rFonts w:ascii="Atkinson Hyperlegible Next" w:hAnsi="Atkinson Hyperlegible Next" w:cs="Arial"/>
                <w:b/>
                <w:color w:val="FFFFFF" w:themeColor="background1"/>
                <w:sz w:val="24"/>
                <w:szCs w:val="24"/>
              </w:rPr>
              <w:t>Agreement Commencement</w:t>
            </w:r>
          </w:p>
        </w:tc>
        <w:tc>
          <w:tcPr>
            <w:tcW w:w="4910" w:type="dxa"/>
          </w:tcPr>
          <w:p w14:paraId="0E69C052" w14:textId="1F2C60CA" w:rsidR="00C90D4E" w:rsidRPr="00EA43FC" w:rsidRDefault="00914D1B" w:rsidP="00225C0B">
            <w:pPr>
              <w:spacing w:before="0" w:after="160" w:line="259" w:lineRule="auto"/>
              <w:jc w:val="both"/>
              <w:rPr>
                <w:rFonts w:ascii="Atkinson Hyperlegible Next" w:hAnsi="Atkinson Hyperlegible Next" w:cs="Arial"/>
                <w:sz w:val="24"/>
                <w:szCs w:val="24"/>
              </w:rPr>
            </w:pPr>
            <w:r w:rsidRPr="00EA43FC">
              <w:rPr>
                <w:rFonts w:ascii="Atkinson Hyperlegible Next" w:hAnsi="Atkinson Hyperlegible Next" w:cs="Arial"/>
                <w:sz w:val="24"/>
                <w:szCs w:val="24"/>
              </w:rPr>
              <w:t>October 2026</w:t>
            </w:r>
            <w:r w:rsidR="00E0511F" w:rsidRPr="00EA43FC">
              <w:rPr>
                <w:rFonts w:ascii="Atkinson Hyperlegible Next" w:hAnsi="Atkinson Hyperlegible Next" w:cs="Arial"/>
                <w:sz w:val="24"/>
                <w:szCs w:val="24"/>
              </w:rPr>
              <w:t xml:space="preserve"> </w:t>
            </w:r>
          </w:p>
        </w:tc>
      </w:tr>
    </w:tbl>
    <w:p w14:paraId="768D5409" w14:textId="77777777" w:rsidR="00923194" w:rsidRPr="00210AFD" w:rsidRDefault="00923194" w:rsidP="00225C0B">
      <w:pPr>
        <w:spacing w:before="0" w:after="160" w:line="259" w:lineRule="auto"/>
        <w:jc w:val="both"/>
        <w:rPr>
          <w:rFonts w:ascii="Atkinson Hyperlegible Next" w:hAnsi="Atkinson Hyperlegible Next" w:cs="Arial"/>
          <w:sz w:val="24"/>
          <w:szCs w:val="24"/>
        </w:rPr>
      </w:pPr>
    </w:p>
    <w:p w14:paraId="26DDC3A0" w14:textId="587EFB49" w:rsidR="00923194" w:rsidRPr="00210AFD" w:rsidRDefault="0092319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dates provided above are estimates at the time of publication of the </w:t>
      </w:r>
      <w:r w:rsidR="00BF33D4" w:rsidRPr="00210AFD">
        <w:rPr>
          <w:rFonts w:ascii="Atkinson Hyperlegible Next" w:hAnsi="Atkinson Hyperlegible Next" w:cs="Arial"/>
          <w:sz w:val="24"/>
          <w:szCs w:val="24"/>
        </w:rPr>
        <w:t xml:space="preserve">Request for </w:t>
      </w:r>
      <w:r w:rsidRPr="00210AFD">
        <w:rPr>
          <w:rFonts w:ascii="Atkinson Hyperlegible Next" w:hAnsi="Atkinson Hyperlegible Next" w:cs="Arial"/>
          <w:sz w:val="24"/>
          <w:szCs w:val="24"/>
        </w:rPr>
        <w:t xml:space="preserve">Tender.   The Contracting Authority will endeavor to run the process to this </w:t>
      </w:r>
      <w:r w:rsidR="00BF33D4" w:rsidRPr="00210AFD">
        <w:rPr>
          <w:rFonts w:ascii="Atkinson Hyperlegible Next" w:hAnsi="Atkinson Hyperlegible Next" w:cs="Arial"/>
          <w:sz w:val="24"/>
          <w:szCs w:val="24"/>
        </w:rPr>
        <w:t>timetable,</w:t>
      </w:r>
      <w:r w:rsidRPr="00210AFD">
        <w:rPr>
          <w:rFonts w:ascii="Atkinson Hyperlegible Next" w:hAnsi="Atkinson Hyperlegible Next" w:cs="Arial"/>
          <w:sz w:val="24"/>
          <w:szCs w:val="24"/>
        </w:rPr>
        <w:t xml:space="preserve"> but this cannot be guaranteed</w:t>
      </w:r>
    </w:p>
    <w:p w14:paraId="24A694CA" w14:textId="77777777" w:rsidR="00923194" w:rsidRPr="00210AFD" w:rsidRDefault="00923194" w:rsidP="00225C0B">
      <w:pPr>
        <w:spacing w:before="0" w:after="160" w:line="259"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br w:type="page"/>
      </w:r>
    </w:p>
    <w:p w14:paraId="5FF6C917" w14:textId="3F8E211A" w:rsidR="00A71BFD" w:rsidRPr="00210AFD" w:rsidRDefault="00A71BFD" w:rsidP="00225C0B">
      <w:pPr>
        <w:pStyle w:val="Heading1"/>
        <w:rPr>
          <w:rFonts w:ascii="Atkinson Hyperlegible Next" w:hAnsi="Atkinson Hyperlegible Next"/>
          <w:szCs w:val="24"/>
        </w:rPr>
      </w:pPr>
      <w:bookmarkStart w:id="13" w:name="_Toc64472672"/>
      <w:r w:rsidRPr="00210AFD">
        <w:rPr>
          <w:rFonts w:ascii="Atkinson Hyperlegible Next" w:hAnsi="Atkinson Hyperlegible Next"/>
          <w:szCs w:val="24"/>
        </w:rPr>
        <w:lastRenderedPageBreak/>
        <w:t>3.</w:t>
      </w:r>
      <w:r w:rsidRPr="00210AFD">
        <w:rPr>
          <w:rFonts w:ascii="Atkinson Hyperlegible Next" w:hAnsi="Atkinson Hyperlegible Next"/>
          <w:szCs w:val="24"/>
        </w:rPr>
        <w:tab/>
        <w:t>ESTABLISHMENT AND OPERATION OF THE FRAMEWORK</w:t>
      </w:r>
      <w:bookmarkEnd w:id="13"/>
    </w:p>
    <w:p w14:paraId="75E4CACD" w14:textId="23CAB32E" w:rsidR="00670182" w:rsidRPr="00210AFD" w:rsidRDefault="00670182"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Contracting Authority proposes </w:t>
      </w:r>
      <w:proofErr w:type="gramStart"/>
      <w:r w:rsidRPr="00210AFD">
        <w:rPr>
          <w:rFonts w:ascii="Atkinson Hyperlegible Next" w:hAnsi="Atkinson Hyperlegible Next" w:cs="Arial"/>
          <w:sz w:val="24"/>
          <w:szCs w:val="24"/>
        </w:rPr>
        <w:t>to engage</w:t>
      </w:r>
      <w:proofErr w:type="gramEnd"/>
      <w:r w:rsidRPr="00210AFD">
        <w:rPr>
          <w:rFonts w:ascii="Atkinson Hyperlegible Next" w:hAnsi="Atkinson Hyperlegible Next" w:cs="Arial"/>
          <w:sz w:val="24"/>
          <w:szCs w:val="24"/>
        </w:rPr>
        <w:t xml:space="preserve"> in a competitive process for the establishment of a framework agreement.  A framework agreement constitutes a means of establishing overall terms and conditions in accordance with which, for a specified duration, individual contracts may or may not be awarded.  </w:t>
      </w:r>
    </w:p>
    <w:p w14:paraId="156CC6F4" w14:textId="38FCB449" w:rsidR="00670182" w:rsidRPr="00210AFD" w:rsidRDefault="00654247" w:rsidP="00225C0B">
      <w:pPr>
        <w:pStyle w:val="Heading2"/>
        <w:jc w:val="both"/>
        <w:rPr>
          <w:rFonts w:ascii="Atkinson Hyperlegible Next" w:hAnsi="Atkinson Hyperlegible Next"/>
          <w:sz w:val="24"/>
          <w:szCs w:val="24"/>
        </w:rPr>
      </w:pPr>
      <w:bookmarkStart w:id="14" w:name="_Toc64472673"/>
      <w:r w:rsidRPr="00210AFD">
        <w:rPr>
          <w:rFonts w:ascii="Atkinson Hyperlegible Next" w:hAnsi="Atkinson Hyperlegible Next"/>
          <w:sz w:val="24"/>
          <w:szCs w:val="24"/>
        </w:rPr>
        <w:t>3.1</w:t>
      </w:r>
      <w:r w:rsidRPr="00210AFD">
        <w:rPr>
          <w:rFonts w:ascii="Atkinson Hyperlegible Next" w:hAnsi="Atkinson Hyperlegible Next"/>
          <w:sz w:val="24"/>
          <w:szCs w:val="24"/>
        </w:rPr>
        <w:tab/>
      </w:r>
      <w:r w:rsidR="00670182" w:rsidRPr="00210AFD">
        <w:rPr>
          <w:rFonts w:ascii="Atkinson Hyperlegible Next" w:hAnsi="Atkinson Hyperlegible Next"/>
          <w:sz w:val="24"/>
          <w:szCs w:val="24"/>
        </w:rPr>
        <w:t>Numbers Admitted to the Framework Agreement</w:t>
      </w:r>
      <w:bookmarkEnd w:id="14"/>
    </w:p>
    <w:p w14:paraId="4D2E70B7" w14:textId="32F3CF29" w:rsidR="00654247" w:rsidRPr="00210AFD" w:rsidRDefault="00654247"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framework agreement </w:t>
      </w:r>
      <w:r w:rsidR="005100FB" w:rsidRPr="00210AFD">
        <w:rPr>
          <w:rFonts w:ascii="Atkinson Hyperlegible Next" w:hAnsi="Atkinson Hyperlegible Next" w:cs="Arial"/>
          <w:sz w:val="24"/>
          <w:szCs w:val="24"/>
        </w:rPr>
        <w:t xml:space="preserve">will be established as a single-operator </w:t>
      </w:r>
      <w:r w:rsidRPr="00210AFD">
        <w:rPr>
          <w:rFonts w:ascii="Atkinson Hyperlegible Next" w:hAnsi="Atkinson Hyperlegible Next" w:cs="Arial"/>
          <w:sz w:val="24"/>
          <w:szCs w:val="24"/>
        </w:rPr>
        <w:t xml:space="preserve">framework agreement with the tenderer selected following the tender stage and the application of the award criteria.  </w:t>
      </w:r>
    </w:p>
    <w:p w14:paraId="30C2E232" w14:textId="6CE970E6" w:rsidR="00670182" w:rsidRPr="00210AFD" w:rsidRDefault="00654247" w:rsidP="00225C0B">
      <w:pPr>
        <w:pStyle w:val="Heading2"/>
        <w:jc w:val="both"/>
        <w:rPr>
          <w:rFonts w:ascii="Atkinson Hyperlegible Next" w:hAnsi="Atkinson Hyperlegible Next"/>
          <w:sz w:val="24"/>
          <w:szCs w:val="24"/>
        </w:rPr>
      </w:pPr>
      <w:bookmarkStart w:id="15" w:name="_Toc64472674"/>
      <w:r w:rsidRPr="00210AFD">
        <w:rPr>
          <w:rFonts w:ascii="Atkinson Hyperlegible Next" w:hAnsi="Atkinson Hyperlegible Next"/>
          <w:sz w:val="24"/>
          <w:szCs w:val="24"/>
        </w:rPr>
        <w:t>3.2</w:t>
      </w:r>
      <w:r w:rsidRPr="00210AFD">
        <w:rPr>
          <w:rFonts w:ascii="Atkinson Hyperlegible Next" w:hAnsi="Atkinson Hyperlegible Next"/>
          <w:sz w:val="24"/>
          <w:szCs w:val="24"/>
        </w:rPr>
        <w:tab/>
      </w:r>
      <w:r w:rsidR="00670182" w:rsidRPr="00210AFD">
        <w:rPr>
          <w:rFonts w:ascii="Atkinson Hyperlegible Next" w:hAnsi="Atkinson Hyperlegible Next"/>
          <w:sz w:val="24"/>
          <w:szCs w:val="24"/>
        </w:rPr>
        <w:t>Duration of the Framework Agreement</w:t>
      </w:r>
      <w:bookmarkEnd w:id="15"/>
    </w:p>
    <w:p w14:paraId="1E184088" w14:textId="4D5976A2" w:rsidR="00280998" w:rsidRPr="00210AFD" w:rsidRDefault="00670182" w:rsidP="00225C0B">
      <w:pPr>
        <w:jc w:val="both"/>
        <w:rPr>
          <w:rFonts w:ascii="Atkinson Hyperlegible Next" w:hAnsi="Atkinson Hyperlegible Next" w:cs="Arial"/>
          <w:b/>
          <w:sz w:val="24"/>
          <w:szCs w:val="24"/>
        </w:rPr>
      </w:pPr>
      <w:r w:rsidRPr="00210AFD">
        <w:rPr>
          <w:rFonts w:ascii="Atkinson Hyperlegible Next" w:hAnsi="Atkinson Hyperlegible Next" w:cs="Arial"/>
          <w:sz w:val="24"/>
          <w:szCs w:val="24"/>
        </w:rPr>
        <w:t xml:space="preserve">The framework agreement will be for </w:t>
      </w:r>
      <w:r w:rsidR="001B15A2" w:rsidRPr="00210AFD">
        <w:rPr>
          <w:rFonts w:ascii="Atkinson Hyperlegible Next" w:hAnsi="Atkinson Hyperlegible Next" w:cs="Arial"/>
          <w:sz w:val="24"/>
          <w:szCs w:val="24"/>
        </w:rPr>
        <w:t xml:space="preserve">a </w:t>
      </w:r>
      <w:r w:rsidR="00654247" w:rsidRPr="00210AFD">
        <w:rPr>
          <w:rFonts w:ascii="Atkinson Hyperlegible Next" w:hAnsi="Atkinson Hyperlegible Next" w:cs="Arial"/>
          <w:sz w:val="24"/>
          <w:szCs w:val="24"/>
        </w:rPr>
        <w:t>period of</w:t>
      </w:r>
      <w:permStart w:id="1709403155" w:edGrp="everyone"/>
      <w:r w:rsidR="000D0BBB">
        <w:rPr>
          <w:rFonts w:ascii="Atkinson Hyperlegible Next" w:hAnsi="Atkinson Hyperlegible Next" w:cs="Arial"/>
          <w:sz w:val="24"/>
          <w:szCs w:val="24"/>
        </w:rPr>
        <w:t xml:space="preserve"> </w:t>
      </w:r>
      <w:r w:rsidR="008E15FB">
        <w:rPr>
          <w:rFonts w:ascii="Atkinson Hyperlegible Next" w:hAnsi="Atkinson Hyperlegible Next" w:cs="Arial"/>
          <w:sz w:val="24"/>
          <w:szCs w:val="24"/>
        </w:rPr>
        <w:t xml:space="preserve">four </w:t>
      </w:r>
      <w:r w:rsidR="008E15FB" w:rsidRPr="008E15FB">
        <w:rPr>
          <w:rFonts w:ascii="Atkinson Hyperlegible Next" w:hAnsi="Atkinson Hyperlegible Next" w:cs="Arial"/>
          <w:sz w:val="24"/>
          <w:szCs w:val="24"/>
        </w:rPr>
        <w:t xml:space="preserve">4 </w:t>
      </w:r>
      <w:permEnd w:id="1709403155"/>
      <w:r w:rsidRPr="00210AFD">
        <w:rPr>
          <w:rFonts w:ascii="Atkinson Hyperlegible Next" w:hAnsi="Atkinson Hyperlegible Next" w:cs="Arial"/>
          <w:sz w:val="24"/>
          <w:szCs w:val="24"/>
        </w:rPr>
        <w:t>years</w:t>
      </w:r>
      <w:r w:rsidR="00654247" w:rsidRPr="00210AFD">
        <w:rPr>
          <w:rFonts w:ascii="Atkinson Hyperlegible Next" w:hAnsi="Atkinson Hyperlegible Next" w:cs="Arial"/>
          <w:sz w:val="24"/>
          <w:szCs w:val="24"/>
        </w:rPr>
        <w:t>.</w:t>
      </w:r>
    </w:p>
    <w:p w14:paraId="3DF126F3" w14:textId="1A613418" w:rsidR="00670182" w:rsidRPr="00210AFD" w:rsidRDefault="00654247"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Th</w:t>
      </w:r>
      <w:r w:rsidR="00670182" w:rsidRPr="00210AFD">
        <w:rPr>
          <w:rFonts w:ascii="Atkinson Hyperlegible Next" w:hAnsi="Atkinson Hyperlegible Next" w:cs="Arial"/>
          <w:sz w:val="24"/>
          <w:szCs w:val="24"/>
        </w:rPr>
        <w:t>e Contracting Authority confirms that the period of any contracts awarded under the framework agreement may extend beyond the date of expiry of the agreement.</w:t>
      </w:r>
    </w:p>
    <w:p w14:paraId="677014D0" w14:textId="17713FA8" w:rsidR="00670182" w:rsidRPr="00210AFD" w:rsidRDefault="00654247" w:rsidP="00225C0B">
      <w:pPr>
        <w:pStyle w:val="Heading2"/>
        <w:jc w:val="both"/>
        <w:rPr>
          <w:rFonts w:ascii="Atkinson Hyperlegible Next" w:hAnsi="Atkinson Hyperlegible Next"/>
          <w:sz w:val="24"/>
          <w:szCs w:val="24"/>
        </w:rPr>
      </w:pPr>
      <w:bookmarkStart w:id="16" w:name="_Toc64472675"/>
      <w:r w:rsidRPr="00210AFD">
        <w:rPr>
          <w:rFonts w:ascii="Atkinson Hyperlegible Next" w:hAnsi="Atkinson Hyperlegible Next"/>
          <w:sz w:val="24"/>
          <w:szCs w:val="24"/>
        </w:rPr>
        <w:t>3.3</w:t>
      </w:r>
      <w:r w:rsidRPr="00210AFD">
        <w:rPr>
          <w:rFonts w:ascii="Atkinson Hyperlegible Next" w:hAnsi="Atkinson Hyperlegible Next"/>
          <w:sz w:val="24"/>
          <w:szCs w:val="24"/>
        </w:rPr>
        <w:tab/>
      </w:r>
      <w:r w:rsidR="00670182" w:rsidRPr="00210AFD">
        <w:rPr>
          <w:rFonts w:ascii="Atkinson Hyperlegible Next" w:hAnsi="Atkinson Hyperlegible Next"/>
          <w:sz w:val="24"/>
          <w:szCs w:val="24"/>
        </w:rPr>
        <w:t>Estimated Value of the Framework Agreement</w:t>
      </w:r>
      <w:bookmarkEnd w:id="16"/>
      <w:r w:rsidR="00670182" w:rsidRPr="00210AFD">
        <w:rPr>
          <w:rFonts w:ascii="Atkinson Hyperlegible Next" w:hAnsi="Atkinson Hyperlegible Next"/>
          <w:sz w:val="24"/>
          <w:szCs w:val="24"/>
        </w:rPr>
        <w:t xml:space="preserve"> </w:t>
      </w:r>
    </w:p>
    <w:p w14:paraId="2D00626F" w14:textId="403121B7" w:rsidR="007512C5" w:rsidRPr="00C81644"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It is envisaged that maximum </w:t>
      </w:r>
      <w:proofErr w:type="gramStart"/>
      <w:r w:rsidRPr="00210AFD">
        <w:rPr>
          <w:rFonts w:ascii="Atkinson Hyperlegible Next" w:hAnsi="Atkinson Hyperlegible Next" w:cs="Arial"/>
          <w:sz w:val="24"/>
          <w:szCs w:val="24"/>
        </w:rPr>
        <w:t>spend</w:t>
      </w:r>
      <w:proofErr w:type="gramEnd"/>
      <w:r w:rsidRPr="00210AFD">
        <w:rPr>
          <w:rFonts w:ascii="Atkinson Hyperlegible Next" w:hAnsi="Atkinson Hyperlegible Next" w:cs="Arial"/>
          <w:sz w:val="24"/>
          <w:szCs w:val="24"/>
        </w:rPr>
        <w:t xml:space="preserve"> under this framework agreement will not exceed</w:t>
      </w:r>
      <w:permStart w:id="1992624391" w:edGrp="everyone"/>
      <w:r w:rsidR="00C81644">
        <w:rPr>
          <w:rFonts w:ascii="Atkinson Hyperlegible Next" w:hAnsi="Atkinson Hyperlegible Next" w:cs="Arial"/>
          <w:sz w:val="24"/>
          <w:szCs w:val="24"/>
        </w:rPr>
        <w:t xml:space="preserve"> </w:t>
      </w:r>
      <w:r w:rsidR="003677C2" w:rsidRPr="00C81644">
        <w:rPr>
          <w:rFonts w:ascii="Atkinson Hyperlegible Next" w:hAnsi="Atkinson Hyperlegible Next" w:cs="Arial"/>
          <w:sz w:val="24"/>
          <w:szCs w:val="24"/>
        </w:rPr>
        <w:t>Two</w:t>
      </w:r>
      <w:r w:rsidR="00D10653" w:rsidRPr="00C81644">
        <w:rPr>
          <w:rFonts w:ascii="Atkinson Hyperlegible Next" w:hAnsi="Atkinson Hyperlegible Next" w:cs="Arial"/>
          <w:sz w:val="24"/>
          <w:szCs w:val="24"/>
        </w:rPr>
        <w:t xml:space="preserve"> Mill</w:t>
      </w:r>
      <w:r w:rsidR="002C7ECD" w:rsidRPr="00C81644">
        <w:rPr>
          <w:rFonts w:ascii="Atkinson Hyperlegible Next" w:hAnsi="Atkinson Hyperlegible Next" w:cs="Arial"/>
          <w:sz w:val="24"/>
          <w:szCs w:val="24"/>
        </w:rPr>
        <w:t>ion Euros (</w:t>
      </w:r>
      <w:r w:rsidR="00604428" w:rsidRPr="00C81644">
        <w:rPr>
          <w:rFonts w:ascii="Atkinson Hyperlegible Next" w:hAnsi="Atkinson Hyperlegible Next" w:cs="Arial"/>
          <w:sz w:val="24"/>
          <w:szCs w:val="24"/>
        </w:rPr>
        <w:t>€</w:t>
      </w:r>
      <w:r w:rsidR="00114136" w:rsidRPr="00C81644">
        <w:rPr>
          <w:rFonts w:ascii="Atkinson Hyperlegible Next" w:hAnsi="Atkinson Hyperlegible Next" w:cs="Arial"/>
          <w:sz w:val="24"/>
          <w:szCs w:val="24"/>
        </w:rPr>
        <w:t>2</w:t>
      </w:r>
      <w:r w:rsidR="00604428" w:rsidRPr="00C81644">
        <w:rPr>
          <w:rFonts w:ascii="Atkinson Hyperlegible Next" w:hAnsi="Atkinson Hyperlegible Next" w:cs="Arial"/>
          <w:sz w:val="24"/>
          <w:szCs w:val="24"/>
        </w:rPr>
        <w:t>,000,000.00)</w:t>
      </w:r>
      <w:r w:rsidRPr="00C81644">
        <w:rPr>
          <w:rFonts w:ascii="Atkinson Hyperlegible Next" w:hAnsi="Atkinson Hyperlegible Next" w:cs="Arial"/>
          <w:sz w:val="24"/>
          <w:szCs w:val="24"/>
        </w:rPr>
        <w:t xml:space="preserve"> excluding </w:t>
      </w:r>
      <w:r w:rsidRPr="00210AFD">
        <w:rPr>
          <w:rFonts w:ascii="Atkinson Hyperlegible Next" w:hAnsi="Atkinson Hyperlegible Next" w:cs="Arial"/>
          <w:color w:val="000000" w:themeColor="text1"/>
          <w:sz w:val="24"/>
          <w:szCs w:val="24"/>
        </w:rPr>
        <w:t>VAT.</w:t>
      </w:r>
      <w:r w:rsidRPr="00210AFD">
        <w:rPr>
          <w:rFonts w:ascii="Atkinson Hyperlegible Next" w:hAnsi="Atkinson Hyperlegible Next" w:cs="Arial"/>
          <w:color w:val="FF0000"/>
          <w:sz w:val="24"/>
          <w:szCs w:val="24"/>
        </w:rPr>
        <w:t xml:space="preserve"> </w:t>
      </w:r>
    </w:p>
    <w:permEnd w:id="1992624391"/>
    <w:p w14:paraId="755ED615" w14:textId="4379A6CA" w:rsidR="00E30D24" w:rsidRPr="00210AFD"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It is</w:t>
      </w:r>
      <w:r w:rsidRPr="00210AFD">
        <w:rPr>
          <w:rFonts w:ascii="Atkinson Hyperlegible Next" w:hAnsi="Atkinson Hyperlegible Next" w:cs="Arial"/>
          <w:sz w:val="24"/>
          <w:szCs w:val="24"/>
          <w:lang w:val="en-IE"/>
        </w:rPr>
        <w:t xml:space="preserve"> emphasised</w:t>
      </w:r>
      <w:r w:rsidRPr="00210AFD">
        <w:rPr>
          <w:rFonts w:ascii="Atkinson Hyperlegible Next" w:hAnsi="Atkinson Hyperlegible Next" w:cs="Arial"/>
          <w:sz w:val="24"/>
          <w:szCs w:val="24"/>
        </w:rPr>
        <w:t>, however, that this figure is provided strictly for indicative purposes only as there is no guaranteed expenditure under the framework agreement.</w:t>
      </w:r>
    </w:p>
    <w:p w14:paraId="667BD07E" w14:textId="537DFBF4" w:rsidR="00670182" w:rsidRPr="00210AFD" w:rsidRDefault="00654247" w:rsidP="00225C0B">
      <w:pPr>
        <w:pStyle w:val="Heading2"/>
        <w:jc w:val="both"/>
        <w:rPr>
          <w:rFonts w:ascii="Atkinson Hyperlegible Next" w:hAnsi="Atkinson Hyperlegible Next"/>
          <w:sz w:val="24"/>
          <w:szCs w:val="24"/>
        </w:rPr>
      </w:pPr>
      <w:bookmarkStart w:id="17" w:name="_Toc64472676"/>
      <w:r w:rsidRPr="00210AFD">
        <w:rPr>
          <w:rFonts w:ascii="Atkinson Hyperlegible Next" w:hAnsi="Atkinson Hyperlegible Next"/>
          <w:sz w:val="24"/>
          <w:szCs w:val="24"/>
        </w:rPr>
        <w:t>3.4</w:t>
      </w:r>
      <w:r w:rsidRPr="00210AFD">
        <w:rPr>
          <w:rFonts w:ascii="Atkinson Hyperlegible Next" w:hAnsi="Atkinson Hyperlegible Next"/>
          <w:sz w:val="24"/>
          <w:szCs w:val="24"/>
        </w:rPr>
        <w:tab/>
      </w:r>
      <w:r w:rsidR="00670182" w:rsidRPr="00210AFD">
        <w:rPr>
          <w:rFonts w:ascii="Atkinson Hyperlegible Next" w:hAnsi="Atkinson Hyperlegible Next"/>
          <w:sz w:val="24"/>
          <w:szCs w:val="24"/>
        </w:rPr>
        <w:t>Awarding Contracts under the Framework Agreement</w:t>
      </w:r>
      <w:bookmarkEnd w:id="17"/>
    </w:p>
    <w:p w14:paraId="734E0662" w14:textId="45E00DA6" w:rsidR="00813076" w:rsidRPr="00210AFD" w:rsidRDefault="005100FB"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 the case of a single-operator </w:t>
      </w:r>
      <w:r w:rsidR="00813076" w:rsidRPr="00210AFD">
        <w:rPr>
          <w:rFonts w:ascii="Atkinson Hyperlegible Next" w:hAnsi="Atkinson Hyperlegible Next" w:cs="Arial"/>
          <w:sz w:val="24"/>
          <w:szCs w:val="24"/>
        </w:rPr>
        <w:t>framework agreement</w:t>
      </w:r>
      <w:r w:rsidR="00E35E89" w:rsidRPr="00210AFD">
        <w:rPr>
          <w:rFonts w:ascii="Atkinson Hyperlegible Next" w:hAnsi="Atkinson Hyperlegible Next" w:cs="Arial"/>
          <w:sz w:val="24"/>
          <w:szCs w:val="24"/>
        </w:rPr>
        <w:t>,</w:t>
      </w:r>
      <w:r w:rsidR="00813076" w:rsidRPr="00210AFD">
        <w:rPr>
          <w:rFonts w:ascii="Atkinson Hyperlegible Next" w:hAnsi="Atkinson Hyperlegible Next" w:cs="Arial"/>
          <w:sz w:val="24"/>
          <w:szCs w:val="24"/>
        </w:rPr>
        <w:t xml:space="preserve"> contracts may be awarded directly on foot of the original tenders or by consultation with the </w:t>
      </w:r>
      <w:r w:rsidR="00A937F1" w:rsidRPr="00210AFD">
        <w:rPr>
          <w:rFonts w:ascii="Atkinson Hyperlegible Next" w:hAnsi="Atkinson Hyperlegible Next" w:cs="Arial"/>
          <w:sz w:val="24"/>
          <w:szCs w:val="24"/>
        </w:rPr>
        <w:t>Framework Member</w:t>
      </w:r>
      <w:r w:rsidR="00813076" w:rsidRPr="00210AFD">
        <w:rPr>
          <w:rFonts w:ascii="Atkinson Hyperlegible Next" w:hAnsi="Atkinson Hyperlegible Next" w:cs="Arial"/>
          <w:sz w:val="24"/>
          <w:szCs w:val="24"/>
        </w:rPr>
        <w:t xml:space="preserve"> and invitation to provide a supplementary tender within the constraints laid down in this tender documentation and the framework agreement terms and conditions. </w:t>
      </w:r>
    </w:p>
    <w:p w14:paraId="1D150AAE" w14:textId="361E294E" w:rsidR="00670182" w:rsidRPr="00210AFD" w:rsidRDefault="00923194" w:rsidP="00225C0B">
      <w:pPr>
        <w:pStyle w:val="Heading2"/>
        <w:jc w:val="both"/>
        <w:rPr>
          <w:rFonts w:ascii="Atkinson Hyperlegible Next" w:hAnsi="Atkinson Hyperlegible Next"/>
          <w:sz w:val="24"/>
          <w:szCs w:val="24"/>
        </w:rPr>
      </w:pPr>
      <w:bookmarkStart w:id="18" w:name="_Toc64472677"/>
      <w:r w:rsidRPr="00210AFD">
        <w:rPr>
          <w:rFonts w:ascii="Atkinson Hyperlegible Next" w:hAnsi="Atkinson Hyperlegible Next"/>
          <w:sz w:val="24"/>
          <w:szCs w:val="24"/>
        </w:rPr>
        <w:t>3.5</w:t>
      </w:r>
      <w:r w:rsidRPr="00210AFD">
        <w:rPr>
          <w:rFonts w:ascii="Atkinson Hyperlegible Next" w:hAnsi="Atkinson Hyperlegible Next"/>
          <w:sz w:val="24"/>
          <w:szCs w:val="24"/>
        </w:rPr>
        <w:tab/>
      </w:r>
      <w:r w:rsidR="00670182" w:rsidRPr="00210AFD">
        <w:rPr>
          <w:rFonts w:ascii="Atkinson Hyperlegible Next" w:hAnsi="Atkinson Hyperlegible Next"/>
          <w:sz w:val="24"/>
          <w:szCs w:val="24"/>
        </w:rPr>
        <w:t>Right to Tender outside of the Framework</w:t>
      </w:r>
      <w:bookmarkEnd w:id="18"/>
      <w:r w:rsidR="00670182" w:rsidRPr="00210AFD">
        <w:rPr>
          <w:rFonts w:ascii="Atkinson Hyperlegible Next" w:hAnsi="Atkinson Hyperlegible Next"/>
          <w:sz w:val="24"/>
          <w:szCs w:val="24"/>
        </w:rPr>
        <w:t xml:space="preserve"> </w:t>
      </w:r>
    </w:p>
    <w:p w14:paraId="4B477F17" w14:textId="30D3F070" w:rsidR="00670182" w:rsidRPr="00210AFD" w:rsidRDefault="00670182"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Contracting Authority intends to use the framework for the procurement of requirements falling within its scope during the specified period; however, it reserves the right to go outside the framework for the procurement of any requirement without reference to the </w:t>
      </w:r>
      <w:r w:rsidR="00A937F1" w:rsidRPr="00210AFD">
        <w:rPr>
          <w:rFonts w:ascii="Atkinson Hyperlegible Next" w:hAnsi="Atkinson Hyperlegible Next" w:cs="Arial"/>
          <w:sz w:val="24"/>
          <w:szCs w:val="24"/>
        </w:rPr>
        <w:t>Framework Member</w:t>
      </w:r>
      <w:r w:rsidRPr="00210AFD">
        <w:rPr>
          <w:rFonts w:ascii="Atkinson Hyperlegible Next" w:hAnsi="Atkinson Hyperlegible Next" w:cs="Arial"/>
          <w:sz w:val="24"/>
          <w:szCs w:val="24"/>
        </w:rPr>
        <w:t>. Admission to a framework does not guarantee the award of any contract to any economic operator,</w:t>
      </w:r>
      <w:r w:rsidR="00E35E89" w:rsidRPr="00210AFD">
        <w:rPr>
          <w:rFonts w:ascii="Atkinson Hyperlegible Next" w:hAnsi="Atkinson Hyperlegible Next" w:cs="Arial"/>
          <w:sz w:val="24"/>
          <w:szCs w:val="24"/>
        </w:rPr>
        <w:t xml:space="preserve"> nor does it give the member </w:t>
      </w:r>
      <w:r w:rsidRPr="00210AFD">
        <w:rPr>
          <w:rFonts w:ascii="Atkinson Hyperlegible Next" w:hAnsi="Atkinson Hyperlegible Next" w:cs="Arial"/>
          <w:sz w:val="24"/>
          <w:szCs w:val="24"/>
        </w:rPr>
        <w:t>the right to be consulted in respect of, or tender for, any contract.</w:t>
      </w:r>
    </w:p>
    <w:p w14:paraId="4F2BDC01" w14:textId="77777777" w:rsidR="00E30D24" w:rsidRPr="00210AFD" w:rsidRDefault="00E30D24" w:rsidP="00225C0B">
      <w:pPr>
        <w:pStyle w:val="Heading2"/>
        <w:jc w:val="both"/>
        <w:rPr>
          <w:rFonts w:ascii="Atkinson Hyperlegible Next" w:hAnsi="Atkinson Hyperlegible Next"/>
          <w:sz w:val="24"/>
          <w:szCs w:val="24"/>
        </w:rPr>
      </w:pPr>
      <w:bookmarkStart w:id="19" w:name="_Toc490402532"/>
      <w:bookmarkStart w:id="20" w:name="_Toc64472678"/>
      <w:r w:rsidRPr="00210AFD">
        <w:rPr>
          <w:rFonts w:ascii="Atkinson Hyperlegible Next" w:hAnsi="Atkinson Hyperlegible Next"/>
          <w:sz w:val="24"/>
          <w:szCs w:val="24"/>
        </w:rPr>
        <w:t>3.6</w:t>
      </w:r>
      <w:r w:rsidRPr="00210AFD">
        <w:rPr>
          <w:rFonts w:ascii="Atkinson Hyperlegible Next" w:hAnsi="Atkinson Hyperlegible Next"/>
          <w:sz w:val="24"/>
          <w:szCs w:val="24"/>
        </w:rPr>
        <w:tab/>
        <w:t>Compliance with the Terms and Conditions of the Framework Agreement</w:t>
      </w:r>
      <w:bookmarkEnd w:id="19"/>
      <w:bookmarkEnd w:id="20"/>
    </w:p>
    <w:p w14:paraId="02CFC56B" w14:textId="0A8AE275" w:rsidR="00634E0B" w:rsidRPr="00210AFD" w:rsidRDefault="00670182" w:rsidP="00225C0B">
      <w:pPr>
        <w:jc w:val="both"/>
        <w:rPr>
          <w:rFonts w:ascii="Atkinson Hyperlegible Next" w:hAnsi="Atkinson Hyperlegible Next" w:cs="Arial"/>
          <w:color w:val="FF0000"/>
          <w:sz w:val="24"/>
          <w:szCs w:val="24"/>
        </w:rPr>
      </w:pPr>
      <w:r w:rsidRPr="00210AFD">
        <w:rPr>
          <w:rFonts w:ascii="Atkinson Hyperlegible Next" w:hAnsi="Atkinson Hyperlegible Next" w:cs="Arial"/>
          <w:sz w:val="24"/>
          <w:szCs w:val="24"/>
        </w:rPr>
        <w:t xml:space="preserve">Admission to the framework </w:t>
      </w:r>
      <w:r w:rsidR="00BF33D4" w:rsidRPr="00210AFD">
        <w:rPr>
          <w:rFonts w:ascii="Atkinson Hyperlegible Next" w:hAnsi="Atkinson Hyperlegible Next" w:cs="Arial"/>
          <w:sz w:val="24"/>
          <w:szCs w:val="24"/>
        </w:rPr>
        <w:t xml:space="preserve">agreement </w:t>
      </w:r>
      <w:r w:rsidRPr="00210AFD">
        <w:rPr>
          <w:rFonts w:ascii="Atkinson Hyperlegible Next" w:hAnsi="Atkinson Hyperlegible Next" w:cs="Arial"/>
          <w:sz w:val="24"/>
          <w:szCs w:val="24"/>
        </w:rPr>
        <w:t xml:space="preserve">will be conditional upon acceptance of the Contracting Authority’s </w:t>
      </w:r>
      <w:r w:rsidR="00E5042F" w:rsidRPr="00210AFD">
        <w:rPr>
          <w:rFonts w:ascii="Atkinson Hyperlegible Next" w:hAnsi="Atkinson Hyperlegible Next" w:cs="Arial"/>
          <w:sz w:val="24"/>
          <w:szCs w:val="24"/>
        </w:rPr>
        <w:t>F</w:t>
      </w:r>
      <w:r w:rsidRPr="00210AFD">
        <w:rPr>
          <w:rFonts w:ascii="Atkinson Hyperlegible Next" w:hAnsi="Atkinson Hyperlegible Next" w:cs="Arial"/>
          <w:sz w:val="24"/>
          <w:szCs w:val="24"/>
        </w:rPr>
        <w:t xml:space="preserve">ramework </w:t>
      </w:r>
      <w:r w:rsidR="00E5042F" w:rsidRPr="00210AFD">
        <w:rPr>
          <w:rFonts w:ascii="Atkinson Hyperlegible Next" w:hAnsi="Atkinson Hyperlegible Next" w:cs="Arial"/>
          <w:sz w:val="24"/>
          <w:szCs w:val="24"/>
        </w:rPr>
        <w:t>T</w:t>
      </w:r>
      <w:r w:rsidRPr="00210AFD">
        <w:rPr>
          <w:rFonts w:ascii="Atkinson Hyperlegible Next" w:hAnsi="Atkinson Hyperlegible Next" w:cs="Arial"/>
          <w:sz w:val="24"/>
          <w:szCs w:val="24"/>
        </w:rPr>
        <w:t xml:space="preserve">erms and </w:t>
      </w:r>
      <w:r w:rsidR="00E5042F" w:rsidRPr="00210AFD">
        <w:rPr>
          <w:rFonts w:ascii="Atkinson Hyperlegible Next" w:hAnsi="Atkinson Hyperlegible Next" w:cs="Arial"/>
          <w:sz w:val="24"/>
          <w:szCs w:val="24"/>
        </w:rPr>
        <w:t>C</w:t>
      </w:r>
      <w:r w:rsidRPr="00210AFD">
        <w:rPr>
          <w:rFonts w:ascii="Atkinson Hyperlegible Next" w:hAnsi="Atkinson Hyperlegible Next" w:cs="Arial"/>
          <w:sz w:val="24"/>
          <w:szCs w:val="24"/>
        </w:rPr>
        <w:t xml:space="preserve">onditions </w:t>
      </w:r>
      <w:r w:rsidR="00FA6EBA" w:rsidRPr="00210AFD">
        <w:rPr>
          <w:rFonts w:ascii="Atkinson Hyperlegible Next" w:hAnsi="Atkinson Hyperlegible Next" w:cs="Arial"/>
          <w:sz w:val="24"/>
          <w:szCs w:val="24"/>
        </w:rPr>
        <w:t xml:space="preserve">in </w:t>
      </w:r>
      <w:r w:rsidR="00761DAC" w:rsidRPr="00210AFD">
        <w:rPr>
          <w:rFonts w:ascii="Atkinson Hyperlegible Next" w:hAnsi="Atkinson Hyperlegible Next" w:cs="Arial"/>
          <w:sz w:val="24"/>
          <w:szCs w:val="24"/>
        </w:rPr>
        <w:t xml:space="preserve">Appendix </w:t>
      </w:r>
      <w:permStart w:id="68778422" w:edGrp="everyone"/>
      <w:r w:rsidR="008662DD" w:rsidRPr="008662DD">
        <w:rPr>
          <w:rFonts w:ascii="Atkinson Hyperlegible Next" w:hAnsi="Atkinson Hyperlegible Next" w:cs="Arial"/>
          <w:sz w:val="24"/>
          <w:szCs w:val="24"/>
        </w:rPr>
        <w:t>1</w:t>
      </w:r>
      <w:permEnd w:id="68778422"/>
      <w:r w:rsidRPr="00210AFD">
        <w:rPr>
          <w:rFonts w:ascii="Atkinson Hyperlegible Next" w:hAnsi="Atkinson Hyperlegible Next" w:cs="Arial"/>
          <w:color w:val="000000" w:themeColor="text1"/>
          <w:sz w:val="24"/>
          <w:szCs w:val="24"/>
        </w:rPr>
        <w:t>.</w:t>
      </w:r>
      <w:r w:rsidR="005A6105" w:rsidRPr="00210AFD">
        <w:rPr>
          <w:rFonts w:ascii="Atkinson Hyperlegible Next" w:hAnsi="Atkinson Hyperlegible Next" w:cs="Arial"/>
          <w:color w:val="FF0000"/>
          <w:sz w:val="24"/>
          <w:szCs w:val="24"/>
        </w:rPr>
        <w:t xml:space="preserve">  </w:t>
      </w:r>
    </w:p>
    <w:p w14:paraId="00BD5C60" w14:textId="653261EC" w:rsidR="00670182" w:rsidRPr="00210AFD" w:rsidRDefault="00670182"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lastRenderedPageBreak/>
        <w:t>Tenderers are required to review these terms and conditions and indicate their acceptance thereof as p</w:t>
      </w:r>
      <w:r w:rsidR="0007412A" w:rsidRPr="00210AFD">
        <w:rPr>
          <w:rFonts w:ascii="Atkinson Hyperlegible Next" w:hAnsi="Atkinson Hyperlegible Next" w:cs="Arial"/>
          <w:sz w:val="24"/>
          <w:szCs w:val="24"/>
        </w:rPr>
        <w:t>art of their tender submission.</w:t>
      </w:r>
    </w:p>
    <w:p w14:paraId="432E881F" w14:textId="3436E744" w:rsidR="00EA3A7B" w:rsidRPr="008662DD" w:rsidRDefault="00356A6D"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 addition to the Framework Terms and Conditions, Tenderers are required to read the General Terms and Conditions for </w:t>
      </w:r>
      <w:permStart w:id="1303269009" w:edGrp="everyone"/>
      <w:r w:rsidRPr="008662DD">
        <w:rPr>
          <w:rFonts w:ascii="Atkinson Hyperlegible Next" w:hAnsi="Atkinson Hyperlegible Next" w:cs="Arial"/>
          <w:sz w:val="24"/>
          <w:szCs w:val="24"/>
        </w:rPr>
        <w:t xml:space="preserve">Services 2021 </w:t>
      </w:r>
      <w:permEnd w:id="1303269009"/>
      <w:r w:rsidRPr="00210AFD">
        <w:rPr>
          <w:rFonts w:ascii="Atkinson Hyperlegible Next" w:hAnsi="Atkinson Hyperlegible Next" w:cs="Arial"/>
          <w:sz w:val="24"/>
          <w:szCs w:val="24"/>
        </w:rPr>
        <w:t xml:space="preserve">and indicate their acceptance thereof as part of their tender submission. </w:t>
      </w:r>
    </w:p>
    <w:p w14:paraId="7B8D73A9" w14:textId="23275980" w:rsidR="00670182" w:rsidRPr="00210AFD" w:rsidRDefault="00E30D24" w:rsidP="00225C0B">
      <w:pPr>
        <w:pStyle w:val="Heading2"/>
        <w:jc w:val="both"/>
        <w:rPr>
          <w:rFonts w:ascii="Atkinson Hyperlegible Next" w:hAnsi="Atkinson Hyperlegible Next"/>
          <w:sz w:val="24"/>
          <w:szCs w:val="24"/>
        </w:rPr>
      </w:pPr>
      <w:bookmarkStart w:id="21" w:name="_Toc64472679"/>
      <w:r w:rsidRPr="00210AFD">
        <w:rPr>
          <w:rFonts w:ascii="Atkinson Hyperlegible Next" w:hAnsi="Atkinson Hyperlegible Next"/>
          <w:sz w:val="24"/>
          <w:szCs w:val="24"/>
        </w:rPr>
        <w:t>3.</w:t>
      </w:r>
      <w:r w:rsidR="009D1E02" w:rsidRPr="00210AFD">
        <w:rPr>
          <w:rFonts w:ascii="Atkinson Hyperlegible Next" w:hAnsi="Atkinson Hyperlegible Next"/>
          <w:sz w:val="24"/>
          <w:szCs w:val="24"/>
        </w:rPr>
        <w:t>7</w:t>
      </w:r>
      <w:r w:rsidR="00A503E8" w:rsidRPr="00210AFD">
        <w:rPr>
          <w:rFonts w:ascii="Atkinson Hyperlegible Next" w:hAnsi="Atkinson Hyperlegible Next"/>
          <w:sz w:val="24"/>
          <w:szCs w:val="24"/>
        </w:rPr>
        <w:tab/>
      </w:r>
      <w:r w:rsidR="00670182" w:rsidRPr="00210AFD">
        <w:rPr>
          <w:rFonts w:ascii="Atkinson Hyperlegible Next" w:hAnsi="Atkinson Hyperlegible Next"/>
          <w:sz w:val="24"/>
          <w:szCs w:val="24"/>
        </w:rPr>
        <w:t>Award to Runner Up</w:t>
      </w:r>
      <w:bookmarkEnd w:id="21"/>
      <w:r w:rsidR="00670182" w:rsidRPr="00210AFD">
        <w:rPr>
          <w:rFonts w:ascii="Atkinson Hyperlegible Next" w:hAnsi="Atkinson Hyperlegible Next"/>
          <w:sz w:val="24"/>
          <w:szCs w:val="24"/>
        </w:rPr>
        <w:t xml:space="preserve"> </w:t>
      </w:r>
    </w:p>
    <w:p w14:paraId="66695081" w14:textId="6E33FD6A" w:rsidR="00670182" w:rsidRPr="00210AFD" w:rsidRDefault="00670182"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If for any </w:t>
      </w:r>
      <w:r w:rsidR="00A503E8" w:rsidRPr="00210AFD">
        <w:rPr>
          <w:rFonts w:ascii="Atkinson Hyperlegible Next" w:hAnsi="Atkinson Hyperlegible Next" w:cs="Arial"/>
          <w:sz w:val="24"/>
          <w:szCs w:val="24"/>
        </w:rPr>
        <w:t>reason,</w:t>
      </w:r>
      <w:r w:rsidRPr="00210AFD">
        <w:rPr>
          <w:rFonts w:ascii="Atkinson Hyperlegible Next" w:hAnsi="Atkinson Hyperlegible Next" w:cs="Arial"/>
          <w:sz w:val="24"/>
          <w:szCs w:val="24"/>
        </w:rPr>
        <w:t xml:space="preserve"> it is not possible to establish the framework agreement or award the initial contract to the designated successful tenderer emerging from this competitive process; </w:t>
      </w:r>
      <w:r w:rsidR="000C4A85" w:rsidRPr="00210AFD">
        <w:rPr>
          <w:rFonts w:ascii="Atkinson Hyperlegible Next" w:hAnsi="Atkinson Hyperlegible Next" w:cs="Arial"/>
          <w:sz w:val="24"/>
          <w:szCs w:val="24"/>
        </w:rPr>
        <w:t xml:space="preserve">or if having awarded a contract, the successful tenderer fails to deliver the contract in accordance with the terms and conditions, </w:t>
      </w:r>
      <w:r w:rsidRPr="00210AFD">
        <w:rPr>
          <w:rFonts w:ascii="Atkinson Hyperlegible Next" w:hAnsi="Atkinson Hyperlegible Next" w:cs="Arial"/>
          <w:sz w:val="24"/>
          <w:szCs w:val="24"/>
        </w:rPr>
        <w:t xml:space="preserve">the Contracting Authority reserves the right to establish the framework with the next highest scoring tenderer </w:t>
      </w:r>
      <w:r w:rsidR="00E30D24" w:rsidRPr="00210AFD">
        <w:rPr>
          <w:rFonts w:ascii="Atkinson Hyperlegible Next" w:hAnsi="Atkinson Hyperlegible Next" w:cs="Arial"/>
          <w:sz w:val="24"/>
          <w:szCs w:val="24"/>
        </w:rPr>
        <w:t>based on</w:t>
      </w:r>
      <w:r w:rsidRPr="00210AFD">
        <w:rPr>
          <w:rFonts w:ascii="Atkinson Hyperlegible Next" w:hAnsi="Atkinson Hyperlegible Next" w:cs="Arial"/>
          <w:sz w:val="24"/>
          <w:szCs w:val="24"/>
        </w:rPr>
        <w:t xml:space="preserve"> the terms advertised at any time during the tender validity period</w:t>
      </w:r>
      <w:r w:rsidR="005947A1" w:rsidRPr="00210AFD">
        <w:rPr>
          <w:rFonts w:ascii="Atkinson Hyperlegible Next" w:hAnsi="Atkinson Hyperlegible Next" w:cs="Arial"/>
          <w:sz w:val="24"/>
          <w:szCs w:val="24"/>
        </w:rPr>
        <w:t xml:space="preserve"> of </w:t>
      </w:r>
      <w:permStart w:id="932146241" w:edGrp="everyone"/>
      <w:r w:rsidR="005947A1" w:rsidRPr="008662DD">
        <w:rPr>
          <w:rFonts w:ascii="Atkinson Hyperlegible Next" w:hAnsi="Atkinson Hyperlegible Next" w:cs="Arial"/>
          <w:sz w:val="24"/>
          <w:szCs w:val="24"/>
        </w:rPr>
        <w:t>twelve (12)</w:t>
      </w:r>
      <w:permEnd w:id="932146241"/>
      <w:r w:rsidR="005947A1" w:rsidRPr="008662DD">
        <w:rPr>
          <w:rFonts w:ascii="Atkinson Hyperlegible Next" w:hAnsi="Atkinson Hyperlegible Next" w:cs="Arial"/>
          <w:sz w:val="24"/>
          <w:szCs w:val="24"/>
        </w:rPr>
        <w:t xml:space="preserve"> months</w:t>
      </w:r>
      <w:r w:rsidRPr="008662DD">
        <w:rPr>
          <w:rFonts w:ascii="Atkinson Hyperlegible Next" w:hAnsi="Atkinson Hyperlegible Next" w:cs="Arial"/>
          <w:sz w:val="24"/>
          <w:szCs w:val="24"/>
        </w:rPr>
        <w:t xml:space="preserve">. This shall be without prejudice to the right of the Contracting Authority </w:t>
      </w:r>
      <w:r w:rsidRPr="00210AFD">
        <w:rPr>
          <w:rFonts w:ascii="Atkinson Hyperlegible Next" w:hAnsi="Atkinson Hyperlegible Next" w:cs="Arial"/>
          <w:sz w:val="24"/>
          <w:szCs w:val="24"/>
        </w:rPr>
        <w:t>to cancel this competitive process and/or initiate a new contract award procedure at its sole discretion.</w:t>
      </w:r>
    </w:p>
    <w:p w14:paraId="37505BA3" w14:textId="20DB0C96" w:rsidR="00E8597B" w:rsidRPr="00210AFD" w:rsidRDefault="00E8597B" w:rsidP="00E8597B">
      <w:pPr>
        <w:shd w:val="clear" w:color="auto" w:fill="808080" w:themeFill="background1" w:themeFillShade="80"/>
        <w:jc w:val="both"/>
        <w:outlineLvl w:val="1"/>
        <w:rPr>
          <w:rFonts w:ascii="Atkinson Hyperlegible Next" w:hAnsi="Atkinson Hyperlegible Next" w:cs="Arial"/>
          <w:b/>
          <w:color w:val="FFFFFF" w:themeColor="background1"/>
          <w:sz w:val="24"/>
          <w:szCs w:val="24"/>
        </w:rPr>
      </w:pPr>
      <w:bookmarkStart w:id="22" w:name="_Toc28007227"/>
      <w:bookmarkStart w:id="23" w:name="_Toc50551084"/>
      <w:bookmarkStart w:id="24" w:name="_Toc64472680"/>
      <w:r w:rsidRPr="00210AFD">
        <w:rPr>
          <w:rFonts w:ascii="Atkinson Hyperlegible Next" w:hAnsi="Atkinson Hyperlegible Next" w:cs="Arial"/>
          <w:b/>
          <w:color w:val="FFFFFF" w:themeColor="background1"/>
          <w:sz w:val="24"/>
          <w:szCs w:val="24"/>
        </w:rPr>
        <w:t>3.</w:t>
      </w:r>
      <w:r w:rsidR="009D1E02" w:rsidRPr="00210AFD">
        <w:rPr>
          <w:rFonts w:ascii="Atkinson Hyperlegible Next" w:hAnsi="Atkinson Hyperlegible Next" w:cs="Arial"/>
          <w:b/>
          <w:color w:val="FFFFFF" w:themeColor="background1"/>
          <w:sz w:val="24"/>
          <w:szCs w:val="24"/>
        </w:rPr>
        <w:t>8</w:t>
      </w:r>
      <w:r w:rsidRPr="00210AFD">
        <w:rPr>
          <w:rFonts w:ascii="Atkinson Hyperlegible Next" w:hAnsi="Atkinson Hyperlegible Next" w:cs="Arial"/>
          <w:b/>
          <w:color w:val="FFFFFF" w:themeColor="background1"/>
          <w:sz w:val="24"/>
          <w:szCs w:val="24"/>
        </w:rPr>
        <w:tab/>
        <w:t>Pricing</w:t>
      </w:r>
      <w:bookmarkEnd w:id="22"/>
      <w:bookmarkEnd w:id="23"/>
      <w:bookmarkEnd w:id="24"/>
    </w:p>
    <w:p w14:paraId="20D84B7E" w14:textId="3A9AB599" w:rsidR="00E8597B" w:rsidRPr="00210AFD" w:rsidRDefault="00E8597B" w:rsidP="00E8597B">
      <w:pPr>
        <w:jc w:val="both"/>
        <w:rPr>
          <w:rFonts w:ascii="Atkinson Hyperlegible Next" w:hAnsi="Atkinson Hyperlegible Next" w:cs="Arial"/>
          <w:b/>
          <w:color w:val="FF0000"/>
          <w:sz w:val="24"/>
          <w:szCs w:val="24"/>
        </w:rPr>
      </w:pPr>
      <w:r w:rsidRPr="00210AFD">
        <w:rPr>
          <w:rFonts w:ascii="Atkinson Hyperlegible Next" w:hAnsi="Atkinson Hyperlegible Next" w:cs="Arial"/>
          <w:sz w:val="24"/>
          <w:szCs w:val="24"/>
        </w:rPr>
        <w:t xml:space="preserve">Prices quoted shall remain firm for the </w:t>
      </w:r>
      <w:permStart w:id="351874244" w:edGrp="everyone"/>
      <w:r w:rsidR="000573E7" w:rsidRPr="008662DD">
        <w:rPr>
          <w:rFonts w:ascii="Atkinson Hyperlegible Next" w:hAnsi="Atkinson Hyperlegible Next" w:cs="Arial"/>
          <w:sz w:val="24"/>
          <w:szCs w:val="24"/>
        </w:rPr>
        <w:t>f</w:t>
      </w:r>
      <w:r w:rsidRPr="008662DD">
        <w:rPr>
          <w:rFonts w:ascii="Atkinson Hyperlegible Next" w:hAnsi="Atkinson Hyperlegible Next" w:cs="Arial"/>
          <w:sz w:val="24"/>
          <w:szCs w:val="24"/>
        </w:rPr>
        <w:t xml:space="preserve">irst </w:t>
      </w:r>
      <w:r w:rsidR="000B2841" w:rsidRPr="008662DD">
        <w:rPr>
          <w:rFonts w:ascii="Atkinson Hyperlegible Next" w:hAnsi="Atkinson Hyperlegible Next" w:cs="Arial"/>
          <w:sz w:val="24"/>
          <w:szCs w:val="24"/>
        </w:rPr>
        <w:t xml:space="preserve">twelve </w:t>
      </w:r>
      <w:r w:rsidRPr="008662DD">
        <w:rPr>
          <w:rFonts w:ascii="Atkinson Hyperlegible Next" w:hAnsi="Atkinson Hyperlegible Next" w:cs="Arial"/>
          <w:sz w:val="24"/>
          <w:szCs w:val="24"/>
        </w:rPr>
        <w:t>(12) months</w:t>
      </w:r>
      <w:r w:rsidR="00FF08EF" w:rsidRPr="008662DD">
        <w:rPr>
          <w:rFonts w:ascii="Atkinson Hyperlegible Next" w:hAnsi="Atkinson Hyperlegible Next" w:cs="Arial"/>
          <w:sz w:val="24"/>
          <w:szCs w:val="24"/>
        </w:rPr>
        <w:t>.</w:t>
      </w:r>
      <w:r w:rsidRPr="008662DD">
        <w:rPr>
          <w:rFonts w:ascii="Atkinson Hyperlegible Next" w:hAnsi="Atkinson Hyperlegible Next" w:cs="Arial"/>
          <w:sz w:val="24"/>
          <w:szCs w:val="24"/>
        </w:rPr>
        <w:t xml:space="preserve"> </w:t>
      </w:r>
      <w:permEnd w:id="351874244"/>
    </w:p>
    <w:p w14:paraId="24D4DAFF" w14:textId="6C982A6A" w:rsidR="00E8597B" w:rsidRPr="00210AFD" w:rsidRDefault="00E8597B" w:rsidP="00E8597B">
      <w:pPr>
        <w:jc w:val="both"/>
        <w:rPr>
          <w:rFonts w:ascii="Atkinson Hyperlegible Next" w:hAnsi="Atkinson Hyperlegible Next" w:cs="Arial"/>
          <w:sz w:val="24"/>
          <w:szCs w:val="24"/>
        </w:rPr>
      </w:pPr>
      <w:permStart w:id="982217379" w:edGrp="everyone"/>
      <w:r w:rsidRPr="008662DD">
        <w:rPr>
          <w:rFonts w:ascii="Atkinson Hyperlegible Next" w:hAnsi="Atkinson Hyperlegible Next" w:cs="Arial"/>
          <w:sz w:val="24"/>
          <w:szCs w:val="24"/>
        </w:rPr>
        <w:t>Thereafter quoted prices will only be considered for review in consultation with appointed Dublin City Council personnel, any increases will not exceed inflation as per CPI</w:t>
      </w:r>
      <w:r w:rsidRPr="00210AFD">
        <w:rPr>
          <w:rFonts w:ascii="Atkinson Hyperlegible Next" w:hAnsi="Atkinson Hyperlegible Next" w:cs="Arial"/>
          <w:color w:val="FF0000"/>
          <w:sz w:val="24"/>
          <w:szCs w:val="24"/>
        </w:rPr>
        <w:t>.</w:t>
      </w:r>
      <w:permEnd w:id="982217379"/>
      <w:r w:rsidRPr="00210AFD">
        <w:rPr>
          <w:rFonts w:ascii="Atkinson Hyperlegible Next" w:hAnsi="Atkinson Hyperlegible Next" w:cs="Arial"/>
          <w:sz w:val="24"/>
          <w:szCs w:val="24"/>
        </w:rPr>
        <w:t xml:space="preserve"> </w:t>
      </w:r>
    </w:p>
    <w:p w14:paraId="24A0205E" w14:textId="454187E7" w:rsidR="00FF08EF" w:rsidRPr="00210AFD" w:rsidRDefault="00FF08EF" w:rsidP="00E8597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All prices quoted must be inclusive of all charges </w:t>
      </w:r>
      <w:permStart w:id="967576210" w:edGrp="everyone"/>
      <w:r w:rsidR="008F079A" w:rsidRPr="00E25067">
        <w:rPr>
          <w:rFonts w:ascii="Atkinson Hyperlegible Next" w:hAnsi="Atkinson Hyperlegible Next" w:cs="Arial"/>
          <w:sz w:val="24"/>
          <w:szCs w:val="24"/>
        </w:rPr>
        <w:t xml:space="preserve">for </w:t>
      </w:r>
      <w:r w:rsidR="008F079A">
        <w:rPr>
          <w:rFonts w:ascii="Atkinson Hyperlegible Next" w:hAnsi="Atkinson Hyperlegible Next" w:cs="Arial"/>
          <w:sz w:val="24"/>
          <w:szCs w:val="24"/>
        </w:rPr>
        <w:t>all services in the Specification in Section 2.3</w:t>
      </w:r>
      <w:r w:rsidRPr="00210AFD">
        <w:rPr>
          <w:rFonts w:ascii="Atkinson Hyperlegible Next" w:hAnsi="Atkinson Hyperlegible Next" w:cs="Arial"/>
          <w:color w:val="FF0000"/>
          <w:sz w:val="24"/>
          <w:szCs w:val="24"/>
        </w:rPr>
        <w:t xml:space="preserve"> </w:t>
      </w:r>
      <w:permEnd w:id="967576210"/>
      <w:r w:rsidRPr="00210AFD">
        <w:rPr>
          <w:rFonts w:ascii="Atkinson Hyperlegible Next" w:hAnsi="Atkinson Hyperlegible Next" w:cs="Arial"/>
          <w:sz w:val="24"/>
          <w:szCs w:val="24"/>
        </w:rPr>
        <w:t>and any duties, taxes or levies other than VAT.</w:t>
      </w:r>
    </w:p>
    <w:p w14:paraId="14E22149" w14:textId="77777777" w:rsidR="00E8597B" w:rsidRPr="00210AFD" w:rsidRDefault="00E8597B" w:rsidP="00E8597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All prices </w:t>
      </w:r>
      <w:proofErr w:type="gramStart"/>
      <w:r w:rsidRPr="00210AFD">
        <w:rPr>
          <w:rFonts w:ascii="Atkinson Hyperlegible Next" w:hAnsi="Atkinson Hyperlegible Next" w:cs="Arial"/>
          <w:sz w:val="24"/>
          <w:szCs w:val="24"/>
        </w:rPr>
        <w:t>quoted</w:t>
      </w:r>
      <w:proofErr w:type="gramEnd"/>
      <w:r w:rsidRPr="00210AFD">
        <w:rPr>
          <w:rFonts w:ascii="Atkinson Hyperlegible Next" w:hAnsi="Atkinson Hyperlegible Next" w:cs="Arial"/>
          <w:sz w:val="24"/>
          <w:szCs w:val="24"/>
        </w:rPr>
        <w:t xml:space="preserve"> to be exclusive </w:t>
      </w:r>
      <w:proofErr w:type="gramStart"/>
      <w:r w:rsidRPr="00210AFD">
        <w:rPr>
          <w:rFonts w:ascii="Atkinson Hyperlegible Next" w:hAnsi="Atkinson Hyperlegible Next" w:cs="Arial"/>
          <w:sz w:val="24"/>
          <w:szCs w:val="24"/>
        </w:rPr>
        <w:t>of</w:t>
      </w:r>
      <w:proofErr w:type="gramEnd"/>
      <w:r w:rsidRPr="00210AFD">
        <w:rPr>
          <w:rFonts w:ascii="Atkinson Hyperlegible Next" w:hAnsi="Atkinson Hyperlegible Next" w:cs="Arial"/>
          <w:sz w:val="24"/>
          <w:szCs w:val="24"/>
        </w:rPr>
        <w:t xml:space="preserve"> VAT.</w:t>
      </w:r>
    </w:p>
    <w:p w14:paraId="4223AD49" w14:textId="77777777" w:rsidR="00E8597B" w:rsidRPr="00210AFD" w:rsidRDefault="00E8597B" w:rsidP="00E8597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lowest cost valid tender will receive the maximum score achievable under the heading Ultimate Cost Score. The methodology for calculating Ultimate Cost Score is outlined in Section 5.1. </w:t>
      </w:r>
    </w:p>
    <w:p w14:paraId="6DBB9319" w14:textId="72567525" w:rsidR="00E8597B" w:rsidRPr="00210AFD" w:rsidRDefault="00E8597B" w:rsidP="00E8597B">
      <w:pPr>
        <w:shd w:val="clear" w:color="auto" w:fill="808080" w:themeFill="background1" w:themeFillShade="80"/>
        <w:jc w:val="both"/>
        <w:outlineLvl w:val="1"/>
        <w:rPr>
          <w:rFonts w:ascii="Atkinson Hyperlegible Next" w:hAnsi="Atkinson Hyperlegible Next" w:cs="Arial"/>
          <w:b/>
          <w:color w:val="FFFFFF" w:themeColor="background1"/>
          <w:sz w:val="24"/>
          <w:szCs w:val="24"/>
        </w:rPr>
      </w:pPr>
      <w:bookmarkStart w:id="25" w:name="_Toc28007228"/>
      <w:bookmarkStart w:id="26" w:name="_Toc50551085"/>
      <w:bookmarkStart w:id="27" w:name="_Toc64472681"/>
      <w:r w:rsidRPr="00210AFD">
        <w:rPr>
          <w:rFonts w:ascii="Atkinson Hyperlegible Next" w:hAnsi="Atkinson Hyperlegible Next" w:cs="Arial"/>
          <w:b/>
          <w:color w:val="FFFFFF" w:themeColor="background1"/>
          <w:sz w:val="24"/>
          <w:szCs w:val="24"/>
        </w:rPr>
        <w:t>3.</w:t>
      </w:r>
      <w:r w:rsidR="009D1E02" w:rsidRPr="00210AFD">
        <w:rPr>
          <w:rFonts w:ascii="Atkinson Hyperlegible Next" w:hAnsi="Atkinson Hyperlegible Next" w:cs="Arial"/>
          <w:b/>
          <w:color w:val="FFFFFF" w:themeColor="background1"/>
          <w:sz w:val="24"/>
          <w:szCs w:val="24"/>
        </w:rPr>
        <w:t>9</w:t>
      </w:r>
      <w:r w:rsidRPr="00210AFD">
        <w:rPr>
          <w:rFonts w:ascii="Atkinson Hyperlegible Next" w:hAnsi="Atkinson Hyperlegible Next" w:cs="Arial"/>
          <w:b/>
          <w:color w:val="FFFFFF" w:themeColor="background1"/>
          <w:sz w:val="24"/>
          <w:szCs w:val="24"/>
        </w:rPr>
        <w:tab/>
        <w:t>Invoicing</w:t>
      </w:r>
      <w:bookmarkEnd w:id="25"/>
      <w:bookmarkEnd w:id="26"/>
      <w:bookmarkEnd w:id="27"/>
    </w:p>
    <w:p w14:paraId="3137EC1B" w14:textId="4663160F" w:rsidR="000C1B1D" w:rsidRPr="000C1B1D" w:rsidRDefault="00E8597B" w:rsidP="000C1B1D">
      <w:pPr>
        <w:spacing w:before="0" w:after="160" w:line="259" w:lineRule="auto"/>
        <w:jc w:val="both"/>
        <w:rPr>
          <w:rFonts w:ascii="Atkinson Hyperlegible Next" w:hAnsi="Atkinson Hyperlegible Next" w:cs="Arial"/>
          <w:lang w:val="en-IE"/>
        </w:rPr>
      </w:pPr>
      <w:r w:rsidRPr="00210AFD">
        <w:rPr>
          <w:rFonts w:ascii="Atkinson Hyperlegible Next" w:hAnsi="Atkinson Hyperlegible Next" w:cs="Arial"/>
          <w:sz w:val="24"/>
          <w:szCs w:val="24"/>
          <w:lang w:val="en-IE"/>
        </w:rPr>
        <w:t xml:space="preserve">Invoices shall be submitted by the successful tenderer </w:t>
      </w:r>
      <w:r w:rsidR="000C1B1D" w:rsidRPr="000C1B1D">
        <w:rPr>
          <w:rFonts w:ascii="Atkinson Hyperlegible Next" w:hAnsi="Atkinson Hyperlegible Next" w:cs="Arial"/>
          <w:lang w:val="en-IE"/>
        </w:rPr>
        <w:t>as noted below for all costs incurred. All official invoices must quote a Dublin City Council purchase order number. All invoices which do not quote the relevant order number(s) will be returned to the supplier unpaid.</w:t>
      </w:r>
    </w:p>
    <w:p w14:paraId="49699BCE" w14:textId="77777777" w:rsidR="000C1B1D" w:rsidRPr="000C1B1D" w:rsidRDefault="000C1B1D" w:rsidP="000C1B1D">
      <w:pPr>
        <w:spacing w:before="0" w:after="160" w:line="259" w:lineRule="auto"/>
        <w:jc w:val="both"/>
        <w:rPr>
          <w:rFonts w:ascii="Atkinson Hyperlegible Next" w:hAnsi="Atkinson Hyperlegible Next" w:cs="Arial"/>
          <w:sz w:val="24"/>
          <w:szCs w:val="24"/>
          <w:lang w:val="en-IE"/>
        </w:rPr>
      </w:pPr>
      <w:r w:rsidRPr="000C1B1D">
        <w:rPr>
          <w:rFonts w:ascii="Atkinson Hyperlegible Next" w:hAnsi="Atkinson Hyperlegible Next" w:cs="Arial"/>
          <w:sz w:val="24"/>
          <w:szCs w:val="24"/>
          <w:lang w:val="en-IE"/>
        </w:rPr>
        <w:t>Invoices must be submitted by the successful Tender on completion of each Stage, as outlined in Section 3.1 above.</w:t>
      </w:r>
    </w:p>
    <w:p w14:paraId="738AF910" w14:textId="7244896E" w:rsidR="000C1B1D" w:rsidRPr="00F015C9" w:rsidRDefault="000C1B1D" w:rsidP="00F015C9">
      <w:pPr>
        <w:pStyle w:val="ListParagraph"/>
        <w:numPr>
          <w:ilvl w:val="0"/>
          <w:numId w:val="40"/>
        </w:numPr>
        <w:spacing w:before="0" w:after="160" w:line="259" w:lineRule="auto"/>
        <w:jc w:val="both"/>
        <w:rPr>
          <w:rFonts w:ascii="Atkinson Hyperlegible Next" w:hAnsi="Atkinson Hyperlegible Next" w:cs="Arial"/>
          <w:sz w:val="24"/>
          <w:szCs w:val="24"/>
          <w:lang w:val="en-IE"/>
        </w:rPr>
      </w:pPr>
      <w:r w:rsidRPr="00F015C9">
        <w:rPr>
          <w:rFonts w:ascii="Atkinson Hyperlegible Next" w:hAnsi="Atkinson Hyperlegible Next" w:cs="Arial"/>
          <w:sz w:val="24"/>
          <w:szCs w:val="24"/>
          <w:lang w:val="en-IE"/>
        </w:rPr>
        <w:t>Stage 3 Completion – 25% of the fee</w:t>
      </w:r>
    </w:p>
    <w:p w14:paraId="3581C2BD" w14:textId="2FE3F434" w:rsidR="000C1B1D" w:rsidRPr="00F015C9" w:rsidRDefault="000C1B1D" w:rsidP="00F015C9">
      <w:pPr>
        <w:pStyle w:val="ListParagraph"/>
        <w:numPr>
          <w:ilvl w:val="0"/>
          <w:numId w:val="40"/>
        </w:numPr>
        <w:spacing w:before="0" w:after="160" w:line="259" w:lineRule="auto"/>
        <w:jc w:val="both"/>
        <w:rPr>
          <w:rFonts w:ascii="Atkinson Hyperlegible Next" w:hAnsi="Atkinson Hyperlegible Next" w:cs="Arial"/>
          <w:sz w:val="24"/>
          <w:szCs w:val="24"/>
          <w:lang w:val="en-IE"/>
        </w:rPr>
      </w:pPr>
      <w:r w:rsidRPr="00F015C9">
        <w:rPr>
          <w:rFonts w:ascii="Atkinson Hyperlegible Next" w:hAnsi="Atkinson Hyperlegible Next" w:cs="Arial"/>
          <w:sz w:val="24"/>
          <w:szCs w:val="24"/>
          <w:lang w:val="en-IE"/>
        </w:rPr>
        <w:t>Stage 4 Completion – 75% of the fee</w:t>
      </w:r>
    </w:p>
    <w:p w14:paraId="4E18A41A" w14:textId="77777777" w:rsidR="000C1B1D" w:rsidRPr="000C1B1D" w:rsidRDefault="000C1B1D" w:rsidP="000C1B1D">
      <w:pPr>
        <w:spacing w:before="0" w:after="160" w:line="259" w:lineRule="auto"/>
        <w:jc w:val="both"/>
        <w:rPr>
          <w:rFonts w:ascii="Atkinson Hyperlegible Next" w:hAnsi="Atkinson Hyperlegible Next" w:cs="Arial"/>
          <w:sz w:val="24"/>
          <w:szCs w:val="24"/>
          <w:lang w:val="en-IE"/>
        </w:rPr>
      </w:pPr>
      <w:r w:rsidRPr="000C1B1D">
        <w:rPr>
          <w:rFonts w:ascii="Atkinson Hyperlegible Next" w:hAnsi="Atkinson Hyperlegible Next" w:cs="Arial"/>
          <w:sz w:val="24"/>
          <w:szCs w:val="24"/>
          <w:lang w:val="en-IE"/>
        </w:rPr>
        <w:lastRenderedPageBreak/>
        <w:t>All official invoices must quote a Contracting Authority purchase order number. All invoices which do not quote the relevant order number(s) will be returned to the service provider unpaid.</w:t>
      </w:r>
    </w:p>
    <w:p w14:paraId="39B6F9E9" w14:textId="77777777" w:rsidR="00E8597B" w:rsidRPr="00210AFD" w:rsidRDefault="00E8597B" w:rsidP="00E8597B">
      <w:pPr>
        <w:spacing w:before="0" w:after="160" w:line="259" w:lineRule="auto"/>
        <w:jc w:val="both"/>
        <w:rPr>
          <w:rFonts w:ascii="Atkinson Hyperlegible Next" w:hAnsi="Atkinson Hyperlegible Next" w:cs="Arial"/>
          <w:sz w:val="24"/>
          <w:szCs w:val="24"/>
          <w:lang w:val="en-IE"/>
        </w:rPr>
      </w:pPr>
      <w:r w:rsidRPr="00210AFD">
        <w:rPr>
          <w:rFonts w:ascii="Atkinson Hyperlegible Next" w:hAnsi="Atkinson Hyperlegible Next" w:cs="Arial"/>
          <w:sz w:val="24"/>
          <w:szCs w:val="24"/>
          <w:lang w:val="en-IE"/>
        </w:rPr>
        <w:t>Detailed invoicing arrangements will be agreed with the successful tenderer.</w:t>
      </w:r>
    </w:p>
    <w:p w14:paraId="3B9E3045" w14:textId="19A543AF" w:rsidR="00E8597B" w:rsidRPr="00210AFD" w:rsidRDefault="00E8597B" w:rsidP="00E8597B">
      <w:pPr>
        <w:shd w:val="clear" w:color="auto" w:fill="808080" w:themeFill="background1" w:themeFillShade="80"/>
        <w:jc w:val="both"/>
        <w:outlineLvl w:val="1"/>
        <w:rPr>
          <w:rFonts w:ascii="Atkinson Hyperlegible Next" w:hAnsi="Atkinson Hyperlegible Next" w:cs="Arial"/>
          <w:b/>
          <w:color w:val="FFFFFF" w:themeColor="background1"/>
          <w:sz w:val="24"/>
          <w:szCs w:val="24"/>
        </w:rPr>
      </w:pPr>
      <w:bookmarkStart w:id="28" w:name="_Toc28007229"/>
      <w:bookmarkStart w:id="29" w:name="_Toc50551086"/>
      <w:bookmarkStart w:id="30" w:name="_Toc64472682"/>
      <w:r w:rsidRPr="00210AFD">
        <w:rPr>
          <w:rFonts w:ascii="Atkinson Hyperlegible Next" w:hAnsi="Atkinson Hyperlegible Next" w:cs="Arial"/>
          <w:b/>
          <w:color w:val="FFFFFF" w:themeColor="background1"/>
          <w:sz w:val="24"/>
          <w:szCs w:val="24"/>
        </w:rPr>
        <w:t>3.1</w:t>
      </w:r>
      <w:r w:rsidR="009D1E02" w:rsidRPr="00210AFD">
        <w:rPr>
          <w:rFonts w:ascii="Atkinson Hyperlegible Next" w:hAnsi="Atkinson Hyperlegible Next" w:cs="Arial"/>
          <w:b/>
          <w:color w:val="FFFFFF" w:themeColor="background1"/>
          <w:sz w:val="24"/>
          <w:szCs w:val="24"/>
        </w:rPr>
        <w:t>0</w:t>
      </w:r>
      <w:r w:rsidRPr="00210AFD">
        <w:rPr>
          <w:rFonts w:ascii="Atkinson Hyperlegible Next" w:hAnsi="Atkinson Hyperlegible Next" w:cs="Arial"/>
          <w:b/>
          <w:color w:val="FFFFFF" w:themeColor="background1"/>
          <w:sz w:val="24"/>
          <w:szCs w:val="24"/>
        </w:rPr>
        <w:tab/>
        <w:t>Review of Supplier Performance</w:t>
      </w:r>
      <w:bookmarkEnd w:id="28"/>
      <w:bookmarkEnd w:id="29"/>
      <w:bookmarkEnd w:id="30"/>
    </w:p>
    <w:p w14:paraId="3EAE8BA0" w14:textId="59C6E4A4" w:rsidR="00E8597B" w:rsidRPr="00210AFD" w:rsidRDefault="00E8597B" w:rsidP="00E8597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successful tenderer will be appointed for a probationary period of </w:t>
      </w:r>
      <w:r w:rsidR="00F015C9" w:rsidRPr="00F015C9">
        <w:rPr>
          <w:rFonts w:ascii="Atkinson Hyperlegible Next" w:hAnsi="Atkinson Hyperlegible Next" w:cs="Arial"/>
          <w:sz w:val="24"/>
          <w:szCs w:val="24"/>
        </w:rPr>
        <w:t>3</w:t>
      </w:r>
      <w:r w:rsidRPr="00210AFD">
        <w:rPr>
          <w:rFonts w:ascii="Atkinson Hyperlegible Next" w:hAnsi="Atkinson Hyperlegible Next" w:cs="Arial"/>
          <w:color w:val="FF0000"/>
          <w:sz w:val="24"/>
          <w:szCs w:val="24"/>
        </w:rPr>
        <w:t xml:space="preserve"> </w:t>
      </w:r>
      <w:r w:rsidRPr="00210AFD">
        <w:rPr>
          <w:rFonts w:ascii="Atkinson Hyperlegible Next" w:hAnsi="Atkinson Hyperlegible Next" w:cs="Arial"/>
          <w:sz w:val="24"/>
          <w:szCs w:val="24"/>
        </w:rPr>
        <w:t xml:space="preserve">months, during that time the supplier will be assessed based on various relevant criteria.  At the end of the </w:t>
      </w:r>
      <w:proofErr w:type="gramStart"/>
      <w:r w:rsidR="00F015C9">
        <w:rPr>
          <w:rFonts w:ascii="Atkinson Hyperlegible Next" w:hAnsi="Atkinson Hyperlegible Next" w:cs="Arial"/>
          <w:sz w:val="24"/>
          <w:szCs w:val="24"/>
        </w:rPr>
        <w:t>3</w:t>
      </w:r>
      <w:r w:rsidR="009A6E14" w:rsidRPr="00F015C9">
        <w:rPr>
          <w:rFonts w:ascii="Atkinson Hyperlegible Next" w:hAnsi="Atkinson Hyperlegible Next" w:cs="Arial"/>
          <w:sz w:val="24"/>
          <w:szCs w:val="24"/>
        </w:rPr>
        <w:t xml:space="preserve"> months</w:t>
      </w:r>
      <w:proofErr w:type="gramEnd"/>
      <w:r w:rsidRPr="00F015C9">
        <w:rPr>
          <w:rFonts w:ascii="Atkinson Hyperlegible Next" w:hAnsi="Atkinson Hyperlegible Next" w:cs="Arial"/>
          <w:sz w:val="24"/>
          <w:szCs w:val="24"/>
        </w:rPr>
        <w:t xml:space="preserve"> </w:t>
      </w:r>
      <w:r w:rsidRPr="00210AFD">
        <w:rPr>
          <w:rFonts w:ascii="Atkinson Hyperlegible Next" w:hAnsi="Atkinson Hyperlegible Next" w:cs="Arial"/>
          <w:sz w:val="24"/>
          <w:szCs w:val="24"/>
        </w:rPr>
        <w:t xml:space="preserve">probationary period, the contract will either be allowed to continue if performance has been </w:t>
      </w:r>
      <w:r w:rsidR="009A6E14" w:rsidRPr="00210AFD">
        <w:rPr>
          <w:rFonts w:ascii="Atkinson Hyperlegible Next" w:hAnsi="Atkinson Hyperlegible Next" w:cs="Arial"/>
          <w:sz w:val="24"/>
          <w:szCs w:val="24"/>
        </w:rPr>
        <w:t>satisfactory or</w:t>
      </w:r>
      <w:r w:rsidRPr="00210AFD">
        <w:rPr>
          <w:rFonts w:ascii="Atkinson Hyperlegible Next" w:hAnsi="Atkinson Hyperlegible Next" w:cs="Arial"/>
          <w:sz w:val="24"/>
          <w:szCs w:val="24"/>
        </w:rPr>
        <w:t xml:space="preserve"> terminated if it has not and supplier shortcomings cannot be addressed.  </w:t>
      </w:r>
    </w:p>
    <w:p w14:paraId="492F5AAE" w14:textId="5B26B312" w:rsidR="00E8597B" w:rsidRPr="00210AFD" w:rsidRDefault="00E8597B" w:rsidP="00E8597B">
      <w:pPr>
        <w:jc w:val="both"/>
        <w:rPr>
          <w:rFonts w:ascii="Atkinson Hyperlegible Next" w:hAnsi="Atkinson Hyperlegible Next" w:cs="Arial"/>
          <w:sz w:val="24"/>
          <w:szCs w:val="24"/>
        </w:rPr>
      </w:pPr>
      <w:proofErr w:type="gramStart"/>
      <w:r w:rsidRPr="00210AFD">
        <w:rPr>
          <w:rFonts w:ascii="Atkinson Hyperlegible Next" w:hAnsi="Atkinson Hyperlegible Next" w:cs="Arial"/>
          <w:sz w:val="24"/>
          <w:szCs w:val="24"/>
        </w:rPr>
        <w:t>In the event that</w:t>
      </w:r>
      <w:proofErr w:type="gramEnd"/>
      <w:r w:rsidRPr="00210AFD">
        <w:rPr>
          <w:rFonts w:ascii="Atkinson Hyperlegible Next" w:hAnsi="Atkinson Hyperlegible Next" w:cs="Arial"/>
          <w:sz w:val="24"/>
          <w:szCs w:val="24"/>
        </w:rPr>
        <w:t xml:space="preserve"> the contract is continued, the contract will be subject to a further official review </w:t>
      </w:r>
      <w:r w:rsidRPr="00F015C9">
        <w:rPr>
          <w:rFonts w:ascii="Atkinson Hyperlegible Next" w:hAnsi="Atkinson Hyperlegible Next" w:cs="Arial"/>
          <w:sz w:val="24"/>
          <w:szCs w:val="24"/>
        </w:rPr>
        <w:t xml:space="preserve">every </w:t>
      </w:r>
      <w:r w:rsidR="000E6A82" w:rsidRPr="00F015C9">
        <w:rPr>
          <w:rFonts w:ascii="Atkinson Hyperlegible Next" w:hAnsi="Atkinson Hyperlegible Next" w:cs="Arial"/>
          <w:sz w:val="24"/>
          <w:szCs w:val="24"/>
        </w:rPr>
        <w:t>12</w:t>
      </w:r>
      <w:r w:rsidRPr="00F015C9">
        <w:rPr>
          <w:rFonts w:ascii="Atkinson Hyperlegible Next" w:hAnsi="Atkinson Hyperlegible Next" w:cs="Arial"/>
          <w:sz w:val="24"/>
          <w:szCs w:val="24"/>
        </w:rPr>
        <w:t xml:space="preserve"> m</w:t>
      </w:r>
      <w:r w:rsidRPr="00210AFD">
        <w:rPr>
          <w:rFonts w:ascii="Atkinson Hyperlegible Next" w:hAnsi="Atkinson Hyperlegible Next" w:cs="Arial"/>
          <w:sz w:val="24"/>
          <w:szCs w:val="24"/>
        </w:rPr>
        <w:t xml:space="preserve">onths thereafter and will only be continued subject to satisfactory performance. </w:t>
      </w:r>
      <w:proofErr w:type="gramStart"/>
      <w:r w:rsidRPr="00210AFD">
        <w:rPr>
          <w:rFonts w:ascii="Atkinson Hyperlegible Next" w:hAnsi="Atkinson Hyperlegible Next" w:cs="Arial"/>
          <w:sz w:val="24"/>
          <w:szCs w:val="24"/>
        </w:rPr>
        <w:t>In the event that</w:t>
      </w:r>
      <w:proofErr w:type="gramEnd"/>
      <w:r w:rsidRPr="00210AFD">
        <w:rPr>
          <w:rFonts w:ascii="Atkinson Hyperlegible Next" w:hAnsi="Atkinson Hyperlegible Next" w:cs="Arial"/>
          <w:sz w:val="24"/>
          <w:szCs w:val="24"/>
        </w:rPr>
        <w:t xml:space="preserve"> the contract is terminated Dublin City Council reserves the right to revert to the tenderer who finished in second place (depending on said tenderer demonstrating continued compliance with all stated evaluation criteria) in this competition. </w:t>
      </w:r>
    </w:p>
    <w:p w14:paraId="0A7C9467" w14:textId="22606AFA" w:rsidR="000C4A85" w:rsidRPr="00403116" w:rsidRDefault="00E8597B" w:rsidP="00E8597B">
      <w:pPr>
        <w:spacing w:before="0" w:after="160" w:line="259"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Supplier performance will however be continually monitored over the term of the contract. </w:t>
      </w:r>
      <w:permStart w:id="683761107" w:edGrp="everyone"/>
      <w:r w:rsidRPr="00403116">
        <w:rPr>
          <w:rFonts w:ascii="Atkinson Hyperlegible Next" w:hAnsi="Atkinson Hyperlegible Next" w:cs="Arial"/>
          <w:sz w:val="24"/>
          <w:szCs w:val="24"/>
        </w:rPr>
        <w:t>Quality of service and turnaround time</w:t>
      </w:r>
      <w:permEnd w:id="683761107"/>
      <w:r w:rsidRPr="00403116">
        <w:rPr>
          <w:rFonts w:ascii="Atkinson Hyperlegible Next" w:hAnsi="Atkinson Hyperlegible Next" w:cs="Arial"/>
          <w:sz w:val="24"/>
          <w:szCs w:val="24"/>
        </w:rPr>
        <w:t xml:space="preserve"> </w:t>
      </w:r>
      <w:r w:rsidRPr="00210AFD">
        <w:rPr>
          <w:rFonts w:ascii="Atkinson Hyperlegible Next" w:hAnsi="Atkinson Hyperlegible Next" w:cs="Arial"/>
          <w:sz w:val="24"/>
          <w:szCs w:val="24"/>
        </w:rPr>
        <w:t xml:space="preserve">will be the main criteria for measuring performance. It is expected that the successful tenderer will take a proactive role in monitoring performance with a view to making appropriate recommendations where </w:t>
      </w:r>
      <w:proofErr w:type="gramStart"/>
      <w:r w:rsidRPr="00210AFD">
        <w:rPr>
          <w:rFonts w:ascii="Atkinson Hyperlegible Next" w:hAnsi="Atkinson Hyperlegible Next" w:cs="Arial"/>
          <w:sz w:val="24"/>
          <w:szCs w:val="24"/>
        </w:rPr>
        <w:t>necessary.</w:t>
      </w:r>
      <w:permStart w:id="1286679746" w:edGrp="everyone"/>
      <w:r w:rsidRPr="00210AFD">
        <w:rPr>
          <w:rFonts w:ascii="Atkinson Hyperlegible Next" w:hAnsi="Atkinson Hyperlegible Next" w:cs="Arial"/>
          <w:i/>
          <w:color w:val="FF0000"/>
          <w:sz w:val="24"/>
          <w:szCs w:val="24"/>
          <w:highlight w:val="yellow"/>
        </w:rPr>
        <w:t>.</w:t>
      </w:r>
      <w:permEnd w:id="1286679746"/>
      <w:proofErr w:type="gramEnd"/>
    </w:p>
    <w:p w14:paraId="525D64D3" w14:textId="77777777" w:rsidR="000C4A85" w:rsidRPr="00210AFD" w:rsidRDefault="000C4A85" w:rsidP="00E8597B">
      <w:pPr>
        <w:spacing w:before="0" w:after="160" w:line="259" w:lineRule="auto"/>
        <w:jc w:val="both"/>
        <w:rPr>
          <w:rFonts w:ascii="Atkinson Hyperlegible Next" w:hAnsi="Atkinson Hyperlegible Next" w:cs="Arial"/>
          <w:color w:val="FF0000"/>
          <w:sz w:val="24"/>
          <w:szCs w:val="24"/>
        </w:rPr>
      </w:pPr>
    </w:p>
    <w:p w14:paraId="34F5528E" w14:textId="20C371F8" w:rsidR="000C4A85" w:rsidRPr="00210AFD" w:rsidRDefault="000C4A85" w:rsidP="000C4A85">
      <w:pPr>
        <w:pStyle w:val="Heading2"/>
        <w:jc w:val="both"/>
        <w:rPr>
          <w:rFonts w:ascii="Atkinson Hyperlegible Next" w:hAnsi="Atkinson Hyperlegible Next"/>
          <w:sz w:val="24"/>
          <w:szCs w:val="24"/>
        </w:rPr>
      </w:pPr>
      <w:bookmarkStart w:id="31" w:name="_Toc50551076"/>
      <w:bookmarkStart w:id="32" w:name="_Toc64472683"/>
      <w:bookmarkStart w:id="33" w:name="_Hlk490555739"/>
      <w:r w:rsidRPr="00210AFD">
        <w:rPr>
          <w:rFonts w:ascii="Atkinson Hyperlegible Next" w:hAnsi="Atkinson Hyperlegible Next"/>
          <w:sz w:val="24"/>
          <w:szCs w:val="24"/>
        </w:rPr>
        <w:t>3.11</w:t>
      </w:r>
      <w:r w:rsidRPr="00210AFD">
        <w:rPr>
          <w:rFonts w:ascii="Atkinson Hyperlegible Next" w:hAnsi="Atkinson Hyperlegible Next"/>
          <w:sz w:val="24"/>
          <w:szCs w:val="24"/>
        </w:rPr>
        <w:tab/>
        <w:t>Termination of Framework / Contract</w:t>
      </w:r>
      <w:bookmarkEnd w:id="31"/>
      <w:bookmarkEnd w:id="32"/>
      <w:r w:rsidRPr="00210AFD">
        <w:rPr>
          <w:rFonts w:ascii="Atkinson Hyperlegible Next" w:hAnsi="Atkinson Hyperlegible Next"/>
          <w:sz w:val="24"/>
          <w:szCs w:val="24"/>
        </w:rPr>
        <w:t xml:space="preserve"> </w:t>
      </w:r>
    </w:p>
    <w:p w14:paraId="426CCF7A" w14:textId="77777777" w:rsidR="000C4A85" w:rsidRPr="00210AFD" w:rsidRDefault="000C4A85" w:rsidP="000C4A85">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The Contracting Authority reserves the right at its sole discretion to terminate any contract where, due to matters outside its control, including but not limited to, increased costs arising from any changes in the Customs Union, which render the commercial arrangement uncompetitive.</w:t>
      </w:r>
    </w:p>
    <w:bookmarkEnd w:id="33"/>
    <w:p w14:paraId="3F3B02D2" w14:textId="511AC175" w:rsidR="005A6105" w:rsidRPr="00210AFD" w:rsidRDefault="005A6105" w:rsidP="00E8597B">
      <w:pPr>
        <w:spacing w:before="0" w:after="160" w:line="259" w:lineRule="auto"/>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sz w:val="24"/>
          <w:szCs w:val="24"/>
        </w:rPr>
        <w:br w:type="page"/>
      </w:r>
    </w:p>
    <w:p w14:paraId="7BDAD625" w14:textId="47345F5B" w:rsidR="00670182" w:rsidRPr="00210AFD" w:rsidRDefault="000D64FD" w:rsidP="00225C0B">
      <w:pPr>
        <w:pStyle w:val="Heading1"/>
        <w:rPr>
          <w:rFonts w:ascii="Atkinson Hyperlegible Next" w:hAnsi="Atkinson Hyperlegible Next"/>
          <w:szCs w:val="24"/>
        </w:rPr>
      </w:pPr>
      <w:bookmarkStart w:id="34" w:name="_Toc64472684"/>
      <w:r w:rsidRPr="00210AFD">
        <w:rPr>
          <w:rFonts w:ascii="Atkinson Hyperlegible Next" w:hAnsi="Atkinson Hyperlegible Next"/>
          <w:szCs w:val="24"/>
        </w:rPr>
        <w:lastRenderedPageBreak/>
        <w:t>4.</w:t>
      </w:r>
      <w:r w:rsidRPr="00210AFD">
        <w:rPr>
          <w:rFonts w:ascii="Atkinson Hyperlegible Next" w:hAnsi="Atkinson Hyperlegible Next"/>
          <w:szCs w:val="24"/>
        </w:rPr>
        <w:tab/>
      </w:r>
      <w:r w:rsidR="00DD2D7F" w:rsidRPr="00210AFD">
        <w:rPr>
          <w:rFonts w:ascii="Atkinson Hyperlegible Next" w:hAnsi="Atkinson Hyperlegible Next"/>
          <w:szCs w:val="24"/>
        </w:rPr>
        <w:t>SELECTION</w:t>
      </w:r>
      <w:r w:rsidRPr="00210AFD">
        <w:rPr>
          <w:rFonts w:ascii="Atkinson Hyperlegible Next" w:hAnsi="Atkinson Hyperlegible Next"/>
          <w:szCs w:val="24"/>
        </w:rPr>
        <w:t xml:space="preserve"> CRITERIA</w:t>
      </w:r>
      <w:bookmarkEnd w:id="34"/>
    </w:p>
    <w:p w14:paraId="25C3C6A9" w14:textId="6B560D22" w:rsidR="007C3D4A" w:rsidRPr="00210AFD" w:rsidRDefault="007C3D4A"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Contracting Authority is using the </w:t>
      </w:r>
      <w:r w:rsidRPr="00210AFD">
        <w:rPr>
          <w:rFonts w:ascii="Atkinson Hyperlegible Next" w:hAnsi="Atkinson Hyperlegible Next" w:cs="Arial"/>
          <w:b/>
          <w:sz w:val="24"/>
          <w:szCs w:val="24"/>
        </w:rPr>
        <w:t>open</w:t>
      </w:r>
      <w:r w:rsidRPr="00210AFD">
        <w:rPr>
          <w:rFonts w:ascii="Atkinson Hyperlegible Next" w:hAnsi="Atkinson Hyperlegible Next" w:cs="Arial"/>
          <w:sz w:val="24"/>
          <w:szCs w:val="24"/>
        </w:rPr>
        <w:t xml:space="preserve"> procedure for the award of this framework agreement, therefore, while all interested parties may submit a tender, only those demonstrating that they have the required level of financial and technical capacity will have their tender considered. </w:t>
      </w:r>
      <w:proofErr w:type="gramStart"/>
      <w:r w:rsidRPr="00210AFD">
        <w:rPr>
          <w:rFonts w:ascii="Atkinson Hyperlegible Next" w:hAnsi="Atkinson Hyperlegible Next" w:cs="Arial"/>
          <w:sz w:val="24"/>
          <w:szCs w:val="24"/>
        </w:rPr>
        <w:t>In order to</w:t>
      </w:r>
      <w:proofErr w:type="gramEnd"/>
      <w:r w:rsidRPr="00210AFD">
        <w:rPr>
          <w:rFonts w:ascii="Atkinson Hyperlegible Next" w:hAnsi="Atkinson Hyperlegible Next" w:cs="Arial"/>
          <w:sz w:val="24"/>
          <w:szCs w:val="24"/>
        </w:rPr>
        <w:t xml:space="preserve"> demonstrate a </w:t>
      </w:r>
      <w:proofErr w:type="gramStart"/>
      <w:r w:rsidRPr="00210AFD">
        <w:rPr>
          <w:rFonts w:ascii="Atkinson Hyperlegible Next" w:hAnsi="Atkinson Hyperlegible Next" w:cs="Arial"/>
          <w:sz w:val="24"/>
          <w:szCs w:val="24"/>
        </w:rPr>
        <w:t>tenderers’</w:t>
      </w:r>
      <w:proofErr w:type="gramEnd"/>
      <w:r w:rsidRPr="00210AFD">
        <w:rPr>
          <w:rFonts w:ascii="Atkinson Hyperlegible Next" w:hAnsi="Atkinson Hyperlegible Next" w:cs="Arial"/>
          <w:sz w:val="24"/>
          <w:szCs w:val="24"/>
        </w:rPr>
        <w:t xml:space="preserve"> qualifications, tenderers are required to provide the information set out below in the Tender Response Document (TRD)</w:t>
      </w:r>
      <w:r w:rsidR="00BA0278" w:rsidRPr="00210AFD">
        <w:rPr>
          <w:rFonts w:ascii="Atkinson Hyperlegible Next" w:hAnsi="Atkinson Hyperlegible Next" w:cs="Arial"/>
          <w:sz w:val="24"/>
          <w:szCs w:val="24"/>
        </w:rPr>
        <w:t xml:space="preserve"> which is based on a self-declaration model, however tenderers are required to provide the minimum information required. </w:t>
      </w:r>
      <w:r w:rsidRPr="00210AFD">
        <w:rPr>
          <w:rFonts w:ascii="Atkinson Hyperlegible Next" w:hAnsi="Atkinson Hyperlegible Next" w:cs="Arial"/>
          <w:sz w:val="24"/>
          <w:szCs w:val="24"/>
        </w:rPr>
        <w:t xml:space="preserve"> </w:t>
      </w:r>
    </w:p>
    <w:p w14:paraId="4F075E30" w14:textId="3207554A" w:rsidR="007C3D4A" w:rsidRPr="00210AFD" w:rsidRDefault="00BA0278"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Alternatively, tenderers may have compiled a European Single Procurement Document (ESPD) </w:t>
      </w:r>
      <w:r w:rsidR="007C3D4A" w:rsidRPr="00210AFD">
        <w:rPr>
          <w:rFonts w:ascii="Atkinson Hyperlegible Next" w:hAnsi="Atkinson Hyperlegible Next" w:cs="Arial"/>
          <w:sz w:val="24"/>
          <w:szCs w:val="24"/>
        </w:rPr>
        <w:t>which will be accepted as evidence of compliance with Sec</w:t>
      </w:r>
      <w:r w:rsidR="002A627C" w:rsidRPr="00210AFD">
        <w:rPr>
          <w:rFonts w:ascii="Atkinson Hyperlegible Next" w:hAnsi="Atkinson Hyperlegible Next" w:cs="Arial"/>
          <w:sz w:val="24"/>
          <w:szCs w:val="24"/>
        </w:rPr>
        <w:t>tion 4.2</w:t>
      </w:r>
      <w:r w:rsidR="00403116">
        <w:rPr>
          <w:rFonts w:ascii="Atkinson Hyperlegible Next" w:hAnsi="Atkinson Hyperlegible Next" w:cs="Arial"/>
          <w:sz w:val="24"/>
          <w:szCs w:val="24"/>
        </w:rPr>
        <w:t>.</w:t>
      </w:r>
      <w:r w:rsidR="007C3D4A" w:rsidRPr="00210AFD">
        <w:rPr>
          <w:rFonts w:ascii="Atkinson Hyperlegible Next" w:hAnsi="Atkinson Hyperlegible Next" w:cs="Arial"/>
          <w:sz w:val="24"/>
          <w:szCs w:val="24"/>
        </w:rPr>
        <w:t xml:space="preserve"> </w:t>
      </w:r>
    </w:p>
    <w:p w14:paraId="45608F0A" w14:textId="35948D7C" w:rsidR="00170B96" w:rsidRPr="00210AFD" w:rsidRDefault="00170B96" w:rsidP="00225C0B">
      <w:pPr>
        <w:pStyle w:val="Heading2"/>
        <w:jc w:val="both"/>
        <w:rPr>
          <w:rFonts w:ascii="Atkinson Hyperlegible Next" w:hAnsi="Atkinson Hyperlegible Next"/>
          <w:sz w:val="24"/>
          <w:szCs w:val="24"/>
        </w:rPr>
      </w:pPr>
      <w:bookmarkStart w:id="35" w:name="_Toc64472685"/>
      <w:r w:rsidRPr="00210AFD">
        <w:rPr>
          <w:rFonts w:ascii="Atkinson Hyperlegible Next" w:hAnsi="Atkinson Hyperlegible Next"/>
          <w:sz w:val="24"/>
          <w:szCs w:val="24"/>
        </w:rPr>
        <w:t>4.1</w:t>
      </w:r>
      <w:r w:rsidRPr="00210AFD">
        <w:rPr>
          <w:rFonts w:ascii="Atkinson Hyperlegible Next" w:hAnsi="Atkinson Hyperlegible Next"/>
          <w:sz w:val="24"/>
          <w:szCs w:val="24"/>
        </w:rPr>
        <w:tab/>
      </w:r>
      <w:r w:rsidR="00BA0278" w:rsidRPr="00210AFD">
        <w:rPr>
          <w:rFonts w:ascii="Atkinson Hyperlegible Next" w:hAnsi="Atkinson Hyperlegible Next"/>
          <w:sz w:val="24"/>
          <w:szCs w:val="24"/>
        </w:rPr>
        <w:t xml:space="preserve"> </w:t>
      </w:r>
      <w:r w:rsidRPr="00210AFD">
        <w:rPr>
          <w:rFonts w:ascii="Atkinson Hyperlegible Next" w:hAnsi="Atkinson Hyperlegible Next"/>
          <w:sz w:val="24"/>
          <w:szCs w:val="24"/>
        </w:rPr>
        <w:t>Relying on the Standing of Other Entities</w:t>
      </w:r>
      <w:bookmarkEnd w:id="35"/>
    </w:p>
    <w:p w14:paraId="3402255E" w14:textId="4C8DD63B" w:rsidR="00E30D24" w:rsidRPr="00210AFD"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are reminded that they may rely on the resources of other entities to establish the requirements on condition that they can prove to the satisfaction of </w:t>
      </w:r>
      <w:r w:rsidR="00F04464" w:rsidRPr="00210AFD">
        <w:rPr>
          <w:rFonts w:ascii="Atkinson Hyperlegible Next" w:hAnsi="Atkinson Hyperlegible Next" w:cs="Arial"/>
          <w:sz w:val="24"/>
          <w:szCs w:val="24"/>
        </w:rPr>
        <w:t>t</w:t>
      </w:r>
      <w:r w:rsidRPr="00210AFD">
        <w:rPr>
          <w:rFonts w:ascii="Atkinson Hyperlegible Next" w:hAnsi="Atkinson Hyperlegible Next" w:cs="Arial"/>
          <w:sz w:val="24"/>
          <w:szCs w:val="24"/>
        </w:rPr>
        <w:t>he Contracting Authority that they will have these resources at their disposal when necessary.</w:t>
      </w:r>
    </w:p>
    <w:p w14:paraId="79731011" w14:textId="77777777" w:rsidR="00645A52" w:rsidRPr="00210AFD" w:rsidRDefault="002A627C"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Please refer to section 1.2 for further details.</w:t>
      </w:r>
    </w:p>
    <w:p w14:paraId="118F33DD" w14:textId="77777777" w:rsidR="004D4773" w:rsidRPr="00210AFD" w:rsidRDefault="00463683" w:rsidP="00225C0B">
      <w:pPr>
        <w:pStyle w:val="Heading2"/>
        <w:jc w:val="both"/>
        <w:rPr>
          <w:rFonts w:ascii="Atkinson Hyperlegible Next" w:hAnsi="Atkinson Hyperlegible Next"/>
          <w:sz w:val="24"/>
          <w:szCs w:val="24"/>
        </w:rPr>
      </w:pPr>
      <w:bookmarkStart w:id="36" w:name="_Toc64472686"/>
      <w:r w:rsidRPr="00210AFD">
        <w:rPr>
          <w:rFonts w:ascii="Atkinson Hyperlegible Next" w:hAnsi="Atkinson Hyperlegible Next"/>
          <w:sz w:val="24"/>
          <w:szCs w:val="24"/>
        </w:rPr>
        <w:t>4.</w:t>
      </w:r>
      <w:r w:rsidR="00831C89" w:rsidRPr="00210AFD">
        <w:rPr>
          <w:rFonts w:ascii="Atkinson Hyperlegible Next" w:hAnsi="Atkinson Hyperlegible Next"/>
          <w:sz w:val="24"/>
          <w:szCs w:val="24"/>
        </w:rPr>
        <w:t>2</w:t>
      </w:r>
      <w:r w:rsidR="00831C89" w:rsidRPr="00210AFD">
        <w:rPr>
          <w:rFonts w:ascii="Atkinson Hyperlegible Next" w:hAnsi="Atkinson Hyperlegible Next"/>
          <w:sz w:val="24"/>
          <w:szCs w:val="24"/>
        </w:rPr>
        <w:tab/>
      </w:r>
      <w:r w:rsidR="00E30D24" w:rsidRPr="00210AFD">
        <w:rPr>
          <w:rFonts w:ascii="Atkinson Hyperlegible Next" w:hAnsi="Atkinson Hyperlegible Next"/>
          <w:sz w:val="24"/>
          <w:szCs w:val="24"/>
        </w:rPr>
        <w:t xml:space="preserve">General, </w:t>
      </w:r>
      <w:r w:rsidR="00DD2D7F" w:rsidRPr="00210AFD">
        <w:rPr>
          <w:rFonts w:ascii="Atkinson Hyperlegible Next" w:hAnsi="Atkinson Hyperlegible Next"/>
          <w:sz w:val="24"/>
          <w:szCs w:val="24"/>
        </w:rPr>
        <w:t xml:space="preserve">Legal and </w:t>
      </w:r>
      <w:r w:rsidR="004D4773" w:rsidRPr="00210AFD">
        <w:rPr>
          <w:rFonts w:ascii="Atkinson Hyperlegible Next" w:hAnsi="Atkinson Hyperlegible Next"/>
          <w:sz w:val="24"/>
          <w:szCs w:val="24"/>
        </w:rPr>
        <w:t xml:space="preserve">Financial </w:t>
      </w:r>
      <w:r w:rsidR="00BA0278" w:rsidRPr="00210AFD">
        <w:rPr>
          <w:rFonts w:ascii="Atkinson Hyperlegible Next" w:hAnsi="Atkinson Hyperlegible Next"/>
          <w:sz w:val="24"/>
          <w:szCs w:val="24"/>
        </w:rPr>
        <w:t>Requirements</w:t>
      </w:r>
      <w:bookmarkEnd w:id="36"/>
    </w:p>
    <w:p w14:paraId="21B6630A" w14:textId="77777777" w:rsidR="00E30D24" w:rsidRPr="00210AFD"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are required to provide information on the following in the Tender Response Document.   The criteria and rules outlined below are assessed on a pass/fail basis.  Failure to comply with the requirements will result in </w:t>
      </w:r>
      <w:r w:rsidR="00A678FA" w:rsidRPr="00210AFD">
        <w:rPr>
          <w:rFonts w:ascii="Atkinson Hyperlegible Next" w:hAnsi="Atkinson Hyperlegible Next" w:cs="Arial"/>
          <w:sz w:val="24"/>
          <w:szCs w:val="24"/>
        </w:rPr>
        <w:t>the</w:t>
      </w:r>
      <w:r w:rsidRPr="00210AFD">
        <w:rPr>
          <w:rFonts w:ascii="Atkinson Hyperlegible Next" w:hAnsi="Atkinson Hyperlegible Next" w:cs="Arial"/>
          <w:sz w:val="24"/>
          <w:szCs w:val="24"/>
        </w:rPr>
        <w:t xml:space="preserve"> tender being considered inadmissible. </w:t>
      </w:r>
    </w:p>
    <w:p w14:paraId="7CB23506" w14:textId="5C106B0F" w:rsidR="002226DD" w:rsidRPr="00210AFD" w:rsidRDefault="002226DD" w:rsidP="00225C0B">
      <w:pPr>
        <w:jc w:val="both"/>
        <w:rPr>
          <w:rFonts w:ascii="Atkinson Hyperlegible Next" w:hAnsi="Atkinson Hyperlegible Next" w:cs="Arial"/>
          <w:sz w:val="24"/>
          <w:szCs w:val="24"/>
        </w:rPr>
      </w:pPr>
    </w:p>
    <w:p w14:paraId="7CE7FFED" w14:textId="235E9939" w:rsidR="002226DD" w:rsidRPr="00210AFD" w:rsidRDefault="002226DD" w:rsidP="00225C0B">
      <w:pPr>
        <w:jc w:val="both"/>
        <w:rPr>
          <w:rFonts w:ascii="Atkinson Hyperlegible Next" w:hAnsi="Atkinson Hyperlegible Next" w:cs="Arial"/>
          <w:sz w:val="24"/>
          <w:szCs w:val="24"/>
        </w:rPr>
      </w:pPr>
    </w:p>
    <w:p w14:paraId="7F28F74B" w14:textId="3B270851" w:rsidR="002226DD" w:rsidRPr="00210AFD" w:rsidRDefault="002226DD" w:rsidP="00225C0B">
      <w:pPr>
        <w:jc w:val="both"/>
        <w:rPr>
          <w:rFonts w:ascii="Atkinson Hyperlegible Next" w:hAnsi="Atkinson Hyperlegible Next" w:cs="Arial"/>
          <w:sz w:val="24"/>
          <w:szCs w:val="24"/>
        </w:rPr>
      </w:pPr>
    </w:p>
    <w:p w14:paraId="6376CEDC" w14:textId="6680D4BB" w:rsidR="002226DD" w:rsidRPr="00210AFD" w:rsidRDefault="002226DD" w:rsidP="00225C0B">
      <w:pPr>
        <w:jc w:val="both"/>
        <w:rPr>
          <w:rFonts w:ascii="Atkinson Hyperlegible Next" w:hAnsi="Atkinson Hyperlegible Next" w:cs="Arial"/>
          <w:sz w:val="24"/>
          <w:szCs w:val="24"/>
        </w:rPr>
      </w:pPr>
    </w:p>
    <w:p w14:paraId="776DEAE3" w14:textId="0BA6AA72" w:rsidR="002226DD" w:rsidRPr="00210AFD" w:rsidRDefault="002226DD" w:rsidP="00225C0B">
      <w:pPr>
        <w:jc w:val="both"/>
        <w:rPr>
          <w:rFonts w:ascii="Atkinson Hyperlegible Next" w:hAnsi="Atkinson Hyperlegible Next" w:cs="Arial"/>
          <w:sz w:val="24"/>
          <w:szCs w:val="24"/>
        </w:rPr>
      </w:pPr>
    </w:p>
    <w:p w14:paraId="13E59695" w14:textId="77058050" w:rsidR="002226DD" w:rsidRPr="00210AFD" w:rsidRDefault="002226DD" w:rsidP="00225C0B">
      <w:pPr>
        <w:jc w:val="both"/>
        <w:rPr>
          <w:rFonts w:ascii="Atkinson Hyperlegible Next" w:hAnsi="Atkinson Hyperlegible Next" w:cs="Arial"/>
          <w:sz w:val="24"/>
          <w:szCs w:val="24"/>
        </w:rPr>
      </w:pPr>
    </w:p>
    <w:p w14:paraId="29186DD5" w14:textId="0D1FE97C" w:rsidR="002226DD" w:rsidRPr="00210AFD" w:rsidRDefault="002226DD" w:rsidP="00225C0B">
      <w:pPr>
        <w:jc w:val="both"/>
        <w:rPr>
          <w:rFonts w:ascii="Atkinson Hyperlegible Next" w:hAnsi="Atkinson Hyperlegible Next" w:cs="Arial"/>
          <w:sz w:val="24"/>
          <w:szCs w:val="24"/>
        </w:rPr>
      </w:pPr>
    </w:p>
    <w:p w14:paraId="1C4CEAD4" w14:textId="510F1DFD" w:rsidR="002226DD" w:rsidRPr="00210AFD" w:rsidRDefault="002226DD" w:rsidP="00225C0B">
      <w:pPr>
        <w:jc w:val="both"/>
        <w:rPr>
          <w:rFonts w:ascii="Atkinson Hyperlegible Next" w:hAnsi="Atkinson Hyperlegible Next" w:cs="Arial"/>
          <w:sz w:val="24"/>
          <w:szCs w:val="24"/>
        </w:rPr>
      </w:pPr>
    </w:p>
    <w:p w14:paraId="4BFE6493" w14:textId="693B6DB4" w:rsidR="002226DD" w:rsidRPr="00210AFD" w:rsidRDefault="002226DD" w:rsidP="00225C0B">
      <w:pPr>
        <w:jc w:val="both"/>
        <w:rPr>
          <w:rFonts w:ascii="Atkinson Hyperlegible Next" w:hAnsi="Atkinson Hyperlegible Next" w:cs="Arial"/>
          <w:sz w:val="24"/>
          <w:szCs w:val="24"/>
        </w:rPr>
      </w:pPr>
    </w:p>
    <w:p w14:paraId="27EC8C3A" w14:textId="5239447C" w:rsidR="002226DD" w:rsidRPr="00210AFD" w:rsidRDefault="002226DD" w:rsidP="00225C0B">
      <w:pPr>
        <w:jc w:val="both"/>
        <w:rPr>
          <w:rFonts w:ascii="Atkinson Hyperlegible Next" w:hAnsi="Atkinson Hyperlegible Next" w:cs="Arial"/>
          <w:sz w:val="24"/>
          <w:szCs w:val="24"/>
        </w:rPr>
      </w:pPr>
    </w:p>
    <w:p w14:paraId="7A0525BB" w14:textId="56F87F95" w:rsidR="002226DD" w:rsidRPr="00210AFD" w:rsidRDefault="002226DD" w:rsidP="00225C0B">
      <w:pPr>
        <w:jc w:val="both"/>
        <w:rPr>
          <w:rFonts w:ascii="Atkinson Hyperlegible Next" w:hAnsi="Atkinson Hyperlegible Next" w:cs="Arial"/>
          <w:sz w:val="24"/>
          <w:szCs w:val="24"/>
        </w:rPr>
      </w:pPr>
    </w:p>
    <w:p w14:paraId="1643492E" w14:textId="6294F37F" w:rsidR="002226DD" w:rsidRPr="00210AFD" w:rsidRDefault="002226DD" w:rsidP="00225C0B">
      <w:pPr>
        <w:jc w:val="both"/>
        <w:rPr>
          <w:rFonts w:ascii="Atkinson Hyperlegible Next" w:hAnsi="Atkinson Hyperlegible Next" w:cs="Arial"/>
          <w:sz w:val="24"/>
          <w:szCs w:val="24"/>
        </w:rPr>
      </w:pPr>
    </w:p>
    <w:p w14:paraId="074E2AEE" w14:textId="73FB61F2" w:rsidR="002226DD" w:rsidRPr="00210AFD" w:rsidRDefault="002226DD" w:rsidP="00225C0B">
      <w:pPr>
        <w:jc w:val="both"/>
        <w:rPr>
          <w:rFonts w:ascii="Atkinson Hyperlegible Next" w:hAnsi="Atkinson Hyperlegible Next" w:cs="Arial"/>
          <w:sz w:val="24"/>
          <w:szCs w:val="24"/>
        </w:rPr>
      </w:pPr>
    </w:p>
    <w:p w14:paraId="18C49094" w14:textId="77777777" w:rsidR="002226DD" w:rsidRPr="00210AFD" w:rsidRDefault="002226DD" w:rsidP="002226DD">
      <w:pPr>
        <w:jc w:val="both"/>
        <w:rPr>
          <w:rFonts w:ascii="Atkinson Hyperlegible Next" w:hAnsi="Atkinson Hyperlegible Next" w:cs="Arial"/>
          <w:sz w:val="24"/>
          <w:szCs w:val="24"/>
        </w:rPr>
      </w:pPr>
    </w:p>
    <w:p w14:paraId="0DE967A5" w14:textId="77777777" w:rsidR="002226DD" w:rsidRPr="00210AFD" w:rsidRDefault="002226DD" w:rsidP="00225C0B">
      <w:pPr>
        <w:jc w:val="both"/>
        <w:rPr>
          <w:rFonts w:ascii="Atkinson Hyperlegible Next" w:hAnsi="Atkinson Hyperlegible Next" w:cs="Arial"/>
          <w:sz w:val="24"/>
          <w:szCs w:val="24"/>
        </w:rPr>
      </w:pPr>
    </w:p>
    <w:tbl>
      <w:tblPr>
        <w:tblStyle w:val="TableGrid"/>
        <w:tblpPr w:leftFromText="180" w:rightFromText="180" w:vertAnchor="page" w:horzAnchor="margin" w:tblpY="1351"/>
        <w:tblW w:w="9209" w:type="dxa"/>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1333"/>
        <w:gridCol w:w="7876"/>
      </w:tblGrid>
      <w:tr w:rsidR="00565AB8" w:rsidRPr="00210AFD" w14:paraId="75A80E7A" w14:textId="77777777" w:rsidTr="00565AB8">
        <w:tc>
          <w:tcPr>
            <w:tcW w:w="9209" w:type="dxa"/>
            <w:gridSpan w:val="2"/>
            <w:shd w:val="clear" w:color="auto" w:fill="808080" w:themeFill="background1" w:themeFillShade="80"/>
          </w:tcPr>
          <w:p w14:paraId="05BE6EA9" w14:textId="77777777" w:rsidR="00565AB8" w:rsidRPr="00210AFD" w:rsidRDefault="00565AB8" w:rsidP="00565AB8">
            <w:pPr>
              <w:jc w:val="both"/>
              <w:rPr>
                <w:rFonts w:ascii="Atkinson Hyperlegible Next" w:hAnsi="Atkinson Hyperlegible Next" w:cs="Arial"/>
                <w:sz w:val="24"/>
                <w:szCs w:val="24"/>
              </w:rPr>
            </w:pPr>
            <w:r w:rsidRPr="00210AFD">
              <w:rPr>
                <w:rFonts w:ascii="Atkinson Hyperlegible Next" w:hAnsi="Atkinson Hyperlegible Next" w:cs="Arial"/>
                <w:b/>
                <w:color w:val="FFFFFF" w:themeColor="background1"/>
                <w:sz w:val="24"/>
                <w:szCs w:val="24"/>
              </w:rPr>
              <w:lastRenderedPageBreak/>
              <w:t>General Information</w:t>
            </w:r>
          </w:p>
        </w:tc>
      </w:tr>
      <w:tr w:rsidR="00565AB8" w:rsidRPr="00210AFD" w14:paraId="7C6EEF57" w14:textId="77777777" w:rsidTr="00565AB8">
        <w:tc>
          <w:tcPr>
            <w:tcW w:w="9209" w:type="dxa"/>
            <w:gridSpan w:val="2"/>
          </w:tcPr>
          <w:p w14:paraId="4B404A4B" w14:textId="77777777" w:rsidR="00565AB8" w:rsidRPr="00210AFD" w:rsidRDefault="00565AB8" w:rsidP="00565AB8">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Provide contact and general information on the tendering </w:t>
            </w:r>
            <w:proofErr w:type="spellStart"/>
            <w:r w:rsidRPr="00210AFD">
              <w:rPr>
                <w:rFonts w:ascii="Atkinson Hyperlegible Next" w:hAnsi="Atkinson Hyperlegible Next" w:cs="Arial"/>
                <w:sz w:val="24"/>
                <w:szCs w:val="24"/>
              </w:rPr>
              <w:t>organisation</w:t>
            </w:r>
            <w:proofErr w:type="spellEnd"/>
            <w:r w:rsidRPr="00210AFD">
              <w:rPr>
                <w:rFonts w:ascii="Atkinson Hyperlegible Next" w:hAnsi="Atkinson Hyperlegible Next" w:cs="Arial"/>
                <w:sz w:val="24"/>
                <w:szCs w:val="24"/>
              </w:rPr>
              <w:t xml:space="preserve"> - company name, address and contact details for </w:t>
            </w:r>
            <w:proofErr w:type="gramStart"/>
            <w:r w:rsidRPr="00210AFD">
              <w:rPr>
                <w:rFonts w:ascii="Atkinson Hyperlegible Next" w:hAnsi="Atkinson Hyperlegible Next" w:cs="Arial"/>
                <w:sz w:val="24"/>
                <w:szCs w:val="24"/>
              </w:rPr>
              <w:t>individual</w:t>
            </w:r>
            <w:proofErr w:type="gramEnd"/>
            <w:r w:rsidRPr="00210AFD">
              <w:rPr>
                <w:rFonts w:ascii="Atkinson Hyperlegible Next" w:hAnsi="Atkinson Hyperlegible Next" w:cs="Arial"/>
                <w:sz w:val="24"/>
                <w:szCs w:val="24"/>
              </w:rPr>
              <w:t xml:space="preserve"> responsible for this tender and company overview as well as information on sub-contractors and consortium members if applicable.</w:t>
            </w:r>
          </w:p>
        </w:tc>
      </w:tr>
      <w:tr w:rsidR="00565AB8" w:rsidRPr="00210AFD" w14:paraId="3C83975D" w14:textId="77777777" w:rsidTr="00565AB8">
        <w:tc>
          <w:tcPr>
            <w:tcW w:w="9209" w:type="dxa"/>
            <w:gridSpan w:val="2"/>
            <w:shd w:val="clear" w:color="auto" w:fill="808080" w:themeFill="background1" w:themeFillShade="80"/>
          </w:tcPr>
          <w:p w14:paraId="46E0E37A" w14:textId="77777777" w:rsidR="00565AB8" w:rsidRPr="00210AFD" w:rsidRDefault="00565AB8" w:rsidP="00565AB8">
            <w:pPr>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Declarations</w:t>
            </w:r>
          </w:p>
        </w:tc>
      </w:tr>
      <w:tr w:rsidR="00565AB8" w:rsidRPr="00210AFD" w14:paraId="40F29635" w14:textId="77777777" w:rsidTr="00565AB8">
        <w:tc>
          <w:tcPr>
            <w:tcW w:w="9209" w:type="dxa"/>
            <w:gridSpan w:val="2"/>
          </w:tcPr>
          <w:p w14:paraId="27AE2F04" w14:textId="77777777" w:rsidR="00CA0A49" w:rsidRPr="00210AFD" w:rsidRDefault="00CA0A49" w:rsidP="00CA0A49">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Tenderers must complete, sign and date the Declaration relating to the following contained in the Tender Response Document. This must be completed by each group member.</w:t>
            </w:r>
          </w:p>
          <w:p w14:paraId="604E846B" w14:textId="77777777" w:rsidR="00CA0A49" w:rsidRPr="00210AFD" w:rsidRDefault="00CA0A49" w:rsidP="00CA0A49">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Tenderers may be excluded from participation based on the responses made in the Declaration. The Contracting Authority reserves the right at its discretion to exclude a non-compliant Tenderer under each heading.</w:t>
            </w:r>
          </w:p>
          <w:p w14:paraId="3F3AE027" w14:textId="75A1A7C7" w:rsidR="00CA0A49" w:rsidRPr="00210AFD" w:rsidRDefault="00CA0A49" w:rsidP="00CA0A49">
            <w:pPr>
              <w:pStyle w:val="ListParagraph"/>
              <w:numPr>
                <w:ilvl w:val="0"/>
                <w:numId w:val="37"/>
              </w:numPr>
              <w:jc w:val="both"/>
              <w:rPr>
                <w:rFonts w:ascii="Atkinson Hyperlegible Next" w:hAnsi="Atkinson Hyperlegible Next" w:cs="Arial"/>
                <w:sz w:val="24"/>
                <w:szCs w:val="24"/>
              </w:rPr>
            </w:pPr>
            <w:r w:rsidRPr="00210AFD">
              <w:rPr>
                <w:rFonts w:ascii="Atkinson Hyperlegible Next" w:hAnsi="Atkinson Hyperlegible Next" w:cs="Arial"/>
                <w:sz w:val="24"/>
                <w:szCs w:val="24"/>
              </w:rPr>
              <w:t>Declaration of Bona Fides as per Article 57 of Directive 201</w:t>
            </w:r>
            <w:r w:rsidR="00692319" w:rsidRPr="00210AFD">
              <w:rPr>
                <w:rFonts w:ascii="Atkinson Hyperlegible Next" w:hAnsi="Atkinson Hyperlegible Next" w:cs="Arial"/>
                <w:sz w:val="24"/>
                <w:szCs w:val="24"/>
              </w:rPr>
              <w:t>4/24/EU as implemented by SI 28</w:t>
            </w:r>
            <w:r w:rsidRPr="00210AFD">
              <w:rPr>
                <w:rFonts w:ascii="Atkinson Hyperlegible Next" w:hAnsi="Atkinson Hyperlegible Next" w:cs="Arial"/>
                <w:sz w:val="24"/>
                <w:szCs w:val="24"/>
              </w:rPr>
              <w:t xml:space="preserve">4 of May 2016.  </w:t>
            </w:r>
          </w:p>
          <w:p w14:paraId="7EEC62A9" w14:textId="77777777" w:rsidR="00565AB8" w:rsidRPr="00210AFD" w:rsidRDefault="00CA0A49" w:rsidP="00CA0A49">
            <w:pPr>
              <w:pStyle w:val="ListParagraph"/>
              <w:numPr>
                <w:ilvl w:val="0"/>
                <w:numId w:val="38"/>
              </w:numPr>
              <w:jc w:val="both"/>
              <w:rPr>
                <w:rFonts w:ascii="Atkinson Hyperlegible Next" w:hAnsi="Atkinson Hyperlegible Next" w:cs="Arial"/>
                <w:sz w:val="24"/>
                <w:szCs w:val="24"/>
              </w:rPr>
            </w:pPr>
            <w:r w:rsidRPr="00210AFD">
              <w:rPr>
                <w:rFonts w:ascii="Atkinson Hyperlegible Next" w:hAnsi="Atkinson Hyperlegible Next" w:cs="Arial"/>
                <w:sz w:val="24"/>
                <w:szCs w:val="24"/>
              </w:rPr>
              <w:t>Declaration regarding compliance with relevant Statutory Obligations. Where tenderers are established and operating outside of Ireland compliance with equivalent legislation as applicable in the country of establishment / operation is required.</w:t>
            </w:r>
          </w:p>
          <w:p w14:paraId="6CEFA750" w14:textId="57B05AD0" w:rsidR="00CA0A49" w:rsidRPr="00210AFD" w:rsidRDefault="00CA0A49" w:rsidP="00CA0A49">
            <w:pPr>
              <w:pStyle w:val="ListParagraph"/>
              <w:numPr>
                <w:ilvl w:val="0"/>
                <w:numId w:val="38"/>
              </w:num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Article </w:t>
            </w:r>
            <w:r w:rsidR="007900AA" w:rsidRPr="00210AFD">
              <w:rPr>
                <w:rFonts w:ascii="Atkinson Hyperlegible Next" w:hAnsi="Atkinson Hyperlegible Next" w:cs="Arial"/>
                <w:sz w:val="24"/>
                <w:szCs w:val="24"/>
              </w:rPr>
              <w:t>5k</w:t>
            </w:r>
            <w:r w:rsidRPr="00210AFD">
              <w:rPr>
                <w:rFonts w:ascii="Atkinson Hyperlegible Next" w:hAnsi="Atkinson Hyperlegible Next" w:cs="Arial"/>
                <w:sz w:val="24"/>
                <w:szCs w:val="24"/>
              </w:rPr>
              <w:t xml:space="preserve"> Declaration regarding EU Regulation 2022/576 on restrictive measures in the Context of Russian Actions in the Ukraine.</w:t>
            </w:r>
          </w:p>
        </w:tc>
      </w:tr>
      <w:tr w:rsidR="00565AB8" w:rsidRPr="00210AFD" w14:paraId="090CEE5C" w14:textId="77777777" w:rsidTr="00565AB8">
        <w:tc>
          <w:tcPr>
            <w:tcW w:w="9209" w:type="dxa"/>
            <w:gridSpan w:val="2"/>
            <w:shd w:val="clear" w:color="auto" w:fill="808080" w:themeFill="background1" w:themeFillShade="80"/>
          </w:tcPr>
          <w:p w14:paraId="357949B1" w14:textId="77777777" w:rsidR="00565AB8" w:rsidRPr="00210AFD" w:rsidRDefault="00565AB8" w:rsidP="00565AB8">
            <w:pPr>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Financial</w:t>
            </w:r>
          </w:p>
        </w:tc>
      </w:tr>
      <w:tr w:rsidR="00565AB8" w:rsidRPr="00210AFD" w14:paraId="38C85E3F" w14:textId="77777777" w:rsidTr="00565AB8">
        <w:tc>
          <w:tcPr>
            <w:tcW w:w="1271" w:type="dxa"/>
          </w:tcPr>
          <w:p w14:paraId="5020F7D8" w14:textId="77777777" w:rsidR="00565AB8" w:rsidRPr="00210AFD" w:rsidRDefault="00565AB8" w:rsidP="00565AB8">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Tax</w:t>
            </w:r>
          </w:p>
        </w:tc>
        <w:tc>
          <w:tcPr>
            <w:tcW w:w="7938" w:type="dxa"/>
          </w:tcPr>
          <w:p w14:paraId="1BD0EAB2" w14:textId="77777777" w:rsidR="00565AB8" w:rsidRPr="00210AFD" w:rsidRDefault="00565AB8" w:rsidP="00565AB8">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Confirmation that the tenderer / all parties associated with the tenderer are fully tax compliant in accordance with the rules of the Irish Revenue Commissioners.</w:t>
            </w:r>
          </w:p>
        </w:tc>
      </w:tr>
      <w:tr w:rsidR="00565AB8" w:rsidRPr="00210AFD" w14:paraId="66EEFBD5" w14:textId="77777777" w:rsidTr="00565AB8">
        <w:tc>
          <w:tcPr>
            <w:tcW w:w="1271" w:type="dxa"/>
          </w:tcPr>
          <w:p w14:paraId="79D45779" w14:textId="77777777" w:rsidR="00565AB8" w:rsidRPr="00210AFD" w:rsidRDefault="00565AB8" w:rsidP="00565AB8">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Turnover</w:t>
            </w:r>
          </w:p>
        </w:tc>
        <w:tc>
          <w:tcPr>
            <w:tcW w:w="7938" w:type="dxa"/>
          </w:tcPr>
          <w:p w14:paraId="622CACD3" w14:textId="42838A35" w:rsidR="00565AB8" w:rsidRPr="00210AFD" w:rsidRDefault="00565AB8" w:rsidP="00565AB8">
            <w:pPr>
              <w:spacing w:before="0" w:after="0" w:line="240" w:lineRule="auto"/>
              <w:jc w:val="both"/>
              <w:rPr>
                <w:rFonts w:ascii="Atkinson Hyperlegible Next" w:hAnsi="Atkinson Hyperlegible Next" w:cs="Arial"/>
                <w:sz w:val="24"/>
                <w:szCs w:val="24"/>
              </w:rPr>
            </w:pPr>
            <w:permStart w:id="397899480" w:edGrp="everyone"/>
            <w:r w:rsidRPr="00210AFD">
              <w:rPr>
                <w:rFonts w:ascii="Atkinson Hyperlegible Next" w:hAnsi="Atkinson Hyperlegible Next" w:cs="Arial"/>
                <w:sz w:val="24"/>
                <w:szCs w:val="24"/>
              </w:rPr>
              <w:t xml:space="preserve">Confirmation that the tendering party turnover </w:t>
            </w:r>
            <w:r w:rsidRPr="00710906">
              <w:rPr>
                <w:rFonts w:ascii="Atkinson Hyperlegible Next" w:hAnsi="Atkinson Hyperlegible Next" w:cs="Arial"/>
                <w:sz w:val="24"/>
                <w:szCs w:val="24"/>
              </w:rPr>
              <w:t>exceeded €</w:t>
            </w:r>
            <w:proofErr w:type="gramStart"/>
            <w:r w:rsidR="0021369E" w:rsidRPr="00710906">
              <w:rPr>
                <w:rFonts w:ascii="Atkinson Hyperlegible Next" w:hAnsi="Atkinson Hyperlegible Next" w:cs="Arial"/>
                <w:sz w:val="24"/>
                <w:szCs w:val="24"/>
              </w:rPr>
              <w:t>5</w:t>
            </w:r>
            <w:r w:rsidR="007528C5" w:rsidRPr="00710906">
              <w:rPr>
                <w:rFonts w:ascii="Atkinson Hyperlegible Next" w:hAnsi="Atkinson Hyperlegible Next" w:cs="Arial"/>
                <w:sz w:val="24"/>
                <w:szCs w:val="24"/>
              </w:rPr>
              <w:t>00,000.00</w:t>
            </w:r>
            <w:r w:rsidRPr="00710906">
              <w:rPr>
                <w:rFonts w:ascii="Atkinson Hyperlegible Next" w:hAnsi="Atkinson Hyperlegible Next" w:cs="Arial"/>
                <w:sz w:val="24"/>
                <w:szCs w:val="24"/>
              </w:rPr>
              <w:t xml:space="preserve">  </w:t>
            </w:r>
            <w:r w:rsidRPr="00210AFD">
              <w:rPr>
                <w:rFonts w:ascii="Atkinson Hyperlegible Next" w:hAnsi="Atkinson Hyperlegible Next" w:cs="Arial"/>
                <w:sz w:val="24"/>
                <w:szCs w:val="24"/>
              </w:rPr>
              <w:t>during</w:t>
            </w:r>
            <w:proofErr w:type="gramEnd"/>
            <w:r w:rsidRPr="00210AFD">
              <w:rPr>
                <w:rFonts w:ascii="Atkinson Hyperlegible Next" w:hAnsi="Atkinson Hyperlegible Next" w:cs="Arial"/>
                <w:sz w:val="24"/>
                <w:szCs w:val="24"/>
              </w:rPr>
              <w:t xml:space="preserve"> one of the last three years or pro-rata if more recently established firms are tendering – however the firm must have been in existence for at least 6 months. </w:t>
            </w:r>
            <w:permEnd w:id="397899480"/>
          </w:p>
        </w:tc>
      </w:tr>
      <w:tr w:rsidR="00565AB8" w:rsidRPr="00210AFD" w14:paraId="57FF94EE" w14:textId="77777777" w:rsidTr="00565AB8">
        <w:tc>
          <w:tcPr>
            <w:tcW w:w="1271" w:type="dxa"/>
          </w:tcPr>
          <w:p w14:paraId="79400AC5" w14:textId="77777777" w:rsidR="00565AB8" w:rsidRPr="00210AFD" w:rsidRDefault="00565AB8" w:rsidP="00565AB8">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Insurance</w:t>
            </w:r>
          </w:p>
        </w:tc>
        <w:tc>
          <w:tcPr>
            <w:tcW w:w="7938" w:type="dxa"/>
          </w:tcPr>
          <w:p w14:paraId="28EA1317" w14:textId="537BA619" w:rsidR="00565AB8" w:rsidRPr="00210AFD" w:rsidRDefault="00565AB8" w:rsidP="00565AB8">
            <w:pPr>
              <w:spacing w:before="0" w:after="0" w:line="240" w:lineRule="auto"/>
              <w:jc w:val="both"/>
              <w:rPr>
                <w:rFonts w:ascii="Atkinson Hyperlegible Next" w:hAnsi="Atkinson Hyperlegible Next" w:cs="Arial"/>
                <w:color w:val="FF0000"/>
                <w:sz w:val="24"/>
                <w:szCs w:val="24"/>
              </w:rPr>
            </w:pPr>
            <w:r w:rsidRPr="00210AFD">
              <w:rPr>
                <w:rFonts w:ascii="Atkinson Hyperlegible Next" w:hAnsi="Atkinson Hyperlegible Next" w:cs="Arial"/>
                <w:sz w:val="24"/>
                <w:szCs w:val="24"/>
              </w:rPr>
              <w:t xml:space="preserve">Confirmation of the following insurances being in place: </w:t>
            </w:r>
          </w:p>
          <w:p w14:paraId="36EB2602" w14:textId="77777777" w:rsidR="00565AB8" w:rsidRPr="00210AFD" w:rsidRDefault="00565AB8" w:rsidP="00565AB8">
            <w:pPr>
              <w:pStyle w:val="ListParagraph"/>
              <w:numPr>
                <w:ilvl w:val="0"/>
                <w:numId w:val="2"/>
              </w:numPr>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Employer’s Liability - €13 million</w:t>
            </w:r>
          </w:p>
          <w:p w14:paraId="761DED98" w14:textId="77777777" w:rsidR="00565AB8" w:rsidRPr="00210AFD" w:rsidRDefault="00565AB8" w:rsidP="00565AB8">
            <w:pPr>
              <w:pStyle w:val="ListParagraph"/>
              <w:numPr>
                <w:ilvl w:val="0"/>
                <w:numId w:val="2"/>
              </w:numPr>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Public Liability - €6.5 million</w:t>
            </w:r>
          </w:p>
          <w:p w14:paraId="6E8327F6" w14:textId="463A3080" w:rsidR="00565AB8" w:rsidRPr="00210AFD" w:rsidRDefault="00565AB8" w:rsidP="00565AB8">
            <w:pPr>
              <w:pStyle w:val="ListParagraph"/>
              <w:numPr>
                <w:ilvl w:val="0"/>
                <w:numId w:val="2"/>
              </w:numPr>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Professional Indemnity - € </w:t>
            </w:r>
            <w:r w:rsidR="003B572D">
              <w:rPr>
                <w:rFonts w:ascii="Atkinson Hyperlegible Next" w:hAnsi="Atkinson Hyperlegible Next" w:cs="Arial"/>
                <w:sz w:val="24"/>
                <w:szCs w:val="24"/>
              </w:rPr>
              <w:t>1</w:t>
            </w:r>
            <w:r w:rsidR="00AE77FC">
              <w:rPr>
                <w:rFonts w:ascii="Atkinson Hyperlegible Next" w:hAnsi="Atkinson Hyperlegible Next" w:cs="Arial"/>
                <w:sz w:val="24"/>
                <w:szCs w:val="24"/>
              </w:rPr>
              <w:t xml:space="preserve"> million</w:t>
            </w:r>
          </w:p>
          <w:p w14:paraId="38A10785" w14:textId="3A9980C6" w:rsidR="00565AB8" w:rsidRPr="00210AFD" w:rsidRDefault="00565AB8" w:rsidP="00AE77FC">
            <w:pPr>
              <w:pStyle w:val="ListParagraph"/>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color w:val="FF0000"/>
                <w:sz w:val="24"/>
                <w:szCs w:val="24"/>
              </w:rPr>
              <w:t xml:space="preserve"> </w:t>
            </w:r>
          </w:p>
          <w:p w14:paraId="4EFC65F8" w14:textId="4B83DC33" w:rsidR="00E33768" w:rsidRPr="00210AFD" w:rsidRDefault="00E33768" w:rsidP="00E33768">
            <w:pPr>
              <w:spacing w:before="0" w:after="0" w:line="240" w:lineRule="auto"/>
              <w:jc w:val="both"/>
              <w:rPr>
                <w:rFonts w:ascii="Atkinson Hyperlegible Next" w:hAnsi="Atkinson Hyperlegible Next" w:cs="Arial"/>
                <w:sz w:val="24"/>
                <w:szCs w:val="24"/>
              </w:rPr>
            </w:pPr>
            <w:proofErr w:type="gramStart"/>
            <w:r w:rsidRPr="00210AFD">
              <w:rPr>
                <w:rFonts w:ascii="Atkinson Hyperlegible Next" w:hAnsi="Atkinson Hyperlegible Next"/>
                <w:b/>
                <w:sz w:val="24"/>
                <w:szCs w:val="24"/>
              </w:rPr>
              <w:t>Insurances</w:t>
            </w:r>
            <w:proofErr w:type="gramEnd"/>
            <w:r w:rsidRPr="00210AFD">
              <w:rPr>
                <w:rFonts w:ascii="Atkinson Hyperlegible Next" w:hAnsi="Atkinson Hyperlegible Next"/>
                <w:b/>
                <w:sz w:val="24"/>
                <w:szCs w:val="24"/>
              </w:rPr>
              <w:t xml:space="preserve"> provided by vendors must be </w:t>
            </w:r>
            <w:proofErr w:type="spellStart"/>
            <w:r w:rsidRPr="00210AFD">
              <w:rPr>
                <w:rFonts w:ascii="Atkinson Hyperlegible Next" w:hAnsi="Atkinson Hyperlegible Next"/>
                <w:b/>
                <w:sz w:val="24"/>
                <w:szCs w:val="24"/>
              </w:rPr>
              <w:t>authorised</w:t>
            </w:r>
            <w:proofErr w:type="spellEnd"/>
            <w:r w:rsidRPr="00210AFD">
              <w:rPr>
                <w:rFonts w:ascii="Atkinson Hyperlegible Next" w:hAnsi="Atkinson Hyperlegible Next"/>
                <w:b/>
                <w:sz w:val="24"/>
                <w:szCs w:val="24"/>
              </w:rPr>
              <w:t xml:space="preserve"> for this jurisdiction.</w:t>
            </w:r>
          </w:p>
          <w:p w14:paraId="68747D80" w14:textId="77777777" w:rsidR="00565AB8" w:rsidRPr="00210AFD" w:rsidRDefault="00565AB8" w:rsidP="00565AB8">
            <w:pPr>
              <w:pStyle w:val="ListParagraph"/>
              <w:spacing w:before="0" w:after="0" w:line="240" w:lineRule="auto"/>
              <w:jc w:val="both"/>
              <w:rPr>
                <w:rFonts w:ascii="Atkinson Hyperlegible Next" w:hAnsi="Atkinson Hyperlegible Next" w:cs="Arial"/>
                <w:sz w:val="24"/>
                <w:szCs w:val="24"/>
              </w:rPr>
            </w:pPr>
          </w:p>
        </w:tc>
      </w:tr>
      <w:tr w:rsidR="00772354" w:rsidRPr="00210AFD" w14:paraId="13979F44" w14:textId="77777777" w:rsidTr="00114E24">
        <w:tc>
          <w:tcPr>
            <w:tcW w:w="1271" w:type="dxa"/>
          </w:tcPr>
          <w:p w14:paraId="064248D1" w14:textId="2F1AF499" w:rsidR="00772354" w:rsidRPr="00210AFD" w:rsidRDefault="00772354" w:rsidP="00772354">
            <w:pPr>
              <w:jc w:val="both"/>
              <w:rPr>
                <w:rFonts w:ascii="Atkinson Hyperlegible Next" w:hAnsi="Atkinson Hyperlegible Next" w:cs="Arial"/>
                <w:b/>
                <w:color w:val="FF0000"/>
                <w:sz w:val="24"/>
                <w:szCs w:val="24"/>
                <w:highlight w:val="yellow"/>
              </w:rPr>
            </w:pPr>
            <w:permStart w:id="627780454" w:edGrp="everyone"/>
          </w:p>
        </w:tc>
        <w:tc>
          <w:tcPr>
            <w:tcW w:w="7938" w:type="dxa"/>
          </w:tcPr>
          <w:p w14:paraId="37F02A68" w14:textId="182E4DCD" w:rsidR="00772354" w:rsidRPr="00210AFD" w:rsidRDefault="00772354" w:rsidP="00D227B5">
            <w:pPr>
              <w:jc w:val="both"/>
              <w:rPr>
                <w:rFonts w:ascii="Atkinson Hyperlegible Next" w:hAnsi="Atkinson Hyperlegible Next" w:cs="Arial"/>
                <w:color w:val="FF0000"/>
                <w:sz w:val="24"/>
                <w:szCs w:val="24"/>
              </w:rPr>
            </w:pPr>
          </w:p>
        </w:tc>
      </w:tr>
    </w:tbl>
    <w:p w14:paraId="090A6097" w14:textId="77777777" w:rsidR="005A624A" w:rsidRPr="00210AFD" w:rsidRDefault="005A624A" w:rsidP="005A624A">
      <w:pPr>
        <w:pStyle w:val="Heading2"/>
        <w:jc w:val="both"/>
        <w:rPr>
          <w:rFonts w:ascii="Atkinson Hyperlegible Next" w:hAnsi="Atkinson Hyperlegible Next"/>
          <w:sz w:val="24"/>
          <w:szCs w:val="24"/>
        </w:rPr>
      </w:pPr>
      <w:bookmarkStart w:id="37" w:name="_Toc64472687"/>
      <w:permEnd w:id="627780454"/>
      <w:r w:rsidRPr="00210AFD">
        <w:rPr>
          <w:rFonts w:ascii="Atkinson Hyperlegible Next" w:hAnsi="Atkinson Hyperlegible Next"/>
          <w:sz w:val="24"/>
          <w:szCs w:val="24"/>
        </w:rPr>
        <w:t>4.3</w:t>
      </w:r>
      <w:r w:rsidRPr="00210AFD">
        <w:rPr>
          <w:rFonts w:ascii="Atkinson Hyperlegible Next" w:hAnsi="Atkinson Hyperlegible Next"/>
          <w:sz w:val="24"/>
          <w:szCs w:val="24"/>
        </w:rPr>
        <w:tab/>
        <w:t>Technical Capacity Requirements</w:t>
      </w:r>
      <w:bookmarkEnd w:id="37"/>
    </w:p>
    <w:p w14:paraId="6E282F3C" w14:textId="77777777" w:rsidR="005A624A" w:rsidRPr="00210AFD" w:rsidRDefault="005A624A" w:rsidP="005A624A">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are required to provide information on the following in the Tender Response Document.   The criteria and rules outlined below are assessed on a pass/fail basis.  Failure to comply with the requirements will result in the tender being considered inadmissible. </w:t>
      </w:r>
    </w:p>
    <w:p w14:paraId="6BBF4432" w14:textId="316115A4" w:rsidR="005A624A" w:rsidRPr="00210AFD" w:rsidRDefault="005A624A" w:rsidP="005A624A">
      <w:pPr>
        <w:jc w:val="both"/>
        <w:rPr>
          <w:rFonts w:ascii="Atkinson Hyperlegible Next" w:hAnsi="Atkinson Hyperlegible Next" w:cs="Arial"/>
          <w:color w:val="FF0000"/>
          <w:sz w:val="24"/>
          <w:szCs w:val="24"/>
        </w:rPr>
      </w:pPr>
      <w:r w:rsidRPr="00210AFD">
        <w:rPr>
          <w:rFonts w:ascii="Atkinson Hyperlegible Next" w:hAnsi="Atkinson Hyperlegible Next" w:cs="Arial"/>
          <w:color w:val="FF0000"/>
          <w:sz w:val="24"/>
          <w:szCs w:val="24"/>
        </w:rPr>
        <w:t xml:space="preserve"> </w:t>
      </w:r>
    </w:p>
    <w:tbl>
      <w:tblPr>
        <w:tblStyle w:val="TableGrid1"/>
        <w:tblW w:w="0" w:type="auto"/>
        <w:tblLook w:val="04A0" w:firstRow="1" w:lastRow="0" w:firstColumn="1" w:lastColumn="0" w:noHBand="0" w:noVBand="1"/>
      </w:tblPr>
      <w:tblGrid>
        <w:gridCol w:w="5957"/>
        <w:gridCol w:w="3059"/>
      </w:tblGrid>
      <w:tr w:rsidR="005A624A" w:rsidRPr="00210AFD" w14:paraId="0328D9F0" w14:textId="77777777" w:rsidTr="00F976CA">
        <w:tc>
          <w:tcPr>
            <w:tcW w:w="9016" w:type="dxa"/>
            <w:gridSpan w:val="2"/>
            <w:tcBorders>
              <w:bottom w:val="single" w:sz="4" w:space="0" w:color="B00000"/>
            </w:tcBorders>
            <w:shd w:val="clear" w:color="auto" w:fill="808080" w:themeFill="background1" w:themeFillShade="80"/>
          </w:tcPr>
          <w:p w14:paraId="23A81B37" w14:textId="77777777" w:rsidR="005A624A" w:rsidRPr="00210AFD" w:rsidRDefault="005A624A" w:rsidP="00F976CA">
            <w:pPr>
              <w:jc w:val="both"/>
              <w:rPr>
                <w:rFonts w:ascii="Atkinson Hyperlegible Next" w:hAnsi="Atkinson Hyperlegible Next" w:cs="Arial"/>
                <w:b/>
                <w:color w:val="FFFFFF" w:themeColor="background1"/>
                <w:sz w:val="24"/>
                <w:szCs w:val="24"/>
              </w:rPr>
            </w:pPr>
            <w:permStart w:id="1882680960" w:edGrp="everyone"/>
            <w:r w:rsidRPr="00A178B3">
              <w:rPr>
                <w:rFonts w:ascii="Atkinson Hyperlegible Next" w:hAnsi="Atkinson Hyperlegible Next" w:cs="Arial"/>
                <w:b/>
                <w:sz w:val="24"/>
                <w:szCs w:val="24"/>
              </w:rPr>
              <w:t>Manpower Levels</w:t>
            </w:r>
          </w:p>
        </w:tc>
      </w:tr>
      <w:tr w:rsidR="005A624A" w:rsidRPr="00210AFD" w14:paraId="3CB9AC91" w14:textId="77777777" w:rsidTr="00F976CA">
        <w:tc>
          <w:tcPr>
            <w:tcW w:w="9016" w:type="dxa"/>
            <w:gridSpan w:val="2"/>
            <w:tcBorders>
              <w:top w:val="single" w:sz="4" w:space="0" w:color="B00000"/>
              <w:left w:val="single" w:sz="4" w:space="0" w:color="B00000"/>
              <w:bottom w:val="single" w:sz="4" w:space="0" w:color="B00000"/>
              <w:right w:val="single" w:sz="4" w:space="0" w:color="B00000"/>
            </w:tcBorders>
          </w:tcPr>
          <w:p w14:paraId="513D6E34" w14:textId="77777777" w:rsidR="005A624A" w:rsidRPr="00210AFD" w:rsidRDefault="005A624A" w:rsidP="00F976CA">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must provide information which demonstrates access to the minimum number of skilled personnel as indicated below and outlined in the TRD. </w:t>
            </w:r>
          </w:p>
        </w:tc>
      </w:tr>
      <w:tr w:rsidR="005A624A" w:rsidRPr="00210AFD" w14:paraId="2233E5F2" w14:textId="77777777" w:rsidTr="00F976CA">
        <w:tc>
          <w:tcPr>
            <w:tcW w:w="5957" w:type="dxa"/>
            <w:tcBorders>
              <w:top w:val="single" w:sz="4" w:space="0" w:color="B00000"/>
              <w:left w:val="single" w:sz="4" w:space="0" w:color="B00000"/>
              <w:bottom w:val="single" w:sz="4" w:space="0" w:color="B00000"/>
              <w:right w:val="single" w:sz="4" w:space="0" w:color="B00000"/>
            </w:tcBorders>
          </w:tcPr>
          <w:p w14:paraId="3A1E01D4" w14:textId="77777777" w:rsidR="005A624A" w:rsidRPr="00210AFD" w:rsidRDefault="005A624A" w:rsidP="00F976C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Skillset Required</w:t>
            </w:r>
          </w:p>
        </w:tc>
        <w:tc>
          <w:tcPr>
            <w:tcW w:w="3059" w:type="dxa"/>
            <w:tcBorders>
              <w:top w:val="single" w:sz="4" w:space="0" w:color="B00000"/>
              <w:left w:val="single" w:sz="4" w:space="0" w:color="B00000"/>
              <w:bottom w:val="single" w:sz="4" w:space="0" w:color="B00000"/>
              <w:right w:val="single" w:sz="4" w:space="0" w:color="B00000"/>
            </w:tcBorders>
          </w:tcPr>
          <w:p w14:paraId="2C3902F9" w14:textId="77777777" w:rsidR="005A624A" w:rsidRPr="00210AFD" w:rsidRDefault="005A624A" w:rsidP="00F976C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Minimum Number</w:t>
            </w:r>
          </w:p>
        </w:tc>
      </w:tr>
      <w:tr w:rsidR="005A624A" w:rsidRPr="00210AFD" w14:paraId="0EBEF58C" w14:textId="77777777" w:rsidTr="00F976CA">
        <w:tc>
          <w:tcPr>
            <w:tcW w:w="5957" w:type="dxa"/>
            <w:tcBorders>
              <w:top w:val="single" w:sz="4" w:space="0" w:color="B00000"/>
              <w:left w:val="single" w:sz="4" w:space="0" w:color="B00000"/>
              <w:bottom w:val="single" w:sz="4" w:space="0" w:color="B00000"/>
              <w:right w:val="single" w:sz="4" w:space="0" w:color="B00000"/>
            </w:tcBorders>
          </w:tcPr>
          <w:p w14:paraId="67E199B7" w14:textId="77777777" w:rsidR="00323A58" w:rsidRPr="00A178B3" w:rsidRDefault="00323A58" w:rsidP="00323A58">
            <w:pPr>
              <w:jc w:val="both"/>
              <w:rPr>
                <w:rFonts w:ascii="Atkinson Hyperlegible Next" w:hAnsi="Atkinson Hyperlegible Next" w:cs="Arial"/>
                <w:sz w:val="24"/>
                <w:szCs w:val="24"/>
                <w:lang w:val="en-IE"/>
              </w:rPr>
            </w:pPr>
            <w:r w:rsidRPr="00A178B3">
              <w:rPr>
                <w:rFonts w:ascii="Atkinson Hyperlegible Next" w:hAnsi="Atkinson Hyperlegible Next" w:cs="Arial"/>
                <w:sz w:val="24"/>
                <w:szCs w:val="24"/>
                <w:lang w:val="en-IE"/>
              </w:rPr>
              <w:t>Director / Lead Agent</w:t>
            </w:r>
          </w:p>
          <w:p w14:paraId="54D2FF6F" w14:textId="77777777" w:rsidR="00323A58" w:rsidRPr="00A178B3" w:rsidRDefault="00323A58" w:rsidP="00323A58">
            <w:pPr>
              <w:jc w:val="both"/>
              <w:rPr>
                <w:rFonts w:ascii="Atkinson Hyperlegible Next" w:hAnsi="Atkinson Hyperlegible Next" w:cs="Arial"/>
                <w:sz w:val="24"/>
                <w:szCs w:val="24"/>
                <w:lang w:val="en-IE"/>
              </w:rPr>
            </w:pPr>
            <w:r w:rsidRPr="00A178B3">
              <w:rPr>
                <w:rFonts w:ascii="Atkinson Hyperlegible Next" w:hAnsi="Atkinson Hyperlegible Next" w:cs="Arial"/>
                <w:sz w:val="24"/>
                <w:szCs w:val="24"/>
                <w:lang w:val="en-IE"/>
              </w:rPr>
              <w:t>Senior Surveyor / Agent</w:t>
            </w:r>
          </w:p>
          <w:p w14:paraId="3D9E2C20" w14:textId="77777777" w:rsidR="00323A58" w:rsidRPr="00A178B3" w:rsidRDefault="00323A58" w:rsidP="00323A58">
            <w:pPr>
              <w:jc w:val="both"/>
              <w:rPr>
                <w:rFonts w:ascii="Atkinson Hyperlegible Next" w:hAnsi="Atkinson Hyperlegible Next" w:cs="Arial"/>
                <w:sz w:val="24"/>
                <w:szCs w:val="24"/>
                <w:lang w:val="en-IE"/>
              </w:rPr>
            </w:pPr>
            <w:r w:rsidRPr="00A178B3">
              <w:rPr>
                <w:rFonts w:ascii="Atkinson Hyperlegible Next" w:hAnsi="Atkinson Hyperlegible Next" w:cs="Arial"/>
                <w:sz w:val="24"/>
                <w:szCs w:val="24"/>
                <w:lang w:val="en-IE"/>
              </w:rPr>
              <w:t>Surveyor / Agent</w:t>
            </w:r>
          </w:p>
          <w:p w14:paraId="3C094670" w14:textId="7FC94824" w:rsidR="005A624A" w:rsidRPr="00210AFD" w:rsidRDefault="005A624A" w:rsidP="00F976CA">
            <w:pPr>
              <w:jc w:val="both"/>
              <w:rPr>
                <w:rFonts w:ascii="Atkinson Hyperlegible Next" w:hAnsi="Atkinson Hyperlegible Next" w:cs="Arial"/>
                <w:color w:val="FF0000"/>
                <w:sz w:val="24"/>
                <w:szCs w:val="24"/>
                <w:highlight w:val="yellow"/>
              </w:rPr>
            </w:pPr>
          </w:p>
        </w:tc>
        <w:tc>
          <w:tcPr>
            <w:tcW w:w="3059" w:type="dxa"/>
            <w:tcBorders>
              <w:top w:val="single" w:sz="4" w:space="0" w:color="B00000"/>
              <w:left w:val="single" w:sz="4" w:space="0" w:color="B00000"/>
              <w:bottom w:val="single" w:sz="4" w:space="0" w:color="B00000"/>
              <w:right w:val="single" w:sz="4" w:space="0" w:color="B00000"/>
            </w:tcBorders>
          </w:tcPr>
          <w:p w14:paraId="7489E0BB" w14:textId="77777777" w:rsidR="00FE65FF" w:rsidRPr="00A178B3" w:rsidRDefault="00FE65FF" w:rsidP="00F976CA">
            <w:pPr>
              <w:jc w:val="both"/>
              <w:rPr>
                <w:rFonts w:ascii="Atkinson Hyperlegible Next" w:hAnsi="Atkinson Hyperlegible Next" w:cs="Arial"/>
                <w:sz w:val="24"/>
                <w:szCs w:val="24"/>
              </w:rPr>
            </w:pPr>
            <w:r w:rsidRPr="00A178B3">
              <w:rPr>
                <w:rFonts w:ascii="Atkinson Hyperlegible Next" w:hAnsi="Atkinson Hyperlegible Next" w:cs="Arial"/>
                <w:sz w:val="24"/>
                <w:szCs w:val="24"/>
              </w:rPr>
              <w:t xml:space="preserve">1 </w:t>
            </w:r>
          </w:p>
          <w:p w14:paraId="776A81E5" w14:textId="77777777" w:rsidR="00FE65FF" w:rsidRPr="00A178B3" w:rsidRDefault="00FE65FF" w:rsidP="00F976CA">
            <w:pPr>
              <w:jc w:val="both"/>
              <w:rPr>
                <w:rFonts w:ascii="Atkinson Hyperlegible Next" w:hAnsi="Atkinson Hyperlegible Next" w:cs="Arial"/>
                <w:sz w:val="24"/>
                <w:szCs w:val="24"/>
              </w:rPr>
            </w:pPr>
            <w:r w:rsidRPr="00A178B3">
              <w:rPr>
                <w:rFonts w:ascii="Atkinson Hyperlegible Next" w:hAnsi="Atkinson Hyperlegible Next" w:cs="Arial"/>
                <w:sz w:val="24"/>
                <w:szCs w:val="24"/>
              </w:rPr>
              <w:t xml:space="preserve">1 </w:t>
            </w:r>
          </w:p>
          <w:p w14:paraId="4AE00224" w14:textId="687F519A" w:rsidR="005A624A" w:rsidRPr="00210AFD" w:rsidRDefault="00FE65FF" w:rsidP="00F976CA">
            <w:pPr>
              <w:jc w:val="both"/>
              <w:rPr>
                <w:rFonts w:ascii="Atkinson Hyperlegible Next" w:hAnsi="Atkinson Hyperlegible Next" w:cs="Arial"/>
                <w:color w:val="FF0000"/>
                <w:sz w:val="24"/>
                <w:szCs w:val="24"/>
                <w:highlight w:val="yellow"/>
              </w:rPr>
            </w:pPr>
            <w:r w:rsidRPr="00A178B3">
              <w:rPr>
                <w:rFonts w:ascii="Atkinson Hyperlegible Next" w:hAnsi="Atkinson Hyperlegible Next" w:cs="Arial"/>
                <w:sz w:val="24"/>
                <w:szCs w:val="24"/>
              </w:rPr>
              <w:t>1</w:t>
            </w:r>
          </w:p>
        </w:tc>
      </w:tr>
      <w:permEnd w:id="1882680960"/>
      <w:tr w:rsidR="005A624A" w:rsidRPr="00210AFD" w14:paraId="537FDF4E" w14:textId="77777777" w:rsidTr="00F976CA">
        <w:tc>
          <w:tcPr>
            <w:tcW w:w="9016"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EDEC6DD" w14:textId="77777777" w:rsidR="005A624A" w:rsidRPr="00210AFD" w:rsidRDefault="005A624A" w:rsidP="00F976CA">
            <w:pPr>
              <w:jc w:val="both"/>
              <w:rPr>
                <w:rFonts w:ascii="Atkinson Hyperlegible Next" w:hAnsi="Atkinson Hyperlegible Next" w:cs="Arial"/>
                <w:color w:val="FFFFFF" w:themeColor="background1"/>
                <w:sz w:val="24"/>
                <w:szCs w:val="24"/>
              </w:rPr>
            </w:pPr>
            <w:r w:rsidRPr="00210AFD">
              <w:rPr>
                <w:rFonts w:ascii="Atkinson Hyperlegible Next" w:hAnsi="Atkinson Hyperlegible Next" w:cs="Arial"/>
                <w:b/>
                <w:color w:val="FFFFFF" w:themeColor="background1"/>
                <w:sz w:val="24"/>
                <w:szCs w:val="24"/>
              </w:rPr>
              <w:t>Technical Resources</w:t>
            </w:r>
          </w:p>
        </w:tc>
      </w:tr>
      <w:tr w:rsidR="005A624A" w:rsidRPr="00210AFD" w14:paraId="70FE37F2" w14:textId="77777777" w:rsidTr="00F976CA">
        <w:tc>
          <w:tcPr>
            <w:tcW w:w="9016" w:type="dxa"/>
            <w:gridSpan w:val="2"/>
            <w:tcBorders>
              <w:top w:val="single" w:sz="4" w:space="0" w:color="B00000"/>
              <w:left w:val="single" w:sz="4" w:space="0" w:color="B00000"/>
              <w:bottom w:val="single" w:sz="4" w:space="0" w:color="B00000"/>
              <w:right w:val="single" w:sz="4" w:space="0" w:color="B00000"/>
            </w:tcBorders>
          </w:tcPr>
          <w:p w14:paraId="6BA69710" w14:textId="77777777" w:rsidR="005A624A" w:rsidRPr="00210AFD" w:rsidRDefault="005A624A" w:rsidP="00F976CA">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Tenderers must provide information which demonstrates access to the required level of technical resources as indicated below and outlined in the TRD.</w:t>
            </w:r>
          </w:p>
        </w:tc>
      </w:tr>
      <w:tr w:rsidR="005A624A" w:rsidRPr="00210AFD" w14:paraId="41B96BCC" w14:textId="77777777" w:rsidTr="00F976CA">
        <w:tc>
          <w:tcPr>
            <w:tcW w:w="5957" w:type="dxa"/>
            <w:tcBorders>
              <w:top w:val="single" w:sz="4" w:space="0" w:color="B00000"/>
              <w:left w:val="single" w:sz="4" w:space="0" w:color="B00000"/>
              <w:bottom w:val="single" w:sz="4" w:space="0" w:color="B00000"/>
              <w:right w:val="single" w:sz="4" w:space="0" w:color="B00000"/>
            </w:tcBorders>
          </w:tcPr>
          <w:p w14:paraId="63B537EC" w14:textId="77777777" w:rsidR="005A624A" w:rsidRPr="00210AFD" w:rsidRDefault="005A624A" w:rsidP="00F976C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 xml:space="preserve">Technical Resource Required </w:t>
            </w:r>
          </w:p>
        </w:tc>
        <w:tc>
          <w:tcPr>
            <w:tcW w:w="3059" w:type="dxa"/>
            <w:tcBorders>
              <w:top w:val="single" w:sz="4" w:space="0" w:color="B00000"/>
              <w:left w:val="single" w:sz="4" w:space="0" w:color="B00000"/>
              <w:bottom w:val="single" w:sz="4" w:space="0" w:color="B00000"/>
              <w:right w:val="single" w:sz="4" w:space="0" w:color="B00000"/>
            </w:tcBorders>
          </w:tcPr>
          <w:p w14:paraId="3A2F4010" w14:textId="77777777" w:rsidR="005A624A" w:rsidRPr="00210AFD" w:rsidRDefault="005A624A" w:rsidP="00F976C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Minimum Requirement</w:t>
            </w:r>
          </w:p>
        </w:tc>
      </w:tr>
      <w:tr w:rsidR="005A624A" w:rsidRPr="00210AFD" w14:paraId="2B2D2C22" w14:textId="77777777" w:rsidTr="00F976CA">
        <w:tc>
          <w:tcPr>
            <w:tcW w:w="5957" w:type="dxa"/>
            <w:tcBorders>
              <w:top w:val="single" w:sz="4" w:space="0" w:color="B00000"/>
              <w:left w:val="single" w:sz="4" w:space="0" w:color="B00000"/>
              <w:bottom w:val="single" w:sz="4" w:space="0" w:color="B00000"/>
              <w:right w:val="single" w:sz="4" w:space="0" w:color="B00000"/>
            </w:tcBorders>
          </w:tcPr>
          <w:p w14:paraId="01693D9E" w14:textId="54B09BD2" w:rsidR="005A624A" w:rsidRPr="00342481" w:rsidRDefault="00FE65FF" w:rsidP="00F976CA">
            <w:pPr>
              <w:jc w:val="both"/>
              <w:rPr>
                <w:rFonts w:ascii="Atkinson Hyperlegible Next" w:hAnsi="Atkinson Hyperlegible Next" w:cs="Arial"/>
                <w:sz w:val="24"/>
                <w:szCs w:val="24"/>
                <w:highlight w:val="yellow"/>
              </w:rPr>
            </w:pPr>
            <w:r w:rsidRPr="00342481">
              <w:rPr>
                <w:rFonts w:ascii="Atkinson Hyperlegible Next" w:hAnsi="Atkinson Hyperlegible Next" w:cs="Arial"/>
                <w:sz w:val="24"/>
                <w:szCs w:val="24"/>
              </w:rPr>
              <w:t>Director / Lead Agent</w:t>
            </w:r>
          </w:p>
        </w:tc>
        <w:tc>
          <w:tcPr>
            <w:tcW w:w="3059" w:type="dxa"/>
            <w:tcBorders>
              <w:top w:val="single" w:sz="4" w:space="0" w:color="B00000"/>
              <w:left w:val="single" w:sz="4" w:space="0" w:color="B00000"/>
              <w:bottom w:val="single" w:sz="4" w:space="0" w:color="B00000"/>
              <w:right w:val="single" w:sz="4" w:space="0" w:color="B00000"/>
            </w:tcBorders>
          </w:tcPr>
          <w:p w14:paraId="60582DA4" w14:textId="77777777" w:rsidR="00481D35" w:rsidRPr="00342481" w:rsidRDefault="00B009F7" w:rsidP="00481D35">
            <w:pPr>
              <w:rPr>
                <w:rFonts w:ascii="Atkinson Hyperlegible Next" w:hAnsi="Atkinson Hyperlegible Next" w:cs="Arial"/>
                <w:sz w:val="24"/>
                <w:szCs w:val="24"/>
              </w:rPr>
            </w:pPr>
            <w:r w:rsidRPr="00342481">
              <w:rPr>
                <w:rFonts w:ascii="Atkinson Hyperlegible Next" w:hAnsi="Atkinson Hyperlegible Next" w:cs="Arial"/>
                <w:sz w:val="24"/>
                <w:szCs w:val="24"/>
              </w:rPr>
              <w:t xml:space="preserve">Minimum 15 years' experience in commercial office agency and tenant negotiations. Responsible for overall service delivery and client liaison. </w:t>
            </w:r>
          </w:p>
          <w:p w14:paraId="3D6D74F8" w14:textId="31DBE55D" w:rsidR="005A624A" w:rsidRPr="00342481" w:rsidRDefault="00B009F7" w:rsidP="00481D35">
            <w:pPr>
              <w:rPr>
                <w:rFonts w:ascii="Atkinson Hyperlegible Next" w:hAnsi="Atkinson Hyperlegible Next" w:cs="Arial"/>
                <w:sz w:val="24"/>
                <w:szCs w:val="24"/>
                <w:highlight w:val="yellow"/>
              </w:rPr>
            </w:pPr>
            <w:r w:rsidRPr="00342481">
              <w:rPr>
                <w:rFonts w:ascii="Atkinson Hyperlegible Next" w:hAnsi="Atkinson Hyperlegible Next" w:cs="Arial"/>
                <w:sz w:val="24"/>
                <w:szCs w:val="24"/>
              </w:rPr>
              <w:t xml:space="preserve">A relevant third-level qualification in a property-related discipline or equivalent professional </w:t>
            </w:r>
            <w:r w:rsidRPr="00342481">
              <w:rPr>
                <w:rFonts w:ascii="Atkinson Hyperlegible Next" w:hAnsi="Atkinson Hyperlegible Next" w:cs="Arial"/>
                <w:sz w:val="24"/>
                <w:szCs w:val="24"/>
              </w:rPr>
              <w:lastRenderedPageBreak/>
              <w:t xml:space="preserve">accreditation and experience </w:t>
            </w:r>
            <w:proofErr w:type="gramStart"/>
            <w:r w:rsidRPr="00342481">
              <w:rPr>
                <w:rFonts w:ascii="Atkinson Hyperlegible Next" w:hAnsi="Atkinson Hyperlegible Next" w:cs="Arial"/>
                <w:sz w:val="24"/>
                <w:szCs w:val="24"/>
              </w:rPr>
              <w:t>demonstrating</w:t>
            </w:r>
            <w:proofErr w:type="gramEnd"/>
            <w:r w:rsidRPr="00342481">
              <w:rPr>
                <w:rFonts w:ascii="Atkinson Hyperlegible Next" w:hAnsi="Atkinson Hyperlegible Next" w:cs="Arial"/>
                <w:sz w:val="24"/>
                <w:szCs w:val="24"/>
              </w:rPr>
              <w:t xml:space="preserve"> competence in residential letting and property management.</w:t>
            </w:r>
          </w:p>
        </w:tc>
      </w:tr>
      <w:tr w:rsidR="005A624A" w:rsidRPr="00210AFD" w14:paraId="2A34509E" w14:textId="77777777" w:rsidTr="00F976CA">
        <w:tc>
          <w:tcPr>
            <w:tcW w:w="9016"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F02D1B7" w14:textId="77777777" w:rsidR="005A624A" w:rsidRPr="00210AFD" w:rsidRDefault="005A624A" w:rsidP="00F976CA">
            <w:pPr>
              <w:jc w:val="both"/>
              <w:rPr>
                <w:rFonts w:ascii="Atkinson Hyperlegible Next" w:hAnsi="Atkinson Hyperlegible Next" w:cs="Arial"/>
                <w:b/>
                <w:sz w:val="24"/>
                <w:szCs w:val="24"/>
              </w:rPr>
            </w:pPr>
            <w:r w:rsidRPr="00210AFD">
              <w:rPr>
                <w:rFonts w:ascii="Atkinson Hyperlegible Next" w:hAnsi="Atkinson Hyperlegible Next" w:cs="Arial"/>
                <w:b/>
                <w:color w:val="FFFFFF" w:themeColor="background1"/>
                <w:sz w:val="24"/>
                <w:szCs w:val="24"/>
              </w:rPr>
              <w:lastRenderedPageBreak/>
              <w:t>Previous</w:t>
            </w:r>
            <w:r w:rsidRPr="00210AFD">
              <w:rPr>
                <w:rFonts w:ascii="Atkinson Hyperlegible Next" w:hAnsi="Atkinson Hyperlegible Next" w:cs="Arial"/>
                <w:b/>
                <w:sz w:val="24"/>
                <w:szCs w:val="24"/>
              </w:rPr>
              <w:t xml:space="preserve"> </w:t>
            </w:r>
            <w:r w:rsidRPr="00210AFD">
              <w:rPr>
                <w:rFonts w:ascii="Atkinson Hyperlegible Next" w:hAnsi="Atkinson Hyperlegible Next" w:cs="Arial"/>
                <w:b/>
                <w:color w:val="FFFFFF" w:themeColor="background1"/>
                <w:sz w:val="24"/>
                <w:szCs w:val="24"/>
              </w:rPr>
              <w:t xml:space="preserve">Contracts / Experience </w:t>
            </w:r>
          </w:p>
        </w:tc>
      </w:tr>
      <w:tr w:rsidR="005A624A" w:rsidRPr="00210AFD" w14:paraId="5473DD3F" w14:textId="77777777" w:rsidTr="00F976CA">
        <w:tc>
          <w:tcPr>
            <w:tcW w:w="9016" w:type="dxa"/>
            <w:gridSpan w:val="2"/>
            <w:tcBorders>
              <w:top w:val="single" w:sz="4" w:space="0" w:color="B00000"/>
              <w:left w:val="single" w:sz="4" w:space="0" w:color="B00000"/>
              <w:bottom w:val="single" w:sz="4" w:space="0" w:color="B00000"/>
              <w:right w:val="single" w:sz="4" w:space="0" w:color="B00000"/>
            </w:tcBorders>
          </w:tcPr>
          <w:p w14:paraId="3405900C" w14:textId="26CDCD3D" w:rsidR="005A624A" w:rsidRPr="00210AFD" w:rsidRDefault="005A624A" w:rsidP="00F976CA">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must provide information clearly demonstrating successful delivery of </w:t>
            </w:r>
            <w:r w:rsidR="00D957A5">
              <w:rPr>
                <w:rFonts w:ascii="Atkinson Hyperlegible Next" w:hAnsi="Atkinson Hyperlegible Next" w:cs="Arial"/>
                <w:sz w:val="24"/>
                <w:szCs w:val="24"/>
              </w:rPr>
              <w:t>three (3)</w:t>
            </w:r>
            <w:r w:rsidRPr="00210AFD">
              <w:rPr>
                <w:rFonts w:ascii="Atkinson Hyperlegible Next" w:hAnsi="Atkinson Hyperlegible Next" w:cs="Arial"/>
                <w:color w:val="FF0000"/>
                <w:sz w:val="24"/>
                <w:szCs w:val="24"/>
              </w:rPr>
              <w:t xml:space="preserve"> </w:t>
            </w:r>
            <w:r w:rsidRPr="00210AFD">
              <w:rPr>
                <w:rFonts w:ascii="Atkinson Hyperlegible Next" w:hAnsi="Atkinson Hyperlegible Next" w:cs="Arial"/>
                <w:sz w:val="24"/>
                <w:szCs w:val="24"/>
              </w:rPr>
              <w:t>previous comparable contracts / experience, involving the following features:</w:t>
            </w:r>
          </w:p>
        </w:tc>
      </w:tr>
      <w:tr w:rsidR="005A624A" w:rsidRPr="00210AFD" w14:paraId="1A8D8F14" w14:textId="77777777" w:rsidTr="00F976CA">
        <w:tc>
          <w:tcPr>
            <w:tcW w:w="9016" w:type="dxa"/>
            <w:gridSpan w:val="2"/>
            <w:tcBorders>
              <w:top w:val="single" w:sz="4" w:space="0" w:color="B00000"/>
              <w:left w:val="single" w:sz="4" w:space="0" w:color="B00000"/>
              <w:bottom w:val="single" w:sz="4" w:space="0" w:color="B00000"/>
              <w:right w:val="single" w:sz="4" w:space="0" w:color="B00000"/>
            </w:tcBorders>
          </w:tcPr>
          <w:p w14:paraId="36D40ED1" w14:textId="77777777" w:rsidR="00D957A5" w:rsidRPr="00342481" w:rsidRDefault="00D957A5" w:rsidP="00D957A5">
            <w:pPr>
              <w:contextualSpacing/>
              <w:jc w:val="both"/>
              <w:rPr>
                <w:rFonts w:ascii="Atkinson Hyperlegible Next" w:hAnsi="Atkinson Hyperlegible Next" w:cs="Arial"/>
                <w:sz w:val="24"/>
                <w:szCs w:val="24"/>
                <w:lang w:val="en-IE"/>
              </w:rPr>
            </w:pPr>
            <w:r w:rsidRPr="00342481">
              <w:rPr>
                <w:rFonts w:ascii="Atkinson Hyperlegible Next" w:hAnsi="Atkinson Hyperlegible Next" w:cs="Arial"/>
                <w:sz w:val="24"/>
                <w:szCs w:val="24"/>
                <w:lang w:val="en-IE"/>
              </w:rPr>
              <w:t>Tenderers must demonstrate substantial experience in the pre-letting of large-</w:t>
            </w:r>
          </w:p>
          <w:p w14:paraId="0049358E" w14:textId="77777777" w:rsidR="00D957A5" w:rsidRPr="00342481" w:rsidRDefault="00D957A5" w:rsidP="00D957A5">
            <w:pPr>
              <w:contextualSpacing/>
              <w:jc w:val="both"/>
              <w:rPr>
                <w:rFonts w:ascii="Atkinson Hyperlegible Next" w:hAnsi="Atkinson Hyperlegible Next" w:cs="Arial"/>
                <w:sz w:val="24"/>
                <w:szCs w:val="24"/>
                <w:lang w:val="en-IE"/>
              </w:rPr>
            </w:pPr>
            <w:r w:rsidRPr="00342481">
              <w:rPr>
                <w:rFonts w:ascii="Atkinson Hyperlegible Next" w:hAnsi="Atkinson Hyperlegible Next" w:cs="Arial"/>
                <w:sz w:val="24"/>
                <w:szCs w:val="24"/>
                <w:lang w:val="en-IE"/>
              </w:rPr>
              <w:t>scale, newly constructed office accommodation within Dublin City Centre.</w:t>
            </w:r>
          </w:p>
          <w:p w14:paraId="19D6E9CA" w14:textId="12228BEB" w:rsidR="00D957A5" w:rsidRDefault="000C6A11" w:rsidP="00D957A5">
            <w:pPr>
              <w:contextualSpacing/>
              <w:jc w:val="both"/>
              <w:rPr>
                <w:rFonts w:ascii="Atkinson Hyperlegible Next" w:hAnsi="Atkinson Hyperlegible Next" w:cs="Arial"/>
                <w:sz w:val="24"/>
                <w:szCs w:val="24"/>
                <w:lang w:val="en-IE"/>
              </w:rPr>
            </w:pPr>
            <w:r>
              <w:rPr>
                <w:rFonts w:ascii="Atkinson Hyperlegible Next" w:hAnsi="Atkinson Hyperlegible Next" w:cs="Arial"/>
                <w:sz w:val="24"/>
                <w:szCs w:val="24"/>
                <w:lang w:val="en-IE"/>
              </w:rPr>
              <w:t xml:space="preserve">  </w:t>
            </w:r>
          </w:p>
          <w:p w14:paraId="6EEA47B0" w14:textId="1CDAE4D4" w:rsidR="000C6A11" w:rsidRDefault="000C6A11" w:rsidP="00D957A5">
            <w:pPr>
              <w:contextualSpacing/>
              <w:jc w:val="both"/>
              <w:rPr>
                <w:rFonts w:ascii="Atkinson Hyperlegible Next" w:hAnsi="Atkinson Hyperlegible Next" w:cs="Arial"/>
                <w:sz w:val="24"/>
                <w:szCs w:val="24"/>
                <w:lang w:val="en-IE"/>
              </w:rPr>
            </w:pPr>
            <w:r w:rsidRPr="000C6A11">
              <w:rPr>
                <w:rFonts w:ascii="Atkinson Hyperlegible Next" w:hAnsi="Atkinson Hyperlegible Next" w:cs="Arial"/>
                <w:sz w:val="24"/>
                <w:szCs w:val="24"/>
                <w:lang w:val="en-IE"/>
              </w:rPr>
              <w:t>Tenderers must submit details of successful delivery of at least 3 similar type contracts of a similar size and scale by the candidate. Details should include a description of the contract in question, the value of the contract, the precise services supplied and how the contract is managed.</w:t>
            </w:r>
          </w:p>
          <w:p w14:paraId="14DCC06C" w14:textId="77777777" w:rsidR="00342481" w:rsidRPr="00342481" w:rsidRDefault="00342481" w:rsidP="00D957A5">
            <w:pPr>
              <w:contextualSpacing/>
              <w:jc w:val="both"/>
              <w:rPr>
                <w:rFonts w:ascii="Atkinson Hyperlegible Next" w:hAnsi="Atkinson Hyperlegible Next" w:cs="Arial"/>
                <w:sz w:val="24"/>
                <w:szCs w:val="24"/>
                <w:lang w:val="en-IE"/>
              </w:rPr>
            </w:pPr>
          </w:p>
          <w:p w14:paraId="64D3B635" w14:textId="77777777" w:rsidR="00D957A5" w:rsidRPr="00342481" w:rsidRDefault="00D957A5" w:rsidP="00D957A5">
            <w:pPr>
              <w:contextualSpacing/>
              <w:jc w:val="both"/>
              <w:rPr>
                <w:rFonts w:ascii="Atkinson Hyperlegible Next" w:hAnsi="Atkinson Hyperlegible Next" w:cs="Arial"/>
                <w:b/>
                <w:bCs/>
                <w:sz w:val="24"/>
                <w:szCs w:val="24"/>
                <w:lang w:val="en-IE"/>
              </w:rPr>
            </w:pPr>
            <w:r w:rsidRPr="00342481">
              <w:rPr>
                <w:rFonts w:ascii="Atkinson Hyperlegible Next" w:hAnsi="Atkinson Hyperlegible Next" w:cs="Arial"/>
                <w:b/>
                <w:bCs/>
                <w:sz w:val="24"/>
                <w:szCs w:val="24"/>
                <w:lang w:val="en-IE"/>
              </w:rPr>
              <w:t xml:space="preserve">The response for </w:t>
            </w:r>
            <w:proofErr w:type="gramStart"/>
            <w:r w:rsidRPr="00342481">
              <w:rPr>
                <w:rFonts w:ascii="Atkinson Hyperlegible Next" w:hAnsi="Atkinson Hyperlegible Next" w:cs="Arial"/>
                <w:b/>
                <w:bCs/>
                <w:sz w:val="24"/>
                <w:szCs w:val="24"/>
                <w:lang w:val="en-IE"/>
              </w:rPr>
              <w:t>this criteria</w:t>
            </w:r>
            <w:proofErr w:type="gramEnd"/>
            <w:r w:rsidRPr="00342481">
              <w:rPr>
                <w:rFonts w:ascii="Atkinson Hyperlegible Next" w:hAnsi="Atkinson Hyperlegible Next" w:cs="Arial"/>
                <w:b/>
                <w:bCs/>
                <w:sz w:val="24"/>
                <w:szCs w:val="24"/>
                <w:lang w:val="en-IE"/>
              </w:rPr>
              <w:t xml:space="preserve"> is limited to 2 A4 pages per previous contract /</w:t>
            </w:r>
          </w:p>
          <w:p w14:paraId="29020891" w14:textId="77777777" w:rsidR="00D957A5" w:rsidRPr="00342481" w:rsidRDefault="00D957A5" w:rsidP="00D957A5">
            <w:pPr>
              <w:contextualSpacing/>
              <w:jc w:val="both"/>
              <w:rPr>
                <w:rFonts w:ascii="Atkinson Hyperlegible Next" w:hAnsi="Atkinson Hyperlegible Next" w:cs="Arial"/>
                <w:b/>
                <w:bCs/>
                <w:sz w:val="24"/>
                <w:szCs w:val="24"/>
                <w:lang w:val="en-IE"/>
              </w:rPr>
            </w:pPr>
            <w:r w:rsidRPr="00342481">
              <w:rPr>
                <w:rFonts w:ascii="Atkinson Hyperlegible Next" w:hAnsi="Atkinson Hyperlegible Next" w:cs="Arial"/>
                <w:b/>
                <w:bCs/>
                <w:sz w:val="24"/>
                <w:szCs w:val="24"/>
                <w:lang w:val="en-IE"/>
              </w:rPr>
              <w:t>experience. A total of 6 A4 pages for this requirement.</w:t>
            </w:r>
          </w:p>
          <w:p w14:paraId="7F19C453" w14:textId="5C877B4C" w:rsidR="00D470BA" w:rsidRPr="00210AFD" w:rsidRDefault="00D470BA" w:rsidP="00DC0F67">
            <w:pPr>
              <w:contextualSpacing/>
              <w:jc w:val="both"/>
              <w:rPr>
                <w:rFonts w:ascii="Atkinson Hyperlegible Next" w:hAnsi="Atkinson Hyperlegible Next" w:cs="Arial"/>
                <w:sz w:val="24"/>
                <w:szCs w:val="24"/>
              </w:rPr>
            </w:pPr>
          </w:p>
        </w:tc>
      </w:tr>
      <w:tr w:rsidR="005A624A" w:rsidRPr="00210AFD" w14:paraId="522C2E3F" w14:textId="77777777" w:rsidTr="00F976CA">
        <w:tc>
          <w:tcPr>
            <w:tcW w:w="9016"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B6AD89" w14:textId="77777777" w:rsidR="005A624A" w:rsidRPr="00210AFD" w:rsidRDefault="005A624A" w:rsidP="00F976CA">
            <w:pPr>
              <w:jc w:val="both"/>
              <w:rPr>
                <w:rFonts w:ascii="Atkinson Hyperlegible Next" w:hAnsi="Atkinson Hyperlegible Next" w:cs="Arial"/>
                <w:color w:val="FFFFFF" w:themeColor="background1"/>
                <w:sz w:val="24"/>
                <w:szCs w:val="24"/>
                <w:highlight w:val="yellow"/>
              </w:rPr>
            </w:pPr>
            <w:r w:rsidRPr="00210AFD">
              <w:rPr>
                <w:rFonts w:ascii="Atkinson Hyperlegible Next" w:hAnsi="Atkinson Hyperlegible Next" w:cs="Arial"/>
                <w:b/>
                <w:color w:val="FFFFFF" w:themeColor="background1"/>
                <w:sz w:val="24"/>
                <w:szCs w:val="24"/>
              </w:rPr>
              <w:t xml:space="preserve">Health &amp; Safety </w:t>
            </w:r>
          </w:p>
        </w:tc>
      </w:tr>
      <w:tr w:rsidR="005A624A" w:rsidRPr="00210AFD" w14:paraId="34D57D66" w14:textId="77777777" w:rsidTr="00F976CA">
        <w:tc>
          <w:tcPr>
            <w:tcW w:w="9016" w:type="dxa"/>
            <w:gridSpan w:val="2"/>
            <w:tcBorders>
              <w:top w:val="single" w:sz="4" w:space="0" w:color="B00000"/>
              <w:left w:val="single" w:sz="4" w:space="0" w:color="B00000"/>
              <w:bottom w:val="single" w:sz="4" w:space="0" w:color="B00000"/>
              <w:right w:val="single" w:sz="4" w:space="0" w:color="B00000"/>
            </w:tcBorders>
          </w:tcPr>
          <w:p w14:paraId="03F6F9B0" w14:textId="77777777" w:rsidR="005A624A" w:rsidRPr="00210AFD" w:rsidRDefault="005A624A" w:rsidP="00F976CA">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Tenderers must provide information which demonstrates operation of health &amp; safety systems and procedures in line with all relevant Safety Health &amp; Welfare at Work legislation. Please complete the TRD.   Evidence of compliance will be required as condition of contract award.</w:t>
            </w:r>
          </w:p>
        </w:tc>
      </w:tr>
      <w:tr w:rsidR="005A624A" w:rsidRPr="00210AFD" w14:paraId="7DDA1C2B" w14:textId="77777777" w:rsidTr="00F976CA">
        <w:tc>
          <w:tcPr>
            <w:tcW w:w="9016"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D388F30" w14:textId="43477E47" w:rsidR="005A624A" w:rsidRPr="00210AFD" w:rsidRDefault="005A624A" w:rsidP="00F976CA">
            <w:pPr>
              <w:jc w:val="both"/>
              <w:rPr>
                <w:rFonts w:ascii="Atkinson Hyperlegible Next" w:hAnsi="Atkinson Hyperlegible Next" w:cs="Arial"/>
                <w:b/>
                <w:color w:val="FFFFFF" w:themeColor="background1"/>
                <w:sz w:val="24"/>
                <w:szCs w:val="24"/>
              </w:rPr>
            </w:pPr>
            <w:permStart w:id="186058248" w:edGrp="everyone"/>
            <w:r w:rsidRPr="006B23CF">
              <w:rPr>
                <w:rFonts w:ascii="Atkinson Hyperlegible Next" w:hAnsi="Atkinson Hyperlegible Next" w:cs="Arial"/>
                <w:b/>
                <w:sz w:val="24"/>
                <w:szCs w:val="24"/>
              </w:rPr>
              <w:t>Quality Assurance</w:t>
            </w:r>
          </w:p>
        </w:tc>
      </w:tr>
      <w:tr w:rsidR="005A624A" w:rsidRPr="00210AFD" w14:paraId="107567D0" w14:textId="77777777" w:rsidTr="00F976CA">
        <w:tc>
          <w:tcPr>
            <w:tcW w:w="9016" w:type="dxa"/>
            <w:gridSpan w:val="2"/>
            <w:tcBorders>
              <w:top w:val="single" w:sz="4" w:space="0" w:color="B00000"/>
              <w:left w:val="single" w:sz="4" w:space="0" w:color="B00000"/>
              <w:bottom w:val="single" w:sz="4" w:space="0" w:color="B00000"/>
              <w:right w:val="single" w:sz="4" w:space="0" w:color="B00000"/>
            </w:tcBorders>
          </w:tcPr>
          <w:p w14:paraId="3377A804" w14:textId="4461DD83" w:rsidR="00525A6B" w:rsidRPr="00E143AF" w:rsidRDefault="005A624A" w:rsidP="00F976CA">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must provide information which demonstrates a commitment to quality assurance and </w:t>
            </w:r>
            <w:proofErr w:type="gramStart"/>
            <w:r w:rsidRPr="00210AFD">
              <w:rPr>
                <w:rFonts w:ascii="Atkinson Hyperlegible Next" w:hAnsi="Atkinson Hyperlegible Next" w:cs="Arial"/>
                <w:sz w:val="24"/>
                <w:szCs w:val="24"/>
              </w:rPr>
              <w:t>provide</w:t>
            </w:r>
            <w:proofErr w:type="gramEnd"/>
            <w:r w:rsidRPr="00210AFD">
              <w:rPr>
                <w:rFonts w:ascii="Atkinson Hyperlegible Next" w:hAnsi="Atkinson Hyperlegible Next" w:cs="Arial"/>
                <w:sz w:val="24"/>
                <w:szCs w:val="24"/>
              </w:rPr>
              <w:t xml:space="preserve"> details of quality assurance policies and systems and whether 3rd party </w:t>
            </w:r>
            <w:proofErr w:type="gramStart"/>
            <w:r w:rsidRPr="00210AFD">
              <w:rPr>
                <w:rFonts w:ascii="Atkinson Hyperlegible Next" w:hAnsi="Atkinson Hyperlegible Next" w:cs="Arial"/>
                <w:sz w:val="24"/>
                <w:szCs w:val="24"/>
              </w:rPr>
              <w:t>certified</w:t>
            </w:r>
            <w:proofErr w:type="gramEnd"/>
            <w:r w:rsidRPr="00210AFD">
              <w:rPr>
                <w:rFonts w:ascii="Atkinson Hyperlegible Next" w:hAnsi="Atkinson Hyperlegible Next" w:cs="Arial"/>
                <w:sz w:val="24"/>
                <w:szCs w:val="24"/>
              </w:rPr>
              <w:t>.  Please complete the TRD.</w:t>
            </w:r>
          </w:p>
        </w:tc>
      </w:tr>
    </w:tbl>
    <w:p w14:paraId="03848050" w14:textId="21ABDC6D" w:rsidR="00FF2C4F" w:rsidRPr="00210AFD" w:rsidRDefault="00FF2C4F" w:rsidP="00772354">
      <w:pPr>
        <w:jc w:val="both"/>
        <w:rPr>
          <w:rFonts w:ascii="Atkinson Hyperlegible Next" w:hAnsi="Atkinson Hyperlegible Next" w:cs="Arial"/>
          <w:sz w:val="24"/>
          <w:szCs w:val="24"/>
        </w:rPr>
      </w:pPr>
    </w:p>
    <w:p w14:paraId="372DFC43" w14:textId="3F7BD73A" w:rsidR="00FF2C4F" w:rsidRPr="00210AFD" w:rsidRDefault="00FF2C4F" w:rsidP="00225C0B">
      <w:pPr>
        <w:ind w:left="720"/>
        <w:jc w:val="both"/>
        <w:rPr>
          <w:rFonts w:ascii="Atkinson Hyperlegible Next" w:hAnsi="Atkinson Hyperlegible Next" w:cs="Arial"/>
          <w:sz w:val="24"/>
          <w:szCs w:val="24"/>
        </w:rPr>
      </w:pPr>
    </w:p>
    <w:p w14:paraId="0CFC9966" w14:textId="398D2A1F" w:rsidR="00FF2C4F" w:rsidRPr="00210AFD" w:rsidRDefault="00FF2C4F" w:rsidP="00225C0B">
      <w:pPr>
        <w:ind w:left="720"/>
        <w:jc w:val="both"/>
        <w:rPr>
          <w:rFonts w:ascii="Atkinson Hyperlegible Next" w:hAnsi="Atkinson Hyperlegible Next" w:cs="Arial"/>
          <w:sz w:val="24"/>
          <w:szCs w:val="24"/>
        </w:rPr>
      </w:pPr>
    </w:p>
    <w:p w14:paraId="7795B855" w14:textId="5C0F6C76" w:rsidR="00FF2C4F" w:rsidRPr="00210AFD" w:rsidRDefault="00FF2C4F" w:rsidP="00225C0B">
      <w:pPr>
        <w:ind w:left="720"/>
        <w:jc w:val="both"/>
        <w:rPr>
          <w:rFonts w:ascii="Atkinson Hyperlegible Next" w:hAnsi="Atkinson Hyperlegible Next" w:cs="Arial"/>
          <w:sz w:val="24"/>
          <w:szCs w:val="24"/>
        </w:rPr>
      </w:pPr>
    </w:p>
    <w:p w14:paraId="56C0DDE2" w14:textId="18F1D25B" w:rsidR="00FF2C4F" w:rsidRPr="00210AFD" w:rsidRDefault="00FF2C4F" w:rsidP="00225C0B">
      <w:pPr>
        <w:ind w:left="720"/>
        <w:jc w:val="both"/>
        <w:rPr>
          <w:rFonts w:ascii="Atkinson Hyperlegible Next" w:hAnsi="Atkinson Hyperlegible Next" w:cs="Arial"/>
          <w:sz w:val="24"/>
          <w:szCs w:val="24"/>
        </w:rPr>
      </w:pPr>
    </w:p>
    <w:p w14:paraId="101FAB7A" w14:textId="220E4547" w:rsidR="00FF2C4F" w:rsidRPr="00210AFD" w:rsidRDefault="00FF2C4F" w:rsidP="00225C0B">
      <w:pPr>
        <w:ind w:left="720"/>
        <w:jc w:val="both"/>
        <w:rPr>
          <w:rFonts w:ascii="Atkinson Hyperlegible Next" w:hAnsi="Atkinson Hyperlegible Next" w:cs="Arial"/>
          <w:sz w:val="24"/>
          <w:szCs w:val="24"/>
        </w:rPr>
      </w:pPr>
    </w:p>
    <w:p w14:paraId="18847682" w14:textId="08E365FA" w:rsidR="00FF2C4F" w:rsidRPr="00210AFD" w:rsidRDefault="00FF2C4F" w:rsidP="00225C0B">
      <w:pPr>
        <w:ind w:left="720"/>
        <w:jc w:val="both"/>
        <w:rPr>
          <w:rFonts w:ascii="Atkinson Hyperlegible Next" w:hAnsi="Atkinson Hyperlegible Next" w:cs="Arial"/>
          <w:sz w:val="24"/>
          <w:szCs w:val="24"/>
        </w:rPr>
      </w:pPr>
    </w:p>
    <w:p w14:paraId="16CBE1E5" w14:textId="589A1D68" w:rsidR="00FF2C4F" w:rsidRPr="00210AFD" w:rsidRDefault="00FF2C4F" w:rsidP="00225C0B">
      <w:pPr>
        <w:ind w:left="720"/>
        <w:jc w:val="both"/>
        <w:rPr>
          <w:rFonts w:ascii="Atkinson Hyperlegible Next" w:hAnsi="Atkinson Hyperlegible Next" w:cs="Arial"/>
          <w:sz w:val="24"/>
          <w:szCs w:val="24"/>
        </w:rPr>
      </w:pPr>
    </w:p>
    <w:p w14:paraId="2B6714DF" w14:textId="2EAD65CD" w:rsidR="00FF2C4F" w:rsidRPr="00210AFD" w:rsidRDefault="00FF2C4F" w:rsidP="00225C0B">
      <w:pPr>
        <w:ind w:left="720"/>
        <w:jc w:val="both"/>
        <w:rPr>
          <w:rFonts w:ascii="Atkinson Hyperlegible Next" w:hAnsi="Atkinson Hyperlegible Next" w:cs="Arial"/>
          <w:sz w:val="24"/>
          <w:szCs w:val="24"/>
        </w:rPr>
      </w:pPr>
    </w:p>
    <w:p w14:paraId="4D2735C0" w14:textId="31D91FE4" w:rsidR="00FF2C4F" w:rsidRDefault="00FF2C4F" w:rsidP="00225C0B">
      <w:pPr>
        <w:ind w:left="720"/>
        <w:jc w:val="both"/>
        <w:rPr>
          <w:rFonts w:ascii="Atkinson Hyperlegible Next" w:hAnsi="Atkinson Hyperlegible Next" w:cs="Arial"/>
          <w:sz w:val="24"/>
          <w:szCs w:val="24"/>
        </w:rPr>
      </w:pPr>
    </w:p>
    <w:p w14:paraId="0318CECE" w14:textId="77777777" w:rsidR="006B23CF" w:rsidRDefault="006B23CF" w:rsidP="00225C0B">
      <w:pPr>
        <w:ind w:left="720"/>
        <w:jc w:val="both"/>
        <w:rPr>
          <w:rFonts w:ascii="Atkinson Hyperlegible Next" w:hAnsi="Atkinson Hyperlegible Next" w:cs="Arial"/>
          <w:sz w:val="24"/>
          <w:szCs w:val="24"/>
        </w:rPr>
      </w:pPr>
    </w:p>
    <w:p w14:paraId="64B51961" w14:textId="77777777" w:rsidR="006B23CF" w:rsidRPr="00210AFD" w:rsidRDefault="006B23CF" w:rsidP="00225C0B">
      <w:pPr>
        <w:ind w:left="720"/>
        <w:jc w:val="both"/>
        <w:rPr>
          <w:rFonts w:ascii="Atkinson Hyperlegible Next" w:hAnsi="Atkinson Hyperlegible Next" w:cs="Arial"/>
          <w:sz w:val="24"/>
          <w:szCs w:val="24"/>
        </w:rPr>
      </w:pPr>
    </w:p>
    <w:p w14:paraId="71A92EB7" w14:textId="1A28C64B" w:rsidR="00FF2C4F" w:rsidRPr="00210AFD" w:rsidRDefault="00FF2C4F" w:rsidP="00225C0B">
      <w:pPr>
        <w:ind w:left="720"/>
        <w:jc w:val="both"/>
        <w:rPr>
          <w:rFonts w:ascii="Atkinson Hyperlegible Next" w:hAnsi="Atkinson Hyperlegible Next" w:cs="Arial"/>
          <w:sz w:val="24"/>
          <w:szCs w:val="24"/>
        </w:rPr>
      </w:pPr>
    </w:p>
    <w:p w14:paraId="294BF966" w14:textId="3F43A566" w:rsidR="00FF2C4F" w:rsidRPr="00210AFD" w:rsidRDefault="00FF2C4F" w:rsidP="00225C0B">
      <w:pPr>
        <w:ind w:left="720"/>
        <w:jc w:val="both"/>
        <w:rPr>
          <w:rFonts w:ascii="Atkinson Hyperlegible Next" w:hAnsi="Atkinson Hyperlegible Next" w:cs="Arial"/>
          <w:sz w:val="24"/>
          <w:szCs w:val="24"/>
        </w:rPr>
      </w:pPr>
    </w:p>
    <w:p w14:paraId="212D1219" w14:textId="06310236" w:rsidR="00FF2C4F" w:rsidRDefault="00FF2C4F" w:rsidP="00225C0B">
      <w:pPr>
        <w:ind w:left="720"/>
        <w:jc w:val="both"/>
        <w:rPr>
          <w:rFonts w:ascii="Atkinson Hyperlegible Next" w:hAnsi="Atkinson Hyperlegible Next" w:cs="Arial"/>
          <w:sz w:val="24"/>
          <w:szCs w:val="24"/>
        </w:rPr>
      </w:pPr>
    </w:p>
    <w:p w14:paraId="1EA9A4ED" w14:textId="77777777" w:rsidR="00E143AF" w:rsidRDefault="00E143AF" w:rsidP="00225C0B">
      <w:pPr>
        <w:ind w:left="720"/>
        <w:jc w:val="both"/>
        <w:rPr>
          <w:rFonts w:ascii="Atkinson Hyperlegible Next" w:hAnsi="Atkinson Hyperlegible Next" w:cs="Arial"/>
          <w:sz w:val="24"/>
          <w:szCs w:val="24"/>
        </w:rPr>
      </w:pPr>
    </w:p>
    <w:p w14:paraId="51E58EC3" w14:textId="77777777" w:rsidR="00E143AF" w:rsidRDefault="00E143AF" w:rsidP="00225C0B">
      <w:pPr>
        <w:ind w:left="720"/>
        <w:jc w:val="both"/>
        <w:rPr>
          <w:rFonts w:ascii="Atkinson Hyperlegible Next" w:hAnsi="Atkinson Hyperlegible Next" w:cs="Arial"/>
          <w:sz w:val="24"/>
          <w:szCs w:val="24"/>
        </w:rPr>
      </w:pPr>
    </w:p>
    <w:p w14:paraId="72A95BCF" w14:textId="77777777" w:rsidR="00E143AF" w:rsidRPr="00210AFD" w:rsidRDefault="00E143AF" w:rsidP="00225C0B">
      <w:pPr>
        <w:ind w:left="720"/>
        <w:jc w:val="both"/>
        <w:rPr>
          <w:rFonts w:ascii="Atkinson Hyperlegible Next" w:hAnsi="Atkinson Hyperlegible Next" w:cs="Arial"/>
          <w:sz w:val="24"/>
          <w:szCs w:val="24"/>
        </w:rPr>
      </w:pPr>
    </w:p>
    <w:p w14:paraId="212E7ECD" w14:textId="11CE440A" w:rsidR="00FF2C4F" w:rsidRPr="00210AFD" w:rsidRDefault="00FF2C4F" w:rsidP="00225C0B">
      <w:pPr>
        <w:ind w:left="720"/>
        <w:jc w:val="both"/>
        <w:rPr>
          <w:rFonts w:ascii="Atkinson Hyperlegible Next" w:hAnsi="Atkinson Hyperlegible Next" w:cs="Arial"/>
          <w:sz w:val="24"/>
          <w:szCs w:val="24"/>
        </w:rPr>
      </w:pPr>
    </w:p>
    <w:p w14:paraId="6F1BE7A5" w14:textId="77777777" w:rsidR="003F5DC8" w:rsidRPr="00210AFD" w:rsidRDefault="003F5DC8" w:rsidP="00FD7B9F">
      <w:pPr>
        <w:jc w:val="both"/>
        <w:rPr>
          <w:rFonts w:ascii="Atkinson Hyperlegible Next" w:hAnsi="Atkinson Hyperlegible Next" w:cs="Arial"/>
          <w:sz w:val="24"/>
          <w:szCs w:val="24"/>
        </w:rPr>
      </w:pPr>
    </w:p>
    <w:p w14:paraId="17C4E8D9" w14:textId="77777777" w:rsidR="00993775" w:rsidRDefault="00993775">
      <w:pPr>
        <w:spacing w:before="0" w:after="160" w:line="259" w:lineRule="auto"/>
        <w:rPr>
          <w:rFonts w:ascii="Atkinson Hyperlegible Next" w:hAnsi="Atkinson Hyperlegible Next" w:cs="Arial"/>
          <w:b/>
          <w:color w:val="FFFFFF" w:themeColor="background1"/>
          <w:sz w:val="24"/>
          <w:szCs w:val="24"/>
        </w:rPr>
      </w:pPr>
      <w:bookmarkStart w:id="38" w:name="_Toc64472688"/>
      <w:permEnd w:id="186058248"/>
      <w:r>
        <w:rPr>
          <w:rFonts w:ascii="Atkinson Hyperlegible Next" w:hAnsi="Atkinson Hyperlegible Next"/>
          <w:szCs w:val="24"/>
        </w:rPr>
        <w:br w:type="page"/>
      </w:r>
    </w:p>
    <w:p w14:paraId="17F11767" w14:textId="3E1A7345" w:rsidR="00670182" w:rsidRPr="00210AFD" w:rsidRDefault="00CB5047" w:rsidP="00225C0B">
      <w:pPr>
        <w:pStyle w:val="Heading1"/>
        <w:rPr>
          <w:rFonts w:ascii="Atkinson Hyperlegible Next" w:hAnsi="Atkinson Hyperlegible Next"/>
          <w:szCs w:val="24"/>
        </w:rPr>
      </w:pPr>
      <w:r w:rsidRPr="00210AFD">
        <w:rPr>
          <w:rFonts w:ascii="Atkinson Hyperlegible Next" w:hAnsi="Atkinson Hyperlegible Next"/>
          <w:szCs w:val="24"/>
        </w:rPr>
        <w:lastRenderedPageBreak/>
        <w:t>5.</w:t>
      </w:r>
      <w:r w:rsidRPr="00210AFD">
        <w:rPr>
          <w:rFonts w:ascii="Atkinson Hyperlegible Next" w:hAnsi="Atkinson Hyperlegible Next"/>
          <w:szCs w:val="24"/>
        </w:rPr>
        <w:tab/>
        <w:t>AWARD CRITERIA</w:t>
      </w:r>
      <w:bookmarkEnd w:id="38"/>
    </w:p>
    <w:p w14:paraId="171B79A0" w14:textId="365B7693" w:rsidR="00670182" w:rsidRPr="00210AFD" w:rsidRDefault="00670182"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Only tenders which meet the </w:t>
      </w:r>
      <w:r w:rsidR="007C3D4A" w:rsidRPr="00210AFD">
        <w:rPr>
          <w:rFonts w:ascii="Atkinson Hyperlegible Next" w:hAnsi="Atkinson Hyperlegible Next" w:cs="Arial"/>
          <w:sz w:val="24"/>
          <w:szCs w:val="24"/>
        </w:rPr>
        <w:t>Selection</w:t>
      </w:r>
      <w:r w:rsidRPr="00210AFD">
        <w:rPr>
          <w:rFonts w:ascii="Atkinson Hyperlegible Next" w:hAnsi="Atkinson Hyperlegible Next" w:cs="Arial"/>
          <w:sz w:val="24"/>
          <w:szCs w:val="24"/>
        </w:rPr>
        <w:t xml:space="preserve">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1415B33D" w14:textId="77777777" w:rsidR="00670182" w:rsidRPr="00210AFD" w:rsidRDefault="00670182"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framework will be awarded </w:t>
      </w:r>
      <w:proofErr w:type="gramStart"/>
      <w:r w:rsidRPr="00210AFD">
        <w:rPr>
          <w:rFonts w:ascii="Atkinson Hyperlegible Next" w:hAnsi="Atkinson Hyperlegible Next" w:cs="Arial"/>
          <w:sz w:val="24"/>
          <w:szCs w:val="24"/>
        </w:rPr>
        <w:t>on the basis of</w:t>
      </w:r>
      <w:proofErr w:type="gramEnd"/>
      <w:r w:rsidRPr="00210AFD">
        <w:rPr>
          <w:rFonts w:ascii="Atkinson Hyperlegible Next" w:hAnsi="Atkinson Hyperlegible Next" w:cs="Arial"/>
          <w:sz w:val="24"/>
          <w:szCs w:val="24"/>
        </w:rPr>
        <w:t xml:space="preserve"> the most economically advantageous compliant tender </w:t>
      </w:r>
      <w:proofErr w:type="gramStart"/>
      <w:r w:rsidRPr="00210AFD">
        <w:rPr>
          <w:rFonts w:ascii="Atkinson Hyperlegible Next" w:hAnsi="Atkinson Hyperlegible Next" w:cs="Arial"/>
          <w:sz w:val="24"/>
          <w:szCs w:val="24"/>
        </w:rPr>
        <w:t>taking into account</w:t>
      </w:r>
      <w:proofErr w:type="gramEnd"/>
      <w:r w:rsidRPr="00210AFD">
        <w:rPr>
          <w:rFonts w:ascii="Atkinson Hyperlegible Next" w:hAnsi="Atkinson Hyperlegible Next" w:cs="Arial"/>
          <w:sz w:val="24"/>
          <w:szCs w:val="24"/>
        </w:rPr>
        <w:t xml:space="preserve"> the following award criteria and weightings. </w:t>
      </w:r>
    </w:p>
    <w:p w14:paraId="18E27EB5" w14:textId="72C994FB" w:rsidR="003D1A5D" w:rsidRPr="00210AFD" w:rsidRDefault="003D1A5D" w:rsidP="00225C0B">
      <w:pPr>
        <w:jc w:val="both"/>
        <w:rPr>
          <w:rFonts w:ascii="Atkinson Hyperlegible Next" w:hAnsi="Atkinson Hyperlegible Next" w:cs="Arial"/>
          <w:color w:val="C00000"/>
          <w:sz w:val="24"/>
          <w:szCs w:val="24"/>
        </w:rPr>
      </w:pPr>
    </w:p>
    <w:tbl>
      <w:tblPr>
        <w:tblStyle w:val="GridTable4-Accent5"/>
        <w:tblW w:w="0" w:type="auto"/>
        <w:tblLook w:val="04A0" w:firstRow="1" w:lastRow="0" w:firstColumn="1" w:lastColumn="0" w:noHBand="0" w:noVBand="1"/>
      </w:tblPr>
      <w:tblGrid>
        <w:gridCol w:w="1838"/>
        <w:gridCol w:w="416"/>
        <w:gridCol w:w="2254"/>
        <w:gridCol w:w="2254"/>
        <w:gridCol w:w="2254"/>
      </w:tblGrid>
      <w:tr w:rsidR="00636E4B" w:rsidRPr="00210AFD" w14:paraId="240DAB93" w14:textId="77777777" w:rsidTr="000738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07D2BD85" w14:textId="77777777" w:rsidR="00636E4B" w:rsidRPr="00210AFD" w:rsidRDefault="00636E4B" w:rsidP="00636E4B">
            <w:pPr>
              <w:jc w:val="both"/>
              <w:rPr>
                <w:rFonts w:ascii="Atkinson Hyperlegible Next" w:hAnsi="Atkinson Hyperlegible Next" w:cs="Arial"/>
                <w:bCs w:val="0"/>
                <w:sz w:val="24"/>
                <w:szCs w:val="24"/>
              </w:rPr>
            </w:pPr>
            <w:bookmarkStart w:id="39" w:name="_Hlk480561427"/>
            <w:r w:rsidRPr="00210AFD">
              <w:rPr>
                <w:rFonts w:ascii="Atkinson Hyperlegible Next" w:hAnsi="Atkinson Hyperlegible Next" w:cs="Arial"/>
                <w:sz w:val="24"/>
                <w:szCs w:val="24"/>
              </w:rPr>
              <w:t>Criterion A</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3ABD459F" w14:textId="77777777" w:rsidR="00636E4B" w:rsidRPr="00210AFD" w:rsidRDefault="00636E4B" w:rsidP="00636E4B">
            <w:pPr>
              <w:jc w:val="both"/>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s="Arial"/>
                <w:bCs w:val="0"/>
                <w:sz w:val="24"/>
                <w:szCs w:val="24"/>
              </w:rPr>
            </w:pPr>
            <w:r w:rsidRPr="00210AFD">
              <w:rPr>
                <w:rFonts w:ascii="Atkinson Hyperlegible Next" w:hAnsi="Atkinson Hyperlegible Next" w:cs="Arial"/>
                <w:bCs w:val="0"/>
                <w:sz w:val="24"/>
                <w:szCs w:val="24"/>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0A24C858" w14:textId="77777777" w:rsidR="00636E4B" w:rsidRPr="00210AFD" w:rsidRDefault="00636E4B" w:rsidP="00636E4B">
            <w:pPr>
              <w:jc w:val="both"/>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s="Arial"/>
                <w:bCs w:val="0"/>
                <w:sz w:val="24"/>
                <w:szCs w:val="24"/>
              </w:rPr>
            </w:pPr>
            <w:r w:rsidRPr="00210AFD">
              <w:rPr>
                <w:rFonts w:ascii="Atkinson Hyperlegible Next" w:hAnsi="Atkinson Hyperlegible Next" w:cs="Arial"/>
                <w:bCs w:val="0"/>
                <w:sz w:val="24"/>
                <w:szCs w:val="24"/>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0269ACE" w14:textId="60356F42" w:rsidR="00636E4B" w:rsidRPr="00210AFD" w:rsidRDefault="00636E4B" w:rsidP="00636E4B">
            <w:pPr>
              <w:jc w:val="both"/>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cs="Arial"/>
                <w:b w:val="0"/>
                <w:color w:val="auto"/>
                <w:sz w:val="24"/>
                <w:szCs w:val="24"/>
              </w:rPr>
              <w:t xml:space="preserve">Minimum Marks – </w:t>
            </w:r>
            <w:permStart w:id="2103981395" w:edGrp="everyone"/>
            <w:r w:rsidRPr="006B23CF">
              <w:rPr>
                <w:rFonts w:ascii="Atkinson Hyperlegible Next" w:hAnsi="Atkinson Hyperlegible Next" w:cs="Arial"/>
                <w:b w:val="0"/>
                <w:color w:val="auto"/>
                <w:sz w:val="24"/>
                <w:szCs w:val="24"/>
              </w:rPr>
              <w:t>50</w:t>
            </w:r>
            <w:permEnd w:id="2103981395"/>
            <w:r w:rsidRPr="006B23CF">
              <w:rPr>
                <w:rFonts w:ascii="Atkinson Hyperlegible Next" w:hAnsi="Atkinson Hyperlegible Next" w:cs="Arial"/>
                <w:b w:val="0"/>
                <w:color w:val="auto"/>
                <w:sz w:val="24"/>
                <w:szCs w:val="24"/>
              </w:rPr>
              <w:t>%</w:t>
            </w:r>
          </w:p>
        </w:tc>
      </w:tr>
      <w:tr w:rsidR="00636E4B" w:rsidRPr="00210AFD" w14:paraId="1ABB260B" w14:textId="77777777" w:rsidTr="00073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3B7BFEF8" w14:textId="77777777" w:rsidR="00636E4B" w:rsidRPr="00210AFD" w:rsidRDefault="00636E4B" w:rsidP="00636E4B">
            <w:pPr>
              <w:jc w:val="both"/>
              <w:rPr>
                <w:rFonts w:ascii="Atkinson Hyperlegible Next" w:hAnsi="Atkinson Hyperlegible Next" w:cs="Arial"/>
                <w:sz w:val="24"/>
                <w:szCs w:val="24"/>
              </w:rPr>
            </w:pP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EF13E65" w14:textId="4ADFE374" w:rsidR="00636E4B" w:rsidRPr="006B23CF" w:rsidRDefault="00C022FB" w:rsidP="00636E4B">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cs="Arial"/>
                <w:sz w:val="24"/>
                <w:szCs w:val="24"/>
              </w:rPr>
              <w:t>70</w:t>
            </w:r>
            <w:r w:rsidR="00636E4B" w:rsidRPr="006B23CF">
              <w:rPr>
                <w:rFonts w:ascii="Atkinson Hyperlegible Next" w:hAnsi="Atkinson Hyperlegible Next" w:cs="Arial"/>
                <w:sz w:val="24"/>
                <w:szCs w:val="24"/>
              </w:rPr>
              <w:t>%</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27F37B6A" w14:textId="1381C818" w:rsidR="00636E4B" w:rsidRPr="006B23CF" w:rsidRDefault="00C022FB" w:rsidP="00636E4B">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cs="Arial"/>
                <w:sz w:val="24"/>
                <w:szCs w:val="24"/>
              </w:rPr>
              <w:t>7000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2D2595D" w14:textId="528A5D07" w:rsidR="00636E4B" w:rsidRPr="006B23CF" w:rsidRDefault="00C022FB" w:rsidP="00636E4B">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cs="Arial"/>
                <w:sz w:val="24"/>
                <w:szCs w:val="24"/>
              </w:rPr>
              <w:t>3500</w:t>
            </w:r>
          </w:p>
        </w:tc>
      </w:tr>
      <w:bookmarkEnd w:id="39"/>
      <w:tr w:rsidR="00636E4B" w:rsidRPr="00210AFD" w14:paraId="1024D8CD" w14:textId="77777777" w:rsidTr="0007386B">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18AF44FF" w14:textId="77777777" w:rsidR="00636E4B" w:rsidRPr="00210AFD" w:rsidRDefault="00636E4B" w:rsidP="00636E4B">
            <w:pPr>
              <w:jc w:val="both"/>
              <w:rPr>
                <w:rFonts w:ascii="Atkinson Hyperlegible Next" w:hAnsi="Atkinson Hyperlegible Next" w:cs="Arial"/>
                <w:b w:val="0"/>
                <w:bCs w:val="0"/>
                <w:sz w:val="24"/>
                <w:szCs w:val="24"/>
              </w:rPr>
            </w:pPr>
            <w:r w:rsidRPr="00210AFD">
              <w:rPr>
                <w:rFonts w:ascii="Atkinson Hyperlegible Next" w:hAnsi="Atkinson Hyperlegible Next" w:cs="Arial"/>
                <w:sz w:val="24"/>
                <w:szCs w:val="24"/>
              </w:rPr>
              <w:t>Title</w:t>
            </w:r>
          </w:p>
        </w:tc>
        <w:tc>
          <w:tcPr>
            <w:tcW w:w="7178" w:type="dxa"/>
            <w:gridSpan w:val="4"/>
            <w:tcBorders>
              <w:top w:val="single" w:sz="4" w:space="0" w:color="B00000"/>
              <w:left w:val="single" w:sz="4" w:space="0" w:color="B00000"/>
              <w:bottom w:val="single" w:sz="4" w:space="0" w:color="B00000"/>
              <w:right w:val="single" w:sz="4" w:space="0" w:color="B00000"/>
            </w:tcBorders>
          </w:tcPr>
          <w:p w14:paraId="16F6ABAD" w14:textId="644D59D6" w:rsidR="00636E4B" w:rsidRPr="006B23CF" w:rsidRDefault="00B874B8" w:rsidP="00636E4B">
            <w:pPr>
              <w:jc w:val="both"/>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cs="Arial"/>
                <w:sz w:val="24"/>
                <w:szCs w:val="24"/>
              </w:rPr>
              <w:t>Letting and Delivery Capability</w:t>
            </w:r>
          </w:p>
        </w:tc>
      </w:tr>
      <w:tr w:rsidR="00636E4B" w:rsidRPr="00210AFD" w14:paraId="5321553C" w14:textId="77777777" w:rsidTr="00073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auto"/>
          </w:tcPr>
          <w:p w14:paraId="709DF8DA" w14:textId="77777777" w:rsidR="00636E4B" w:rsidRPr="00210AFD" w:rsidRDefault="00636E4B" w:rsidP="00636E4B">
            <w:pPr>
              <w:jc w:val="both"/>
              <w:rPr>
                <w:rFonts w:ascii="Atkinson Hyperlegible Next" w:hAnsi="Atkinson Hyperlegible Next" w:cs="Arial"/>
                <w:b w:val="0"/>
                <w:bCs w:val="0"/>
                <w:sz w:val="24"/>
                <w:szCs w:val="24"/>
              </w:rPr>
            </w:pPr>
            <w:r w:rsidRPr="00210AFD">
              <w:rPr>
                <w:rFonts w:ascii="Atkinson Hyperlegible Next" w:hAnsi="Atkinson Hyperlegible Next" w:cs="Arial"/>
                <w:sz w:val="24"/>
                <w:szCs w:val="24"/>
              </w:rPr>
              <w:t>Description</w:t>
            </w:r>
          </w:p>
        </w:tc>
        <w:tc>
          <w:tcPr>
            <w:tcW w:w="7178" w:type="dxa"/>
            <w:gridSpan w:val="4"/>
            <w:tcBorders>
              <w:top w:val="single" w:sz="4" w:space="0" w:color="B00000"/>
              <w:left w:val="single" w:sz="4" w:space="0" w:color="B00000"/>
              <w:bottom w:val="single" w:sz="4" w:space="0" w:color="B00000"/>
              <w:right w:val="single" w:sz="4" w:space="0" w:color="B00000"/>
            </w:tcBorders>
            <w:shd w:val="clear" w:color="auto" w:fill="auto"/>
          </w:tcPr>
          <w:p w14:paraId="2485FB5F" w14:textId="333D369A" w:rsidR="00C022FB" w:rsidRPr="006B23CF" w:rsidRDefault="00C022FB" w:rsidP="00636E4B">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cs="Arial"/>
                <w:sz w:val="24"/>
                <w:szCs w:val="24"/>
              </w:rPr>
              <w:t xml:space="preserve">Tenderers must demonstrate their capability and capacity to secure a letting of the Property within a timely manner. Tenderers must provide a detailed methodology outlining their proposed approach to bringing the </w:t>
            </w:r>
            <w:r w:rsidR="00A0716C">
              <w:rPr>
                <w:rFonts w:ascii="Atkinson Hyperlegible Next" w:hAnsi="Atkinson Hyperlegible Next" w:cs="Arial"/>
                <w:sz w:val="24"/>
                <w:szCs w:val="24"/>
              </w:rPr>
              <w:t>proposed p</w:t>
            </w:r>
            <w:r w:rsidRPr="006B23CF">
              <w:rPr>
                <w:rFonts w:ascii="Atkinson Hyperlegible Next" w:hAnsi="Atkinson Hyperlegible Next" w:cs="Arial"/>
                <w:sz w:val="24"/>
                <w:szCs w:val="24"/>
              </w:rPr>
              <w:t xml:space="preserve">roperty to market, identifying prospective occupiers, negotiating terms and concluding a letting transaction. </w:t>
            </w:r>
          </w:p>
          <w:p w14:paraId="7760AEDD" w14:textId="68EB4369" w:rsidR="00636E4B" w:rsidRPr="006B23CF" w:rsidRDefault="00C022FB" w:rsidP="00636E4B">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b/>
                <w:bCs/>
                <w:sz w:val="24"/>
                <w:szCs w:val="24"/>
                <w:highlight w:val="yellow"/>
              </w:rPr>
            </w:pPr>
            <w:r w:rsidRPr="006B23CF">
              <w:rPr>
                <w:rFonts w:ascii="Atkinson Hyperlegible Next" w:hAnsi="Atkinson Hyperlegible Next" w:cs="Arial"/>
                <w:b/>
                <w:bCs/>
                <w:sz w:val="24"/>
                <w:szCs w:val="24"/>
              </w:rPr>
              <w:t xml:space="preserve">The response for </w:t>
            </w:r>
            <w:proofErr w:type="gramStart"/>
            <w:r w:rsidRPr="006B23CF">
              <w:rPr>
                <w:rFonts w:ascii="Atkinson Hyperlegible Next" w:hAnsi="Atkinson Hyperlegible Next" w:cs="Arial"/>
                <w:b/>
                <w:bCs/>
                <w:sz w:val="24"/>
                <w:szCs w:val="24"/>
              </w:rPr>
              <w:t>this criteria</w:t>
            </w:r>
            <w:proofErr w:type="gramEnd"/>
            <w:r w:rsidRPr="006B23CF">
              <w:rPr>
                <w:rFonts w:ascii="Atkinson Hyperlegible Next" w:hAnsi="Atkinson Hyperlegible Next" w:cs="Arial"/>
                <w:b/>
                <w:bCs/>
                <w:sz w:val="24"/>
                <w:szCs w:val="24"/>
              </w:rPr>
              <w:t xml:space="preserve"> is limited to 8 A4 pages.</w:t>
            </w:r>
          </w:p>
        </w:tc>
      </w:tr>
      <w:tr w:rsidR="00C8294F" w:rsidRPr="00210AFD" w14:paraId="51DB4D08" w14:textId="77777777" w:rsidTr="0007386B">
        <w:tc>
          <w:tcPr>
            <w:cnfStyle w:val="001000000000" w:firstRow="0" w:lastRow="0" w:firstColumn="1" w:lastColumn="0" w:oddVBand="0" w:evenVBand="0" w:oddHBand="0" w:evenHBand="0" w:firstRowFirstColumn="0" w:firstRowLastColumn="0" w:lastRowFirstColumn="0" w:lastRowLastColumn="0"/>
            <w:tcW w:w="2254"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0CFCFDD" w14:textId="77777777" w:rsidR="009C2DFE" w:rsidRPr="006B23CF" w:rsidRDefault="009C2DFE" w:rsidP="00225C0B">
            <w:pPr>
              <w:jc w:val="both"/>
              <w:rPr>
                <w:rFonts w:ascii="Atkinson Hyperlegible Next" w:hAnsi="Atkinson Hyperlegible Next" w:cs="Arial"/>
                <w:bCs w:val="0"/>
                <w:sz w:val="24"/>
                <w:szCs w:val="24"/>
              </w:rPr>
            </w:pPr>
            <w:permStart w:id="1105811950" w:edGrp="everyone"/>
            <w:r w:rsidRPr="006B23CF">
              <w:rPr>
                <w:rFonts w:ascii="Atkinson Hyperlegible Next" w:hAnsi="Atkinson Hyperlegible Next" w:cs="Arial"/>
                <w:sz w:val="24"/>
                <w:szCs w:val="24"/>
              </w:rPr>
              <w:t>Criterion B</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F662ECB" w14:textId="77777777" w:rsidR="009C2DFE" w:rsidRPr="006B23CF" w:rsidRDefault="009C2DFE" w:rsidP="00225C0B">
            <w:pPr>
              <w:jc w:val="both"/>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bCs/>
                <w:sz w:val="24"/>
                <w:szCs w:val="24"/>
              </w:rPr>
            </w:pPr>
            <w:r w:rsidRPr="006B23CF">
              <w:rPr>
                <w:rFonts w:ascii="Atkinson Hyperlegible Next" w:hAnsi="Atkinson Hyperlegible Next" w:cs="Arial"/>
                <w:b/>
                <w:sz w:val="24"/>
                <w:szCs w:val="24"/>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0E1E15F7" w14:textId="77777777" w:rsidR="009C2DFE" w:rsidRPr="006B23CF" w:rsidRDefault="009C2DFE" w:rsidP="00225C0B">
            <w:pPr>
              <w:jc w:val="both"/>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bCs/>
                <w:sz w:val="24"/>
                <w:szCs w:val="24"/>
              </w:rPr>
            </w:pPr>
            <w:r w:rsidRPr="006B23CF">
              <w:rPr>
                <w:rFonts w:ascii="Atkinson Hyperlegible Next" w:hAnsi="Atkinson Hyperlegible Next" w:cs="Arial"/>
                <w:b/>
                <w:sz w:val="24"/>
                <w:szCs w:val="24"/>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333D4DB8" w14:textId="47A5DD4E" w:rsidR="009C2DFE" w:rsidRPr="006B23CF" w:rsidRDefault="009C2DFE" w:rsidP="00225C0B">
            <w:pPr>
              <w:jc w:val="both"/>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r w:rsidRPr="006B23CF">
              <w:rPr>
                <w:rFonts w:ascii="Atkinson Hyperlegible Next" w:hAnsi="Atkinson Hyperlegible Next" w:cs="Arial"/>
                <w:b/>
                <w:sz w:val="24"/>
                <w:szCs w:val="24"/>
              </w:rPr>
              <w:t>Minimum Marks</w:t>
            </w:r>
          </w:p>
        </w:tc>
      </w:tr>
      <w:tr w:rsidR="007B712E" w:rsidRPr="00210AFD" w14:paraId="44AB9FCC" w14:textId="77777777" w:rsidTr="00073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652706CB" w14:textId="77777777" w:rsidR="007B712E" w:rsidRPr="006B23CF" w:rsidRDefault="007B712E" w:rsidP="007B712E">
            <w:pPr>
              <w:jc w:val="both"/>
              <w:rPr>
                <w:rFonts w:ascii="Atkinson Hyperlegible Next" w:hAnsi="Atkinson Hyperlegible Next" w:cs="Arial"/>
                <w:sz w:val="24"/>
                <w:szCs w:val="24"/>
              </w:rPr>
            </w:pP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253C8040" w14:textId="1C7E2BFF" w:rsidR="007B712E" w:rsidRPr="006B23CF" w:rsidRDefault="00EA6D40" w:rsidP="007B712E">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cs="Arial"/>
                <w:sz w:val="24"/>
                <w:szCs w:val="24"/>
              </w:rPr>
              <w:t>30</w:t>
            </w:r>
            <w:r w:rsidR="007B712E" w:rsidRPr="006B23CF">
              <w:rPr>
                <w:rFonts w:ascii="Atkinson Hyperlegible Next" w:hAnsi="Atkinson Hyperlegible Next" w:cs="Arial"/>
                <w:sz w:val="24"/>
                <w:szCs w:val="24"/>
              </w:rPr>
              <w:t>%</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D10DD4F" w14:textId="780EBB73" w:rsidR="007B712E" w:rsidRPr="006B23CF" w:rsidRDefault="00EC0681" w:rsidP="007B712E">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sz w:val="24"/>
                <w:szCs w:val="24"/>
              </w:rPr>
            </w:pPr>
            <w:r w:rsidRPr="00EC0681">
              <w:rPr>
                <w:rFonts w:ascii="Atkinson Hyperlegible Next" w:hAnsi="Atkinson Hyperlegible Next" w:cs="Arial"/>
                <w:color w:val="FF0000"/>
                <w:sz w:val="24"/>
                <w:szCs w:val="24"/>
              </w:rPr>
              <w:t>30</w:t>
            </w:r>
            <w:r w:rsidR="00EB7CF8" w:rsidRPr="00EC0681">
              <w:rPr>
                <w:rFonts w:ascii="Atkinson Hyperlegible Next" w:hAnsi="Atkinson Hyperlegible Next" w:cs="Arial"/>
                <w:color w:val="FF0000"/>
                <w:sz w:val="24"/>
                <w:szCs w:val="24"/>
              </w:rPr>
              <w:t>00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2B06F32C" w14:textId="47253AA7" w:rsidR="007B712E" w:rsidRPr="006B23CF" w:rsidRDefault="00EB7CF8" w:rsidP="007B712E">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sz w:val="24"/>
                <w:szCs w:val="24"/>
              </w:rPr>
            </w:pPr>
            <w:r>
              <w:rPr>
                <w:rFonts w:ascii="Atkinson Hyperlegible Next" w:hAnsi="Atkinson Hyperlegible Next" w:cs="Arial"/>
                <w:sz w:val="24"/>
                <w:szCs w:val="24"/>
              </w:rPr>
              <w:t xml:space="preserve">N/A </w:t>
            </w:r>
          </w:p>
        </w:tc>
      </w:tr>
      <w:tr w:rsidR="009C2DFE" w:rsidRPr="00210AFD" w14:paraId="42450BFF" w14:textId="77777777" w:rsidTr="0007386B">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071E3386" w14:textId="77777777" w:rsidR="009C2DFE" w:rsidRPr="006B23CF" w:rsidRDefault="009C2DFE" w:rsidP="00225C0B">
            <w:pPr>
              <w:jc w:val="both"/>
              <w:rPr>
                <w:rFonts w:ascii="Atkinson Hyperlegible Next" w:hAnsi="Atkinson Hyperlegible Next" w:cs="Arial"/>
                <w:b w:val="0"/>
                <w:bCs w:val="0"/>
                <w:sz w:val="24"/>
                <w:szCs w:val="24"/>
              </w:rPr>
            </w:pPr>
            <w:r w:rsidRPr="006B23CF">
              <w:rPr>
                <w:rFonts w:ascii="Atkinson Hyperlegible Next" w:hAnsi="Atkinson Hyperlegible Next" w:cs="Arial"/>
                <w:sz w:val="24"/>
                <w:szCs w:val="24"/>
              </w:rPr>
              <w:t>Title</w:t>
            </w:r>
          </w:p>
        </w:tc>
        <w:tc>
          <w:tcPr>
            <w:tcW w:w="7178" w:type="dxa"/>
            <w:gridSpan w:val="4"/>
            <w:tcBorders>
              <w:top w:val="single" w:sz="4" w:space="0" w:color="B00000"/>
              <w:left w:val="single" w:sz="4" w:space="0" w:color="B00000"/>
              <w:bottom w:val="single" w:sz="4" w:space="0" w:color="B00000"/>
              <w:right w:val="single" w:sz="4" w:space="0" w:color="B00000"/>
            </w:tcBorders>
          </w:tcPr>
          <w:p w14:paraId="2CAB4A10" w14:textId="26EB8D45" w:rsidR="009C2DFE" w:rsidRPr="006B23CF" w:rsidRDefault="0076508D" w:rsidP="00225C0B">
            <w:pPr>
              <w:jc w:val="both"/>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cs="Arial"/>
                <w:sz w:val="24"/>
                <w:szCs w:val="24"/>
              </w:rPr>
              <w:t xml:space="preserve">Ultimate Cost (Fixed fee and Notional fee based on </w:t>
            </w:r>
            <w:r w:rsidR="00542572">
              <w:rPr>
                <w:rFonts w:ascii="Atkinson Hyperlegible Next" w:hAnsi="Atkinson Hyperlegible Next" w:cs="Arial"/>
                <w:sz w:val="24"/>
                <w:szCs w:val="24"/>
              </w:rPr>
              <w:t>daily</w:t>
            </w:r>
            <w:r w:rsidRPr="006B23CF">
              <w:rPr>
                <w:rFonts w:ascii="Atkinson Hyperlegible Next" w:hAnsi="Atkinson Hyperlegible Next" w:cs="Arial"/>
                <w:sz w:val="24"/>
                <w:szCs w:val="24"/>
              </w:rPr>
              <w:t xml:space="preserve"> rates)</w:t>
            </w:r>
          </w:p>
        </w:tc>
      </w:tr>
      <w:tr w:rsidR="009C2DFE" w:rsidRPr="00210AFD" w14:paraId="7B4FD142" w14:textId="77777777" w:rsidTr="00073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auto"/>
          </w:tcPr>
          <w:p w14:paraId="6DEA1AB6" w14:textId="77777777" w:rsidR="009C2DFE" w:rsidRPr="006B23CF" w:rsidRDefault="009C2DFE" w:rsidP="00225C0B">
            <w:pPr>
              <w:jc w:val="both"/>
              <w:rPr>
                <w:rFonts w:ascii="Atkinson Hyperlegible Next" w:hAnsi="Atkinson Hyperlegible Next" w:cs="Arial"/>
                <w:b w:val="0"/>
                <w:bCs w:val="0"/>
                <w:sz w:val="24"/>
                <w:szCs w:val="24"/>
              </w:rPr>
            </w:pPr>
            <w:r w:rsidRPr="006B23CF">
              <w:rPr>
                <w:rFonts w:ascii="Atkinson Hyperlegible Next" w:hAnsi="Atkinson Hyperlegible Next" w:cs="Arial"/>
                <w:sz w:val="24"/>
                <w:szCs w:val="24"/>
              </w:rPr>
              <w:t>Description</w:t>
            </w:r>
          </w:p>
        </w:tc>
        <w:tc>
          <w:tcPr>
            <w:tcW w:w="7178" w:type="dxa"/>
            <w:gridSpan w:val="4"/>
            <w:tcBorders>
              <w:top w:val="single" w:sz="4" w:space="0" w:color="B00000"/>
              <w:left w:val="single" w:sz="4" w:space="0" w:color="B00000"/>
              <w:bottom w:val="single" w:sz="4" w:space="0" w:color="B00000"/>
              <w:right w:val="single" w:sz="4" w:space="0" w:color="B00000"/>
            </w:tcBorders>
            <w:shd w:val="clear" w:color="auto" w:fill="auto"/>
          </w:tcPr>
          <w:p w14:paraId="04E12A82" w14:textId="2654606A" w:rsidR="001A2243" w:rsidRPr="006B23CF" w:rsidRDefault="001A2243" w:rsidP="001A2243">
            <w:pPr>
              <w:spacing w:before="0" w:line="240" w:lineRule="auto"/>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sz w:val="24"/>
                <w:szCs w:val="24"/>
                <w:lang w:val="en-IE"/>
              </w:rPr>
            </w:pPr>
            <w:r w:rsidRPr="006B23CF">
              <w:rPr>
                <w:rFonts w:ascii="Atkinson Hyperlegible Next" w:hAnsi="Atkinson Hyperlegible Next"/>
                <w:sz w:val="24"/>
                <w:szCs w:val="24"/>
                <w:lang w:val="en-IE"/>
              </w:rPr>
              <w:t xml:space="preserve">The Tenderer </w:t>
            </w:r>
            <w:r w:rsidR="0043408D">
              <w:rPr>
                <w:rFonts w:ascii="Atkinson Hyperlegible Next" w:hAnsi="Atkinson Hyperlegible Next"/>
                <w:sz w:val="24"/>
                <w:szCs w:val="24"/>
                <w:lang w:val="en-IE"/>
              </w:rPr>
              <w:t>must</w:t>
            </w:r>
            <w:r w:rsidRPr="006B23CF">
              <w:rPr>
                <w:rFonts w:ascii="Atkinson Hyperlegible Next" w:hAnsi="Atkinson Hyperlegible Next"/>
                <w:sz w:val="24"/>
                <w:szCs w:val="24"/>
                <w:lang w:val="en-IE"/>
              </w:rPr>
              <w:t xml:space="preserve"> submit a Fixed Fee for the services.</w:t>
            </w:r>
          </w:p>
          <w:p w14:paraId="4D287FFD" w14:textId="3A6437C0" w:rsidR="001A2243" w:rsidRPr="006B23CF" w:rsidRDefault="001A2243" w:rsidP="001A2243">
            <w:pPr>
              <w:spacing w:before="0" w:line="240" w:lineRule="auto"/>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sz w:val="24"/>
                <w:szCs w:val="24"/>
                <w:lang w:val="en-IE"/>
              </w:rPr>
            </w:pPr>
            <w:r w:rsidRPr="006B23CF">
              <w:rPr>
                <w:rFonts w:ascii="Atkinson Hyperlegible Next" w:hAnsi="Atkinson Hyperlegible Next"/>
                <w:sz w:val="24"/>
                <w:szCs w:val="24"/>
                <w:lang w:val="en-IE"/>
              </w:rPr>
              <w:t xml:space="preserve">Tenderers must also provide a Notional fee which will include the </w:t>
            </w:r>
            <w:r w:rsidR="00542572">
              <w:rPr>
                <w:rFonts w:ascii="Atkinson Hyperlegible Next" w:hAnsi="Atkinson Hyperlegible Next"/>
                <w:sz w:val="24"/>
                <w:szCs w:val="24"/>
                <w:lang w:val="en-IE"/>
              </w:rPr>
              <w:t>daily</w:t>
            </w:r>
            <w:r w:rsidRPr="006B23CF">
              <w:rPr>
                <w:rFonts w:ascii="Atkinson Hyperlegible Next" w:hAnsi="Atkinson Hyperlegible Next"/>
                <w:sz w:val="24"/>
                <w:szCs w:val="24"/>
                <w:lang w:val="en-IE"/>
              </w:rPr>
              <w:t xml:space="preserve"> rates, exclusive of VAT, for all grades proposed to deliver the Services. The notional fee will be provided based on the </w:t>
            </w:r>
            <w:r w:rsidR="00542572">
              <w:rPr>
                <w:rFonts w:ascii="Atkinson Hyperlegible Next" w:hAnsi="Atkinson Hyperlegible Next"/>
                <w:sz w:val="24"/>
                <w:szCs w:val="24"/>
                <w:lang w:val="en-IE"/>
              </w:rPr>
              <w:t>daily</w:t>
            </w:r>
            <w:r w:rsidRPr="006B23CF">
              <w:rPr>
                <w:rFonts w:ascii="Atkinson Hyperlegible Next" w:hAnsi="Atkinson Hyperlegible Next"/>
                <w:sz w:val="24"/>
                <w:szCs w:val="24"/>
                <w:lang w:val="en-IE"/>
              </w:rPr>
              <w:t xml:space="preserve"> rates provided and a notional sum of </w:t>
            </w:r>
            <w:r w:rsidR="002E2AF6">
              <w:rPr>
                <w:rFonts w:ascii="Atkinson Hyperlegible Next" w:hAnsi="Atkinson Hyperlegible Next"/>
                <w:sz w:val="24"/>
                <w:szCs w:val="24"/>
                <w:lang w:val="en-IE"/>
              </w:rPr>
              <w:t>days</w:t>
            </w:r>
            <w:r w:rsidRPr="006B23CF">
              <w:rPr>
                <w:rFonts w:ascii="Atkinson Hyperlegible Next" w:hAnsi="Atkinson Hyperlegible Next"/>
                <w:sz w:val="24"/>
                <w:szCs w:val="24"/>
                <w:lang w:val="en-IE"/>
              </w:rPr>
              <w:t xml:space="preserve"> and will be used for assessment purposes only. The </w:t>
            </w:r>
            <w:r w:rsidR="002E2AF6">
              <w:rPr>
                <w:rFonts w:ascii="Atkinson Hyperlegible Next" w:hAnsi="Atkinson Hyperlegible Next"/>
                <w:sz w:val="24"/>
                <w:szCs w:val="24"/>
                <w:lang w:val="en-IE"/>
              </w:rPr>
              <w:t>daily</w:t>
            </w:r>
            <w:r w:rsidRPr="006B23CF">
              <w:rPr>
                <w:rFonts w:ascii="Atkinson Hyperlegible Next" w:hAnsi="Atkinson Hyperlegible Next"/>
                <w:sz w:val="24"/>
                <w:szCs w:val="24"/>
                <w:lang w:val="en-IE"/>
              </w:rPr>
              <w:t xml:space="preserve"> rates provided will form part of the contract. </w:t>
            </w:r>
          </w:p>
          <w:p w14:paraId="490FB998" w14:textId="20059121" w:rsidR="009C2DFE" w:rsidRPr="006B23CF" w:rsidRDefault="001A2243" w:rsidP="001A2243">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sz w:val="24"/>
                <w:szCs w:val="24"/>
                <w:lang w:val="en-IE"/>
              </w:rPr>
              <w:t>The Ultimate Cost (UC) will be the total of the fixed fee and the notional fee</w:t>
            </w:r>
            <w:r w:rsidR="002E2AF6">
              <w:rPr>
                <w:rFonts w:ascii="Atkinson Hyperlegible Next" w:hAnsi="Atkinson Hyperlegible Next"/>
                <w:sz w:val="24"/>
                <w:szCs w:val="24"/>
                <w:lang w:val="en-IE"/>
              </w:rPr>
              <w:t xml:space="preserve"> based on daily rates</w:t>
            </w:r>
            <w:r w:rsidRPr="006B23CF">
              <w:rPr>
                <w:rFonts w:ascii="Atkinson Hyperlegible Next" w:hAnsi="Atkinson Hyperlegible Next"/>
                <w:sz w:val="24"/>
                <w:szCs w:val="24"/>
                <w:lang w:val="en-IE"/>
              </w:rPr>
              <w:t>.</w:t>
            </w:r>
          </w:p>
        </w:tc>
      </w:tr>
    </w:tbl>
    <w:p w14:paraId="287CBF44" w14:textId="046D371C" w:rsidR="006D6008" w:rsidRPr="00210AFD" w:rsidRDefault="006D6008" w:rsidP="006D6008">
      <w:pPr>
        <w:jc w:val="both"/>
        <w:rPr>
          <w:rFonts w:ascii="Atkinson Hyperlegible Next" w:hAnsi="Atkinson Hyperlegible Next" w:cs="Arial"/>
          <w:sz w:val="24"/>
          <w:szCs w:val="24"/>
        </w:rPr>
      </w:pPr>
      <w:bookmarkStart w:id="40" w:name="_Hlk488419778"/>
      <w:permEnd w:id="1105811950"/>
      <w:r w:rsidRPr="00210AFD">
        <w:rPr>
          <w:rFonts w:ascii="Atkinson Hyperlegible Next" w:hAnsi="Atkinson Hyperlegible Next" w:cs="Arial"/>
          <w:b/>
          <w:sz w:val="24"/>
          <w:szCs w:val="24"/>
        </w:rPr>
        <w:lastRenderedPageBreak/>
        <w:t>NOTE 1</w:t>
      </w:r>
      <w:r w:rsidRPr="00210AFD">
        <w:rPr>
          <w:rFonts w:ascii="Atkinson Hyperlegible Next" w:hAnsi="Atkinson Hyperlegible Next" w:cs="Arial"/>
          <w:sz w:val="24"/>
          <w:szCs w:val="24"/>
        </w:rPr>
        <w:t>:</w:t>
      </w:r>
      <w:r w:rsidRPr="00210AFD">
        <w:rPr>
          <w:rFonts w:ascii="Atkinson Hyperlegible Next" w:hAnsi="Atkinson Hyperlegible Next" w:cs="Arial"/>
          <w:sz w:val="24"/>
          <w:szCs w:val="24"/>
        </w:rPr>
        <w:tab/>
        <w:t xml:space="preserve">Tenderers should note that they must achieve a minimum rating </w:t>
      </w:r>
      <w:r w:rsidRPr="00AD61A4">
        <w:rPr>
          <w:rFonts w:ascii="Atkinson Hyperlegible Next" w:hAnsi="Atkinson Hyperlegible Next" w:cs="Arial"/>
          <w:sz w:val="24"/>
          <w:szCs w:val="24"/>
        </w:rPr>
        <w:t xml:space="preserve">of </w:t>
      </w:r>
      <w:permStart w:id="1610426275" w:edGrp="everyone"/>
      <w:r w:rsidRPr="00AD61A4">
        <w:rPr>
          <w:rFonts w:ascii="Atkinson Hyperlegible Next" w:hAnsi="Atkinson Hyperlegible Next" w:cs="Arial"/>
          <w:b/>
          <w:sz w:val="24"/>
          <w:szCs w:val="24"/>
        </w:rPr>
        <w:t>50</w:t>
      </w:r>
      <w:permEnd w:id="1610426275"/>
      <w:r w:rsidRPr="00210AFD">
        <w:rPr>
          <w:rFonts w:ascii="Atkinson Hyperlegible Next" w:hAnsi="Atkinson Hyperlegible Next" w:cs="Arial"/>
          <w:sz w:val="24"/>
          <w:szCs w:val="24"/>
        </w:rPr>
        <w:t xml:space="preserve">% for criteria </w:t>
      </w:r>
      <w:permStart w:id="775373909" w:edGrp="everyone"/>
      <w:r w:rsidRPr="00210AFD">
        <w:rPr>
          <w:rFonts w:ascii="Atkinson Hyperlegible Next" w:hAnsi="Atkinson Hyperlegible Next" w:cs="Arial"/>
          <w:sz w:val="24"/>
          <w:szCs w:val="24"/>
        </w:rPr>
        <w:t>(A</w:t>
      </w:r>
      <w:permEnd w:id="775373909"/>
      <w:r w:rsidRPr="00210AFD">
        <w:rPr>
          <w:rFonts w:ascii="Atkinson Hyperlegible Next" w:hAnsi="Atkinson Hyperlegible Next" w:cs="Arial"/>
          <w:sz w:val="24"/>
          <w:szCs w:val="24"/>
        </w:rPr>
        <w:t xml:space="preserve">in order to avoid elimination from the competition.  Please note that in relation to criterion </w:t>
      </w:r>
      <w:permStart w:id="1861683015" w:edGrp="everyone"/>
      <w:r w:rsidRPr="00210AFD">
        <w:rPr>
          <w:rFonts w:ascii="Atkinson Hyperlegible Next" w:hAnsi="Atkinson Hyperlegible Next" w:cs="Arial"/>
          <w:sz w:val="24"/>
          <w:szCs w:val="24"/>
        </w:rPr>
        <w:t>(</w:t>
      </w:r>
      <w:r w:rsidR="00521583">
        <w:rPr>
          <w:rFonts w:ascii="Atkinson Hyperlegible Next" w:hAnsi="Atkinson Hyperlegible Next" w:cs="Arial"/>
          <w:sz w:val="24"/>
          <w:szCs w:val="24"/>
        </w:rPr>
        <w:t>B</w:t>
      </w:r>
      <w:r w:rsidRPr="00210AFD">
        <w:rPr>
          <w:rFonts w:ascii="Atkinson Hyperlegible Next" w:hAnsi="Atkinson Hyperlegible Next" w:cs="Arial"/>
          <w:sz w:val="24"/>
          <w:szCs w:val="24"/>
        </w:rPr>
        <w:t xml:space="preserve"> – Cost Criterion)</w:t>
      </w:r>
      <w:permEnd w:id="1861683015"/>
      <w:r w:rsidRPr="00210AFD">
        <w:rPr>
          <w:rFonts w:ascii="Atkinson Hyperlegible Next" w:hAnsi="Atkinson Hyperlegible Next" w:cs="Arial"/>
          <w:sz w:val="24"/>
          <w:szCs w:val="24"/>
        </w:rPr>
        <w:t>, tenders will be scored in inverse proportion to the maximum score, which will be allocated to the lowest cost valid tender not previously eliminated on qualitative grounds.</w:t>
      </w:r>
    </w:p>
    <w:p w14:paraId="54C2526B" w14:textId="77777777" w:rsidR="006D6008" w:rsidRPr="00210AFD" w:rsidRDefault="006D6008" w:rsidP="006D6008">
      <w:pPr>
        <w:jc w:val="both"/>
        <w:rPr>
          <w:rFonts w:ascii="Atkinson Hyperlegible Next" w:hAnsi="Atkinson Hyperlegible Next" w:cs="Arial"/>
          <w:sz w:val="24"/>
          <w:szCs w:val="24"/>
        </w:rPr>
      </w:pPr>
      <w:r w:rsidRPr="00210AFD">
        <w:rPr>
          <w:rFonts w:ascii="Atkinson Hyperlegible Next" w:hAnsi="Atkinson Hyperlegible Next" w:cs="Arial"/>
          <w:b/>
          <w:bCs/>
          <w:color w:val="000000"/>
          <w:sz w:val="24"/>
          <w:szCs w:val="24"/>
          <w:lang w:eastAsia="en-IE"/>
        </w:rPr>
        <w:t>NOTE 2:</w:t>
      </w:r>
      <w:r w:rsidRPr="00210AFD">
        <w:rPr>
          <w:rFonts w:ascii="Atkinson Hyperlegible Next" w:hAnsi="Atkinson Hyperlegible Next" w:cs="Arial"/>
          <w:b/>
          <w:bCs/>
          <w:color w:val="000000"/>
          <w:sz w:val="24"/>
          <w:szCs w:val="24"/>
          <w:lang w:eastAsia="en-IE"/>
        </w:rPr>
        <w:tab/>
      </w:r>
      <w:r w:rsidRPr="00210AFD">
        <w:rPr>
          <w:rFonts w:ascii="Atkinson Hyperlegible Next" w:hAnsi="Atkinson Hyperlegible Next" w:cs="Arial"/>
          <w:sz w:val="24"/>
          <w:szCs w:val="24"/>
        </w:rPr>
        <w:t>Tenderers should ensure in their tenders that they provide detailed information in respect of all aspects of the contract award criteria as stated above. This will enable the awarding authority to assess fully the extent of their offers.</w:t>
      </w:r>
    </w:p>
    <w:p w14:paraId="3DE0ADFC" w14:textId="54109C81" w:rsidR="006D6008" w:rsidRPr="00210AFD" w:rsidRDefault="006D6008" w:rsidP="006D6008">
      <w:pPr>
        <w:rPr>
          <w:rFonts w:ascii="Atkinson Hyperlegible Next" w:hAnsi="Atkinson Hyperlegible Next" w:cs="Arial"/>
          <w:color w:val="000000"/>
          <w:sz w:val="24"/>
          <w:szCs w:val="24"/>
          <w:lang w:eastAsia="en-IE"/>
        </w:rPr>
      </w:pPr>
      <w:r w:rsidRPr="00210AFD">
        <w:rPr>
          <w:rFonts w:ascii="Atkinson Hyperlegible Next" w:hAnsi="Atkinson Hyperlegible Next" w:cs="Arial"/>
          <w:b/>
          <w:bCs/>
          <w:color w:val="000000"/>
          <w:sz w:val="24"/>
          <w:szCs w:val="24"/>
          <w:lang w:eastAsia="en-IE"/>
        </w:rPr>
        <w:t xml:space="preserve">NOTE 3: </w:t>
      </w:r>
      <w:r w:rsidR="00A9070B" w:rsidRPr="00210AFD">
        <w:rPr>
          <w:rFonts w:ascii="Atkinson Hyperlegible Next" w:hAnsi="Atkinson Hyperlegible Next" w:cs="Arial"/>
          <w:b/>
          <w:bCs/>
          <w:color w:val="000000"/>
          <w:sz w:val="24"/>
          <w:szCs w:val="24"/>
          <w:lang w:eastAsia="en-IE"/>
        </w:rPr>
        <w:tab/>
      </w:r>
      <w:r w:rsidRPr="00210AFD">
        <w:rPr>
          <w:rFonts w:ascii="Atkinson Hyperlegible Next" w:hAnsi="Atkinson Hyperlegible Next" w:cs="Arial"/>
          <w:b/>
          <w:bCs/>
          <w:color w:val="000000"/>
          <w:sz w:val="24"/>
          <w:szCs w:val="24"/>
          <w:lang w:eastAsia="en-IE"/>
        </w:rPr>
        <w:t>Tie-Break Rules: MEAT Assessment</w:t>
      </w:r>
      <w:r w:rsidRPr="00210AFD">
        <w:rPr>
          <w:rFonts w:ascii="Atkinson Hyperlegible Next" w:hAnsi="Atkinson Hyperlegible Next" w:cs="Arial"/>
          <w:b/>
          <w:bCs/>
          <w:color w:val="000000"/>
          <w:sz w:val="24"/>
          <w:szCs w:val="24"/>
          <w:lang w:eastAsia="en-IE"/>
        </w:rPr>
        <w:br/>
      </w:r>
      <w:r w:rsidRPr="00210AFD">
        <w:rPr>
          <w:rFonts w:ascii="Atkinson Hyperlegible Next" w:hAnsi="Atkinson Hyperlegible Next" w:cs="Arial"/>
          <w:color w:val="000000"/>
          <w:sz w:val="24"/>
          <w:szCs w:val="24"/>
          <w:lang w:eastAsia="en-IE"/>
        </w:rPr>
        <w:t xml:space="preserve">In the event that </w:t>
      </w:r>
      <w:permStart w:id="2070569362" w:edGrp="everyone"/>
      <w:r w:rsidRPr="00174879">
        <w:rPr>
          <w:rFonts w:ascii="Atkinson Hyperlegible Next" w:hAnsi="Atkinson Hyperlegible Next" w:cs="Arial"/>
          <w:sz w:val="24"/>
          <w:szCs w:val="24"/>
          <w:lang w:eastAsia="en-IE"/>
        </w:rPr>
        <w:t>there are two or more highest ranked Tenderers that obtain the same total marks (i.e. a tie for the highest ranked Tenderer) OR there is a tie for any place on the framework agreement</w:t>
      </w:r>
      <w:permEnd w:id="2070569362"/>
      <w:r w:rsidRPr="00174879">
        <w:rPr>
          <w:rFonts w:ascii="Atkinson Hyperlegible Next" w:hAnsi="Atkinson Hyperlegible Next" w:cs="Arial"/>
          <w:sz w:val="24"/>
          <w:szCs w:val="24"/>
          <w:lang w:eastAsia="en-IE"/>
        </w:rPr>
        <w:t xml:space="preserve"> </w:t>
      </w:r>
      <w:r w:rsidRPr="00210AFD">
        <w:rPr>
          <w:rFonts w:ascii="Atkinson Hyperlegible Next" w:hAnsi="Atkinson Hyperlegible Next" w:cs="Arial"/>
          <w:color w:val="000000"/>
          <w:sz w:val="24"/>
          <w:szCs w:val="24"/>
          <w:lang w:eastAsia="en-IE"/>
        </w:rPr>
        <w:t xml:space="preserve">the following tie-break rules will be adopted: </w:t>
      </w:r>
    </w:p>
    <w:p w14:paraId="6F7F7197" w14:textId="77777777" w:rsidR="006D6008" w:rsidRPr="00210AFD" w:rsidRDefault="006D6008" w:rsidP="006D6008">
      <w:pPr>
        <w:jc w:val="both"/>
        <w:rPr>
          <w:rFonts w:ascii="Atkinson Hyperlegible Next" w:hAnsi="Atkinson Hyperlegible Next" w:cs="Arial"/>
          <w:color w:val="000000"/>
          <w:sz w:val="24"/>
          <w:szCs w:val="24"/>
          <w:lang w:eastAsia="en-IE"/>
        </w:rPr>
      </w:pPr>
      <w:r w:rsidRPr="00210AFD">
        <w:rPr>
          <w:rFonts w:ascii="Atkinson Hyperlegible Next" w:hAnsi="Atkinson Hyperlegible Next" w:cs="Arial"/>
          <w:color w:val="000000"/>
          <w:sz w:val="24"/>
          <w:szCs w:val="24"/>
          <w:lang w:eastAsia="en-IE"/>
        </w:rPr>
        <w:t xml:space="preserve">The Tenderer who has been awarded the highest marks for the total qualitative assessment (i.e. non-cost related element) of their Tender will be deemed to be the most economically advantageous tender (“MEAT”). </w:t>
      </w:r>
    </w:p>
    <w:p w14:paraId="07358DEB" w14:textId="5E643A53" w:rsidR="006D6008" w:rsidRPr="00210AFD" w:rsidRDefault="006D6008" w:rsidP="006D6008">
      <w:pPr>
        <w:jc w:val="both"/>
        <w:rPr>
          <w:rFonts w:ascii="Atkinson Hyperlegible Next" w:hAnsi="Atkinson Hyperlegible Next" w:cs="Arial"/>
          <w:color w:val="000000"/>
          <w:sz w:val="24"/>
          <w:szCs w:val="24"/>
          <w:lang w:eastAsia="en-IE"/>
        </w:rPr>
      </w:pPr>
      <w:r w:rsidRPr="00210AFD">
        <w:rPr>
          <w:rFonts w:ascii="Atkinson Hyperlegible Next" w:hAnsi="Atkinson Hyperlegible Next" w:cs="Arial"/>
          <w:color w:val="000000"/>
          <w:sz w:val="24"/>
          <w:szCs w:val="24"/>
          <w:lang w:eastAsia="en-IE"/>
        </w:rPr>
        <w:t>In the event the Tenderers receive the same marks for the qualitative assessment of their Tender, the Tenderer who has been awarded the highest marks for “</w:t>
      </w:r>
      <w:r w:rsidRPr="00210AFD">
        <w:rPr>
          <w:rFonts w:ascii="Atkinson Hyperlegible Next" w:hAnsi="Atkinson Hyperlegible Next" w:cs="Arial"/>
          <w:b/>
          <w:bCs/>
          <w:i/>
          <w:iCs/>
          <w:color w:val="000000"/>
          <w:sz w:val="24"/>
          <w:szCs w:val="24"/>
          <w:lang w:eastAsia="en-IE"/>
        </w:rPr>
        <w:t>A</w:t>
      </w:r>
      <w:r w:rsidRPr="00210AFD">
        <w:rPr>
          <w:rFonts w:ascii="Atkinson Hyperlegible Next" w:hAnsi="Atkinson Hyperlegible Next" w:cs="Arial"/>
          <w:i/>
          <w:iCs/>
          <w:color w:val="000000"/>
          <w:sz w:val="24"/>
          <w:szCs w:val="24"/>
          <w:lang w:eastAsia="en-IE"/>
        </w:rPr>
        <w:t xml:space="preserve">. </w:t>
      </w:r>
      <w:r w:rsidR="00B77841" w:rsidRPr="009D01BC">
        <w:rPr>
          <w:rFonts w:ascii="Atkinson Hyperlegible Next" w:hAnsi="Atkinson Hyperlegible Next" w:cs="Arial"/>
          <w:sz w:val="24"/>
          <w:szCs w:val="24"/>
          <w:lang w:eastAsia="en-IE"/>
        </w:rPr>
        <w:t>Letting and Delivery Capability</w:t>
      </w:r>
      <w:r w:rsidRPr="00210AFD">
        <w:rPr>
          <w:rFonts w:ascii="Atkinson Hyperlegible Next" w:hAnsi="Atkinson Hyperlegible Next" w:cs="Arial"/>
          <w:i/>
          <w:iCs/>
          <w:color w:val="000000"/>
          <w:sz w:val="24"/>
          <w:szCs w:val="24"/>
          <w:lang w:eastAsia="en-IE"/>
        </w:rPr>
        <w:t xml:space="preserve">” </w:t>
      </w:r>
      <w:r w:rsidRPr="00210AFD">
        <w:rPr>
          <w:rFonts w:ascii="Atkinson Hyperlegible Next" w:hAnsi="Atkinson Hyperlegible Next" w:cs="Arial"/>
          <w:color w:val="000000"/>
          <w:sz w:val="24"/>
          <w:szCs w:val="24"/>
          <w:lang w:eastAsia="en-IE"/>
        </w:rPr>
        <w:t xml:space="preserve">will be deemed the MEAT. </w:t>
      </w:r>
    </w:p>
    <w:p w14:paraId="2C921EC1" w14:textId="77777777" w:rsidR="006D6008" w:rsidRPr="00210AFD" w:rsidRDefault="006D6008" w:rsidP="006D6008">
      <w:pPr>
        <w:spacing w:after="240"/>
        <w:jc w:val="both"/>
        <w:rPr>
          <w:rFonts w:ascii="Atkinson Hyperlegible Next" w:hAnsi="Atkinson Hyperlegible Next" w:cs="Arial"/>
          <w:color w:val="000000"/>
          <w:sz w:val="24"/>
          <w:szCs w:val="24"/>
          <w:lang w:eastAsia="en-IE"/>
        </w:rPr>
      </w:pPr>
      <w:r w:rsidRPr="00210AFD">
        <w:rPr>
          <w:rFonts w:ascii="Atkinson Hyperlegible Next" w:hAnsi="Atkinson Hyperlegible Next" w:cs="Arial"/>
          <w:color w:val="000000"/>
          <w:sz w:val="24"/>
          <w:szCs w:val="24"/>
          <w:lang w:eastAsia="en-IE"/>
        </w:rPr>
        <w:t xml:space="preserve">In the event of the application of this tie-break rule not resulting in the determination of a MEAT, this approach will continue to be applied to each of the award criteria in the descending order </w:t>
      </w:r>
      <w:proofErr w:type="gramStart"/>
      <w:r w:rsidRPr="00210AFD">
        <w:rPr>
          <w:rFonts w:ascii="Atkinson Hyperlegible Next" w:hAnsi="Atkinson Hyperlegible Next" w:cs="Arial"/>
          <w:color w:val="000000"/>
          <w:sz w:val="24"/>
          <w:szCs w:val="24"/>
          <w:lang w:eastAsia="en-IE"/>
        </w:rPr>
        <w:t>listed in</w:t>
      </w:r>
      <w:proofErr w:type="gramEnd"/>
      <w:r w:rsidRPr="00210AFD">
        <w:rPr>
          <w:rFonts w:ascii="Atkinson Hyperlegible Next" w:hAnsi="Atkinson Hyperlegible Next" w:cs="Arial"/>
          <w:color w:val="000000"/>
          <w:sz w:val="24"/>
          <w:szCs w:val="24"/>
          <w:lang w:eastAsia="en-IE"/>
        </w:rPr>
        <w:t xml:space="preserve"> below until such time as </w:t>
      </w:r>
      <w:proofErr w:type="gramStart"/>
      <w:r w:rsidRPr="00210AFD">
        <w:rPr>
          <w:rFonts w:ascii="Atkinson Hyperlegible Next" w:hAnsi="Atkinson Hyperlegible Next" w:cs="Arial"/>
          <w:color w:val="000000"/>
          <w:sz w:val="24"/>
          <w:szCs w:val="24"/>
          <w:lang w:eastAsia="en-IE"/>
        </w:rPr>
        <w:t>a MEAT</w:t>
      </w:r>
      <w:proofErr w:type="gramEnd"/>
      <w:r w:rsidRPr="00210AFD">
        <w:rPr>
          <w:rFonts w:ascii="Atkinson Hyperlegible Next" w:hAnsi="Atkinson Hyperlegible Next" w:cs="Arial"/>
          <w:color w:val="000000"/>
          <w:sz w:val="24"/>
          <w:szCs w:val="24"/>
          <w:lang w:eastAsia="en-IE"/>
        </w:rPr>
        <w:t xml:space="preserve"> can be determined:</w:t>
      </w:r>
    </w:p>
    <w:p w14:paraId="6A3CC6AF" w14:textId="1035AE74" w:rsidR="006D6008" w:rsidRPr="00210AFD" w:rsidRDefault="006D6008" w:rsidP="00365FCE">
      <w:pPr>
        <w:spacing w:after="240"/>
        <w:rPr>
          <w:rFonts w:ascii="Atkinson Hyperlegible Next" w:hAnsi="Atkinson Hyperlegible Next" w:cs="Arial"/>
          <w:b/>
          <w:bCs/>
          <w:i/>
          <w:color w:val="FF0000"/>
          <w:sz w:val="24"/>
          <w:szCs w:val="24"/>
          <w:highlight w:val="yellow"/>
          <w:lang w:eastAsia="en-IE"/>
        </w:rPr>
      </w:pPr>
      <w:r w:rsidRPr="00210AFD">
        <w:rPr>
          <w:rFonts w:ascii="Atkinson Hyperlegible Next" w:hAnsi="Atkinson Hyperlegible Next" w:cs="Arial"/>
          <w:color w:val="000000"/>
          <w:sz w:val="24"/>
          <w:szCs w:val="24"/>
          <w:lang w:eastAsia="en-IE"/>
        </w:rPr>
        <w:t>Order of Tie Break Evaluation Criteria</w:t>
      </w:r>
      <w:permStart w:id="452673617" w:edGrp="everyone"/>
      <w:r w:rsidRPr="00210AFD">
        <w:rPr>
          <w:rFonts w:ascii="Atkinson Hyperlegible Next" w:hAnsi="Atkinson Hyperlegible Next" w:cs="Arial"/>
          <w:color w:val="1F497D"/>
          <w:sz w:val="24"/>
          <w:szCs w:val="24"/>
          <w:lang w:eastAsia="en-IE"/>
        </w:rPr>
        <w:t>*</w:t>
      </w:r>
      <w:permEnd w:id="452673617"/>
      <w:r w:rsidRPr="00210AFD">
        <w:rPr>
          <w:rFonts w:ascii="Atkinson Hyperlegible Next" w:hAnsi="Atkinson Hyperlegible Next" w:cs="Arial"/>
          <w:color w:val="000000"/>
          <w:sz w:val="24"/>
          <w:szCs w:val="24"/>
          <w:lang w:eastAsia="en-IE"/>
        </w:rPr>
        <w:t>:</w:t>
      </w:r>
      <w:r w:rsidRPr="00210AFD">
        <w:rPr>
          <w:rFonts w:ascii="Atkinson Hyperlegible Next" w:hAnsi="Atkinson Hyperlegible Next" w:cs="Arial"/>
          <w:color w:val="000000"/>
          <w:sz w:val="24"/>
          <w:szCs w:val="24"/>
          <w:lang w:eastAsia="en-IE"/>
        </w:rPr>
        <w:br/>
      </w:r>
      <w:permStart w:id="1058816649" w:edGrp="everyone"/>
      <w:r w:rsidRPr="00210AFD">
        <w:rPr>
          <w:rFonts w:ascii="Atkinson Hyperlegible Next" w:hAnsi="Atkinson Hyperlegible Next" w:cs="Arial"/>
          <w:color w:val="000000"/>
          <w:sz w:val="24"/>
          <w:szCs w:val="24"/>
          <w:lang w:eastAsia="en-IE"/>
        </w:rPr>
        <w:t xml:space="preserve">1. </w:t>
      </w:r>
      <w:r w:rsidRPr="00210AFD">
        <w:rPr>
          <w:rFonts w:ascii="Atkinson Hyperlegible Next" w:hAnsi="Atkinson Hyperlegible Next" w:cs="Arial"/>
          <w:b/>
          <w:bCs/>
          <w:color w:val="000000"/>
          <w:sz w:val="24"/>
          <w:szCs w:val="24"/>
          <w:lang w:eastAsia="en-IE"/>
        </w:rPr>
        <w:t xml:space="preserve">B. </w:t>
      </w:r>
      <w:r w:rsidR="00B77841" w:rsidRPr="00174879">
        <w:rPr>
          <w:rFonts w:ascii="Atkinson Hyperlegible Next" w:hAnsi="Atkinson Hyperlegible Next" w:cs="Arial"/>
          <w:b/>
          <w:bCs/>
          <w:sz w:val="24"/>
          <w:szCs w:val="24"/>
          <w:lang w:eastAsia="en-IE"/>
        </w:rPr>
        <w:t>Cost</w:t>
      </w:r>
      <w:r w:rsidRPr="00210AFD">
        <w:rPr>
          <w:rFonts w:ascii="Atkinson Hyperlegible Next" w:hAnsi="Atkinson Hyperlegible Next" w:cs="Arial"/>
          <w:color w:val="000000"/>
          <w:sz w:val="24"/>
          <w:szCs w:val="24"/>
          <w:lang w:eastAsia="en-IE"/>
        </w:rPr>
        <w:br/>
      </w:r>
      <w:permEnd w:id="1058816649"/>
    </w:p>
    <w:p w14:paraId="389F2920" w14:textId="77777777" w:rsidR="006D6008" w:rsidRPr="00210AFD" w:rsidRDefault="006D6008" w:rsidP="006D6008">
      <w:pPr>
        <w:jc w:val="both"/>
        <w:rPr>
          <w:rFonts w:ascii="Atkinson Hyperlegible Next" w:hAnsi="Atkinson Hyperlegible Next" w:cs="Arial"/>
          <w:sz w:val="24"/>
          <w:szCs w:val="24"/>
          <w:lang w:eastAsia="en-IE"/>
        </w:rPr>
      </w:pPr>
      <w:r w:rsidRPr="00210AFD">
        <w:rPr>
          <w:rFonts w:ascii="Atkinson Hyperlegible Next" w:hAnsi="Atkinson Hyperlegible Next" w:cs="Arial"/>
          <w:color w:val="000000"/>
          <w:sz w:val="24"/>
          <w:szCs w:val="24"/>
          <w:lang w:eastAsia="en-IE"/>
        </w:rPr>
        <w:t xml:space="preserve">In the unlikely event of the rules set out above failing to determine a MEAT, the preferred Tenderer shall be selected </w:t>
      </w:r>
      <w:proofErr w:type="gramStart"/>
      <w:r w:rsidRPr="00210AFD">
        <w:rPr>
          <w:rFonts w:ascii="Atkinson Hyperlegible Next" w:hAnsi="Atkinson Hyperlegible Next" w:cs="Arial"/>
          <w:color w:val="000000"/>
          <w:sz w:val="24"/>
          <w:szCs w:val="24"/>
          <w:lang w:eastAsia="en-IE"/>
        </w:rPr>
        <w:t>on the basis of</w:t>
      </w:r>
      <w:proofErr w:type="gramEnd"/>
      <w:r w:rsidRPr="00210AFD">
        <w:rPr>
          <w:rFonts w:ascii="Atkinson Hyperlegible Next" w:hAnsi="Atkinson Hyperlegible Next" w:cs="Arial"/>
          <w:color w:val="000000"/>
          <w:sz w:val="24"/>
          <w:szCs w:val="24"/>
          <w:lang w:eastAsia="en-IE"/>
        </w:rPr>
        <w:t xml:space="preserve"> random selection. In </w:t>
      </w:r>
      <w:proofErr w:type="gramStart"/>
      <w:r w:rsidRPr="00210AFD">
        <w:rPr>
          <w:rFonts w:ascii="Atkinson Hyperlegible Next" w:hAnsi="Atkinson Hyperlegible Next" w:cs="Arial"/>
          <w:color w:val="000000"/>
          <w:sz w:val="24"/>
          <w:szCs w:val="24"/>
          <w:lang w:eastAsia="en-IE"/>
        </w:rPr>
        <w:t>such a circumstance</w:t>
      </w:r>
      <w:proofErr w:type="gramEnd"/>
      <w:r w:rsidRPr="00210AFD">
        <w:rPr>
          <w:rFonts w:ascii="Atkinson Hyperlegible Next" w:hAnsi="Atkinson Hyperlegible Next" w:cs="Arial"/>
          <w:color w:val="000000"/>
          <w:sz w:val="24"/>
          <w:szCs w:val="24"/>
          <w:lang w:eastAsia="en-IE"/>
        </w:rPr>
        <w:t>, representatives of each Tenderer that achieved the same highest marks are invited to observe the random selection and Tenderers will be notified in advance of the time/date and location of the random selection procedure.</w:t>
      </w:r>
    </w:p>
    <w:p w14:paraId="1C952528" w14:textId="77777777" w:rsidR="006D6008" w:rsidRPr="00210AFD" w:rsidRDefault="006D6008" w:rsidP="006D6008">
      <w:pPr>
        <w:rPr>
          <w:rFonts w:ascii="Atkinson Hyperlegible Next" w:hAnsi="Atkinson Hyperlegible Next" w:cs="Arial"/>
          <w:sz w:val="24"/>
          <w:szCs w:val="24"/>
        </w:rPr>
      </w:pPr>
      <w:permStart w:id="1023561500" w:edGrp="everyone"/>
      <w:r w:rsidRPr="00210AFD">
        <w:rPr>
          <w:rFonts w:ascii="Atkinson Hyperlegible Next" w:hAnsi="Atkinson Hyperlegible Next" w:cs="Arial"/>
          <w:b/>
          <w:bCs/>
          <w:color w:val="000000"/>
          <w:sz w:val="24"/>
          <w:szCs w:val="24"/>
          <w:lang w:eastAsia="en-IE"/>
        </w:rPr>
        <w:t>NOTE 4: Tie-Break Rules: Ranking</w:t>
      </w:r>
    </w:p>
    <w:p w14:paraId="20BF1E24" w14:textId="77777777" w:rsidR="006D6008" w:rsidRPr="00210AFD" w:rsidRDefault="006D6008" w:rsidP="006D6008">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The Framework Agreement will result in a ranking system where the highest scoring tenderer by reference to the award criteria set out at Section 5 will be ranked number 1, the second highest scoring tenderer by reference to the award criteria will be ranked number 2, etc.</w:t>
      </w:r>
    </w:p>
    <w:p w14:paraId="5EF3FDCE" w14:textId="219FDE4A" w:rsidR="006D6008" w:rsidRPr="00210AFD" w:rsidRDefault="006D6008" w:rsidP="006D6008">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 the event that there is a tie for any position on the Framework Agreement other than last place, (i.e. a tie for positions 1), the Tenderer who has been awarded the </w:t>
      </w:r>
      <w:r w:rsidRPr="00210AFD">
        <w:rPr>
          <w:rFonts w:ascii="Atkinson Hyperlegible Next" w:hAnsi="Atkinson Hyperlegible Next" w:cs="Arial"/>
          <w:sz w:val="24"/>
          <w:szCs w:val="24"/>
        </w:rPr>
        <w:lastRenderedPageBreak/>
        <w:t>highest marks for total Qualitative Award of their Tender will be deemed to be the higher ranked tender for the purposes of framework ranking.</w:t>
      </w:r>
    </w:p>
    <w:p w14:paraId="3D9BCA5D" w14:textId="70E62552" w:rsidR="00477E66" w:rsidRPr="00210AFD" w:rsidRDefault="006D6008" w:rsidP="006D6008">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 the event the Tenderers receive the same marks for the Qualitative assessment of their tender, the Tie-Break rules will proceed as per above </w:t>
      </w:r>
      <w:r w:rsidRPr="00210AFD">
        <w:rPr>
          <w:rFonts w:ascii="Atkinson Hyperlegible Next" w:hAnsi="Atkinson Hyperlegible Next" w:cs="Arial"/>
          <w:b/>
          <w:bCs/>
          <w:sz w:val="24"/>
          <w:szCs w:val="24"/>
        </w:rPr>
        <w:t xml:space="preserve">Note 3: </w:t>
      </w:r>
      <w:r w:rsidRPr="00210AFD">
        <w:rPr>
          <w:rFonts w:ascii="Atkinson Hyperlegible Next" w:hAnsi="Atkinson Hyperlegible Next" w:cs="Arial"/>
          <w:b/>
          <w:bCs/>
          <w:color w:val="000000"/>
          <w:sz w:val="24"/>
          <w:szCs w:val="24"/>
          <w:lang w:eastAsia="en-IE"/>
        </w:rPr>
        <w:t>Tie-Break Rules: MEAT Assessment</w:t>
      </w:r>
      <w:r w:rsidRPr="00210AFD">
        <w:rPr>
          <w:rFonts w:ascii="Atkinson Hyperlegible Next" w:hAnsi="Atkinson Hyperlegible Next" w:cs="Arial"/>
          <w:sz w:val="24"/>
          <w:szCs w:val="24"/>
        </w:rPr>
        <w:t>.</w:t>
      </w:r>
      <w:permEnd w:id="1023561500"/>
    </w:p>
    <w:p w14:paraId="09562A5B" w14:textId="29E7CA99" w:rsidR="00477E66" w:rsidRPr="00210AFD" w:rsidRDefault="00477E66" w:rsidP="00225C0B">
      <w:pPr>
        <w:pStyle w:val="Heading2"/>
        <w:jc w:val="both"/>
        <w:rPr>
          <w:rFonts w:ascii="Atkinson Hyperlegible Next" w:hAnsi="Atkinson Hyperlegible Next"/>
          <w:sz w:val="24"/>
          <w:szCs w:val="24"/>
        </w:rPr>
      </w:pPr>
      <w:bookmarkStart w:id="41" w:name="_Toc64472689"/>
      <w:r w:rsidRPr="00210AFD">
        <w:rPr>
          <w:rFonts w:ascii="Atkinson Hyperlegible Next" w:hAnsi="Atkinson Hyperlegible Next"/>
          <w:sz w:val="24"/>
          <w:szCs w:val="24"/>
        </w:rPr>
        <w:t>5.1</w:t>
      </w:r>
      <w:r w:rsidRPr="00210AFD">
        <w:rPr>
          <w:rFonts w:ascii="Atkinson Hyperlegible Next" w:hAnsi="Atkinson Hyperlegible Next"/>
          <w:sz w:val="24"/>
          <w:szCs w:val="24"/>
        </w:rPr>
        <w:tab/>
        <w:t>Methodology for Calculating the Cost Score</w:t>
      </w:r>
      <w:bookmarkEnd w:id="41"/>
    </w:p>
    <w:p w14:paraId="49A39157" w14:textId="77777777" w:rsidR="00477E66" w:rsidRPr="00210AFD" w:rsidRDefault="00477E66"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following formula will be applied to the cost score: </w:t>
      </w:r>
    </w:p>
    <w:p w14:paraId="230B9DDC" w14:textId="77777777" w:rsidR="00477E66" w:rsidRPr="00210AFD" w:rsidRDefault="00477E66" w:rsidP="00225C0B">
      <w:pPr>
        <w:pStyle w:val="BodyText2"/>
        <w:spacing w:line="276" w:lineRule="auto"/>
        <w:ind w:right="43"/>
        <w:jc w:val="both"/>
        <w:rPr>
          <w:rFonts w:ascii="Atkinson Hyperlegible Next" w:eastAsiaTheme="minorEastAsia" w:hAnsi="Atkinson Hyperlegible Next" w:cs="Arial"/>
          <w:sz w:val="24"/>
          <w:szCs w:val="24"/>
          <w:lang w:val="en-US" w:eastAsia="ja-JP"/>
        </w:rPr>
      </w:pPr>
      <w:r w:rsidRPr="00210AFD">
        <w:rPr>
          <w:rFonts w:ascii="Atkinson Hyperlegible Next" w:eastAsiaTheme="minorEastAsia" w:hAnsi="Atkinson Hyperlegible Next" w:cs="Arial"/>
          <w:sz w:val="24"/>
          <w:szCs w:val="24"/>
          <w:lang w:val="en-US" w:eastAsia="ja-JP"/>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GridTable4"/>
        <w:tblpPr w:leftFromText="180" w:rightFromText="180" w:vertAnchor="text" w:horzAnchor="margin" w:tblpXSpec="center" w:tblpY="131"/>
        <w:tblW w:w="5528" w:type="dxa"/>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0A0" w:firstRow="1" w:lastRow="0" w:firstColumn="1" w:lastColumn="0" w:noHBand="0" w:noVBand="0"/>
      </w:tblPr>
      <w:tblGrid>
        <w:gridCol w:w="3964"/>
        <w:gridCol w:w="1564"/>
      </w:tblGrid>
      <w:tr w:rsidR="00477E66" w:rsidRPr="00210AFD" w14:paraId="4292321F" w14:textId="77777777" w:rsidTr="00D17A38">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3964" w:type="dxa"/>
            <w:tcBorders>
              <w:top w:val="none" w:sz="0" w:space="0" w:color="auto"/>
              <w:left w:val="none" w:sz="0" w:space="0" w:color="auto"/>
              <w:bottom w:val="none" w:sz="0" w:space="0" w:color="auto"/>
              <w:right w:val="none" w:sz="0" w:space="0" w:color="auto"/>
            </w:tcBorders>
            <w:shd w:val="clear" w:color="auto" w:fill="BFBFBF" w:themeFill="background1" w:themeFillShade="BF"/>
            <w:noWrap/>
          </w:tcPr>
          <w:p w14:paraId="0FB3BFF1" w14:textId="77777777" w:rsidR="00477E66" w:rsidRPr="00210AFD" w:rsidRDefault="00477E66" w:rsidP="00225C0B">
            <w:pPr>
              <w:spacing w:after="0"/>
              <w:jc w:val="both"/>
              <w:rPr>
                <w:rFonts w:ascii="Atkinson Hyperlegible Next" w:hAnsi="Atkinson Hyperlegible Next" w:cs="Arial"/>
                <w:b w:val="0"/>
                <w:color w:val="auto"/>
                <w:sz w:val="24"/>
                <w:szCs w:val="24"/>
                <w:lang w:eastAsia="en-GB"/>
              </w:rPr>
            </w:pPr>
            <w:r w:rsidRPr="00210AFD">
              <w:rPr>
                <w:rFonts w:ascii="Atkinson Hyperlegible Next" w:hAnsi="Atkinson Hyperlegible Next" w:cs="Arial"/>
                <w:b w:val="0"/>
                <w:color w:val="auto"/>
                <w:sz w:val="24"/>
                <w:szCs w:val="24"/>
                <w:lang w:eastAsia="en-GB"/>
              </w:rPr>
              <w:t>Lowest Cost from a Bona Fide Tender</w:t>
            </w:r>
          </w:p>
        </w:tc>
        <w:tc>
          <w:tcPr>
            <w:cnfStyle w:val="000010000000" w:firstRow="0" w:lastRow="0" w:firstColumn="0" w:lastColumn="0" w:oddVBand="1" w:evenVBand="0" w:oddHBand="0" w:evenHBand="0" w:firstRowFirstColumn="0" w:firstRowLastColumn="0" w:lastRowFirstColumn="0" w:lastRowLastColumn="0"/>
            <w:tcW w:w="1564" w:type="dxa"/>
            <w:tcBorders>
              <w:top w:val="none" w:sz="0" w:space="0" w:color="auto"/>
              <w:left w:val="none" w:sz="0" w:space="0" w:color="auto"/>
              <w:bottom w:val="none" w:sz="0" w:space="0" w:color="auto"/>
              <w:right w:val="none" w:sz="0" w:space="0" w:color="auto"/>
            </w:tcBorders>
            <w:shd w:val="clear" w:color="auto" w:fill="auto"/>
            <w:noWrap/>
          </w:tcPr>
          <w:p w14:paraId="7DD72ACF" w14:textId="77777777" w:rsidR="00477E66" w:rsidRPr="00210AFD" w:rsidRDefault="00477E66" w:rsidP="00225C0B">
            <w:pPr>
              <w:spacing w:after="0"/>
              <w:jc w:val="both"/>
              <w:rPr>
                <w:rFonts w:ascii="Atkinson Hyperlegible Next" w:hAnsi="Atkinson Hyperlegible Next" w:cs="Arial"/>
                <w:b w:val="0"/>
                <w:color w:val="000000"/>
                <w:sz w:val="24"/>
                <w:szCs w:val="24"/>
                <w:lang w:eastAsia="en-GB"/>
              </w:rPr>
            </w:pPr>
            <w:r w:rsidRPr="00210AFD">
              <w:rPr>
                <w:rFonts w:ascii="Atkinson Hyperlegible Next" w:hAnsi="Atkinson Hyperlegible Next" w:cs="Arial"/>
                <w:b w:val="0"/>
                <w:color w:val="000000"/>
                <w:sz w:val="24"/>
                <w:szCs w:val="24"/>
                <w:lang w:eastAsia="en-GB"/>
              </w:rPr>
              <w:t>A</w:t>
            </w:r>
          </w:p>
        </w:tc>
      </w:tr>
      <w:tr w:rsidR="00477E66" w:rsidRPr="00210AFD" w14:paraId="5E538911" w14:textId="77777777" w:rsidTr="00D17A3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964" w:type="dxa"/>
            <w:shd w:val="clear" w:color="auto" w:fill="BFBFBF" w:themeFill="background1" w:themeFillShade="BF"/>
            <w:noWrap/>
          </w:tcPr>
          <w:p w14:paraId="7D99B0E4" w14:textId="77777777" w:rsidR="00477E66" w:rsidRPr="00210AFD" w:rsidRDefault="00477E66" w:rsidP="00225C0B">
            <w:pPr>
              <w:spacing w:after="0"/>
              <w:jc w:val="both"/>
              <w:rPr>
                <w:rFonts w:ascii="Atkinson Hyperlegible Next" w:hAnsi="Atkinson Hyperlegible Next" w:cs="Arial"/>
                <w:b w:val="0"/>
                <w:color w:val="000000" w:themeColor="text1"/>
                <w:sz w:val="24"/>
                <w:szCs w:val="24"/>
                <w:lang w:eastAsia="en-GB"/>
              </w:rPr>
            </w:pPr>
            <w:r w:rsidRPr="00210AFD">
              <w:rPr>
                <w:rFonts w:ascii="Atkinson Hyperlegible Next" w:hAnsi="Atkinson Hyperlegible Next" w:cs="Arial"/>
                <w:b w:val="0"/>
                <w:color w:val="000000" w:themeColor="text1"/>
                <w:sz w:val="24"/>
                <w:szCs w:val="24"/>
                <w:lang w:eastAsia="en-GB"/>
              </w:rPr>
              <w:t>Cost for the tender being evaluated</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auto"/>
            <w:noWrap/>
          </w:tcPr>
          <w:p w14:paraId="0C240EAC" w14:textId="77777777" w:rsidR="00477E66" w:rsidRPr="003C7494" w:rsidRDefault="00477E66" w:rsidP="00225C0B">
            <w:pPr>
              <w:spacing w:after="0"/>
              <w:jc w:val="both"/>
              <w:rPr>
                <w:rFonts w:ascii="Atkinson Hyperlegible Next" w:hAnsi="Atkinson Hyperlegible Next" w:cs="Arial"/>
                <w:b/>
                <w:color w:val="000000"/>
                <w:sz w:val="24"/>
                <w:szCs w:val="24"/>
                <w:lang w:eastAsia="en-GB"/>
              </w:rPr>
            </w:pPr>
            <w:r w:rsidRPr="003C7494">
              <w:rPr>
                <w:rFonts w:ascii="Atkinson Hyperlegible Next" w:hAnsi="Atkinson Hyperlegible Next" w:cs="Arial"/>
                <w:b/>
                <w:color w:val="000000"/>
                <w:sz w:val="24"/>
                <w:szCs w:val="24"/>
                <w:lang w:eastAsia="en-GB"/>
              </w:rPr>
              <w:t>B</w:t>
            </w:r>
          </w:p>
        </w:tc>
      </w:tr>
      <w:tr w:rsidR="00477E66" w:rsidRPr="00210AFD" w14:paraId="769C68BF" w14:textId="77777777" w:rsidTr="00D17A38">
        <w:trPr>
          <w:trHeight w:val="600"/>
        </w:trPr>
        <w:tc>
          <w:tcPr>
            <w:cnfStyle w:val="001000000000" w:firstRow="0" w:lastRow="0" w:firstColumn="1" w:lastColumn="0" w:oddVBand="0" w:evenVBand="0" w:oddHBand="0" w:evenHBand="0" w:firstRowFirstColumn="0" w:firstRowLastColumn="0" w:lastRowFirstColumn="0" w:lastRowLastColumn="0"/>
            <w:tcW w:w="3964" w:type="dxa"/>
            <w:shd w:val="clear" w:color="auto" w:fill="BFBFBF" w:themeFill="background1" w:themeFillShade="BF"/>
            <w:noWrap/>
          </w:tcPr>
          <w:p w14:paraId="45BE2DF0" w14:textId="77777777" w:rsidR="00477E66" w:rsidRPr="00210AFD" w:rsidRDefault="00477E66" w:rsidP="00225C0B">
            <w:pPr>
              <w:spacing w:after="0"/>
              <w:jc w:val="both"/>
              <w:rPr>
                <w:rFonts w:ascii="Atkinson Hyperlegible Next" w:hAnsi="Atkinson Hyperlegible Next" w:cs="Arial"/>
                <w:b w:val="0"/>
                <w:color w:val="000000" w:themeColor="text1"/>
                <w:sz w:val="24"/>
                <w:szCs w:val="24"/>
                <w:lang w:eastAsia="en-GB"/>
              </w:rPr>
            </w:pPr>
            <w:r w:rsidRPr="00210AFD">
              <w:rPr>
                <w:rFonts w:ascii="Atkinson Hyperlegible Next" w:hAnsi="Atkinson Hyperlegible Next" w:cs="Arial"/>
                <w:b w:val="0"/>
                <w:color w:val="000000" w:themeColor="text1"/>
                <w:sz w:val="24"/>
                <w:szCs w:val="24"/>
                <w:lang w:eastAsia="en-GB"/>
              </w:rPr>
              <w:t>Maximum Points available for Cost</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auto"/>
            <w:noWrap/>
          </w:tcPr>
          <w:p w14:paraId="2BF52515" w14:textId="7B083523" w:rsidR="00477E66" w:rsidRPr="003C7494" w:rsidRDefault="00F762D1" w:rsidP="00225C0B">
            <w:pPr>
              <w:spacing w:after="0"/>
              <w:jc w:val="both"/>
              <w:rPr>
                <w:rFonts w:ascii="Atkinson Hyperlegible Next" w:hAnsi="Atkinson Hyperlegible Next" w:cs="Arial"/>
                <w:color w:val="000000"/>
                <w:sz w:val="24"/>
                <w:szCs w:val="24"/>
                <w:lang w:eastAsia="en-GB"/>
              </w:rPr>
            </w:pPr>
            <w:r w:rsidRPr="003C7494">
              <w:rPr>
                <w:rFonts w:ascii="Atkinson Hyperlegible Next" w:hAnsi="Atkinson Hyperlegible Next" w:cs="Arial"/>
                <w:sz w:val="24"/>
                <w:szCs w:val="24"/>
                <w:lang w:eastAsia="en-GB"/>
              </w:rPr>
              <w:t>3000</w:t>
            </w:r>
          </w:p>
        </w:tc>
      </w:tr>
      <w:tr w:rsidR="00477E66" w:rsidRPr="00210AFD" w14:paraId="5E4FC8EE" w14:textId="77777777" w:rsidTr="00D17A3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964" w:type="dxa"/>
            <w:shd w:val="clear" w:color="auto" w:fill="BFBFBF" w:themeFill="background1" w:themeFillShade="BF"/>
          </w:tcPr>
          <w:p w14:paraId="696B6A95" w14:textId="77777777" w:rsidR="00477E66" w:rsidRPr="00210AFD" w:rsidRDefault="00477E66" w:rsidP="00225C0B">
            <w:pPr>
              <w:spacing w:after="0"/>
              <w:jc w:val="both"/>
              <w:rPr>
                <w:rFonts w:ascii="Atkinson Hyperlegible Next" w:hAnsi="Atkinson Hyperlegible Next" w:cs="Arial"/>
                <w:b w:val="0"/>
                <w:color w:val="000000" w:themeColor="text1"/>
                <w:sz w:val="24"/>
                <w:szCs w:val="24"/>
                <w:lang w:eastAsia="en-GB"/>
              </w:rPr>
            </w:pPr>
            <w:r w:rsidRPr="00210AFD">
              <w:rPr>
                <w:rFonts w:ascii="Atkinson Hyperlegible Next" w:hAnsi="Atkinson Hyperlegible Next" w:cs="Arial"/>
                <w:b w:val="0"/>
                <w:color w:val="000000" w:themeColor="text1"/>
                <w:sz w:val="24"/>
                <w:szCs w:val="24"/>
                <w:lang w:eastAsia="en-GB"/>
              </w:rPr>
              <w:t>Formula employed</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auto"/>
          </w:tcPr>
          <w:p w14:paraId="58E4D86E" w14:textId="7883BF24" w:rsidR="00477E66" w:rsidRPr="00210AFD" w:rsidRDefault="00F762D1" w:rsidP="00225C0B">
            <w:pPr>
              <w:spacing w:after="0"/>
              <w:jc w:val="both"/>
              <w:rPr>
                <w:rFonts w:ascii="Atkinson Hyperlegible Next" w:hAnsi="Atkinson Hyperlegible Next" w:cs="Arial"/>
                <w:color w:val="000000"/>
                <w:sz w:val="24"/>
                <w:szCs w:val="24"/>
                <w:highlight w:val="yellow"/>
                <w:u w:val="single"/>
                <w:lang w:eastAsia="en-GB"/>
              </w:rPr>
            </w:pPr>
            <w:r>
              <w:rPr>
                <w:rFonts w:ascii="Atkinson Hyperlegible Next" w:hAnsi="Atkinson Hyperlegible Next" w:cs="Arial"/>
                <w:color w:val="000000" w:themeColor="text1"/>
                <w:sz w:val="24"/>
                <w:szCs w:val="24"/>
                <w:u w:val="single"/>
                <w:lang w:eastAsia="en-GB"/>
              </w:rPr>
              <w:t>3000</w:t>
            </w:r>
            <w:r w:rsidR="00477E66" w:rsidRPr="00210AFD">
              <w:rPr>
                <w:rFonts w:ascii="Atkinson Hyperlegible Next" w:hAnsi="Atkinson Hyperlegible Next" w:cs="Arial"/>
                <w:color w:val="000000" w:themeColor="text1"/>
                <w:sz w:val="24"/>
                <w:szCs w:val="24"/>
                <w:u w:val="single"/>
                <w:lang w:eastAsia="en-GB"/>
              </w:rPr>
              <w:t xml:space="preserve"> x </w:t>
            </w:r>
            <w:r w:rsidR="00477E66" w:rsidRPr="00210AFD">
              <w:rPr>
                <w:rFonts w:ascii="Atkinson Hyperlegible Next" w:hAnsi="Atkinson Hyperlegible Next" w:cs="Arial"/>
                <w:b/>
                <w:color w:val="000000" w:themeColor="text1"/>
                <w:sz w:val="24"/>
                <w:szCs w:val="24"/>
                <w:u w:val="single"/>
                <w:lang w:eastAsia="en-GB"/>
              </w:rPr>
              <w:t>A</w:t>
            </w:r>
            <w:r w:rsidR="00477E66" w:rsidRPr="00210AFD">
              <w:rPr>
                <w:rFonts w:ascii="Atkinson Hyperlegible Next" w:hAnsi="Atkinson Hyperlegible Next" w:cs="Arial"/>
                <w:color w:val="000000" w:themeColor="text1"/>
                <w:sz w:val="24"/>
                <w:szCs w:val="24"/>
                <w:lang w:eastAsia="en-GB"/>
              </w:rPr>
              <w:br/>
              <w:t xml:space="preserve"> </w:t>
            </w:r>
            <w:r w:rsidR="00477E66" w:rsidRPr="00210AFD">
              <w:rPr>
                <w:rFonts w:ascii="Atkinson Hyperlegible Next" w:hAnsi="Atkinson Hyperlegible Next" w:cs="Arial"/>
                <w:b/>
                <w:color w:val="000000" w:themeColor="text1"/>
                <w:sz w:val="24"/>
                <w:szCs w:val="24"/>
                <w:lang w:eastAsia="en-GB"/>
              </w:rPr>
              <w:t>B</w:t>
            </w:r>
          </w:p>
        </w:tc>
      </w:tr>
    </w:tbl>
    <w:p w14:paraId="35DC2B8D" w14:textId="77777777" w:rsidR="00477E66" w:rsidRPr="00210AFD" w:rsidRDefault="00477E66" w:rsidP="00225C0B">
      <w:pPr>
        <w:pStyle w:val="BodyText2"/>
        <w:spacing w:line="276" w:lineRule="auto"/>
        <w:ind w:left="1418" w:right="43" w:hanging="992"/>
        <w:jc w:val="both"/>
        <w:rPr>
          <w:rFonts w:ascii="Atkinson Hyperlegible Next" w:hAnsi="Atkinson Hyperlegible Next" w:cs="Arial"/>
          <w:b/>
          <w:sz w:val="24"/>
          <w:szCs w:val="24"/>
        </w:rPr>
      </w:pPr>
    </w:p>
    <w:p w14:paraId="5A7F98F0" w14:textId="77777777" w:rsidR="00477E66" w:rsidRPr="00210AFD" w:rsidRDefault="00477E66" w:rsidP="00225C0B">
      <w:pPr>
        <w:jc w:val="both"/>
        <w:rPr>
          <w:rFonts w:ascii="Atkinson Hyperlegible Next" w:hAnsi="Atkinson Hyperlegible Next" w:cs="Arial"/>
          <w:sz w:val="24"/>
          <w:szCs w:val="24"/>
        </w:rPr>
      </w:pPr>
    </w:p>
    <w:p w14:paraId="6C1B0B6C" w14:textId="77777777" w:rsidR="00477E66" w:rsidRPr="00210AFD" w:rsidRDefault="00477E66" w:rsidP="00225C0B">
      <w:pPr>
        <w:pStyle w:val="BodyTextIndent3"/>
        <w:widowControl w:val="0"/>
        <w:autoSpaceDE w:val="0"/>
        <w:autoSpaceDN w:val="0"/>
        <w:adjustRightInd w:val="0"/>
        <w:jc w:val="both"/>
        <w:rPr>
          <w:rFonts w:ascii="Atkinson Hyperlegible Next" w:hAnsi="Atkinson Hyperlegible Next" w:cs="Arial"/>
          <w:sz w:val="24"/>
          <w:szCs w:val="24"/>
          <w:lang w:val="en-IE"/>
        </w:rPr>
      </w:pPr>
    </w:p>
    <w:p w14:paraId="64921F13" w14:textId="77777777" w:rsidR="00477E66" w:rsidRPr="00210AFD" w:rsidRDefault="00477E66" w:rsidP="00225C0B">
      <w:pPr>
        <w:pStyle w:val="BodyTextIndent3"/>
        <w:widowControl w:val="0"/>
        <w:autoSpaceDE w:val="0"/>
        <w:autoSpaceDN w:val="0"/>
        <w:adjustRightInd w:val="0"/>
        <w:jc w:val="both"/>
        <w:rPr>
          <w:rFonts w:ascii="Atkinson Hyperlegible Next" w:hAnsi="Atkinson Hyperlegible Next" w:cs="Arial"/>
          <w:sz w:val="24"/>
          <w:szCs w:val="24"/>
          <w:lang w:val="en-IE"/>
        </w:rPr>
      </w:pPr>
    </w:p>
    <w:p w14:paraId="54BF0B05" w14:textId="77777777" w:rsidR="00477E66" w:rsidRPr="00210AFD" w:rsidRDefault="00477E66" w:rsidP="00225C0B">
      <w:pPr>
        <w:pStyle w:val="Default"/>
        <w:jc w:val="both"/>
        <w:rPr>
          <w:rFonts w:ascii="Atkinson Hyperlegible Next" w:hAnsi="Atkinson Hyperlegible Next" w:cs="Arial"/>
          <w:i/>
          <w:iCs/>
        </w:rPr>
      </w:pPr>
    </w:p>
    <w:p w14:paraId="4016A6F8" w14:textId="77777777" w:rsidR="00477E66" w:rsidRPr="00210AFD" w:rsidRDefault="00477E66" w:rsidP="00225C0B">
      <w:pPr>
        <w:pStyle w:val="Default"/>
        <w:jc w:val="both"/>
        <w:rPr>
          <w:rFonts w:ascii="Atkinson Hyperlegible Next" w:hAnsi="Atkinson Hyperlegible Next" w:cs="Arial"/>
          <w:i/>
          <w:iCs/>
        </w:rPr>
      </w:pPr>
    </w:p>
    <w:p w14:paraId="40103E01" w14:textId="77777777" w:rsidR="00477E66" w:rsidRPr="00210AFD" w:rsidRDefault="00477E66" w:rsidP="00225C0B">
      <w:pPr>
        <w:spacing w:before="0" w:after="160" w:line="259" w:lineRule="auto"/>
        <w:jc w:val="both"/>
        <w:rPr>
          <w:rFonts w:ascii="Atkinson Hyperlegible Next" w:hAnsi="Atkinson Hyperlegible Next" w:cs="Arial"/>
          <w:sz w:val="24"/>
          <w:szCs w:val="24"/>
        </w:rPr>
      </w:pPr>
    </w:p>
    <w:bookmarkEnd w:id="40"/>
    <w:p w14:paraId="4A2771E5" w14:textId="77777777" w:rsidR="00477E66" w:rsidRDefault="00477E66" w:rsidP="00225C0B">
      <w:pPr>
        <w:spacing w:before="0" w:after="160" w:line="259" w:lineRule="auto"/>
        <w:jc w:val="both"/>
        <w:rPr>
          <w:rFonts w:ascii="Atkinson Hyperlegible Next" w:hAnsi="Atkinson Hyperlegible Next" w:cs="Arial"/>
          <w:sz w:val="24"/>
          <w:szCs w:val="24"/>
        </w:rPr>
      </w:pPr>
    </w:p>
    <w:p w14:paraId="314DD603" w14:textId="77777777" w:rsidR="003C7494" w:rsidRDefault="003C7494" w:rsidP="00225C0B">
      <w:pPr>
        <w:spacing w:before="0" w:after="160" w:line="259" w:lineRule="auto"/>
        <w:jc w:val="both"/>
        <w:rPr>
          <w:rFonts w:ascii="Atkinson Hyperlegible Next" w:hAnsi="Atkinson Hyperlegible Next" w:cs="Arial"/>
          <w:sz w:val="24"/>
          <w:szCs w:val="24"/>
        </w:rPr>
      </w:pPr>
    </w:p>
    <w:p w14:paraId="403FB46F" w14:textId="77777777" w:rsidR="003C7494" w:rsidRPr="00210AFD" w:rsidRDefault="003C7494" w:rsidP="00225C0B">
      <w:pPr>
        <w:spacing w:before="0" w:after="160" w:line="259" w:lineRule="auto"/>
        <w:jc w:val="both"/>
        <w:rPr>
          <w:rFonts w:ascii="Atkinson Hyperlegible Next" w:hAnsi="Atkinson Hyperlegible Next" w:cs="Arial"/>
          <w:sz w:val="24"/>
          <w:szCs w:val="24"/>
        </w:rPr>
      </w:pPr>
    </w:p>
    <w:p w14:paraId="2593CDBB" w14:textId="55ACA05C" w:rsidR="00E30D24" w:rsidRPr="00210AFD" w:rsidRDefault="00E30D24" w:rsidP="00225C0B">
      <w:pPr>
        <w:pStyle w:val="Heading2"/>
        <w:jc w:val="both"/>
        <w:rPr>
          <w:rFonts w:ascii="Atkinson Hyperlegible Next" w:hAnsi="Atkinson Hyperlegible Next"/>
          <w:sz w:val="24"/>
          <w:szCs w:val="24"/>
        </w:rPr>
      </w:pPr>
      <w:bookmarkStart w:id="42" w:name="_Toc64472690"/>
      <w:r w:rsidRPr="00210AFD">
        <w:rPr>
          <w:rFonts w:ascii="Atkinson Hyperlegible Next" w:hAnsi="Atkinson Hyperlegible Next"/>
          <w:sz w:val="24"/>
          <w:szCs w:val="24"/>
        </w:rPr>
        <w:t>5.2</w:t>
      </w:r>
      <w:r w:rsidRPr="00210AFD">
        <w:rPr>
          <w:rFonts w:ascii="Atkinson Hyperlegible Next" w:hAnsi="Atkinson Hyperlegible Next"/>
          <w:sz w:val="24"/>
          <w:szCs w:val="24"/>
        </w:rPr>
        <w:tab/>
        <w:t>Methodology for Calculating Scoring of Qualitative Criteria</w:t>
      </w:r>
      <w:bookmarkEnd w:id="42"/>
      <w:r w:rsidRPr="00210AFD">
        <w:rPr>
          <w:rFonts w:ascii="Atkinson Hyperlegible Next" w:hAnsi="Atkinson Hyperlegible Next"/>
          <w:sz w:val="24"/>
          <w:szCs w:val="24"/>
        </w:rPr>
        <w:t xml:space="preserve"> </w:t>
      </w:r>
    </w:p>
    <w:p w14:paraId="025191CE" w14:textId="77777777" w:rsidR="00882996" w:rsidRPr="00210AFD" w:rsidRDefault="00882996" w:rsidP="00225C0B">
      <w:pPr>
        <w:pStyle w:val="NoSpacing"/>
        <w:jc w:val="both"/>
        <w:rPr>
          <w:rFonts w:ascii="Atkinson Hyperlegible Next" w:eastAsiaTheme="minorEastAsia" w:hAnsi="Atkinson Hyperlegible Next" w:cs="Arial"/>
          <w:sz w:val="24"/>
          <w:szCs w:val="24"/>
          <w:lang w:val="en-US" w:eastAsia="ja-JP"/>
        </w:rPr>
      </w:pPr>
    </w:p>
    <w:tbl>
      <w:tblPr>
        <w:tblStyle w:val="GridTable4"/>
        <w:tblW w:w="0" w:type="auto"/>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1445"/>
        <w:gridCol w:w="1800"/>
        <w:gridCol w:w="5771"/>
      </w:tblGrid>
      <w:tr w:rsidR="00E30D24" w:rsidRPr="00210AFD" w14:paraId="690BCED5" w14:textId="77777777" w:rsidTr="006D60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5"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19B995AD" w14:textId="77777777" w:rsidR="00E30D24" w:rsidRPr="00210AFD" w:rsidRDefault="00E30D24" w:rsidP="00225C0B">
            <w:pPr>
              <w:spacing w:before="0" w:after="0" w:line="253" w:lineRule="atLeast"/>
              <w:jc w:val="both"/>
              <w:rPr>
                <w:rFonts w:ascii="Atkinson Hyperlegible Next" w:eastAsia="Times New Roman" w:hAnsi="Atkinson Hyperlegible Next" w:cs="Arial"/>
                <w:sz w:val="24"/>
                <w:szCs w:val="24"/>
                <w:lang w:val="en-GB" w:eastAsia="en-GB"/>
              </w:rPr>
            </w:pPr>
            <w:r w:rsidRPr="00210AFD">
              <w:rPr>
                <w:rFonts w:ascii="Atkinson Hyperlegible Next" w:eastAsia="Times New Roman" w:hAnsi="Atkinson Hyperlegible Next" w:cs="Arial"/>
                <w:sz w:val="24"/>
                <w:szCs w:val="24"/>
                <w:lang w:val="en-GB" w:eastAsia="en-GB"/>
              </w:rPr>
              <w:t>Score</w:t>
            </w:r>
          </w:p>
        </w:tc>
        <w:tc>
          <w:tcPr>
            <w:tcW w:w="1672"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7FAFD972" w14:textId="77777777" w:rsidR="00E30D24" w:rsidRPr="00210AFD" w:rsidRDefault="00E30D24" w:rsidP="00225C0B">
            <w:pPr>
              <w:spacing w:before="0" w:after="0" w:line="253" w:lineRule="atLeast"/>
              <w:jc w:val="both"/>
              <w:cnfStyle w:val="100000000000" w:firstRow="1" w:lastRow="0" w:firstColumn="0" w:lastColumn="0" w:oddVBand="0" w:evenVBand="0" w:oddHBand="0" w:evenHBand="0" w:firstRowFirstColumn="0" w:firstRowLastColumn="0" w:lastRowFirstColumn="0" w:lastRowLastColumn="0"/>
              <w:rPr>
                <w:rFonts w:ascii="Atkinson Hyperlegible Next" w:eastAsia="Times New Roman" w:hAnsi="Atkinson Hyperlegible Next" w:cs="Arial"/>
                <w:sz w:val="24"/>
                <w:szCs w:val="24"/>
                <w:lang w:val="en-GB" w:eastAsia="en-GB"/>
              </w:rPr>
            </w:pPr>
            <w:r w:rsidRPr="00210AFD">
              <w:rPr>
                <w:rFonts w:ascii="Atkinson Hyperlegible Next" w:eastAsia="Times New Roman" w:hAnsi="Atkinson Hyperlegible Next" w:cs="Arial"/>
                <w:sz w:val="24"/>
                <w:szCs w:val="24"/>
                <w:lang w:val="en-GB" w:eastAsia="en-GB"/>
              </w:rPr>
              <w:t>Meaning</w:t>
            </w:r>
          </w:p>
        </w:tc>
        <w:tc>
          <w:tcPr>
            <w:tcW w:w="5899"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1835F52F" w14:textId="77777777" w:rsidR="00E30D24" w:rsidRPr="00210AFD" w:rsidRDefault="00E30D24" w:rsidP="00225C0B">
            <w:pPr>
              <w:spacing w:before="0" w:after="0" w:line="253" w:lineRule="atLeast"/>
              <w:jc w:val="both"/>
              <w:cnfStyle w:val="100000000000" w:firstRow="1" w:lastRow="0" w:firstColumn="0" w:lastColumn="0" w:oddVBand="0" w:evenVBand="0" w:oddHBand="0" w:evenHBand="0" w:firstRowFirstColumn="0" w:firstRowLastColumn="0" w:lastRowFirstColumn="0" w:lastRowLastColumn="0"/>
              <w:rPr>
                <w:rFonts w:ascii="Atkinson Hyperlegible Next" w:eastAsia="Times New Roman" w:hAnsi="Atkinson Hyperlegible Next" w:cs="Arial"/>
                <w:sz w:val="24"/>
                <w:szCs w:val="24"/>
                <w:lang w:val="en-GB" w:eastAsia="en-GB"/>
              </w:rPr>
            </w:pPr>
            <w:r w:rsidRPr="00210AFD">
              <w:rPr>
                <w:rFonts w:ascii="Atkinson Hyperlegible Next" w:eastAsia="Times New Roman" w:hAnsi="Atkinson Hyperlegible Next" w:cs="Arial"/>
                <w:sz w:val="24"/>
                <w:szCs w:val="24"/>
                <w:lang w:val="en-GB" w:eastAsia="en-GB"/>
              </w:rPr>
              <w:t>Interpretation</w:t>
            </w:r>
          </w:p>
        </w:tc>
      </w:tr>
      <w:tr w:rsidR="00E30D24" w:rsidRPr="00210AFD" w14:paraId="55490B16" w14:textId="77777777" w:rsidTr="006D6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5" w:type="dxa"/>
            <w:hideMark/>
          </w:tcPr>
          <w:p w14:paraId="050ABB84" w14:textId="77777777" w:rsidR="00E30D24" w:rsidRPr="00210AFD" w:rsidRDefault="00E30D24" w:rsidP="00225C0B">
            <w:pPr>
              <w:spacing w:before="0" w:after="0" w:line="253" w:lineRule="atLeast"/>
              <w:jc w:val="both"/>
              <w:rPr>
                <w:rFonts w:ascii="Atkinson Hyperlegible Next" w:eastAsia="Times New Roman" w:hAnsi="Atkinson Hyperlegible Next" w:cs="Arial"/>
                <w:sz w:val="24"/>
                <w:szCs w:val="24"/>
                <w:lang w:val="en-GB" w:eastAsia="en-GB"/>
              </w:rPr>
            </w:pPr>
            <w:permStart w:id="1934309362" w:edGrp="everyone"/>
            <w:r w:rsidRPr="00210AFD">
              <w:rPr>
                <w:rFonts w:ascii="Atkinson Hyperlegible Next" w:eastAsia="Times New Roman" w:hAnsi="Atkinson Hyperlegible Next" w:cs="Arial"/>
                <w:sz w:val="24"/>
                <w:szCs w:val="24"/>
                <w:lang w:val="en-GB" w:eastAsia="en-GB"/>
              </w:rPr>
              <w:t>90 – 100</w:t>
            </w:r>
            <w:permEnd w:id="1934309362"/>
            <w:r w:rsidRPr="00210AFD">
              <w:rPr>
                <w:rFonts w:ascii="Atkinson Hyperlegible Next" w:eastAsia="Times New Roman" w:hAnsi="Atkinson Hyperlegible Next" w:cs="Arial"/>
                <w:sz w:val="24"/>
                <w:szCs w:val="24"/>
                <w:lang w:val="en-GB" w:eastAsia="en-GB"/>
              </w:rPr>
              <w:t>%</w:t>
            </w:r>
          </w:p>
        </w:tc>
        <w:tc>
          <w:tcPr>
            <w:tcW w:w="1672" w:type="dxa"/>
            <w:hideMark/>
          </w:tcPr>
          <w:p w14:paraId="07C86D48" w14:textId="77777777" w:rsidR="00E30D24" w:rsidRPr="00210AFD" w:rsidRDefault="00E30D24" w:rsidP="00225C0B">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1118508618" w:edGrp="everyone"/>
            <w:r w:rsidRPr="00210AFD">
              <w:rPr>
                <w:rFonts w:ascii="Atkinson Hyperlegible Next" w:eastAsia="Times New Roman" w:hAnsi="Atkinson Hyperlegible Next" w:cs="Arial"/>
                <w:color w:val="000000"/>
                <w:sz w:val="24"/>
                <w:szCs w:val="24"/>
                <w:lang w:val="en-GB" w:eastAsia="en-GB"/>
              </w:rPr>
              <w:t>Outstanding</w:t>
            </w:r>
            <w:permEnd w:id="1118508618"/>
            <w:r w:rsidRPr="00210AFD">
              <w:rPr>
                <w:rFonts w:ascii="Atkinson Hyperlegible Next" w:eastAsia="Times New Roman" w:hAnsi="Atkinson Hyperlegible Next" w:cs="Arial"/>
                <w:color w:val="000000"/>
                <w:sz w:val="24"/>
                <w:szCs w:val="24"/>
                <w:lang w:val="en-GB" w:eastAsia="en-GB"/>
              </w:rPr>
              <w:t>   </w:t>
            </w:r>
          </w:p>
        </w:tc>
        <w:tc>
          <w:tcPr>
            <w:tcW w:w="5899" w:type="dxa"/>
            <w:hideMark/>
          </w:tcPr>
          <w:p w14:paraId="2F150AB8" w14:textId="77777777" w:rsidR="00E30D24" w:rsidRPr="00210AFD" w:rsidRDefault="00E30D24" w:rsidP="00225C0B">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763718543" w:edGrp="everyone"/>
            <w:r w:rsidRPr="00210AFD">
              <w:rPr>
                <w:rFonts w:ascii="Atkinson Hyperlegible Next" w:eastAsia="Times New Roman" w:hAnsi="Atkinson Hyperlegible Next" w:cs="Arial"/>
                <w:color w:val="000000"/>
                <w:sz w:val="24"/>
                <w:szCs w:val="24"/>
                <w:lang w:val="en-GB" w:eastAsia="en-GB"/>
              </w:rPr>
              <w:t>A very comprehensive response demonstrating extensive understanding offering full assurance to client – fully supported with no reservations.</w:t>
            </w:r>
            <w:permEnd w:id="763718543"/>
          </w:p>
        </w:tc>
      </w:tr>
      <w:tr w:rsidR="00E30D24" w:rsidRPr="00210AFD" w14:paraId="7D1C32CD" w14:textId="77777777" w:rsidTr="006D6008">
        <w:tc>
          <w:tcPr>
            <w:cnfStyle w:val="001000000000" w:firstRow="0" w:lastRow="0" w:firstColumn="1" w:lastColumn="0" w:oddVBand="0" w:evenVBand="0" w:oddHBand="0" w:evenHBand="0" w:firstRowFirstColumn="0" w:firstRowLastColumn="0" w:lastRowFirstColumn="0" w:lastRowLastColumn="0"/>
            <w:tcW w:w="1445" w:type="dxa"/>
            <w:hideMark/>
          </w:tcPr>
          <w:p w14:paraId="6E3B2774" w14:textId="77777777" w:rsidR="00E30D24" w:rsidRPr="00210AFD" w:rsidRDefault="00E30D24" w:rsidP="00225C0B">
            <w:pPr>
              <w:spacing w:before="0" w:after="0" w:line="253" w:lineRule="atLeast"/>
              <w:jc w:val="both"/>
              <w:rPr>
                <w:rFonts w:ascii="Atkinson Hyperlegible Next" w:eastAsia="Times New Roman" w:hAnsi="Atkinson Hyperlegible Next" w:cs="Arial"/>
                <w:sz w:val="24"/>
                <w:szCs w:val="24"/>
                <w:lang w:val="en-GB" w:eastAsia="en-GB"/>
              </w:rPr>
            </w:pPr>
            <w:permStart w:id="1588084608" w:edGrp="everyone"/>
            <w:r w:rsidRPr="00210AFD">
              <w:rPr>
                <w:rFonts w:ascii="Atkinson Hyperlegible Next" w:eastAsia="Times New Roman" w:hAnsi="Atkinson Hyperlegible Next" w:cs="Arial"/>
                <w:sz w:val="24"/>
                <w:szCs w:val="24"/>
                <w:lang w:val="en-GB" w:eastAsia="en-GB"/>
              </w:rPr>
              <w:t>80 – 89</w:t>
            </w:r>
            <w:permEnd w:id="1588084608"/>
            <w:r w:rsidRPr="00210AFD">
              <w:rPr>
                <w:rFonts w:ascii="Atkinson Hyperlegible Next" w:eastAsia="Times New Roman" w:hAnsi="Atkinson Hyperlegible Next" w:cs="Arial"/>
                <w:sz w:val="24"/>
                <w:szCs w:val="24"/>
                <w:lang w:val="en-GB" w:eastAsia="en-GB"/>
              </w:rPr>
              <w:t>%</w:t>
            </w:r>
          </w:p>
        </w:tc>
        <w:tc>
          <w:tcPr>
            <w:tcW w:w="1672" w:type="dxa"/>
            <w:hideMark/>
          </w:tcPr>
          <w:p w14:paraId="6E656C86" w14:textId="77777777" w:rsidR="00E30D24" w:rsidRPr="00210AFD" w:rsidRDefault="00E30D24" w:rsidP="00225C0B">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1399547822" w:edGrp="everyone"/>
            <w:r w:rsidRPr="00210AFD">
              <w:rPr>
                <w:rFonts w:ascii="Atkinson Hyperlegible Next" w:eastAsia="Times New Roman" w:hAnsi="Atkinson Hyperlegible Next" w:cs="Arial"/>
                <w:color w:val="000000"/>
                <w:sz w:val="24"/>
                <w:szCs w:val="24"/>
                <w:lang w:val="en-GB" w:eastAsia="en-GB"/>
              </w:rPr>
              <w:t>Excellent</w:t>
            </w:r>
            <w:permEnd w:id="1399547822"/>
            <w:r w:rsidRPr="00210AFD">
              <w:rPr>
                <w:rFonts w:ascii="Atkinson Hyperlegible Next" w:eastAsia="Times New Roman" w:hAnsi="Atkinson Hyperlegible Next" w:cs="Arial"/>
                <w:color w:val="000000"/>
                <w:sz w:val="24"/>
                <w:szCs w:val="24"/>
                <w:lang w:val="en-GB" w:eastAsia="en-GB"/>
              </w:rPr>
              <w:t>        </w:t>
            </w:r>
          </w:p>
        </w:tc>
        <w:tc>
          <w:tcPr>
            <w:tcW w:w="5899" w:type="dxa"/>
            <w:hideMark/>
          </w:tcPr>
          <w:p w14:paraId="4401335C" w14:textId="77777777" w:rsidR="00E30D24" w:rsidRPr="00210AFD" w:rsidRDefault="00E30D24" w:rsidP="00225C0B">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264139213" w:edGrp="everyone"/>
            <w:r w:rsidRPr="00210AFD">
              <w:rPr>
                <w:rFonts w:ascii="Atkinson Hyperlegible Next" w:eastAsia="Times New Roman" w:hAnsi="Atkinson Hyperlegible Next" w:cs="Arial"/>
                <w:color w:val="000000"/>
                <w:sz w:val="24"/>
                <w:szCs w:val="24"/>
                <w:lang w:val="en-GB" w:eastAsia="en-GB"/>
              </w:rPr>
              <w:t>An excellent response demonstrating excellent understanding offering assurance to client – strongly supported.</w:t>
            </w:r>
            <w:permEnd w:id="264139213"/>
          </w:p>
        </w:tc>
      </w:tr>
      <w:tr w:rsidR="00E30D24" w:rsidRPr="00210AFD" w14:paraId="3ED3AC77" w14:textId="77777777" w:rsidTr="006D6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5" w:type="dxa"/>
            <w:hideMark/>
          </w:tcPr>
          <w:p w14:paraId="3DD5CF45" w14:textId="77777777" w:rsidR="00E30D24" w:rsidRPr="00210AFD" w:rsidRDefault="00E30D24" w:rsidP="00225C0B">
            <w:pPr>
              <w:spacing w:before="0" w:after="0" w:line="253" w:lineRule="atLeast"/>
              <w:jc w:val="both"/>
              <w:rPr>
                <w:rFonts w:ascii="Atkinson Hyperlegible Next" w:eastAsia="Times New Roman" w:hAnsi="Atkinson Hyperlegible Next" w:cs="Arial"/>
                <w:sz w:val="24"/>
                <w:szCs w:val="24"/>
                <w:lang w:val="en-GB" w:eastAsia="en-GB"/>
              </w:rPr>
            </w:pPr>
            <w:permStart w:id="1480338720" w:edGrp="everyone"/>
            <w:r w:rsidRPr="00210AFD">
              <w:rPr>
                <w:rFonts w:ascii="Atkinson Hyperlegible Next" w:eastAsia="Times New Roman" w:hAnsi="Atkinson Hyperlegible Next" w:cs="Arial"/>
                <w:sz w:val="24"/>
                <w:szCs w:val="24"/>
                <w:lang w:val="en-GB" w:eastAsia="en-GB"/>
              </w:rPr>
              <w:t>70 – 79</w:t>
            </w:r>
            <w:permEnd w:id="1480338720"/>
            <w:r w:rsidRPr="00210AFD">
              <w:rPr>
                <w:rFonts w:ascii="Atkinson Hyperlegible Next" w:eastAsia="Times New Roman" w:hAnsi="Atkinson Hyperlegible Next" w:cs="Arial"/>
                <w:sz w:val="24"/>
                <w:szCs w:val="24"/>
                <w:lang w:val="en-GB" w:eastAsia="en-GB"/>
              </w:rPr>
              <w:t>%</w:t>
            </w:r>
          </w:p>
        </w:tc>
        <w:tc>
          <w:tcPr>
            <w:tcW w:w="1672" w:type="dxa"/>
            <w:hideMark/>
          </w:tcPr>
          <w:p w14:paraId="4E7D5A04" w14:textId="77777777" w:rsidR="00E30D24" w:rsidRPr="00210AFD" w:rsidRDefault="00E30D24" w:rsidP="00225C0B">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1483040523" w:edGrp="everyone"/>
            <w:r w:rsidRPr="00210AFD">
              <w:rPr>
                <w:rFonts w:ascii="Atkinson Hyperlegible Next" w:eastAsia="Times New Roman" w:hAnsi="Atkinson Hyperlegible Next" w:cs="Arial"/>
                <w:color w:val="000000"/>
                <w:sz w:val="24"/>
                <w:szCs w:val="24"/>
                <w:lang w:val="en-GB" w:eastAsia="en-GB"/>
              </w:rPr>
              <w:t>Very good</w:t>
            </w:r>
            <w:permEnd w:id="1483040523"/>
            <w:r w:rsidRPr="00210AFD">
              <w:rPr>
                <w:rFonts w:ascii="Atkinson Hyperlegible Next" w:eastAsia="Times New Roman" w:hAnsi="Atkinson Hyperlegible Next" w:cs="Arial"/>
                <w:color w:val="000000"/>
                <w:sz w:val="24"/>
                <w:szCs w:val="24"/>
                <w:lang w:val="en-GB" w:eastAsia="en-GB"/>
              </w:rPr>
              <w:t>       </w:t>
            </w:r>
          </w:p>
        </w:tc>
        <w:tc>
          <w:tcPr>
            <w:tcW w:w="5899" w:type="dxa"/>
            <w:hideMark/>
          </w:tcPr>
          <w:p w14:paraId="39F31E06" w14:textId="77777777" w:rsidR="00E30D24" w:rsidRPr="00210AFD" w:rsidRDefault="00E30D24" w:rsidP="00225C0B">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1809409817" w:edGrp="everyone"/>
            <w:r w:rsidRPr="00210AFD">
              <w:rPr>
                <w:rFonts w:ascii="Atkinson Hyperlegible Next" w:eastAsia="Times New Roman" w:hAnsi="Atkinson Hyperlegible Next" w:cs="Arial"/>
                <w:color w:val="000000"/>
                <w:sz w:val="24"/>
                <w:szCs w:val="24"/>
                <w:lang w:val="en-GB" w:eastAsia="en-GB"/>
              </w:rPr>
              <w:t>A very good response demonstrating very good understanding offering assurance to client – fully supported.</w:t>
            </w:r>
            <w:permEnd w:id="1809409817"/>
          </w:p>
        </w:tc>
      </w:tr>
      <w:tr w:rsidR="00E30D24" w:rsidRPr="00210AFD" w14:paraId="081335AB" w14:textId="77777777" w:rsidTr="006D6008">
        <w:tc>
          <w:tcPr>
            <w:cnfStyle w:val="001000000000" w:firstRow="0" w:lastRow="0" w:firstColumn="1" w:lastColumn="0" w:oddVBand="0" w:evenVBand="0" w:oddHBand="0" w:evenHBand="0" w:firstRowFirstColumn="0" w:firstRowLastColumn="0" w:lastRowFirstColumn="0" w:lastRowLastColumn="0"/>
            <w:tcW w:w="1445" w:type="dxa"/>
            <w:hideMark/>
          </w:tcPr>
          <w:p w14:paraId="598C145D" w14:textId="77777777" w:rsidR="00E30D24" w:rsidRPr="00210AFD" w:rsidRDefault="00E30D24" w:rsidP="00225C0B">
            <w:pPr>
              <w:spacing w:before="0" w:after="0" w:line="253" w:lineRule="atLeast"/>
              <w:jc w:val="both"/>
              <w:rPr>
                <w:rFonts w:ascii="Atkinson Hyperlegible Next" w:eastAsia="Times New Roman" w:hAnsi="Atkinson Hyperlegible Next" w:cs="Arial"/>
                <w:sz w:val="24"/>
                <w:szCs w:val="24"/>
                <w:lang w:val="en-GB" w:eastAsia="en-GB"/>
              </w:rPr>
            </w:pPr>
            <w:permStart w:id="824522259" w:edGrp="everyone"/>
            <w:r w:rsidRPr="00210AFD">
              <w:rPr>
                <w:rFonts w:ascii="Atkinson Hyperlegible Next" w:eastAsia="Times New Roman" w:hAnsi="Atkinson Hyperlegible Next" w:cs="Arial"/>
                <w:sz w:val="24"/>
                <w:szCs w:val="24"/>
                <w:lang w:val="en-GB" w:eastAsia="en-GB"/>
              </w:rPr>
              <w:t>60 – 69</w:t>
            </w:r>
            <w:permEnd w:id="824522259"/>
            <w:r w:rsidRPr="00210AFD">
              <w:rPr>
                <w:rFonts w:ascii="Atkinson Hyperlegible Next" w:eastAsia="Times New Roman" w:hAnsi="Atkinson Hyperlegible Next" w:cs="Arial"/>
                <w:sz w:val="24"/>
                <w:szCs w:val="24"/>
                <w:lang w:val="en-GB" w:eastAsia="en-GB"/>
              </w:rPr>
              <w:t>%</w:t>
            </w:r>
          </w:p>
        </w:tc>
        <w:tc>
          <w:tcPr>
            <w:tcW w:w="1672" w:type="dxa"/>
            <w:hideMark/>
          </w:tcPr>
          <w:p w14:paraId="6DF62A65" w14:textId="77777777" w:rsidR="00E30D24" w:rsidRPr="00210AFD" w:rsidRDefault="00E30D24" w:rsidP="00225C0B">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436086903" w:edGrp="everyone"/>
            <w:r w:rsidRPr="00210AFD">
              <w:rPr>
                <w:rFonts w:ascii="Atkinson Hyperlegible Next" w:eastAsia="Times New Roman" w:hAnsi="Atkinson Hyperlegible Next" w:cs="Arial"/>
                <w:color w:val="000000"/>
                <w:sz w:val="24"/>
                <w:szCs w:val="24"/>
                <w:lang w:val="en-GB" w:eastAsia="en-GB"/>
              </w:rPr>
              <w:t>Good</w:t>
            </w:r>
            <w:permEnd w:id="436086903"/>
            <w:r w:rsidRPr="00210AFD">
              <w:rPr>
                <w:rFonts w:ascii="Atkinson Hyperlegible Next" w:eastAsia="Times New Roman" w:hAnsi="Atkinson Hyperlegible Next" w:cs="Arial"/>
                <w:color w:val="000000"/>
                <w:sz w:val="24"/>
                <w:szCs w:val="24"/>
                <w:lang w:val="en-GB" w:eastAsia="en-GB"/>
              </w:rPr>
              <w:t>               </w:t>
            </w:r>
          </w:p>
        </w:tc>
        <w:tc>
          <w:tcPr>
            <w:tcW w:w="5899" w:type="dxa"/>
            <w:hideMark/>
          </w:tcPr>
          <w:p w14:paraId="50AF0396" w14:textId="77777777" w:rsidR="00E30D24" w:rsidRPr="00210AFD" w:rsidRDefault="00E30D24" w:rsidP="00225C0B">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2061049540" w:edGrp="everyone"/>
            <w:r w:rsidRPr="00210AFD">
              <w:rPr>
                <w:rFonts w:ascii="Atkinson Hyperlegible Next" w:eastAsia="Times New Roman" w:hAnsi="Atkinson Hyperlegible Next" w:cs="Arial"/>
                <w:color w:val="000000"/>
                <w:sz w:val="24"/>
                <w:szCs w:val="24"/>
                <w:lang w:val="en-GB" w:eastAsia="en-GB"/>
              </w:rPr>
              <w:t>A good response demonstrating good understanding offering assurance to client – well supported.</w:t>
            </w:r>
            <w:permEnd w:id="2061049540"/>
          </w:p>
          <w:p w14:paraId="17C55323" w14:textId="3BF21226" w:rsidR="00AC52FD" w:rsidRPr="00210AFD" w:rsidRDefault="00AC52FD" w:rsidP="00225C0B">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
        </w:tc>
      </w:tr>
      <w:tr w:rsidR="00E30D24" w:rsidRPr="00210AFD" w14:paraId="146E46EC" w14:textId="77777777" w:rsidTr="006D6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5" w:type="dxa"/>
            <w:hideMark/>
          </w:tcPr>
          <w:p w14:paraId="63FE8D54" w14:textId="77777777" w:rsidR="00E30D24" w:rsidRPr="00210AFD" w:rsidRDefault="00E30D24" w:rsidP="00225C0B">
            <w:pPr>
              <w:spacing w:before="0" w:after="0" w:line="253" w:lineRule="atLeast"/>
              <w:jc w:val="both"/>
              <w:rPr>
                <w:rFonts w:ascii="Atkinson Hyperlegible Next" w:eastAsia="Times New Roman" w:hAnsi="Atkinson Hyperlegible Next" w:cs="Arial"/>
                <w:sz w:val="24"/>
                <w:szCs w:val="24"/>
                <w:lang w:val="en-GB" w:eastAsia="en-GB"/>
              </w:rPr>
            </w:pPr>
            <w:permStart w:id="1643011494" w:edGrp="everyone"/>
            <w:r w:rsidRPr="00210AFD">
              <w:rPr>
                <w:rFonts w:ascii="Atkinson Hyperlegible Next" w:eastAsia="Times New Roman" w:hAnsi="Atkinson Hyperlegible Next" w:cs="Arial"/>
                <w:sz w:val="24"/>
                <w:szCs w:val="24"/>
                <w:lang w:val="en-GB" w:eastAsia="en-GB"/>
              </w:rPr>
              <w:t>50 – 59</w:t>
            </w:r>
            <w:permEnd w:id="1643011494"/>
            <w:r w:rsidRPr="00210AFD">
              <w:rPr>
                <w:rFonts w:ascii="Atkinson Hyperlegible Next" w:eastAsia="Times New Roman" w:hAnsi="Atkinson Hyperlegible Next" w:cs="Arial"/>
                <w:sz w:val="24"/>
                <w:szCs w:val="24"/>
                <w:lang w:val="en-GB" w:eastAsia="en-GB"/>
              </w:rPr>
              <w:t>%</w:t>
            </w:r>
          </w:p>
        </w:tc>
        <w:tc>
          <w:tcPr>
            <w:tcW w:w="1672" w:type="dxa"/>
            <w:hideMark/>
          </w:tcPr>
          <w:p w14:paraId="3780AFCD" w14:textId="77777777" w:rsidR="00E30D24" w:rsidRPr="00210AFD" w:rsidRDefault="00E30D24" w:rsidP="00225C0B">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804460009" w:edGrp="everyone"/>
            <w:r w:rsidRPr="00210AFD">
              <w:rPr>
                <w:rFonts w:ascii="Atkinson Hyperlegible Next" w:eastAsia="Times New Roman" w:hAnsi="Atkinson Hyperlegible Next" w:cs="Arial"/>
                <w:color w:val="000000"/>
                <w:sz w:val="24"/>
                <w:szCs w:val="24"/>
                <w:lang w:val="en-GB" w:eastAsia="en-GB"/>
              </w:rPr>
              <w:t>Acceptable</w:t>
            </w:r>
            <w:permEnd w:id="804460009"/>
            <w:r w:rsidRPr="00210AFD">
              <w:rPr>
                <w:rFonts w:ascii="Atkinson Hyperlegible Next" w:eastAsia="Times New Roman" w:hAnsi="Atkinson Hyperlegible Next" w:cs="Arial"/>
                <w:color w:val="000000"/>
                <w:sz w:val="24"/>
                <w:szCs w:val="24"/>
                <w:lang w:val="en-GB" w:eastAsia="en-GB"/>
              </w:rPr>
              <w:t>      </w:t>
            </w:r>
          </w:p>
        </w:tc>
        <w:tc>
          <w:tcPr>
            <w:tcW w:w="5899" w:type="dxa"/>
            <w:hideMark/>
          </w:tcPr>
          <w:p w14:paraId="5EE50E9B" w14:textId="77777777" w:rsidR="00E30D24" w:rsidRPr="00210AFD" w:rsidRDefault="00E30D24" w:rsidP="00225C0B">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2104764421" w:edGrp="everyone"/>
            <w:r w:rsidRPr="00210AFD">
              <w:rPr>
                <w:rFonts w:ascii="Atkinson Hyperlegible Next" w:eastAsia="Times New Roman" w:hAnsi="Atkinson Hyperlegible Next" w:cs="Arial"/>
                <w:color w:val="000000"/>
                <w:sz w:val="24"/>
                <w:szCs w:val="24"/>
                <w:lang w:val="en-GB" w:eastAsia="en-GB"/>
              </w:rPr>
              <w:t>An acceptable response demonstrating a minimum understanding offering assurance to client - satisfactorily supported.</w:t>
            </w:r>
            <w:permEnd w:id="2104764421"/>
          </w:p>
        </w:tc>
      </w:tr>
      <w:tr w:rsidR="00E30D24" w:rsidRPr="00210AFD" w14:paraId="7A3D0F6A" w14:textId="77777777" w:rsidTr="005E09F8">
        <w:tc>
          <w:tcPr>
            <w:cnfStyle w:val="001000000000" w:firstRow="0" w:lastRow="0" w:firstColumn="1" w:lastColumn="0" w:oddVBand="0" w:evenVBand="0" w:oddHBand="0" w:evenHBand="0" w:firstRowFirstColumn="0" w:firstRowLastColumn="0" w:lastRowFirstColumn="0" w:lastRowLastColumn="0"/>
            <w:tcW w:w="9016" w:type="dxa"/>
            <w:gridSpan w:val="3"/>
          </w:tcPr>
          <w:p w14:paraId="65A393D0" w14:textId="77777777" w:rsidR="00E30D24" w:rsidRPr="00210AFD" w:rsidRDefault="00E30D24" w:rsidP="00225C0B">
            <w:pPr>
              <w:spacing w:before="0" w:after="0" w:line="253" w:lineRule="atLeast"/>
              <w:jc w:val="both"/>
              <w:rPr>
                <w:rFonts w:ascii="Atkinson Hyperlegible Next" w:eastAsia="Times New Roman" w:hAnsi="Atkinson Hyperlegible Next" w:cs="Arial"/>
                <w:color w:val="000000"/>
                <w:sz w:val="24"/>
                <w:szCs w:val="24"/>
                <w:lang w:val="en-GB" w:eastAsia="en-GB"/>
              </w:rPr>
            </w:pPr>
          </w:p>
          <w:p w14:paraId="4F6A88B9" w14:textId="77777777" w:rsidR="00E30D24" w:rsidRPr="00210AFD" w:rsidRDefault="00E30D24" w:rsidP="00225C0B">
            <w:pPr>
              <w:spacing w:before="0" w:after="0" w:line="253" w:lineRule="atLeast"/>
              <w:jc w:val="both"/>
              <w:rPr>
                <w:rFonts w:ascii="Atkinson Hyperlegible Next" w:eastAsia="Times New Roman" w:hAnsi="Atkinson Hyperlegible Next" w:cs="Arial"/>
                <w:color w:val="000000"/>
                <w:sz w:val="24"/>
                <w:szCs w:val="24"/>
                <w:lang w:val="en-GB" w:eastAsia="en-GB"/>
              </w:rPr>
            </w:pPr>
            <w:r w:rsidRPr="00210AFD">
              <w:rPr>
                <w:rFonts w:ascii="Atkinson Hyperlegible Next" w:eastAsia="Times New Roman" w:hAnsi="Atkinson Hyperlegible Next" w:cs="Arial"/>
                <w:color w:val="000000"/>
                <w:sz w:val="24"/>
                <w:szCs w:val="24"/>
                <w:lang w:val="en-GB" w:eastAsia="en-GB"/>
              </w:rPr>
              <w:t xml:space="preserve">Less </w:t>
            </w:r>
            <w:r w:rsidRPr="003C7494">
              <w:rPr>
                <w:rFonts w:ascii="Atkinson Hyperlegible Next" w:eastAsia="Times New Roman" w:hAnsi="Atkinson Hyperlegible Next" w:cs="Arial"/>
                <w:sz w:val="24"/>
                <w:szCs w:val="24"/>
                <w:lang w:val="en-GB" w:eastAsia="en-GB"/>
              </w:rPr>
              <w:t xml:space="preserve">than </w:t>
            </w:r>
            <w:permStart w:id="1524124191" w:edGrp="everyone"/>
            <w:r w:rsidRPr="003C7494">
              <w:rPr>
                <w:rFonts w:ascii="Atkinson Hyperlegible Next" w:eastAsia="Times New Roman" w:hAnsi="Atkinson Hyperlegible Next" w:cs="Arial"/>
                <w:sz w:val="24"/>
                <w:szCs w:val="24"/>
                <w:lang w:val="en-GB" w:eastAsia="en-GB"/>
              </w:rPr>
              <w:t>50</w:t>
            </w:r>
            <w:permEnd w:id="1524124191"/>
            <w:r w:rsidRPr="003C7494">
              <w:rPr>
                <w:rFonts w:ascii="Atkinson Hyperlegible Next" w:eastAsia="Times New Roman" w:hAnsi="Atkinson Hyperlegible Next" w:cs="Arial"/>
                <w:sz w:val="24"/>
                <w:szCs w:val="24"/>
                <w:lang w:val="en-GB" w:eastAsia="en-GB"/>
              </w:rPr>
              <w:t>% is unacceptable</w:t>
            </w:r>
          </w:p>
          <w:p w14:paraId="450C0C34" w14:textId="77777777" w:rsidR="00E30D24" w:rsidRPr="00210AFD" w:rsidRDefault="00E30D24" w:rsidP="00225C0B">
            <w:pPr>
              <w:spacing w:before="0" w:after="0" w:line="253" w:lineRule="atLeast"/>
              <w:jc w:val="both"/>
              <w:rPr>
                <w:rFonts w:ascii="Atkinson Hyperlegible Next" w:eastAsia="Times New Roman" w:hAnsi="Atkinson Hyperlegible Next" w:cs="Arial"/>
                <w:color w:val="000000"/>
                <w:sz w:val="24"/>
                <w:szCs w:val="24"/>
                <w:lang w:val="en-GB" w:eastAsia="en-GB"/>
              </w:rPr>
            </w:pPr>
          </w:p>
        </w:tc>
      </w:tr>
    </w:tbl>
    <w:p w14:paraId="4661825B" w14:textId="77777777" w:rsidR="00E30D24" w:rsidRPr="00210AFD" w:rsidRDefault="00E30D24" w:rsidP="00225C0B">
      <w:pPr>
        <w:pStyle w:val="NoSpacing"/>
        <w:jc w:val="both"/>
        <w:rPr>
          <w:rFonts w:ascii="Atkinson Hyperlegible Next" w:eastAsiaTheme="minorEastAsia" w:hAnsi="Atkinson Hyperlegible Next" w:cs="Arial"/>
          <w:sz w:val="24"/>
          <w:szCs w:val="24"/>
          <w:lang w:val="en-US" w:eastAsia="ja-JP"/>
        </w:rPr>
      </w:pPr>
    </w:p>
    <w:p w14:paraId="25D2BBB2" w14:textId="77777777" w:rsidR="00E30D24" w:rsidRPr="00210AFD" w:rsidRDefault="00E30D24" w:rsidP="00225C0B">
      <w:pPr>
        <w:pStyle w:val="NoSpacing"/>
        <w:jc w:val="both"/>
        <w:rPr>
          <w:rFonts w:ascii="Atkinson Hyperlegible Next" w:eastAsiaTheme="minorEastAsia" w:hAnsi="Atkinson Hyperlegible Next" w:cs="Arial"/>
          <w:sz w:val="24"/>
          <w:szCs w:val="24"/>
          <w:lang w:val="en-US" w:eastAsia="ja-JP"/>
        </w:rPr>
      </w:pPr>
      <w:r w:rsidRPr="00210AFD">
        <w:rPr>
          <w:rFonts w:ascii="Atkinson Hyperlegible Next" w:eastAsiaTheme="minorEastAsia" w:hAnsi="Atkinson Hyperlegible Next" w:cs="Arial"/>
          <w:sz w:val="24"/>
          <w:szCs w:val="24"/>
          <w:lang w:val="en-US" w:eastAsia="ja-JP"/>
        </w:rPr>
        <w:t xml:space="preserve">Marks in the score ranges outlined above can be awarded where responses so merit additional marks. </w:t>
      </w:r>
    </w:p>
    <w:p w14:paraId="2C6854C9" w14:textId="47EA36BD" w:rsidR="00E30D24" w:rsidRPr="00210AFD" w:rsidRDefault="00E30D24" w:rsidP="00225C0B">
      <w:pPr>
        <w:pStyle w:val="BodyTextIndent3"/>
        <w:widowControl w:val="0"/>
        <w:autoSpaceDE w:val="0"/>
        <w:autoSpaceDN w:val="0"/>
        <w:adjustRightInd w:val="0"/>
        <w:ind w:left="0"/>
        <w:jc w:val="both"/>
        <w:rPr>
          <w:rFonts w:ascii="Atkinson Hyperlegible Next" w:hAnsi="Atkinson Hyperlegible Next" w:cs="Arial"/>
          <w:b/>
          <w:sz w:val="24"/>
          <w:szCs w:val="24"/>
        </w:rPr>
      </w:pPr>
    </w:p>
    <w:p w14:paraId="5AB0A031" w14:textId="17BFE949" w:rsidR="00E4632C" w:rsidRPr="00210AFD" w:rsidRDefault="00E30D24" w:rsidP="00225C0B">
      <w:pPr>
        <w:pStyle w:val="Heading2"/>
        <w:jc w:val="both"/>
        <w:rPr>
          <w:rFonts w:ascii="Atkinson Hyperlegible Next" w:hAnsi="Atkinson Hyperlegible Next"/>
          <w:sz w:val="24"/>
          <w:szCs w:val="24"/>
        </w:rPr>
      </w:pPr>
      <w:bookmarkStart w:id="43" w:name="_Toc64472691"/>
      <w:r w:rsidRPr="00210AFD">
        <w:rPr>
          <w:rFonts w:ascii="Atkinson Hyperlegible Next" w:hAnsi="Atkinson Hyperlegible Next"/>
          <w:sz w:val="24"/>
          <w:szCs w:val="24"/>
        </w:rPr>
        <w:t>5.3</w:t>
      </w:r>
      <w:r w:rsidRPr="00210AFD">
        <w:rPr>
          <w:rFonts w:ascii="Atkinson Hyperlegible Next" w:hAnsi="Atkinson Hyperlegible Next"/>
          <w:sz w:val="24"/>
          <w:szCs w:val="24"/>
        </w:rPr>
        <w:tab/>
      </w:r>
      <w:r w:rsidR="00E4632C" w:rsidRPr="00210AFD">
        <w:rPr>
          <w:rFonts w:ascii="Atkinson Hyperlegible Next" w:hAnsi="Atkinson Hyperlegible Next"/>
          <w:sz w:val="24"/>
          <w:szCs w:val="24"/>
        </w:rPr>
        <w:t>Clarification / Verification Meetings</w:t>
      </w:r>
      <w:bookmarkEnd w:id="43"/>
    </w:p>
    <w:p w14:paraId="44FE61AD" w14:textId="42BECB1F" w:rsidR="00BD4507" w:rsidRPr="00210AFD" w:rsidRDefault="001B4D27"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Award of contract/membership of the framework agreement </w:t>
      </w:r>
      <w:r w:rsidR="00670182" w:rsidRPr="00210AFD">
        <w:rPr>
          <w:rFonts w:ascii="Atkinson Hyperlegible Next" w:hAnsi="Atkinson Hyperlegible Next" w:cs="Arial"/>
          <w:sz w:val="24"/>
          <w:szCs w:val="24"/>
        </w:rPr>
        <w:t xml:space="preserve">may be subject to attendance at a clarification and verification meeting. It </w:t>
      </w:r>
      <w:proofErr w:type="gramStart"/>
      <w:r w:rsidR="00670182" w:rsidRPr="00210AFD">
        <w:rPr>
          <w:rFonts w:ascii="Atkinson Hyperlegible Next" w:hAnsi="Atkinson Hyperlegible Next" w:cs="Arial"/>
          <w:sz w:val="24"/>
          <w:szCs w:val="24"/>
        </w:rPr>
        <w:t>would be</w:t>
      </w:r>
      <w:proofErr w:type="gramEnd"/>
      <w:r w:rsidR="00670182" w:rsidRPr="00210AFD">
        <w:rPr>
          <w:rFonts w:ascii="Atkinson Hyperlegible Next" w:hAnsi="Atkinson Hyperlegible Next" w:cs="Arial"/>
          <w:sz w:val="24"/>
          <w:szCs w:val="24"/>
        </w:rPr>
        <w:t xml:space="preserve"> essential that the key personnel assigned to this contract should be availabl</w:t>
      </w:r>
      <w:r w:rsidR="006C0680" w:rsidRPr="00210AFD">
        <w:rPr>
          <w:rFonts w:ascii="Atkinson Hyperlegible Next" w:hAnsi="Atkinson Hyperlegible Next" w:cs="Arial"/>
          <w:sz w:val="24"/>
          <w:szCs w:val="24"/>
        </w:rPr>
        <w:t>e and present at this meeting.</w:t>
      </w:r>
      <w:r w:rsidR="00E4632C" w:rsidRPr="00210AFD">
        <w:rPr>
          <w:rFonts w:ascii="Atkinson Hyperlegible Next" w:hAnsi="Atkinson Hyperlegible Next" w:cs="Arial"/>
          <w:sz w:val="24"/>
          <w:szCs w:val="24"/>
        </w:rPr>
        <w:t xml:space="preserve"> If required, tenderers will be notified of the date, time, agenda and format for such meetings as soon as possible.</w:t>
      </w:r>
    </w:p>
    <w:p w14:paraId="6DF5F692" w14:textId="02FA8E5D" w:rsidR="00670182" w:rsidRPr="00210AFD" w:rsidRDefault="00BD4507"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A visit to the </w:t>
      </w:r>
      <w:r w:rsidR="00F20BAF" w:rsidRPr="00210AFD">
        <w:rPr>
          <w:rFonts w:ascii="Atkinson Hyperlegible Next" w:hAnsi="Atkinson Hyperlegible Next" w:cs="Arial"/>
          <w:sz w:val="24"/>
          <w:szCs w:val="24"/>
        </w:rPr>
        <w:t>t</w:t>
      </w:r>
      <w:r w:rsidRPr="00210AFD">
        <w:rPr>
          <w:rFonts w:ascii="Atkinson Hyperlegible Next" w:hAnsi="Atkinson Hyperlegible Next" w:cs="Arial"/>
          <w:sz w:val="24"/>
          <w:szCs w:val="24"/>
        </w:rPr>
        <w:t xml:space="preserve">enderer’s premises may be required </w:t>
      </w:r>
      <w:r w:rsidR="00E30D24" w:rsidRPr="00210AFD">
        <w:rPr>
          <w:rFonts w:ascii="Atkinson Hyperlegible Next" w:hAnsi="Atkinson Hyperlegible Next" w:cs="Arial"/>
          <w:sz w:val="24"/>
          <w:szCs w:val="24"/>
        </w:rPr>
        <w:t>to</w:t>
      </w:r>
      <w:r w:rsidRPr="00210AFD">
        <w:rPr>
          <w:rFonts w:ascii="Atkinson Hyperlegible Next" w:hAnsi="Atkinson Hyperlegible Next" w:cs="Arial"/>
          <w:sz w:val="24"/>
          <w:szCs w:val="24"/>
        </w:rPr>
        <w:t xml:space="preserve"> clarify any questions or queries regarding the tender offer.</w:t>
      </w:r>
      <w:r w:rsidR="00E4632C" w:rsidRPr="00210AFD">
        <w:rPr>
          <w:rFonts w:ascii="Atkinson Hyperlegible Next" w:hAnsi="Atkinson Hyperlegible Next" w:cs="Arial"/>
          <w:sz w:val="24"/>
          <w:szCs w:val="24"/>
        </w:rPr>
        <w:t xml:space="preserve"> </w:t>
      </w:r>
    </w:p>
    <w:p w14:paraId="10013F3F" w14:textId="41680BC0" w:rsidR="00670182" w:rsidRPr="00210AFD" w:rsidRDefault="00670182"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should note that the Contracting Authority reserves the right to confirm that the financial and technical capacity of the tenderer is valid and unchanged prior to the award of any contract. </w:t>
      </w:r>
    </w:p>
    <w:p w14:paraId="67C602CE" w14:textId="77777777" w:rsidR="0058734D" w:rsidRPr="00210AFD" w:rsidRDefault="0058734D" w:rsidP="0058734D">
      <w:pPr>
        <w:jc w:val="both"/>
        <w:rPr>
          <w:rFonts w:ascii="Atkinson Hyperlegible Next" w:hAnsi="Atkinson Hyperlegible Next" w:cs="Arial"/>
          <w:sz w:val="24"/>
          <w:szCs w:val="24"/>
        </w:rPr>
      </w:pPr>
      <w:r w:rsidRPr="00210AFD">
        <w:rPr>
          <w:rFonts w:ascii="Atkinson Hyperlegible Next" w:hAnsi="Atkinson Hyperlegible Next" w:cs="Arial"/>
          <w:sz w:val="24"/>
          <w:szCs w:val="24"/>
          <w:u w:val="single"/>
        </w:rPr>
        <w:t>Refer to note re alternative meeting arrangements in Instructions to Tenderers section below</w:t>
      </w:r>
      <w:r w:rsidRPr="00210AFD">
        <w:rPr>
          <w:rFonts w:ascii="Atkinson Hyperlegible Next" w:hAnsi="Atkinson Hyperlegible Next" w:cs="Arial"/>
          <w:sz w:val="24"/>
          <w:szCs w:val="24"/>
        </w:rPr>
        <w:t>.</w:t>
      </w:r>
    </w:p>
    <w:p w14:paraId="3919E654" w14:textId="0EA5B076" w:rsidR="0007386B" w:rsidRPr="00210AFD" w:rsidRDefault="00E30D24" w:rsidP="00225C0B">
      <w:pPr>
        <w:pStyle w:val="Heading2"/>
        <w:jc w:val="both"/>
        <w:rPr>
          <w:rFonts w:ascii="Atkinson Hyperlegible Next" w:hAnsi="Atkinson Hyperlegible Next"/>
          <w:sz w:val="24"/>
          <w:szCs w:val="24"/>
        </w:rPr>
      </w:pPr>
      <w:bookmarkStart w:id="44" w:name="_Toc64472692"/>
      <w:r w:rsidRPr="00210AFD">
        <w:rPr>
          <w:rFonts w:ascii="Atkinson Hyperlegible Next" w:hAnsi="Atkinson Hyperlegible Next"/>
          <w:sz w:val="24"/>
          <w:szCs w:val="24"/>
        </w:rPr>
        <w:t>5.4</w:t>
      </w:r>
      <w:r w:rsidRPr="00210AFD">
        <w:rPr>
          <w:rFonts w:ascii="Atkinson Hyperlegible Next" w:hAnsi="Atkinson Hyperlegible Next"/>
          <w:sz w:val="24"/>
          <w:szCs w:val="24"/>
        </w:rPr>
        <w:tab/>
      </w:r>
      <w:r w:rsidR="0007386B" w:rsidRPr="00210AFD">
        <w:rPr>
          <w:rFonts w:ascii="Atkinson Hyperlegible Next" w:hAnsi="Atkinson Hyperlegible Next"/>
          <w:sz w:val="24"/>
          <w:szCs w:val="24"/>
        </w:rPr>
        <w:t>Clarification of Abnormally Low Tenders</w:t>
      </w:r>
      <w:bookmarkEnd w:id="44"/>
      <w:r w:rsidR="0007386B" w:rsidRPr="00210AFD">
        <w:rPr>
          <w:rFonts w:ascii="Atkinson Hyperlegible Next" w:hAnsi="Atkinson Hyperlegible Next"/>
          <w:sz w:val="24"/>
          <w:szCs w:val="24"/>
        </w:rPr>
        <w:t xml:space="preserve"> </w:t>
      </w:r>
    </w:p>
    <w:p w14:paraId="31A5F6DD" w14:textId="5F437926" w:rsidR="0007386B" w:rsidRPr="00210AFD" w:rsidRDefault="00E30D24" w:rsidP="00225C0B">
      <w:pPr>
        <w:pStyle w:val="BodyTextIndent3"/>
        <w:widowControl w:val="0"/>
        <w:autoSpaceDE w:val="0"/>
        <w:autoSpaceDN w:val="0"/>
        <w:adjustRightInd w:val="0"/>
        <w:ind w:left="0"/>
        <w:jc w:val="both"/>
        <w:rPr>
          <w:rFonts w:ascii="Atkinson Hyperlegible Next" w:eastAsiaTheme="minorEastAsia" w:hAnsi="Atkinson Hyperlegible Next" w:cs="Arial"/>
          <w:sz w:val="24"/>
          <w:szCs w:val="24"/>
          <w:lang w:val="en-US" w:eastAsia="ja-JP"/>
        </w:rPr>
      </w:pPr>
      <w:r w:rsidRPr="00210AFD">
        <w:rPr>
          <w:rFonts w:ascii="Atkinson Hyperlegible Next" w:eastAsiaTheme="minorEastAsia" w:hAnsi="Atkinson Hyperlegible Next" w:cs="Arial"/>
          <w:sz w:val="24"/>
          <w:szCs w:val="24"/>
          <w:lang w:val="en-US" w:eastAsia="ja-JP"/>
        </w:rPr>
        <w:t>If</w:t>
      </w:r>
      <w:r w:rsidR="0007386B" w:rsidRPr="00210AFD">
        <w:rPr>
          <w:rFonts w:ascii="Atkinson Hyperlegible Next" w:eastAsiaTheme="minorEastAsia" w:hAnsi="Atkinson Hyperlegible Next" w:cs="Arial"/>
          <w:sz w:val="24"/>
          <w:szCs w:val="24"/>
          <w:lang w:val="en-US" w:eastAsia="ja-JP"/>
        </w:rPr>
        <w:t xml:space="preserve">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w:t>
      </w:r>
      <w:proofErr w:type="gramStart"/>
      <w:r w:rsidR="0007386B" w:rsidRPr="00210AFD">
        <w:rPr>
          <w:rFonts w:ascii="Atkinson Hyperlegible Next" w:eastAsiaTheme="minorEastAsia" w:hAnsi="Atkinson Hyperlegible Next" w:cs="Arial"/>
          <w:sz w:val="24"/>
          <w:szCs w:val="24"/>
          <w:lang w:val="en-US" w:eastAsia="ja-JP"/>
        </w:rPr>
        <w:t>on the basis of</w:t>
      </w:r>
      <w:proofErr w:type="gramEnd"/>
      <w:r w:rsidR="0007386B" w:rsidRPr="00210AFD">
        <w:rPr>
          <w:rFonts w:ascii="Atkinson Hyperlegible Next" w:eastAsiaTheme="minorEastAsia" w:hAnsi="Atkinson Hyperlegible Next" w:cs="Arial"/>
          <w:sz w:val="24"/>
          <w:szCs w:val="24"/>
          <w:lang w:val="en-US" w:eastAsia="ja-JP"/>
        </w:rPr>
        <w:t xml:space="preserve"> it being considered abnormally low.</w:t>
      </w:r>
    </w:p>
    <w:p w14:paraId="1AE3FF46" w14:textId="77777777" w:rsidR="00670182" w:rsidRPr="00210AFD" w:rsidRDefault="00670182" w:rsidP="00225C0B">
      <w:pPr>
        <w:jc w:val="both"/>
        <w:rPr>
          <w:rFonts w:ascii="Atkinson Hyperlegible Next" w:hAnsi="Atkinson Hyperlegible Next" w:cs="Arial"/>
          <w:sz w:val="24"/>
          <w:szCs w:val="24"/>
        </w:rPr>
      </w:pPr>
    </w:p>
    <w:p w14:paraId="37C4DA6D" w14:textId="77777777" w:rsidR="00670182" w:rsidRPr="00210AFD" w:rsidRDefault="00670182"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w:t>
      </w:r>
    </w:p>
    <w:p w14:paraId="15FC51B4" w14:textId="77777777" w:rsidR="0085613A" w:rsidRPr="00210AFD" w:rsidRDefault="0085613A" w:rsidP="00225C0B">
      <w:pPr>
        <w:spacing w:before="0" w:after="160" w:line="259"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br w:type="page"/>
      </w:r>
    </w:p>
    <w:p w14:paraId="29640DD1" w14:textId="0C5A8099" w:rsidR="00225C0B" w:rsidRPr="00210AFD" w:rsidRDefault="00B70BBF" w:rsidP="00225C0B">
      <w:pPr>
        <w:pStyle w:val="Heading1"/>
        <w:rPr>
          <w:rFonts w:ascii="Atkinson Hyperlegible Next" w:hAnsi="Atkinson Hyperlegible Next"/>
          <w:szCs w:val="24"/>
        </w:rPr>
      </w:pPr>
      <w:bookmarkStart w:id="45" w:name="_Toc64472693"/>
      <w:r w:rsidRPr="00210AFD">
        <w:rPr>
          <w:rFonts w:ascii="Atkinson Hyperlegible Next" w:hAnsi="Atkinson Hyperlegible Next"/>
          <w:szCs w:val="24"/>
        </w:rPr>
        <w:lastRenderedPageBreak/>
        <w:t>INSTRUCTIONS</w:t>
      </w:r>
      <w:r w:rsidR="008153B5" w:rsidRPr="00210AFD">
        <w:rPr>
          <w:rFonts w:ascii="Atkinson Hyperlegible Next" w:hAnsi="Atkinson Hyperlegible Next"/>
          <w:szCs w:val="24"/>
        </w:rPr>
        <w:t xml:space="preserve"> FOR TENDERERS</w:t>
      </w:r>
      <w:bookmarkEnd w:id="45"/>
    </w:p>
    <w:p w14:paraId="0A7FC466" w14:textId="77777777" w:rsidR="0058734D" w:rsidRPr="00210AFD" w:rsidRDefault="0058734D" w:rsidP="0058734D">
      <w:pPr>
        <w:spacing w:before="240" w:line="276" w:lineRule="auto"/>
        <w:jc w:val="both"/>
        <w:rPr>
          <w:rFonts w:ascii="Atkinson Hyperlegible Next" w:eastAsia="Calibri" w:hAnsi="Atkinson Hyperlegible Next" w:cs="Arial"/>
          <w:color w:val="000000"/>
          <w:sz w:val="24"/>
          <w:szCs w:val="24"/>
          <w:lang w:val="en-GB" w:eastAsia="en-US"/>
        </w:rPr>
      </w:pPr>
      <w:bookmarkStart w:id="46" w:name="_Toc495659964"/>
      <w:bookmarkStart w:id="47" w:name="_Toc495660574"/>
      <w:r w:rsidRPr="00210AFD">
        <w:rPr>
          <w:rFonts w:ascii="Atkinson Hyperlegible Next" w:eastAsia="Calibri" w:hAnsi="Atkinson Hyperlegible Next" w:cs="Arial"/>
          <w:color w:val="000000"/>
          <w:sz w:val="24"/>
          <w:szCs w:val="24"/>
          <w:lang w:val="en-GB" w:eastAsia="en-US"/>
        </w:rPr>
        <w:t xml:space="preserve">Please note that due to the current COVID-19 pandemic, facilitation of all meetings, site visits, and clarification meetings, as well as assessments of sample products, etc. (as applicable) is severely impacted.  </w:t>
      </w:r>
    </w:p>
    <w:p w14:paraId="2E723603" w14:textId="548802B2" w:rsidR="0058734D" w:rsidRPr="00210AFD" w:rsidRDefault="0058734D" w:rsidP="0058734D">
      <w:pPr>
        <w:spacing w:before="240" w:line="276" w:lineRule="auto"/>
        <w:jc w:val="both"/>
        <w:rPr>
          <w:rFonts w:ascii="Atkinson Hyperlegible Next" w:eastAsia="Calibri" w:hAnsi="Atkinson Hyperlegible Next" w:cs="Arial"/>
          <w:color w:val="000000"/>
          <w:sz w:val="24"/>
          <w:szCs w:val="24"/>
          <w:lang w:val="en-GB" w:eastAsia="en-US"/>
        </w:rPr>
      </w:pPr>
      <w:r w:rsidRPr="00210AFD">
        <w:rPr>
          <w:rFonts w:ascii="Atkinson Hyperlegible Next" w:eastAsia="Calibri" w:hAnsi="Atkinson Hyperlegible Next" w:cs="Arial"/>
          <w:color w:val="000000"/>
          <w:sz w:val="24"/>
          <w:szCs w:val="24"/>
          <w:lang w:val="en-GB" w:eastAsia="en-US"/>
        </w:rPr>
        <w:t xml:space="preserve">Where possible the Contracting Authority will put in place alternative arrangements such as on-line meetings, etc. Likewise, anticipated dates (closing date for receipt of clarifications or tender submissions) may change. Suppliers will be kept fully up to date at all stages through the </w:t>
      </w:r>
      <w:proofErr w:type="spellStart"/>
      <w:r w:rsidRPr="00210AFD">
        <w:rPr>
          <w:rFonts w:ascii="Atkinson Hyperlegible Next" w:eastAsia="Calibri" w:hAnsi="Atkinson Hyperlegible Next" w:cs="Arial"/>
          <w:color w:val="000000"/>
          <w:sz w:val="24"/>
          <w:szCs w:val="24"/>
          <w:lang w:val="en-GB" w:eastAsia="en-US"/>
        </w:rPr>
        <w:t>eTenders</w:t>
      </w:r>
      <w:proofErr w:type="spellEnd"/>
      <w:r w:rsidRPr="00210AFD">
        <w:rPr>
          <w:rFonts w:ascii="Atkinson Hyperlegible Next" w:eastAsia="Calibri" w:hAnsi="Atkinson Hyperlegible Next" w:cs="Arial"/>
          <w:color w:val="000000"/>
          <w:sz w:val="24"/>
          <w:szCs w:val="24"/>
          <w:lang w:val="en-GB" w:eastAsia="en-US"/>
        </w:rPr>
        <w:t xml:space="preserve"> messaging platform.</w:t>
      </w:r>
    </w:p>
    <w:p w14:paraId="7189E8C8" w14:textId="77777777" w:rsidR="00AD0EAA" w:rsidRPr="00210AFD" w:rsidRDefault="00AD0EAA" w:rsidP="00AD0EA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(a)</w:t>
      </w:r>
      <w:r w:rsidRPr="00210AFD">
        <w:rPr>
          <w:rFonts w:ascii="Atkinson Hyperlegible Next" w:hAnsi="Atkinson Hyperlegible Next" w:cs="Arial"/>
          <w:b/>
          <w:sz w:val="24"/>
          <w:szCs w:val="24"/>
        </w:rPr>
        <w:tab/>
        <w:t>Sufficiency &amp; Accuracy of Tender</w:t>
      </w:r>
    </w:p>
    <w:p w14:paraId="52B427C2" w14:textId="77777777" w:rsidR="00AD0EAA" w:rsidRPr="00210AFD" w:rsidRDefault="00AD0EAA" w:rsidP="00AD0EAA">
      <w:pPr>
        <w:jc w:val="both"/>
        <w:rPr>
          <w:rFonts w:ascii="Atkinson Hyperlegible Next" w:hAnsi="Atkinson Hyperlegible Next" w:cs="Arial"/>
          <w:b/>
          <w:sz w:val="24"/>
          <w:szCs w:val="24"/>
        </w:rPr>
      </w:pPr>
      <w:r w:rsidRPr="00210AFD">
        <w:rPr>
          <w:rFonts w:ascii="Atkinson Hyperlegible Next" w:hAnsi="Atkinson Hyperlegible Next" w:cs="Arial"/>
          <w:bCs/>
          <w:color w:val="000000"/>
          <w:sz w:val="24"/>
          <w:szCs w:val="24"/>
        </w:rPr>
        <w:t xml:space="preserve">Tenderers will be deemed to have examined all the documents enclosed and by their own independent observations and enquiries will be </w:t>
      </w:r>
      <w:proofErr w:type="gramStart"/>
      <w:r w:rsidRPr="00210AFD">
        <w:rPr>
          <w:rFonts w:ascii="Atkinson Hyperlegible Next" w:hAnsi="Atkinson Hyperlegible Next" w:cs="Arial"/>
          <w:bCs/>
          <w:color w:val="000000"/>
          <w:sz w:val="24"/>
          <w:szCs w:val="24"/>
        </w:rPr>
        <w:t>held</w:t>
      </w:r>
      <w:proofErr w:type="gramEnd"/>
      <w:r w:rsidRPr="00210AFD">
        <w:rPr>
          <w:rFonts w:ascii="Atkinson Hyperlegible Next" w:hAnsi="Atkinson Hyperlegible Next" w:cs="Arial"/>
          <w:bCs/>
          <w:color w:val="000000"/>
          <w:sz w:val="24"/>
          <w:szCs w:val="24"/>
        </w:rPr>
        <w:t xml:space="preserve"> to have fully informed themselves as to the nature and extent of the requirements of this tender.</w:t>
      </w:r>
    </w:p>
    <w:p w14:paraId="646614EA" w14:textId="73B98084" w:rsidR="00AD0EAA" w:rsidRPr="00210AFD" w:rsidRDefault="00AD0EAA" w:rsidP="00AD0EAA">
      <w:pPr>
        <w:jc w:val="both"/>
        <w:rPr>
          <w:rFonts w:ascii="Atkinson Hyperlegible Next" w:hAnsi="Atkinson Hyperlegible Next" w:cs="Arial"/>
          <w:sz w:val="24"/>
          <w:szCs w:val="24"/>
        </w:rPr>
      </w:pPr>
      <w:r w:rsidRPr="00210AFD">
        <w:rPr>
          <w:rFonts w:ascii="Atkinson Hyperlegible Next" w:hAnsi="Atkinson Hyperlegible Next" w:cs="Arial"/>
          <w:b/>
          <w:sz w:val="24"/>
          <w:szCs w:val="24"/>
        </w:rPr>
        <w:t>(b)</w:t>
      </w:r>
      <w:r w:rsidRPr="00210AFD">
        <w:rPr>
          <w:rFonts w:ascii="Atkinson Hyperlegible Next" w:hAnsi="Atkinson Hyperlegible Next" w:cs="Arial"/>
          <w:b/>
          <w:sz w:val="24"/>
          <w:szCs w:val="24"/>
        </w:rPr>
        <w:tab/>
        <w:t xml:space="preserve">Tender Documents – Ambiguity, Discrepancy, Error, </w:t>
      </w:r>
      <w:r w:rsidR="000A20E3" w:rsidRPr="00210AFD">
        <w:rPr>
          <w:rFonts w:ascii="Atkinson Hyperlegible Next" w:hAnsi="Atkinson Hyperlegible Next" w:cs="Arial"/>
          <w:b/>
          <w:sz w:val="24"/>
          <w:szCs w:val="24"/>
        </w:rPr>
        <w:t>Omission</w:t>
      </w:r>
      <w:r w:rsidRPr="00210AFD">
        <w:rPr>
          <w:rFonts w:ascii="Atkinson Hyperlegible Next" w:hAnsi="Atkinson Hyperlegible Next" w:cs="Arial"/>
          <w:sz w:val="24"/>
          <w:szCs w:val="24"/>
        </w:rPr>
        <w:t xml:space="preserve"> </w:t>
      </w:r>
    </w:p>
    <w:p w14:paraId="3B3D543D" w14:textId="77777777" w:rsidR="00AD0EAA" w:rsidRPr="00210AFD" w:rsidRDefault="00AD0EAA" w:rsidP="00AD0EAA">
      <w:pPr>
        <w:autoSpaceDE w:val="0"/>
        <w:autoSpaceDN w:val="0"/>
        <w:adjustRightInd w:val="0"/>
        <w:jc w:val="both"/>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 xml:space="preserve">Where tenderers consider that they are missing any documents which would prevent the submission of a comprehensive </w:t>
      </w:r>
      <w:proofErr w:type="gramStart"/>
      <w:r w:rsidRPr="00210AFD">
        <w:rPr>
          <w:rFonts w:ascii="Atkinson Hyperlegible Next" w:hAnsi="Atkinson Hyperlegible Next" w:cs="Arial"/>
          <w:color w:val="000000"/>
          <w:sz w:val="24"/>
          <w:szCs w:val="24"/>
        </w:rPr>
        <w:t>tender</w:t>
      </w:r>
      <w:proofErr w:type="gramEnd"/>
      <w:r w:rsidRPr="00210AFD">
        <w:rPr>
          <w:rFonts w:ascii="Atkinson Hyperlegible Next" w:hAnsi="Atkinson Hyperlegible Next" w:cs="Arial"/>
          <w:color w:val="000000"/>
          <w:sz w:val="24"/>
          <w:szCs w:val="24"/>
        </w:rPr>
        <w:t xml:space="preserve"> please contact Dublin City Council via the messaging facility on </w:t>
      </w:r>
      <w:hyperlink r:id="rId16" w:history="1">
        <w:r w:rsidRPr="00210AFD">
          <w:rPr>
            <w:rStyle w:val="Hyperlink"/>
            <w:rFonts w:ascii="Atkinson Hyperlegible Next" w:hAnsi="Atkinson Hyperlegible Next" w:cs="Arial"/>
            <w:sz w:val="24"/>
            <w:szCs w:val="24"/>
          </w:rPr>
          <w:t>www.etenders.gov.ie</w:t>
        </w:r>
      </w:hyperlink>
      <w:r w:rsidRPr="00210AFD">
        <w:rPr>
          <w:rFonts w:ascii="Atkinson Hyperlegible Next" w:hAnsi="Atkinson Hyperlegible Next" w:cs="Arial"/>
          <w:color w:val="000000"/>
          <w:sz w:val="24"/>
          <w:szCs w:val="24"/>
        </w:rPr>
        <w:t xml:space="preserve"> </w:t>
      </w:r>
      <w:r w:rsidRPr="00210AFD">
        <w:rPr>
          <w:rFonts w:ascii="Atkinson Hyperlegible Next" w:hAnsi="Atkinson Hyperlegible Next" w:cs="Arial"/>
          <w:b/>
          <w:bCs/>
          <w:color w:val="548FD5"/>
          <w:sz w:val="24"/>
          <w:szCs w:val="24"/>
        </w:rPr>
        <w:t xml:space="preserve"> </w:t>
      </w:r>
      <w:r w:rsidRPr="00210AFD">
        <w:rPr>
          <w:rFonts w:ascii="Atkinson Hyperlegible Next" w:hAnsi="Atkinson Hyperlegible Next" w:cs="Arial"/>
          <w:color w:val="000000"/>
          <w:sz w:val="24"/>
          <w:szCs w:val="24"/>
        </w:rPr>
        <w:t>as soon as possible.</w:t>
      </w:r>
    </w:p>
    <w:p w14:paraId="00DC3D83" w14:textId="3AD56BF9" w:rsidR="00AD0EAA" w:rsidRPr="00210AFD" w:rsidRDefault="00AD0EAA" w:rsidP="00AD0EAA">
      <w:pPr>
        <w:spacing w:before="240" w:line="276" w:lineRule="auto"/>
        <w:jc w:val="both"/>
        <w:rPr>
          <w:rFonts w:ascii="Atkinson Hyperlegible Next" w:eastAsia="Calibri" w:hAnsi="Atkinson Hyperlegible Next" w:cs="Arial"/>
          <w:color w:val="000000"/>
          <w:sz w:val="24"/>
          <w:szCs w:val="24"/>
          <w:lang w:val="en-GB" w:eastAsia="en-US"/>
        </w:rPr>
      </w:pPr>
      <w:r w:rsidRPr="00210AFD">
        <w:rPr>
          <w:rFonts w:ascii="Atkinson Hyperlegible Next" w:hAnsi="Atkinson Hyperlegible Next" w:cs="Arial"/>
          <w:color w:val="000000"/>
          <w:sz w:val="24"/>
          <w:szCs w:val="24"/>
        </w:rPr>
        <w:t>Tenderers are required to inform Dublin City Council of any ambiguity, discrepancy or error in the Tender Documents. Dublin City Council shall, upon receipt of such notification, notify all Tenderers of its ruling in respect of any such ambiguity, discrepancy, error or omission. Such ruling shall be issued in writing and shall form part of the Invitation to Tender.</w:t>
      </w:r>
    </w:p>
    <w:p w14:paraId="57566A9B" w14:textId="2DED1A57" w:rsidR="00723C02" w:rsidRPr="00210AFD" w:rsidRDefault="00AD0EAA" w:rsidP="00723C02">
      <w:pPr>
        <w:jc w:val="both"/>
        <w:rPr>
          <w:rFonts w:ascii="Atkinson Hyperlegible Next" w:hAnsi="Atkinson Hyperlegible Next" w:cs="Arial"/>
          <w:sz w:val="24"/>
          <w:szCs w:val="24"/>
        </w:rPr>
      </w:pPr>
      <w:r w:rsidRPr="00210AFD">
        <w:rPr>
          <w:rFonts w:ascii="Atkinson Hyperlegible Next" w:hAnsi="Atkinson Hyperlegible Next" w:cs="Arial"/>
          <w:b/>
          <w:sz w:val="24"/>
          <w:szCs w:val="24"/>
        </w:rPr>
        <w:t>(c</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 xml:space="preserve">Submission of Tenders via </w:t>
      </w:r>
      <w:hyperlink r:id="rId17" w:history="1">
        <w:r w:rsidR="00723C02" w:rsidRPr="00210AFD">
          <w:rPr>
            <w:rFonts w:ascii="Atkinson Hyperlegible Next" w:hAnsi="Atkinson Hyperlegible Next" w:cs="Arial"/>
            <w:b/>
            <w:color w:val="0000FF"/>
            <w:sz w:val="24"/>
            <w:szCs w:val="24"/>
            <w:u w:val="single"/>
          </w:rPr>
          <w:t>www.etenders.gov.ie</w:t>
        </w:r>
      </w:hyperlink>
      <w:r w:rsidR="00723C02" w:rsidRPr="00210AFD">
        <w:rPr>
          <w:rFonts w:ascii="Atkinson Hyperlegible Next" w:hAnsi="Atkinson Hyperlegible Next" w:cs="Arial"/>
          <w:sz w:val="24"/>
          <w:szCs w:val="24"/>
        </w:rPr>
        <w:t xml:space="preserve"> </w:t>
      </w:r>
    </w:p>
    <w:p w14:paraId="420B92E1"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Tenders must be submitted electronically via the </w:t>
      </w:r>
      <w:proofErr w:type="spellStart"/>
      <w:r w:rsidRPr="00210AFD">
        <w:rPr>
          <w:rFonts w:ascii="Atkinson Hyperlegible Next" w:hAnsi="Atkinson Hyperlegible Next" w:cs="Arial"/>
          <w:sz w:val="24"/>
          <w:szCs w:val="24"/>
        </w:rPr>
        <w:t>eTenders</w:t>
      </w:r>
      <w:proofErr w:type="spellEnd"/>
      <w:r w:rsidRPr="00210AFD">
        <w:rPr>
          <w:rFonts w:ascii="Atkinson Hyperlegible Next" w:hAnsi="Atkinson Hyperlegible Next" w:cs="Arial"/>
          <w:sz w:val="24"/>
          <w:szCs w:val="24"/>
        </w:rPr>
        <w:t xml:space="preserve"> electronic tender facility on www.etenders.gov.ie only. Only Tenders submitted through the electronic tender facility will be accepted. Tenders submitted by any other means (including but not limited to by email, post or hand delivery) will not be accepted.</w:t>
      </w:r>
    </w:p>
    <w:p w14:paraId="510E907D"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
    <w:p w14:paraId="36C9E194"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Please note that the </w:t>
      </w:r>
      <w:proofErr w:type="spellStart"/>
      <w:r w:rsidRPr="00210AFD">
        <w:rPr>
          <w:rFonts w:ascii="Atkinson Hyperlegible Next" w:hAnsi="Atkinson Hyperlegible Next" w:cs="Arial"/>
          <w:sz w:val="24"/>
          <w:szCs w:val="24"/>
        </w:rPr>
        <w:t>eTenders</w:t>
      </w:r>
      <w:proofErr w:type="spellEnd"/>
      <w:r w:rsidRPr="00210AFD">
        <w:rPr>
          <w:rFonts w:ascii="Atkinson Hyperlegible Next" w:hAnsi="Atkinson Hyperlegible Next" w:cs="Arial"/>
          <w:sz w:val="24"/>
          <w:szCs w:val="24"/>
        </w:rPr>
        <w:t xml:space="preserve"> electronic tender facility closes at the stated date and time precisely. It is the responsibility of Applicants / Tenderers to use the tender facility correctly, which includes taking responsibility for the safe and timely delivery of the tender.</w:t>
      </w:r>
    </w:p>
    <w:p w14:paraId="79DFC041"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
    <w:p w14:paraId="17DF877C"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must ensure that they give themselves enough time to upload and submit all required documentation before the closing date/time. Tenderers should consider the fact that upload speeds vary.  </w:t>
      </w:r>
      <w:proofErr w:type="gramStart"/>
      <w:r w:rsidRPr="00210AFD">
        <w:rPr>
          <w:rFonts w:ascii="Atkinson Hyperlegible Next" w:hAnsi="Atkinson Hyperlegible Next" w:cs="Arial"/>
          <w:sz w:val="24"/>
          <w:szCs w:val="24"/>
        </w:rPr>
        <w:t>In order to</w:t>
      </w:r>
      <w:proofErr w:type="gramEnd"/>
      <w:r w:rsidRPr="00210AFD">
        <w:rPr>
          <w:rFonts w:ascii="Atkinson Hyperlegible Next" w:hAnsi="Atkinson Hyperlegible Next" w:cs="Arial"/>
          <w:sz w:val="24"/>
          <w:szCs w:val="24"/>
        </w:rPr>
        <w:t xml:space="preserve"> submit a response to the electronic tender facility, please note that you must ensure you have submitted the response completely.  It is advisable to </w:t>
      </w:r>
      <w:proofErr w:type="spellStart"/>
      <w:r w:rsidRPr="00210AFD">
        <w:rPr>
          <w:rFonts w:ascii="Atkinson Hyperlegible Next" w:hAnsi="Atkinson Hyperlegible Next" w:cs="Arial"/>
          <w:sz w:val="24"/>
          <w:szCs w:val="24"/>
        </w:rPr>
        <w:t>familiarise</w:t>
      </w:r>
      <w:proofErr w:type="spellEnd"/>
      <w:r w:rsidRPr="00210AFD">
        <w:rPr>
          <w:rFonts w:ascii="Atkinson Hyperlegible Next" w:hAnsi="Atkinson Hyperlegible Next" w:cs="Arial"/>
          <w:sz w:val="24"/>
          <w:szCs w:val="24"/>
        </w:rPr>
        <w:t xml:space="preserve"> yourself with the new </w:t>
      </w:r>
      <w:proofErr w:type="spellStart"/>
      <w:r w:rsidRPr="00210AFD">
        <w:rPr>
          <w:rFonts w:ascii="Atkinson Hyperlegible Next" w:hAnsi="Atkinson Hyperlegible Next" w:cs="Arial"/>
          <w:sz w:val="24"/>
          <w:szCs w:val="24"/>
        </w:rPr>
        <w:t>eTenders</w:t>
      </w:r>
      <w:proofErr w:type="spellEnd"/>
      <w:r w:rsidRPr="00210AFD">
        <w:rPr>
          <w:rFonts w:ascii="Atkinson Hyperlegible Next" w:hAnsi="Atkinson Hyperlegible Next" w:cs="Arial"/>
          <w:sz w:val="24"/>
          <w:szCs w:val="24"/>
        </w:rPr>
        <w:t xml:space="preserve"> platform prior to the closing date. </w:t>
      </w:r>
    </w:p>
    <w:p w14:paraId="755D5BE9"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lastRenderedPageBreak/>
        <w:t xml:space="preserve"> </w:t>
      </w:r>
    </w:p>
    <w:p w14:paraId="199BFEDF"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The Contracting Authority will not be responsible if an economic operator fails to upload their documentation or if the uploaded file(s) is/are corrupted and cannot be read by Dublin City Council.</w:t>
      </w:r>
    </w:p>
    <w:p w14:paraId="108D62FE"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
    <w:p w14:paraId="2EE3395E" w14:textId="15D98311" w:rsidR="00F018A9" w:rsidRPr="00210AFD" w:rsidRDefault="00DB30A6" w:rsidP="00DB30A6">
      <w:pPr>
        <w:autoSpaceDE w:val="0"/>
        <w:autoSpaceDN w:val="0"/>
        <w:adjustRightInd w:val="0"/>
        <w:jc w:val="both"/>
        <w:rPr>
          <w:rFonts w:ascii="Atkinson Hyperlegible Next" w:hAnsi="Atkinson Hyperlegible Next" w:cs="Arial"/>
          <w:color w:val="000000"/>
          <w:sz w:val="24"/>
          <w:szCs w:val="24"/>
          <w:lang w:val="en-GB"/>
        </w:rPr>
      </w:pPr>
      <w:proofErr w:type="gramStart"/>
      <w:r w:rsidRPr="00210AFD">
        <w:rPr>
          <w:rFonts w:ascii="Atkinson Hyperlegible Next" w:hAnsi="Atkinson Hyperlegible Next" w:cs="Arial"/>
          <w:sz w:val="24"/>
          <w:szCs w:val="24"/>
        </w:rPr>
        <w:t>In order to</w:t>
      </w:r>
      <w:proofErr w:type="gramEnd"/>
      <w:r w:rsidRPr="00210AFD">
        <w:rPr>
          <w:rFonts w:ascii="Atkinson Hyperlegible Next" w:hAnsi="Atkinson Hyperlegible Next" w:cs="Arial"/>
          <w:sz w:val="24"/>
          <w:szCs w:val="24"/>
        </w:rPr>
        <w:t xml:space="preserve"> facilitate assessment, Applicants / Tenderers are kindly requested to submit a single attachment inclusive of the completed questionnaire(s)/ tender(s) and all related appendices</w:t>
      </w:r>
      <w:permStart w:id="204037606" w:edGrp="everyone"/>
      <w:r w:rsidR="00F018A9" w:rsidRPr="00210AFD">
        <w:rPr>
          <w:rFonts w:ascii="Atkinson Hyperlegible Next" w:hAnsi="Atkinson Hyperlegible Next" w:cs="Arial"/>
          <w:color w:val="FF0000"/>
          <w:sz w:val="24"/>
          <w:szCs w:val="24"/>
          <w:lang w:val="en-GB"/>
        </w:rPr>
        <w:t xml:space="preserve"> </w:t>
      </w:r>
      <w:r w:rsidR="00F018A9" w:rsidRPr="008E7015">
        <w:rPr>
          <w:rFonts w:ascii="Atkinson Hyperlegible Next" w:hAnsi="Atkinson Hyperlegible Next" w:cs="Arial"/>
          <w:sz w:val="24"/>
          <w:szCs w:val="24"/>
          <w:lang w:val="en-GB"/>
        </w:rPr>
        <w:t xml:space="preserve">for </w:t>
      </w:r>
      <w:r w:rsidR="008E7015" w:rsidRPr="008E7015">
        <w:rPr>
          <w:rFonts w:ascii="Atkinson Hyperlegible Next" w:hAnsi="Atkinson Hyperlegible Next" w:cs="Arial"/>
          <w:sz w:val="24"/>
          <w:szCs w:val="24"/>
          <w:lang w:val="en-GB"/>
        </w:rPr>
        <w:t>this competition</w:t>
      </w:r>
      <w:permEnd w:id="204037606"/>
      <w:r w:rsidR="00F018A9" w:rsidRPr="00210AFD">
        <w:rPr>
          <w:rFonts w:ascii="Atkinson Hyperlegible Next" w:hAnsi="Atkinson Hyperlegible Next" w:cs="Arial"/>
          <w:color w:val="000000"/>
          <w:sz w:val="24"/>
          <w:szCs w:val="24"/>
          <w:lang w:val="en-GB"/>
        </w:rPr>
        <w:t>.</w:t>
      </w:r>
    </w:p>
    <w:p w14:paraId="7F2D4651"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Economic Operators should note the following when making their submission:</w:t>
      </w:r>
    </w:p>
    <w:p w14:paraId="06EF8472" w14:textId="77777777" w:rsidR="00DB30A6" w:rsidRPr="00210AFD" w:rsidRDefault="00DB30A6" w:rsidP="00DB30A6">
      <w:pPr>
        <w:autoSpaceDE w:val="0"/>
        <w:autoSpaceDN w:val="0"/>
        <w:adjustRightInd w:val="0"/>
        <w:spacing w:before="0" w:after="0" w:line="240" w:lineRule="auto"/>
        <w:jc w:val="both"/>
        <w:rPr>
          <w:rFonts w:ascii="Atkinson Hyperlegible Next" w:eastAsia="Times New Roman" w:hAnsi="Atkinson Hyperlegible Next" w:cs="Arial"/>
          <w:color w:val="000000"/>
          <w:sz w:val="24"/>
          <w:szCs w:val="24"/>
          <w:lang w:val="en-IE" w:eastAsia="en-US"/>
        </w:rPr>
      </w:pPr>
    </w:p>
    <w:p w14:paraId="2DB8B5FF" w14:textId="77777777" w:rsidR="00DB30A6" w:rsidRPr="00210AFD" w:rsidRDefault="00DB30A6" w:rsidP="00DB30A6">
      <w:pPr>
        <w:numPr>
          <w:ilvl w:val="0"/>
          <w:numId w:val="36"/>
        </w:numPr>
        <w:autoSpaceDE w:val="0"/>
        <w:autoSpaceDN w:val="0"/>
        <w:adjustRightInd w:val="0"/>
        <w:spacing w:before="0" w:after="0" w:line="240" w:lineRule="auto"/>
        <w:contextualSpacing/>
        <w:jc w:val="both"/>
        <w:rPr>
          <w:rFonts w:ascii="Atkinson Hyperlegible Next" w:eastAsia="Times New Roman" w:hAnsi="Atkinson Hyperlegible Next" w:cs="Arial"/>
          <w:color w:val="000000"/>
          <w:sz w:val="24"/>
          <w:szCs w:val="24"/>
          <w:lang w:val="en-IE" w:eastAsia="en-US"/>
        </w:rPr>
      </w:pPr>
      <w:r w:rsidRPr="00210AFD">
        <w:rPr>
          <w:rFonts w:ascii="Atkinson Hyperlegible Next" w:eastAsia="Times New Roman" w:hAnsi="Atkinson Hyperlegible Next" w:cs="Arial"/>
          <w:color w:val="000000"/>
          <w:sz w:val="24"/>
          <w:szCs w:val="24"/>
          <w:lang w:val="en-IE" w:eastAsia="en-US"/>
        </w:rPr>
        <w:t xml:space="preserve">There is a maximum upload limit of 100MB per tender submission. </w:t>
      </w:r>
    </w:p>
    <w:p w14:paraId="222AD466" w14:textId="77777777" w:rsidR="00DB30A6" w:rsidRPr="00210AFD" w:rsidRDefault="00DB30A6" w:rsidP="00DB30A6">
      <w:pPr>
        <w:numPr>
          <w:ilvl w:val="0"/>
          <w:numId w:val="36"/>
        </w:numPr>
        <w:autoSpaceDE w:val="0"/>
        <w:autoSpaceDN w:val="0"/>
        <w:adjustRightInd w:val="0"/>
        <w:spacing w:before="0" w:after="0" w:line="240" w:lineRule="auto"/>
        <w:contextualSpacing/>
        <w:jc w:val="both"/>
        <w:rPr>
          <w:rFonts w:ascii="Atkinson Hyperlegible Next" w:eastAsia="Times New Roman" w:hAnsi="Atkinson Hyperlegible Next" w:cs="Arial"/>
          <w:color w:val="000000"/>
          <w:sz w:val="24"/>
          <w:szCs w:val="24"/>
          <w:lang w:val="en-IE" w:eastAsia="en-US"/>
        </w:rPr>
      </w:pPr>
      <w:r w:rsidRPr="00210AFD">
        <w:rPr>
          <w:rFonts w:ascii="Atkinson Hyperlegible Next" w:eastAsia="Times New Roman" w:hAnsi="Atkinson Hyperlegible Next" w:cs="Arial"/>
          <w:color w:val="000000"/>
          <w:sz w:val="24"/>
          <w:szCs w:val="24"/>
          <w:lang w:val="en-IE" w:eastAsia="en-US"/>
        </w:rPr>
        <w:t xml:space="preserve">After submitting a response, the response may be modified and re-submitted as many times as may be necessary until the </w:t>
      </w:r>
      <w:proofErr w:type="spellStart"/>
      <w:r w:rsidRPr="00210AFD">
        <w:rPr>
          <w:rFonts w:ascii="Atkinson Hyperlegible Next" w:eastAsia="Times New Roman" w:hAnsi="Atkinson Hyperlegible Next" w:cs="Arial"/>
          <w:color w:val="000000"/>
          <w:sz w:val="24"/>
          <w:szCs w:val="24"/>
          <w:lang w:val="en-IE" w:eastAsia="en-US"/>
        </w:rPr>
        <w:t>CfT</w:t>
      </w:r>
      <w:proofErr w:type="spellEnd"/>
      <w:r w:rsidRPr="00210AFD">
        <w:rPr>
          <w:rFonts w:ascii="Atkinson Hyperlegible Next" w:eastAsia="Times New Roman" w:hAnsi="Atkinson Hyperlegible Next" w:cs="Arial"/>
          <w:color w:val="000000"/>
          <w:sz w:val="24"/>
          <w:szCs w:val="24"/>
          <w:lang w:val="en-IE" w:eastAsia="en-US"/>
        </w:rPr>
        <w:t xml:space="preserve"> deadline has expired. </w:t>
      </w:r>
    </w:p>
    <w:p w14:paraId="602321F2" w14:textId="77777777" w:rsidR="00DB30A6" w:rsidRPr="00210AFD" w:rsidRDefault="00DB30A6" w:rsidP="00DB30A6">
      <w:pPr>
        <w:numPr>
          <w:ilvl w:val="0"/>
          <w:numId w:val="36"/>
        </w:numPr>
        <w:autoSpaceDE w:val="0"/>
        <w:autoSpaceDN w:val="0"/>
        <w:adjustRightInd w:val="0"/>
        <w:spacing w:before="0" w:after="0" w:line="240" w:lineRule="auto"/>
        <w:contextualSpacing/>
        <w:jc w:val="both"/>
        <w:rPr>
          <w:rFonts w:ascii="Atkinson Hyperlegible Next" w:eastAsia="Times New Roman" w:hAnsi="Atkinson Hyperlegible Next" w:cs="Arial"/>
          <w:color w:val="000000"/>
          <w:sz w:val="24"/>
          <w:szCs w:val="24"/>
          <w:lang w:val="en-IE" w:eastAsia="en-US"/>
        </w:rPr>
      </w:pPr>
      <w:r w:rsidRPr="00210AFD">
        <w:rPr>
          <w:rFonts w:ascii="Atkinson Hyperlegible Next" w:eastAsia="Times New Roman" w:hAnsi="Atkinson Hyperlegible Next" w:cs="Arial"/>
          <w:color w:val="000000"/>
          <w:sz w:val="24"/>
          <w:szCs w:val="24"/>
          <w:lang w:val="en-IE" w:eastAsia="en-US"/>
        </w:rPr>
        <w:t>The ‘Submit’ button will be disabled automatically upon the expiration of the response deadline.</w:t>
      </w:r>
    </w:p>
    <w:p w14:paraId="3EDA3966"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
    <w:p w14:paraId="54D8DAE4"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Below we provide an overview of the key steps.  Please note that the Contracting Authority take no responsibility for these steps being the totality of the steps required as different processes may require different actions.  </w:t>
      </w:r>
    </w:p>
    <w:p w14:paraId="1E5238B1"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
    <w:p w14:paraId="5355AC4D"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bCs/>
          <w:sz w:val="24"/>
          <w:szCs w:val="24"/>
        </w:rPr>
      </w:pPr>
      <w:r w:rsidRPr="00210AFD">
        <w:rPr>
          <w:rFonts w:ascii="Atkinson Hyperlegible Next" w:hAnsi="Atkinson Hyperlegible Next" w:cs="Arial"/>
          <w:sz w:val="24"/>
          <w:szCs w:val="24"/>
        </w:rPr>
        <w:t xml:space="preserve">Should you </w:t>
      </w:r>
      <w:proofErr w:type="gramStart"/>
      <w:r w:rsidRPr="00210AFD">
        <w:rPr>
          <w:rFonts w:ascii="Atkinson Hyperlegible Next" w:hAnsi="Atkinson Hyperlegible Next" w:cs="Arial"/>
          <w:sz w:val="24"/>
          <w:szCs w:val="24"/>
        </w:rPr>
        <w:t>experience difficulty</w:t>
      </w:r>
      <w:proofErr w:type="gramEnd"/>
      <w:r w:rsidRPr="00210AFD">
        <w:rPr>
          <w:rFonts w:ascii="Atkinson Hyperlegible Next" w:hAnsi="Atkinson Hyperlegible Next" w:cs="Arial"/>
          <w:sz w:val="24"/>
          <w:szCs w:val="24"/>
        </w:rPr>
        <w:t xml:space="preserve"> when uploading documents or have any queries regarding the tender submission, please contact the </w:t>
      </w:r>
      <w:proofErr w:type="spellStart"/>
      <w:r w:rsidRPr="00210AFD">
        <w:rPr>
          <w:rFonts w:ascii="Atkinson Hyperlegible Next" w:hAnsi="Atkinson Hyperlegible Next" w:cs="Arial"/>
          <w:sz w:val="24"/>
          <w:szCs w:val="24"/>
        </w:rPr>
        <w:t>eTenders</w:t>
      </w:r>
      <w:proofErr w:type="spellEnd"/>
      <w:r w:rsidRPr="00210AFD">
        <w:rPr>
          <w:rFonts w:ascii="Atkinson Hyperlegible Next" w:hAnsi="Atkinson Hyperlegible Next" w:cs="Arial"/>
          <w:sz w:val="24"/>
          <w:szCs w:val="24"/>
        </w:rPr>
        <w:t xml:space="preserve"> helpdesk directly via phone +353 818001459, Email</w:t>
      </w:r>
      <w:r w:rsidRPr="00210AFD">
        <w:rPr>
          <w:rFonts w:ascii="Atkinson Hyperlegible Next" w:hAnsi="Atkinson Hyperlegible Next" w:cs="Arial"/>
          <w:bCs/>
          <w:sz w:val="24"/>
          <w:szCs w:val="24"/>
        </w:rPr>
        <w:t xml:space="preserve"> </w:t>
      </w:r>
      <w:hyperlink r:id="rId18" w:history="1">
        <w:r w:rsidRPr="00210AFD">
          <w:rPr>
            <w:rStyle w:val="Hyperlink"/>
            <w:rFonts w:ascii="Atkinson Hyperlegible Next" w:hAnsi="Atkinson Hyperlegible Next" w:cs="Arial"/>
            <w:bCs/>
            <w:sz w:val="24"/>
            <w:szCs w:val="24"/>
          </w:rPr>
          <w:t>irish-eproc-helpdesk@eurodyn.com</w:t>
        </w:r>
      </w:hyperlink>
      <w:r w:rsidRPr="00210AFD">
        <w:rPr>
          <w:rFonts w:ascii="Atkinson Hyperlegible Next" w:hAnsi="Atkinson Hyperlegible Next" w:cs="Arial"/>
          <w:bCs/>
          <w:sz w:val="24"/>
          <w:szCs w:val="24"/>
        </w:rPr>
        <w:t xml:space="preserve"> or select ‘Contact Us’ on the home page. </w:t>
      </w:r>
    </w:p>
    <w:p w14:paraId="18BFE330"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
    <w:p w14:paraId="147B5A6B"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 xml:space="preserve">Accessing documents </w:t>
      </w:r>
    </w:p>
    <w:p w14:paraId="5B487444"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roofErr w:type="gramStart"/>
      <w:r w:rsidRPr="00210AFD">
        <w:rPr>
          <w:rFonts w:ascii="Atkinson Hyperlegible Next" w:hAnsi="Atkinson Hyperlegible Next" w:cs="Arial"/>
          <w:sz w:val="24"/>
          <w:szCs w:val="24"/>
        </w:rPr>
        <w:t>In order to</w:t>
      </w:r>
      <w:proofErr w:type="gramEnd"/>
      <w:r w:rsidRPr="00210AFD">
        <w:rPr>
          <w:rFonts w:ascii="Atkinson Hyperlegible Next" w:hAnsi="Atkinson Hyperlegible Next" w:cs="Arial"/>
          <w:sz w:val="24"/>
          <w:szCs w:val="24"/>
        </w:rPr>
        <w:t xml:space="preserve"> download all documents associated with a particular Call for Tender, Economic Operators must express an interest in the Call for Tender by associating a user from your </w:t>
      </w:r>
      <w:proofErr w:type="spellStart"/>
      <w:r w:rsidRPr="00210AFD">
        <w:rPr>
          <w:rFonts w:ascii="Atkinson Hyperlegible Next" w:hAnsi="Atkinson Hyperlegible Next" w:cs="Arial"/>
          <w:sz w:val="24"/>
          <w:szCs w:val="24"/>
        </w:rPr>
        <w:t>organisation</w:t>
      </w:r>
      <w:proofErr w:type="spellEnd"/>
      <w:r w:rsidRPr="00210AFD">
        <w:rPr>
          <w:rFonts w:ascii="Atkinson Hyperlegible Next" w:hAnsi="Atkinson Hyperlegible Next" w:cs="Arial"/>
          <w:sz w:val="24"/>
          <w:szCs w:val="24"/>
        </w:rPr>
        <w:t xml:space="preserve"> with </w:t>
      </w:r>
      <w:proofErr w:type="gramStart"/>
      <w:r w:rsidRPr="00210AFD">
        <w:rPr>
          <w:rFonts w:ascii="Atkinson Hyperlegible Next" w:hAnsi="Atkinson Hyperlegible Next" w:cs="Arial"/>
          <w:sz w:val="24"/>
          <w:szCs w:val="24"/>
        </w:rPr>
        <w:t xml:space="preserve">the </w:t>
      </w:r>
      <w:proofErr w:type="spellStart"/>
      <w:r w:rsidRPr="00210AFD">
        <w:rPr>
          <w:rFonts w:ascii="Atkinson Hyperlegible Next" w:hAnsi="Atkinson Hyperlegible Next" w:cs="Arial"/>
          <w:sz w:val="24"/>
          <w:szCs w:val="24"/>
        </w:rPr>
        <w:t>CfT</w:t>
      </w:r>
      <w:proofErr w:type="spellEnd"/>
      <w:proofErr w:type="gramEnd"/>
      <w:r w:rsidRPr="00210AFD">
        <w:rPr>
          <w:rFonts w:ascii="Atkinson Hyperlegible Next" w:hAnsi="Atkinson Hyperlegible Next" w:cs="Arial"/>
          <w:sz w:val="24"/>
          <w:szCs w:val="24"/>
        </w:rPr>
        <w:t xml:space="preserve">. It is important to note that you must ensure you </w:t>
      </w:r>
      <w:proofErr w:type="gramStart"/>
      <w:r w:rsidRPr="00210AFD">
        <w:rPr>
          <w:rFonts w:ascii="Atkinson Hyperlegible Next" w:hAnsi="Atkinson Hyperlegible Next" w:cs="Arial"/>
          <w:sz w:val="24"/>
          <w:szCs w:val="24"/>
        </w:rPr>
        <w:t>ASSOCIATE your company</w:t>
      </w:r>
      <w:proofErr w:type="gramEnd"/>
      <w:r w:rsidRPr="00210AFD">
        <w:rPr>
          <w:rFonts w:ascii="Atkinson Hyperlegible Next" w:hAnsi="Atkinson Hyperlegible Next" w:cs="Arial"/>
          <w:sz w:val="24"/>
          <w:szCs w:val="24"/>
        </w:rPr>
        <w:t xml:space="preserve"> with this tender competition.  To do this you must do the following:</w:t>
      </w:r>
    </w:p>
    <w:p w14:paraId="05A133CA"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
    <w:p w14:paraId="144C931E"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(a)</w:t>
      </w:r>
      <w:r w:rsidRPr="00210AFD">
        <w:rPr>
          <w:rFonts w:ascii="Atkinson Hyperlegible Next" w:hAnsi="Atkinson Hyperlegible Next" w:cs="Arial"/>
          <w:sz w:val="24"/>
          <w:szCs w:val="24"/>
        </w:rPr>
        <w:tab/>
        <w:t xml:space="preserve">Log-in to the system; </w:t>
      </w:r>
    </w:p>
    <w:p w14:paraId="58B4AB5B" w14:textId="77777777" w:rsidR="00DB30A6" w:rsidRPr="00210AFD" w:rsidRDefault="00DB30A6" w:rsidP="00DB30A6">
      <w:pPr>
        <w:autoSpaceDE w:val="0"/>
        <w:autoSpaceDN w:val="0"/>
        <w:adjustRightInd w:val="0"/>
        <w:spacing w:before="0" w:after="0" w:line="240" w:lineRule="auto"/>
        <w:ind w:left="720" w:hanging="720"/>
        <w:jc w:val="both"/>
        <w:rPr>
          <w:rFonts w:ascii="Atkinson Hyperlegible Next" w:hAnsi="Atkinson Hyperlegible Next" w:cs="Arial"/>
          <w:sz w:val="24"/>
          <w:szCs w:val="24"/>
        </w:rPr>
      </w:pPr>
      <w:r w:rsidRPr="00210AFD">
        <w:rPr>
          <w:rFonts w:ascii="Atkinson Hyperlegible Next" w:hAnsi="Atkinson Hyperlegible Next" w:cs="Arial"/>
          <w:sz w:val="24"/>
          <w:szCs w:val="24"/>
        </w:rPr>
        <w:t>(b)</w:t>
      </w:r>
      <w:r w:rsidRPr="00210AFD">
        <w:rPr>
          <w:rFonts w:ascii="Atkinson Hyperlegible Next" w:hAnsi="Atkinson Hyperlegible Next" w:cs="Arial"/>
          <w:sz w:val="24"/>
          <w:szCs w:val="24"/>
        </w:rPr>
        <w:tab/>
        <w:t>Locate the competition using the Advanced Search by Contracting Authority or Resource ID</w:t>
      </w:r>
    </w:p>
    <w:p w14:paraId="261EAA83"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(c)</w:t>
      </w:r>
      <w:r w:rsidRPr="00210AFD">
        <w:rPr>
          <w:rFonts w:ascii="Atkinson Hyperlegible Next" w:hAnsi="Atkinson Hyperlegible Next" w:cs="Arial"/>
          <w:sz w:val="24"/>
          <w:szCs w:val="24"/>
        </w:rPr>
        <w:tab/>
        <w:t xml:space="preserve">Click on the hyperlink for the competition which will bring you to the </w:t>
      </w:r>
      <w:proofErr w:type="spellStart"/>
      <w:r w:rsidRPr="00210AFD">
        <w:rPr>
          <w:rFonts w:ascii="Atkinson Hyperlegible Next" w:hAnsi="Atkinson Hyperlegible Next" w:cs="Arial"/>
          <w:sz w:val="24"/>
          <w:szCs w:val="24"/>
        </w:rPr>
        <w:t>CfT</w:t>
      </w:r>
      <w:proofErr w:type="spellEnd"/>
      <w:r w:rsidRPr="00210AFD">
        <w:rPr>
          <w:rFonts w:ascii="Atkinson Hyperlegible Next" w:hAnsi="Atkinson Hyperlegible Next" w:cs="Arial"/>
          <w:sz w:val="24"/>
          <w:szCs w:val="24"/>
        </w:rPr>
        <w:t xml:space="preserve"> Workspace </w:t>
      </w:r>
    </w:p>
    <w:p w14:paraId="01801F03" w14:textId="77777777" w:rsidR="00DB30A6" w:rsidRPr="00210AFD" w:rsidRDefault="00DB30A6" w:rsidP="00DB30A6">
      <w:pPr>
        <w:autoSpaceDE w:val="0"/>
        <w:autoSpaceDN w:val="0"/>
        <w:adjustRightInd w:val="0"/>
        <w:spacing w:before="0" w:after="0" w:line="240" w:lineRule="auto"/>
        <w:ind w:left="720" w:hanging="720"/>
        <w:jc w:val="both"/>
        <w:rPr>
          <w:rFonts w:ascii="Atkinson Hyperlegible Next" w:hAnsi="Atkinson Hyperlegible Next" w:cs="Arial"/>
          <w:sz w:val="24"/>
          <w:szCs w:val="24"/>
        </w:rPr>
      </w:pPr>
      <w:r w:rsidRPr="00210AFD">
        <w:rPr>
          <w:rFonts w:ascii="Atkinson Hyperlegible Next" w:hAnsi="Atkinson Hyperlegible Next" w:cs="Arial"/>
          <w:sz w:val="24"/>
          <w:szCs w:val="24"/>
        </w:rPr>
        <w:t>(d)</w:t>
      </w:r>
      <w:r w:rsidRPr="00210AFD">
        <w:rPr>
          <w:rFonts w:ascii="Atkinson Hyperlegible Next" w:hAnsi="Atkinson Hyperlegible Next" w:cs="Arial"/>
          <w:sz w:val="24"/>
          <w:szCs w:val="24"/>
        </w:rPr>
        <w:tab/>
        <w:t xml:space="preserve">In the Show </w:t>
      </w:r>
      <w:proofErr w:type="spellStart"/>
      <w:r w:rsidRPr="00210AFD">
        <w:rPr>
          <w:rFonts w:ascii="Atkinson Hyperlegible Next" w:hAnsi="Atkinson Hyperlegible Next" w:cs="Arial"/>
          <w:sz w:val="24"/>
          <w:szCs w:val="24"/>
        </w:rPr>
        <w:t>CfT</w:t>
      </w:r>
      <w:proofErr w:type="spellEnd"/>
      <w:r w:rsidRPr="00210AFD">
        <w:rPr>
          <w:rFonts w:ascii="Atkinson Hyperlegible Next" w:hAnsi="Atkinson Hyperlegible Next" w:cs="Arial"/>
          <w:sz w:val="24"/>
          <w:szCs w:val="24"/>
        </w:rPr>
        <w:t xml:space="preserve"> Menu for the competition click on the “Expression of Interest” in the </w:t>
      </w:r>
      <w:proofErr w:type="gramStart"/>
      <w:r w:rsidRPr="00210AFD">
        <w:rPr>
          <w:rFonts w:ascii="Atkinson Hyperlegible Next" w:hAnsi="Atkinson Hyperlegible Next" w:cs="Arial"/>
          <w:sz w:val="24"/>
          <w:szCs w:val="24"/>
        </w:rPr>
        <w:t>drop down</w:t>
      </w:r>
      <w:proofErr w:type="gramEnd"/>
      <w:r w:rsidRPr="00210AFD">
        <w:rPr>
          <w:rFonts w:ascii="Atkinson Hyperlegible Next" w:hAnsi="Atkinson Hyperlegible Next" w:cs="Arial"/>
          <w:sz w:val="24"/>
          <w:szCs w:val="24"/>
        </w:rPr>
        <w:t xml:space="preserve"> menu </w:t>
      </w:r>
    </w:p>
    <w:p w14:paraId="2B326B24"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(e)</w:t>
      </w:r>
      <w:r w:rsidRPr="00210AFD">
        <w:rPr>
          <w:rFonts w:ascii="Atkinson Hyperlegible Next" w:hAnsi="Atkinson Hyperlegible Next" w:cs="Arial"/>
          <w:sz w:val="24"/>
          <w:szCs w:val="24"/>
        </w:rPr>
        <w:tab/>
        <w:t xml:space="preserve">Complete the “Association with the </w:t>
      </w:r>
      <w:proofErr w:type="spellStart"/>
      <w:r w:rsidRPr="00210AFD">
        <w:rPr>
          <w:rFonts w:ascii="Atkinson Hyperlegible Next" w:hAnsi="Atkinson Hyperlegible Next" w:cs="Arial"/>
          <w:sz w:val="24"/>
          <w:szCs w:val="24"/>
        </w:rPr>
        <w:t>CfT</w:t>
      </w:r>
      <w:proofErr w:type="spellEnd"/>
      <w:r w:rsidRPr="00210AFD">
        <w:rPr>
          <w:rFonts w:ascii="Atkinson Hyperlegible Next" w:hAnsi="Atkinson Hyperlegible Next" w:cs="Arial"/>
          <w:sz w:val="24"/>
          <w:szCs w:val="24"/>
        </w:rPr>
        <w:t xml:space="preserve">” tab. </w:t>
      </w:r>
    </w:p>
    <w:p w14:paraId="48450EA2"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(f)</w:t>
      </w:r>
      <w:r w:rsidRPr="00210AFD">
        <w:rPr>
          <w:rFonts w:ascii="Atkinson Hyperlegible Next" w:hAnsi="Atkinson Hyperlegible Next" w:cs="Arial"/>
          <w:sz w:val="24"/>
          <w:szCs w:val="24"/>
        </w:rPr>
        <w:tab/>
        <w:t xml:space="preserve">This will then provide you with a link to “Tender” under the Show </w:t>
      </w:r>
      <w:proofErr w:type="spellStart"/>
      <w:r w:rsidRPr="00210AFD">
        <w:rPr>
          <w:rFonts w:ascii="Atkinson Hyperlegible Next" w:hAnsi="Atkinson Hyperlegible Next" w:cs="Arial"/>
          <w:sz w:val="24"/>
          <w:szCs w:val="24"/>
        </w:rPr>
        <w:t>CfT</w:t>
      </w:r>
      <w:proofErr w:type="spellEnd"/>
      <w:r w:rsidRPr="00210AFD">
        <w:rPr>
          <w:rFonts w:ascii="Atkinson Hyperlegible Next" w:hAnsi="Atkinson Hyperlegible Next" w:cs="Arial"/>
          <w:sz w:val="24"/>
          <w:szCs w:val="24"/>
        </w:rPr>
        <w:t xml:space="preserve"> Menu</w:t>
      </w:r>
    </w:p>
    <w:p w14:paraId="1C4F37EE"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
    <w:p w14:paraId="262163CE"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 xml:space="preserve">Submitting your Tender </w:t>
      </w:r>
    </w:p>
    <w:p w14:paraId="69FE8E1B"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lastRenderedPageBreak/>
        <w:t xml:space="preserve">In responding to respond to a tender without an electronic ESPD, </w:t>
      </w:r>
      <w:proofErr w:type="gramStart"/>
      <w:r w:rsidRPr="00210AFD">
        <w:rPr>
          <w:rFonts w:ascii="Atkinson Hyperlegible Next" w:hAnsi="Atkinson Hyperlegible Next" w:cs="Arial"/>
          <w:sz w:val="24"/>
          <w:szCs w:val="24"/>
        </w:rPr>
        <w:t>a number of</w:t>
      </w:r>
      <w:proofErr w:type="gramEnd"/>
      <w:r w:rsidRPr="00210AFD">
        <w:rPr>
          <w:rFonts w:ascii="Atkinson Hyperlegible Next" w:hAnsi="Atkinson Hyperlegible Next" w:cs="Arial"/>
          <w:sz w:val="24"/>
          <w:szCs w:val="24"/>
        </w:rPr>
        <w:t xml:space="preserve"> steps are required. The final step involves clicking on a Submit button and receiving the following status:</w:t>
      </w:r>
    </w:p>
    <w:p w14:paraId="659E8B75" w14:textId="77777777" w:rsidR="00DB30A6" w:rsidRPr="00210AFD" w:rsidRDefault="00DB30A6" w:rsidP="00DB30A6">
      <w:pPr>
        <w:jc w:val="center"/>
        <w:rPr>
          <w:rFonts w:ascii="Atkinson Hyperlegible Next" w:hAnsi="Atkinson Hyperlegible Next" w:cs="Arial"/>
          <w:b/>
          <w:sz w:val="24"/>
          <w:szCs w:val="24"/>
        </w:rPr>
      </w:pPr>
      <w:r w:rsidRPr="00210AFD">
        <w:rPr>
          <w:rFonts w:ascii="Atkinson Hyperlegible Next" w:hAnsi="Atkinson Hyperlegible Next"/>
          <w:noProof/>
          <w:sz w:val="24"/>
          <w:szCs w:val="24"/>
          <w:lang w:val="en-IE" w:eastAsia="en-IE"/>
        </w:rPr>
        <w:drawing>
          <wp:inline distT="0" distB="0" distL="0" distR="0" wp14:anchorId="0E58E5B1" wp14:editId="03707725">
            <wp:extent cx="1962150" cy="735198"/>
            <wp:effectExtent l="0" t="0" r="0" b="8255"/>
            <wp:docPr id="2" name="Picture 8">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93BF94-1B6C-C166-0089-10084DDD2AD2}"/>
                        </a:ext>
                      </a:extLst>
                    </pic:cNvPr>
                    <pic:cNvPicPr>
                      <a:picLocks noChangeAspect="1"/>
                    </pic:cNvPicPr>
                  </pic:nvPicPr>
                  <pic:blipFill>
                    <a:blip r:embed="rId19"/>
                    <a:stretch>
                      <a:fillRect/>
                    </a:stretch>
                  </pic:blipFill>
                  <pic:spPr>
                    <a:xfrm>
                      <a:off x="0" y="0"/>
                      <a:ext cx="1973818" cy="739570"/>
                    </a:xfrm>
                    <a:prstGeom prst="rect">
                      <a:avLst/>
                    </a:prstGeom>
                  </pic:spPr>
                </pic:pic>
              </a:graphicData>
            </a:graphic>
          </wp:inline>
        </w:drawing>
      </w:r>
    </w:p>
    <w:p w14:paraId="678B568D" w14:textId="41035453" w:rsidR="00723C02" w:rsidRPr="00210AFD" w:rsidRDefault="0058734D"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 xml:space="preserve"> </w:t>
      </w:r>
      <w:r w:rsidR="00AD0EAA" w:rsidRPr="00210AFD">
        <w:rPr>
          <w:rFonts w:ascii="Atkinson Hyperlegible Next" w:hAnsi="Atkinson Hyperlegible Next" w:cs="Arial"/>
          <w:b/>
          <w:sz w:val="24"/>
          <w:szCs w:val="24"/>
        </w:rPr>
        <w:t>(d</w:t>
      </w:r>
      <w:proofErr w:type="gramStart"/>
      <w:r w:rsidR="00723C02" w:rsidRPr="00210AFD">
        <w:rPr>
          <w:rFonts w:ascii="Atkinson Hyperlegible Next" w:hAnsi="Atkinson Hyperlegible Next" w:cs="Arial"/>
          <w:b/>
          <w:sz w:val="24"/>
          <w:szCs w:val="24"/>
        </w:rPr>
        <w:t xml:space="preserve">) </w:t>
      </w:r>
      <w:r w:rsidR="00723C02" w:rsidRPr="00210AFD">
        <w:rPr>
          <w:rFonts w:ascii="Atkinson Hyperlegible Next" w:hAnsi="Atkinson Hyperlegible Next" w:cs="Arial"/>
          <w:b/>
          <w:sz w:val="24"/>
          <w:szCs w:val="24"/>
        </w:rPr>
        <w:tab/>
        <w:t>Closing</w:t>
      </w:r>
      <w:proofErr w:type="gramEnd"/>
      <w:r w:rsidR="00723C02" w:rsidRPr="00210AFD">
        <w:rPr>
          <w:rFonts w:ascii="Atkinson Hyperlegible Next" w:hAnsi="Atkinson Hyperlegible Next" w:cs="Arial"/>
          <w:b/>
          <w:sz w:val="24"/>
          <w:szCs w:val="24"/>
        </w:rPr>
        <w:t xml:space="preserve"> date for Tenders</w:t>
      </w:r>
    </w:p>
    <w:tbl>
      <w:tblPr>
        <w:tblStyle w:val="TableGrid311"/>
        <w:tblW w:w="0" w:type="auto"/>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3114"/>
        <w:gridCol w:w="5902"/>
      </w:tblGrid>
      <w:tr w:rsidR="00723C02" w:rsidRPr="00210AFD" w14:paraId="563647F4" w14:textId="77777777" w:rsidTr="00761DAC">
        <w:tc>
          <w:tcPr>
            <w:tcW w:w="3114" w:type="dxa"/>
            <w:shd w:val="clear" w:color="auto" w:fill="808080" w:themeFill="background1" w:themeFillShade="80"/>
          </w:tcPr>
          <w:p w14:paraId="67843DB5" w14:textId="77777777" w:rsidR="00723C02" w:rsidRPr="00210AFD" w:rsidRDefault="00723C02" w:rsidP="00723C02">
            <w:pPr>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The closing date for tenders</w:t>
            </w:r>
          </w:p>
        </w:tc>
        <w:tc>
          <w:tcPr>
            <w:tcW w:w="5902" w:type="dxa"/>
          </w:tcPr>
          <w:p w14:paraId="57403B78" w14:textId="76C6A405" w:rsidR="00723C02" w:rsidRPr="00210AFD" w:rsidRDefault="00FE7B51" w:rsidP="00FE7B51">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I</w:t>
            </w:r>
            <w:r w:rsidR="00723C02" w:rsidRPr="00210AFD">
              <w:rPr>
                <w:rFonts w:ascii="Atkinson Hyperlegible Next" w:hAnsi="Atkinson Hyperlegible Next" w:cs="Arial"/>
                <w:sz w:val="24"/>
                <w:szCs w:val="24"/>
              </w:rPr>
              <w:t>s</w:t>
            </w:r>
            <w:r w:rsidRPr="00210AFD">
              <w:rPr>
                <w:rFonts w:ascii="Atkinson Hyperlegible Next" w:hAnsi="Atkinson Hyperlegible Next" w:cs="Arial"/>
                <w:b/>
                <w:color w:val="FF0000"/>
                <w:sz w:val="24"/>
                <w:szCs w:val="24"/>
              </w:rPr>
              <w:t xml:space="preserve"> </w:t>
            </w:r>
            <w:permStart w:id="1126831056" w:edGrp="everyone"/>
            <w:sdt>
              <w:sdtPr>
                <w:rPr>
                  <w:rFonts w:ascii="Atkinson Hyperlegible Next" w:hAnsi="Atkinson Hyperlegible Next" w:cs="Arial"/>
                  <w:b/>
                  <w:color w:val="FF0000"/>
                  <w:sz w:val="24"/>
                  <w:szCs w:val="24"/>
                </w:rPr>
                <w:id w:val="-1319802913"/>
                <w:placeholder>
                  <w:docPart w:val="F05A05DE39E74D448719106707E41390"/>
                </w:placeholder>
                <w:date w:fullDate="2026-10-12T00:00:00Z">
                  <w:dateFormat w:val="dddd d MMMM yyyy"/>
                  <w:lid w:val="en-IE"/>
                  <w:storeMappedDataAs w:val="dateTime"/>
                  <w:calendar w:val="gregorian"/>
                </w:date>
              </w:sdtPr>
              <w:sdtEndPr/>
              <w:sdtContent>
                <w:r w:rsidR="00E90AE7" w:rsidRPr="00E90AE7">
                  <w:rPr>
                    <w:rFonts w:ascii="Atkinson Hyperlegible Next" w:hAnsi="Atkinson Hyperlegible Next" w:cs="Arial"/>
                    <w:b/>
                    <w:color w:val="FF0000"/>
                    <w:sz w:val="24"/>
                    <w:szCs w:val="24"/>
                    <w:lang w:val="en-IE"/>
                  </w:rPr>
                  <w:t>Monday 12 October 2026</w:t>
                </w:r>
              </w:sdtContent>
            </w:sdt>
            <w:permEnd w:id="1126831056"/>
            <w:r w:rsidRPr="00E90AE7">
              <w:rPr>
                <w:rFonts w:ascii="Atkinson Hyperlegible Next" w:hAnsi="Atkinson Hyperlegible Next" w:cs="Arial"/>
                <w:color w:val="FF0000"/>
                <w:sz w:val="24"/>
                <w:szCs w:val="24"/>
              </w:rPr>
              <w:t xml:space="preserve"> at </w:t>
            </w:r>
            <w:r w:rsidR="00EA3097">
              <w:rPr>
                <w:rFonts w:ascii="Atkinson Hyperlegible Next" w:hAnsi="Atkinson Hyperlegible Next" w:cs="Arial"/>
                <w:sz w:val="24"/>
                <w:szCs w:val="24"/>
              </w:rPr>
              <w:t>17:00</w:t>
            </w:r>
            <w:r w:rsidRPr="00210AFD">
              <w:rPr>
                <w:rFonts w:ascii="Atkinson Hyperlegible Next" w:hAnsi="Atkinson Hyperlegible Next" w:cs="Arial"/>
                <w:color w:val="C00000"/>
                <w:sz w:val="24"/>
                <w:szCs w:val="24"/>
              </w:rPr>
              <w:t xml:space="preserve"> </w:t>
            </w:r>
            <w:r w:rsidRPr="00210AFD">
              <w:rPr>
                <w:rFonts w:ascii="Atkinson Hyperlegible Next" w:hAnsi="Atkinson Hyperlegible Next" w:cs="Arial"/>
                <w:sz w:val="24"/>
                <w:szCs w:val="24"/>
              </w:rPr>
              <w:t>(Irish time)</w:t>
            </w:r>
          </w:p>
        </w:tc>
      </w:tr>
    </w:tbl>
    <w:p w14:paraId="7B7341EA" w14:textId="1E2C4F05"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It is the responsibility of the tenderer to ensure that their tender is complete and is uploaded</w:t>
      </w:r>
      <w:r w:rsidR="0058734D" w:rsidRPr="00210AFD">
        <w:rPr>
          <w:rFonts w:ascii="Atkinson Hyperlegible Next" w:hAnsi="Atkinson Hyperlegible Next" w:cs="Arial"/>
          <w:sz w:val="24"/>
          <w:szCs w:val="24"/>
        </w:rPr>
        <w:t xml:space="preserve"> </w:t>
      </w:r>
      <w:r w:rsidR="00F20BAF" w:rsidRPr="00210AFD">
        <w:rPr>
          <w:rFonts w:ascii="Atkinson Hyperlegible Next" w:hAnsi="Atkinson Hyperlegible Next" w:cs="Arial"/>
          <w:sz w:val="24"/>
          <w:szCs w:val="24"/>
        </w:rPr>
        <w:t>/</w:t>
      </w:r>
      <w:r w:rsidR="0058734D" w:rsidRPr="00210AFD">
        <w:rPr>
          <w:rFonts w:ascii="Atkinson Hyperlegible Next" w:hAnsi="Atkinson Hyperlegible Next" w:cs="Arial"/>
          <w:sz w:val="24"/>
          <w:szCs w:val="24"/>
        </w:rPr>
        <w:t xml:space="preserve"> </w:t>
      </w:r>
      <w:r w:rsidR="00F20BAF" w:rsidRPr="00210AFD">
        <w:rPr>
          <w:rFonts w:ascii="Atkinson Hyperlegible Next" w:hAnsi="Atkinson Hyperlegible Next" w:cs="Arial"/>
          <w:sz w:val="24"/>
          <w:szCs w:val="24"/>
        </w:rPr>
        <w:t>submitted</w:t>
      </w:r>
      <w:r w:rsidRPr="00210AFD">
        <w:rPr>
          <w:rFonts w:ascii="Atkinson Hyperlegible Next" w:hAnsi="Atkinson Hyperlegible Next" w:cs="Arial"/>
          <w:sz w:val="24"/>
          <w:szCs w:val="24"/>
        </w:rPr>
        <w:t xml:space="preserve"> by the designated deadline. </w:t>
      </w:r>
    </w:p>
    <w:p w14:paraId="0FB4ABE4" w14:textId="2BE5925F"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(e</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Queries</w:t>
      </w:r>
    </w:p>
    <w:p w14:paraId="2133034D" w14:textId="38D2924F" w:rsidR="00723C02" w:rsidRPr="00210AFD" w:rsidRDefault="00723C02" w:rsidP="00723C02">
      <w:pPr>
        <w:jc w:val="both"/>
        <w:rPr>
          <w:rFonts w:ascii="Atkinson Hyperlegible Next" w:hAnsi="Atkinson Hyperlegible Next" w:cs="Arial"/>
          <w:sz w:val="24"/>
          <w:szCs w:val="24"/>
        </w:rPr>
      </w:pPr>
      <w:bookmarkStart w:id="48" w:name="_Hlk523680569"/>
      <w:r w:rsidRPr="00210AFD">
        <w:rPr>
          <w:rFonts w:ascii="Atkinson Hyperlegible Next" w:hAnsi="Atkinson Hyperlegible Next" w:cs="Arial"/>
          <w:sz w:val="24"/>
          <w:szCs w:val="24"/>
        </w:rPr>
        <w:t xml:space="preserve">All queries regarding </w:t>
      </w:r>
      <w:r w:rsidR="0058734D" w:rsidRPr="00210AFD">
        <w:rPr>
          <w:rFonts w:ascii="Atkinson Hyperlegible Next" w:hAnsi="Atkinson Hyperlegible Next" w:cs="Arial"/>
          <w:sz w:val="24"/>
          <w:szCs w:val="24"/>
        </w:rPr>
        <w:t>this tender should be submitted via the messaging facility</w:t>
      </w:r>
      <w:r w:rsidRPr="00210AFD">
        <w:rPr>
          <w:rFonts w:ascii="Atkinson Hyperlegible Next" w:hAnsi="Atkinson Hyperlegible Next" w:cs="Arial"/>
          <w:sz w:val="24"/>
          <w:szCs w:val="24"/>
        </w:rPr>
        <w:t xml:space="preserve"> on </w:t>
      </w:r>
      <w:hyperlink r:id="rId20" w:history="1">
        <w:r w:rsidRPr="00210AFD">
          <w:rPr>
            <w:rFonts w:ascii="Atkinson Hyperlegible Next" w:hAnsi="Atkinson Hyperlegible Next" w:cs="Arial"/>
            <w:color w:val="0000FF"/>
            <w:sz w:val="24"/>
            <w:szCs w:val="24"/>
            <w:u w:val="single"/>
          </w:rPr>
          <w:t>www.etenders.gov.ie</w:t>
        </w:r>
      </w:hyperlink>
      <w:r w:rsidR="00AD0EAA" w:rsidRPr="00210AFD">
        <w:rPr>
          <w:rFonts w:ascii="Atkinson Hyperlegible Next" w:hAnsi="Atkinson Hyperlegible Next" w:cs="Arial"/>
          <w:color w:val="0000FF"/>
          <w:sz w:val="24"/>
          <w:szCs w:val="24"/>
          <w:u w:val="single"/>
        </w:rPr>
        <w:t>.</w:t>
      </w:r>
      <w:r w:rsidRPr="00210AFD">
        <w:rPr>
          <w:rFonts w:ascii="Atkinson Hyperlegible Next" w:hAnsi="Atkinson Hyperlegible Next" w:cs="Arial"/>
          <w:sz w:val="24"/>
          <w:szCs w:val="24"/>
        </w:rPr>
        <w:t xml:space="preserve">  Please submit quer</w:t>
      </w:r>
      <w:r w:rsidR="00F20BAF" w:rsidRPr="00210AFD">
        <w:rPr>
          <w:rFonts w:ascii="Atkinson Hyperlegible Next" w:hAnsi="Atkinson Hyperlegible Next" w:cs="Arial"/>
          <w:sz w:val="24"/>
          <w:szCs w:val="24"/>
        </w:rPr>
        <w:t>ies</w:t>
      </w:r>
      <w:r w:rsidRPr="00210AFD">
        <w:rPr>
          <w:rFonts w:ascii="Atkinson Hyperlegible Next" w:hAnsi="Atkinson Hyperlegible Next" w:cs="Arial"/>
          <w:sz w:val="24"/>
          <w:szCs w:val="24"/>
        </w:rPr>
        <w:t xml:space="preserve"> as soon as possible. </w:t>
      </w:r>
    </w:p>
    <w:tbl>
      <w:tblPr>
        <w:tblStyle w:val="TableGrid311"/>
        <w:tblW w:w="0" w:type="auto"/>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3114"/>
        <w:gridCol w:w="5902"/>
      </w:tblGrid>
      <w:tr w:rsidR="00723C02" w:rsidRPr="00210AFD" w14:paraId="49342E58" w14:textId="77777777" w:rsidTr="00761DAC">
        <w:tc>
          <w:tcPr>
            <w:tcW w:w="3114" w:type="dxa"/>
            <w:shd w:val="clear" w:color="auto" w:fill="808080" w:themeFill="background1" w:themeFillShade="80"/>
          </w:tcPr>
          <w:bookmarkEnd w:id="48"/>
          <w:p w14:paraId="3D1260AA" w14:textId="77777777" w:rsidR="00723C02" w:rsidRPr="00210AFD" w:rsidRDefault="00723C02" w:rsidP="00723C02">
            <w:pPr>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The closing date for queries</w:t>
            </w:r>
          </w:p>
        </w:tc>
        <w:tc>
          <w:tcPr>
            <w:tcW w:w="5902" w:type="dxa"/>
          </w:tcPr>
          <w:p w14:paraId="05131C5F" w14:textId="65A21E78" w:rsidR="00723C02" w:rsidRPr="00D9735C" w:rsidRDefault="00FE7B51" w:rsidP="00FE7B51">
            <w:pPr>
              <w:jc w:val="both"/>
              <w:rPr>
                <w:rFonts w:ascii="Atkinson Hyperlegible Next" w:hAnsi="Atkinson Hyperlegible Next" w:cs="Arial"/>
                <w:color w:val="C00000"/>
                <w:sz w:val="24"/>
                <w:szCs w:val="24"/>
              </w:rPr>
            </w:pPr>
            <w:r w:rsidRPr="00210AFD">
              <w:rPr>
                <w:rFonts w:ascii="Atkinson Hyperlegible Next" w:hAnsi="Atkinson Hyperlegible Next" w:cs="Arial"/>
                <w:sz w:val="24"/>
                <w:szCs w:val="24"/>
              </w:rPr>
              <w:t>I</w:t>
            </w:r>
            <w:r w:rsidR="00DD21CE" w:rsidRPr="00210AFD">
              <w:rPr>
                <w:rFonts w:ascii="Atkinson Hyperlegible Next" w:hAnsi="Atkinson Hyperlegible Next" w:cs="Arial"/>
                <w:sz w:val="24"/>
                <w:szCs w:val="24"/>
              </w:rPr>
              <w:t>s</w:t>
            </w:r>
            <w:r w:rsidRPr="00210AFD">
              <w:rPr>
                <w:rFonts w:ascii="Atkinson Hyperlegible Next" w:hAnsi="Atkinson Hyperlegible Next" w:cs="Arial"/>
                <w:sz w:val="24"/>
                <w:szCs w:val="24"/>
              </w:rPr>
              <w:t xml:space="preserve"> </w:t>
            </w:r>
            <w:permStart w:id="429740204" w:edGrp="everyone"/>
            <w:sdt>
              <w:sdtPr>
                <w:rPr>
                  <w:rFonts w:ascii="Atkinson Hyperlegible Next" w:hAnsi="Atkinson Hyperlegible Next" w:cs="Arial"/>
                  <w:b/>
                  <w:color w:val="FF0000"/>
                  <w:sz w:val="24"/>
                  <w:szCs w:val="24"/>
                </w:rPr>
                <w:id w:val="-1958024569"/>
                <w:placeholder>
                  <w:docPart w:val="1CAB15E3D6014E738C18A61C1896C245"/>
                </w:placeholder>
                <w:date w:fullDate="2026-09-25T00:00:00Z">
                  <w:dateFormat w:val="dddd d MMMM yyyy"/>
                  <w:lid w:val="en-IE"/>
                  <w:storeMappedDataAs w:val="dateTime"/>
                  <w:calendar w:val="gregorian"/>
                </w:date>
              </w:sdtPr>
              <w:sdtEndPr/>
              <w:sdtContent>
                <w:r w:rsidR="00EC0681" w:rsidRPr="00BE2865">
                  <w:rPr>
                    <w:rFonts w:ascii="Atkinson Hyperlegible Next" w:hAnsi="Atkinson Hyperlegible Next" w:cs="Arial"/>
                    <w:b/>
                    <w:color w:val="FF0000"/>
                    <w:sz w:val="24"/>
                    <w:szCs w:val="24"/>
                    <w:lang w:val="en-IE"/>
                  </w:rPr>
                  <w:t>Friday 25 September 2026</w:t>
                </w:r>
              </w:sdtContent>
            </w:sdt>
            <w:permEnd w:id="429740204"/>
            <w:r w:rsidRPr="00BE2865">
              <w:rPr>
                <w:rFonts w:ascii="Atkinson Hyperlegible Next" w:hAnsi="Atkinson Hyperlegible Next" w:cs="Arial"/>
                <w:color w:val="FF0000"/>
                <w:sz w:val="24"/>
                <w:szCs w:val="24"/>
              </w:rPr>
              <w:t xml:space="preserve"> </w:t>
            </w:r>
            <w:r w:rsidRPr="00D9735C">
              <w:rPr>
                <w:rFonts w:ascii="Atkinson Hyperlegible Next" w:hAnsi="Atkinson Hyperlegible Next" w:cs="Arial"/>
                <w:sz w:val="24"/>
                <w:szCs w:val="24"/>
              </w:rPr>
              <w:t xml:space="preserve">at </w:t>
            </w:r>
            <w:permStart w:id="1998867123" w:edGrp="everyone"/>
            <w:proofErr w:type="gramStart"/>
            <w:r w:rsidR="00D9735C" w:rsidRPr="00D9735C">
              <w:rPr>
                <w:rFonts w:ascii="Atkinson Hyperlegible Next" w:hAnsi="Atkinson Hyperlegible Next" w:cs="Arial"/>
                <w:b/>
                <w:sz w:val="24"/>
                <w:szCs w:val="24"/>
              </w:rPr>
              <w:t>17:00</w:t>
            </w:r>
            <w:permEnd w:id="1998867123"/>
            <w:r w:rsidRPr="00D9735C">
              <w:rPr>
                <w:rFonts w:ascii="Atkinson Hyperlegible Next" w:hAnsi="Atkinson Hyperlegible Next" w:cs="Arial"/>
                <w:sz w:val="24"/>
                <w:szCs w:val="24"/>
              </w:rPr>
              <w:t xml:space="preserve"> </w:t>
            </w:r>
            <w:r w:rsidR="00D9735C" w:rsidRPr="00D9735C">
              <w:rPr>
                <w:rFonts w:ascii="Atkinson Hyperlegible Next" w:hAnsi="Atkinson Hyperlegible Next" w:cs="Arial"/>
                <w:sz w:val="24"/>
                <w:szCs w:val="24"/>
              </w:rPr>
              <w:t xml:space="preserve"> </w:t>
            </w:r>
            <w:r w:rsidRPr="00D9735C">
              <w:rPr>
                <w:rFonts w:ascii="Atkinson Hyperlegible Next" w:hAnsi="Atkinson Hyperlegible Next" w:cs="Arial"/>
                <w:sz w:val="24"/>
                <w:szCs w:val="24"/>
              </w:rPr>
              <w:t>(</w:t>
            </w:r>
            <w:proofErr w:type="gramEnd"/>
            <w:r w:rsidRPr="00D9735C">
              <w:rPr>
                <w:rFonts w:ascii="Atkinson Hyperlegible Next" w:hAnsi="Atkinson Hyperlegible Next" w:cs="Arial"/>
                <w:sz w:val="24"/>
                <w:szCs w:val="24"/>
              </w:rPr>
              <w:t xml:space="preserve">Irish </w:t>
            </w:r>
            <w:r w:rsidRPr="00210AFD">
              <w:rPr>
                <w:rFonts w:ascii="Atkinson Hyperlegible Next" w:hAnsi="Atkinson Hyperlegible Next" w:cs="Arial"/>
                <w:sz w:val="24"/>
                <w:szCs w:val="24"/>
              </w:rPr>
              <w:t>time)</w:t>
            </w:r>
          </w:p>
        </w:tc>
      </w:tr>
      <w:tr w:rsidR="00723C02" w:rsidRPr="00210AFD" w14:paraId="0F9F315F" w14:textId="77777777" w:rsidTr="00761DAC">
        <w:tc>
          <w:tcPr>
            <w:tcW w:w="3114" w:type="dxa"/>
            <w:shd w:val="clear" w:color="auto" w:fill="808080" w:themeFill="background1" w:themeFillShade="80"/>
          </w:tcPr>
          <w:p w14:paraId="71E2CAE5" w14:textId="77777777" w:rsidR="00723C02" w:rsidRPr="00210AFD" w:rsidRDefault="00723C02" w:rsidP="00723C02">
            <w:pPr>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Process for submitting queries</w:t>
            </w:r>
          </w:p>
        </w:tc>
        <w:tc>
          <w:tcPr>
            <w:tcW w:w="5902" w:type="dxa"/>
          </w:tcPr>
          <w:p w14:paraId="248EA6BC" w14:textId="77777777" w:rsidR="00723C02" w:rsidRPr="00210AFD" w:rsidRDefault="00723C02" w:rsidP="00723C02">
            <w:pPr>
              <w:jc w:val="both"/>
              <w:rPr>
                <w:rFonts w:ascii="Atkinson Hyperlegible Next" w:hAnsi="Atkinson Hyperlegible Next" w:cs="Arial"/>
                <w:b/>
                <w:sz w:val="24"/>
                <w:szCs w:val="24"/>
                <w:highlight w:val="yellow"/>
              </w:rPr>
            </w:pPr>
            <w:r w:rsidRPr="00210AFD">
              <w:rPr>
                <w:rFonts w:ascii="Atkinson Hyperlegible Next" w:hAnsi="Atkinson Hyperlegible Next" w:cs="Arial"/>
                <w:b/>
                <w:sz w:val="24"/>
                <w:szCs w:val="24"/>
              </w:rPr>
              <w:t xml:space="preserve">Via </w:t>
            </w:r>
            <w:hyperlink r:id="rId21" w:history="1">
              <w:r w:rsidRPr="00210AFD">
                <w:rPr>
                  <w:rFonts w:ascii="Atkinson Hyperlegible Next" w:hAnsi="Atkinson Hyperlegible Next" w:cs="Arial"/>
                  <w:b/>
                  <w:color w:val="0000FF"/>
                  <w:sz w:val="24"/>
                  <w:szCs w:val="24"/>
                  <w:u w:val="single"/>
                </w:rPr>
                <w:t>www.etenders.gov.ie</w:t>
              </w:r>
            </w:hyperlink>
            <w:r w:rsidRPr="00210AFD">
              <w:rPr>
                <w:rFonts w:ascii="Atkinson Hyperlegible Next" w:hAnsi="Atkinson Hyperlegible Next" w:cs="Arial"/>
                <w:b/>
                <w:sz w:val="24"/>
                <w:szCs w:val="24"/>
              </w:rPr>
              <w:t xml:space="preserve"> only</w:t>
            </w:r>
          </w:p>
        </w:tc>
      </w:tr>
    </w:tbl>
    <w:p w14:paraId="50888616" w14:textId="33DB4DDD"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 circulating responses, queries will be edited to avoid disclosing the identity of the </w:t>
      </w:r>
      <w:r w:rsidR="0056409C" w:rsidRPr="00210AFD">
        <w:rPr>
          <w:rFonts w:ascii="Atkinson Hyperlegible Next" w:hAnsi="Atkinson Hyperlegible Next" w:cs="Arial"/>
          <w:sz w:val="24"/>
          <w:szCs w:val="24"/>
        </w:rPr>
        <w:t>querist and</w:t>
      </w:r>
      <w:r w:rsidRPr="00210AFD">
        <w:rPr>
          <w:rFonts w:ascii="Atkinson Hyperlegible Next" w:hAnsi="Atkinson Hyperlegible Next" w:cs="Arial"/>
          <w:sz w:val="24"/>
          <w:szCs w:val="24"/>
        </w:rPr>
        <w:t xml:space="preserve"> will be circulated to all parties who have expressed an interest in the procurement on the </w:t>
      </w:r>
      <w:proofErr w:type="spellStart"/>
      <w:r w:rsidRPr="00210AFD">
        <w:rPr>
          <w:rFonts w:ascii="Atkinson Hyperlegible Next" w:hAnsi="Atkinson Hyperlegible Next" w:cs="Arial"/>
          <w:sz w:val="24"/>
          <w:szCs w:val="24"/>
        </w:rPr>
        <w:t>e</w:t>
      </w:r>
      <w:r w:rsidR="0056409C" w:rsidRPr="00210AFD">
        <w:rPr>
          <w:rFonts w:ascii="Atkinson Hyperlegible Next" w:hAnsi="Atkinson Hyperlegible Next" w:cs="Arial"/>
          <w:sz w:val="24"/>
          <w:szCs w:val="24"/>
        </w:rPr>
        <w:t>T</w:t>
      </w:r>
      <w:r w:rsidRPr="00210AFD">
        <w:rPr>
          <w:rFonts w:ascii="Atkinson Hyperlegible Next" w:hAnsi="Atkinson Hyperlegible Next" w:cs="Arial"/>
          <w:sz w:val="24"/>
          <w:szCs w:val="24"/>
        </w:rPr>
        <w:t>enders</w:t>
      </w:r>
      <w:proofErr w:type="spellEnd"/>
      <w:r w:rsidRPr="00210AFD">
        <w:rPr>
          <w:rFonts w:ascii="Atkinson Hyperlegible Next" w:hAnsi="Atkinson Hyperlegible Next" w:cs="Arial"/>
          <w:sz w:val="24"/>
          <w:szCs w:val="24"/>
        </w:rPr>
        <w:t xml:space="preserve"> website.</w:t>
      </w:r>
    </w:p>
    <w:p w14:paraId="4043E097" w14:textId="77777777" w:rsidR="00AD0EAA" w:rsidRPr="00210AFD" w:rsidRDefault="00AD0EAA" w:rsidP="00AD0EA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(f)</w:t>
      </w:r>
      <w:r w:rsidRPr="00210AFD">
        <w:rPr>
          <w:rFonts w:ascii="Atkinson Hyperlegible Next" w:hAnsi="Atkinson Hyperlegible Next" w:cs="Arial"/>
          <w:b/>
          <w:sz w:val="24"/>
          <w:szCs w:val="24"/>
        </w:rPr>
        <w:tab/>
        <w:t>Qualification of Tenders</w:t>
      </w:r>
    </w:p>
    <w:p w14:paraId="7F46DAB8" w14:textId="070BCB30" w:rsidR="00AD0EAA" w:rsidRPr="00210AFD" w:rsidRDefault="00AD0EAA" w:rsidP="00AD0EAA">
      <w:pPr>
        <w:jc w:val="both"/>
        <w:rPr>
          <w:rFonts w:ascii="Atkinson Hyperlegible Next" w:hAnsi="Atkinson Hyperlegible Next" w:cs="Arial"/>
          <w:sz w:val="24"/>
          <w:szCs w:val="24"/>
        </w:rPr>
      </w:pPr>
      <w:r w:rsidRPr="00210AFD">
        <w:rPr>
          <w:rFonts w:ascii="Atkinson Hyperlegible Next" w:hAnsi="Atkinson Hyperlegible Next" w:cs="Arial"/>
          <w:color w:val="000000"/>
          <w:sz w:val="24"/>
          <w:szCs w:val="24"/>
        </w:rPr>
        <w:t xml:space="preserve">Please note that qualifications to a Tender may be considered a </w:t>
      </w:r>
      <w:proofErr w:type="gramStart"/>
      <w:r w:rsidRPr="00210AFD">
        <w:rPr>
          <w:rFonts w:ascii="Atkinson Hyperlegible Next" w:hAnsi="Atkinson Hyperlegible Next" w:cs="Arial"/>
          <w:color w:val="000000"/>
          <w:sz w:val="24"/>
          <w:szCs w:val="24"/>
        </w:rPr>
        <w:t>counter offer</w:t>
      </w:r>
      <w:proofErr w:type="gramEnd"/>
      <w:r w:rsidRPr="00210AFD">
        <w:rPr>
          <w:rFonts w:ascii="Atkinson Hyperlegible Next" w:hAnsi="Atkinson Hyperlegible Next" w:cs="Arial"/>
          <w:color w:val="000000"/>
          <w:sz w:val="24"/>
          <w:szCs w:val="24"/>
        </w:rPr>
        <w:t xml:space="preserve"> and may render the tender invalid.</w:t>
      </w:r>
    </w:p>
    <w:p w14:paraId="208CDA34" w14:textId="7163AF62"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(g</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Extension of Tender Period</w:t>
      </w:r>
    </w:p>
    <w:p w14:paraId="569BB90F" w14:textId="7777777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Contracting Authority reserves the right, at its sole discretion, to extend the closing date for receipt of tenders by giving notice in writing (by post or electronic means) to all parties who have expressed an interest in the notice via </w:t>
      </w:r>
      <w:proofErr w:type="spellStart"/>
      <w:r w:rsidRPr="00210AFD">
        <w:rPr>
          <w:rFonts w:ascii="Atkinson Hyperlegible Next" w:hAnsi="Atkinson Hyperlegible Next" w:cs="Arial"/>
          <w:sz w:val="24"/>
          <w:szCs w:val="24"/>
        </w:rPr>
        <w:t>eTenders</w:t>
      </w:r>
      <w:proofErr w:type="spellEnd"/>
      <w:r w:rsidRPr="00210AFD">
        <w:rPr>
          <w:rFonts w:ascii="Atkinson Hyperlegible Next" w:hAnsi="Atkinson Hyperlegible Next" w:cs="Arial"/>
          <w:sz w:val="24"/>
          <w:szCs w:val="24"/>
        </w:rPr>
        <w:t xml:space="preserve"> no later than six days before the original closing date.</w:t>
      </w:r>
    </w:p>
    <w:p w14:paraId="2B5167FF" w14:textId="7E6C52AD"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(h</w:t>
      </w:r>
      <w:proofErr w:type="gramStart"/>
      <w:r w:rsidR="00723C02" w:rsidRPr="00210AFD">
        <w:rPr>
          <w:rFonts w:ascii="Atkinson Hyperlegible Next" w:hAnsi="Atkinson Hyperlegible Next" w:cs="Arial"/>
          <w:b/>
          <w:sz w:val="24"/>
          <w:szCs w:val="24"/>
        </w:rPr>
        <w:t xml:space="preserve">) </w:t>
      </w:r>
      <w:r w:rsidR="00723C02" w:rsidRPr="00210AFD">
        <w:rPr>
          <w:rFonts w:ascii="Atkinson Hyperlegible Next" w:hAnsi="Atkinson Hyperlegible Next" w:cs="Arial"/>
          <w:b/>
          <w:sz w:val="24"/>
          <w:szCs w:val="24"/>
        </w:rPr>
        <w:tab/>
        <w:t>Tender</w:t>
      </w:r>
      <w:proofErr w:type="gramEnd"/>
      <w:r w:rsidR="00723C02" w:rsidRPr="00210AFD">
        <w:rPr>
          <w:rFonts w:ascii="Atkinson Hyperlegible Next" w:hAnsi="Atkinson Hyperlegible Next" w:cs="Arial"/>
          <w:b/>
          <w:sz w:val="24"/>
          <w:szCs w:val="24"/>
        </w:rPr>
        <w:t xml:space="preserve"> Validity Period</w:t>
      </w:r>
    </w:p>
    <w:p w14:paraId="6D0F74F4" w14:textId="2577C8C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lastRenderedPageBreak/>
        <w:t xml:space="preserve">To allow sufficient time for Tender </w:t>
      </w:r>
      <w:r w:rsidRPr="001B4821">
        <w:rPr>
          <w:rFonts w:ascii="Atkinson Hyperlegible Next" w:hAnsi="Atkinson Hyperlegible Next" w:cs="Arial"/>
          <w:sz w:val="24"/>
          <w:szCs w:val="24"/>
        </w:rPr>
        <w:t xml:space="preserve">assessment a Tender Validity period of </w:t>
      </w:r>
      <w:bookmarkStart w:id="49" w:name="_Hlk491957743"/>
      <w:permStart w:id="1199269793" w:edGrp="everyone"/>
      <w:r w:rsidR="00A372A3" w:rsidRPr="001B4821">
        <w:rPr>
          <w:rFonts w:ascii="Atkinson Hyperlegible Next" w:hAnsi="Atkinson Hyperlegible Next" w:cs="Arial"/>
          <w:sz w:val="24"/>
          <w:szCs w:val="24"/>
        </w:rPr>
        <w:t>twelve (</w:t>
      </w:r>
      <w:r w:rsidRPr="001B4821">
        <w:rPr>
          <w:rFonts w:ascii="Atkinson Hyperlegible Next" w:hAnsi="Atkinson Hyperlegible Next" w:cs="Arial"/>
          <w:sz w:val="24"/>
          <w:szCs w:val="24"/>
        </w:rPr>
        <w:t>12</w:t>
      </w:r>
      <w:r w:rsidR="00A372A3" w:rsidRPr="001B4821">
        <w:rPr>
          <w:rFonts w:ascii="Atkinson Hyperlegible Next" w:hAnsi="Atkinson Hyperlegible Next" w:cs="Arial"/>
          <w:sz w:val="24"/>
          <w:szCs w:val="24"/>
        </w:rPr>
        <w:t>)</w:t>
      </w:r>
      <w:r w:rsidRPr="001B4821">
        <w:rPr>
          <w:rFonts w:ascii="Atkinson Hyperlegible Next" w:hAnsi="Atkinson Hyperlegible Next" w:cs="Arial"/>
          <w:sz w:val="24"/>
          <w:szCs w:val="24"/>
        </w:rPr>
        <w:t xml:space="preserve"> months</w:t>
      </w:r>
      <w:permEnd w:id="1199269793"/>
      <w:r w:rsidR="0070664A" w:rsidRPr="001B4821">
        <w:rPr>
          <w:rFonts w:ascii="Atkinson Hyperlegible Next" w:hAnsi="Atkinson Hyperlegible Next" w:cs="Arial"/>
          <w:sz w:val="24"/>
          <w:szCs w:val="24"/>
        </w:rPr>
        <w:t xml:space="preserve"> </w:t>
      </w:r>
      <w:bookmarkEnd w:id="49"/>
      <w:r w:rsidRPr="001B4821">
        <w:rPr>
          <w:rFonts w:ascii="Atkinson Hyperlegible Next" w:hAnsi="Atkinson Hyperlegible Next" w:cs="Arial"/>
          <w:sz w:val="24"/>
          <w:szCs w:val="24"/>
        </w:rPr>
        <w:t>is required</w:t>
      </w:r>
      <w:r w:rsidRPr="00210AFD">
        <w:rPr>
          <w:rFonts w:ascii="Atkinson Hyperlegible Next" w:hAnsi="Atkinson Hyperlegible Next" w:cs="Arial"/>
          <w:sz w:val="24"/>
          <w:szCs w:val="24"/>
        </w:rPr>
        <w:t>, this period commencing on the closing date by which the Tenders are to be returned.</w:t>
      </w:r>
    </w:p>
    <w:p w14:paraId="0506B43F" w14:textId="06C03BB7" w:rsidR="00723C02" w:rsidRPr="00210AFD" w:rsidRDefault="00AD0EAA" w:rsidP="00723C02">
      <w:pPr>
        <w:jc w:val="both"/>
        <w:rPr>
          <w:rFonts w:ascii="Atkinson Hyperlegible Next" w:hAnsi="Atkinson Hyperlegible Next" w:cs="Arial"/>
          <w:sz w:val="24"/>
          <w:szCs w:val="24"/>
        </w:rPr>
      </w:pPr>
      <w:r w:rsidRPr="00210AFD">
        <w:rPr>
          <w:rFonts w:ascii="Atkinson Hyperlegible Next" w:hAnsi="Atkinson Hyperlegible Next" w:cs="Arial"/>
          <w:b/>
          <w:sz w:val="24"/>
          <w:szCs w:val="24"/>
        </w:rPr>
        <w:t>(</w:t>
      </w:r>
      <w:proofErr w:type="spellStart"/>
      <w:r w:rsidRPr="00210AFD">
        <w:rPr>
          <w:rFonts w:ascii="Atkinson Hyperlegible Next" w:hAnsi="Atkinson Hyperlegible Next" w:cs="Arial"/>
          <w:b/>
          <w:sz w:val="24"/>
          <w:szCs w:val="24"/>
        </w:rPr>
        <w:t>i</w:t>
      </w:r>
      <w:proofErr w:type="spellEnd"/>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Amendment of Tender Documentation</w:t>
      </w:r>
    </w:p>
    <w:p w14:paraId="6D3D953F" w14:textId="7777777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 </w:t>
      </w:r>
    </w:p>
    <w:p w14:paraId="6E939336" w14:textId="76255D7B"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(j</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Collusive Tendering</w:t>
      </w:r>
    </w:p>
    <w:p w14:paraId="2E836C3D" w14:textId="7777777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w:t>
      </w:r>
      <w:proofErr w:type="spellStart"/>
      <w:r w:rsidRPr="00210AFD">
        <w:rPr>
          <w:rFonts w:ascii="Atkinson Hyperlegible Next" w:hAnsi="Atkinson Hyperlegible Next" w:cs="Arial"/>
          <w:sz w:val="24"/>
          <w:szCs w:val="24"/>
        </w:rPr>
        <w:t>favour</w:t>
      </w:r>
      <w:proofErr w:type="spellEnd"/>
      <w:r w:rsidRPr="00210AFD">
        <w:rPr>
          <w:rFonts w:ascii="Atkinson Hyperlegible Next" w:hAnsi="Atkinson Hyperlegible Next" w:cs="Arial"/>
          <w:sz w:val="24"/>
          <w:szCs w:val="24"/>
        </w:rPr>
        <w:t xml:space="preserve"> or </w:t>
      </w:r>
      <w:proofErr w:type="spellStart"/>
      <w:r w:rsidRPr="00210AFD">
        <w:rPr>
          <w:rFonts w:ascii="Atkinson Hyperlegible Next" w:hAnsi="Atkinson Hyperlegible Next" w:cs="Arial"/>
          <w:sz w:val="24"/>
          <w:szCs w:val="24"/>
        </w:rPr>
        <w:t>disfavour</w:t>
      </w:r>
      <w:proofErr w:type="spellEnd"/>
      <w:r w:rsidRPr="00210AFD">
        <w:rPr>
          <w:rFonts w:ascii="Atkinson Hyperlegible Next" w:hAnsi="Atkinson Hyperlegible Next" w:cs="Arial"/>
          <w:sz w:val="24"/>
          <w:szCs w:val="24"/>
        </w:rPr>
        <w:t xml:space="preserve"> to any person in relation to its Tenders, the bid submitted by such Tendering Part shall be automatically disqualified and the circumstances surrounding such action shall be referred to the appropriate authority.</w:t>
      </w:r>
    </w:p>
    <w:p w14:paraId="02DC301D" w14:textId="53E999FB"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(k</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Confidentiality</w:t>
      </w:r>
    </w:p>
    <w:p w14:paraId="4DD6A64F" w14:textId="77777777" w:rsidR="00DD21CE"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distribution of the tender documents is for the sole purpose of obtaining offers. The distribution does not grant permission or </w:t>
      </w:r>
      <w:proofErr w:type="spellStart"/>
      <w:r w:rsidRPr="00210AFD">
        <w:rPr>
          <w:rFonts w:ascii="Atkinson Hyperlegible Next" w:hAnsi="Atkinson Hyperlegible Next" w:cs="Arial"/>
          <w:sz w:val="24"/>
          <w:szCs w:val="24"/>
        </w:rPr>
        <w:t>licence</w:t>
      </w:r>
      <w:proofErr w:type="spellEnd"/>
      <w:r w:rsidRPr="00210AFD">
        <w:rPr>
          <w:rFonts w:ascii="Atkinson Hyperlegible Next" w:hAnsi="Atkinson Hyperlegible Next" w:cs="Arial"/>
          <w:sz w:val="24"/>
          <w:szCs w:val="24"/>
        </w:rPr>
        <w:t xml:space="preserve"> to use the documents for any other purpose. </w:t>
      </w:r>
    </w:p>
    <w:p w14:paraId="542E74BE" w14:textId="276AF8C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Tenderers are required to treat the details of all documents supplied in connection with the tender process as private and confidential.</w:t>
      </w:r>
    </w:p>
    <w:p w14:paraId="15417D50" w14:textId="2ECDD9B8"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(l</w:t>
      </w:r>
      <w:proofErr w:type="gramStart"/>
      <w:r w:rsidR="00723C02" w:rsidRPr="00210AFD">
        <w:rPr>
          <w:rFonts w:ascii="Atkinson Hyperlegible Next" w:hAnsi="Atkinson Hyperlegible Next" w:cs="Arial"/>
          <w:b/>
          <w:sz w:val="24"/>
          <w:szCs w:val="24"/>
        </w:rPr>
        <w:t xml:space="preserve">) </w:t>
      </w:r>
      <w:r w:rsidR="00723C02" w:rsidRPr="00210AFD">
        <w:rPr>
          <w:rFonts w:ascii="Atkinson Hyperlegible Next" w:hAnsi="Atkinson Hyperlegible Next" w:cs="Arial"/>
          <w:b/>
          <w:sz w:val="24"/>
          <w:szCs w:val="24"/>
        </w:rPr>
        <w:tab/>
        <w:t>Conflict</w:t>
      </w:r>
      <w:proofErr w:type="gramEnd"/>
      <w:r w:rsidR="00723C02" w:rsidRPr="00210AFD">
        <w:rPr>
          <w:rFonts w:ascii="Atkinson Hyperlegible Next" w:hAnsi="Atkinson Hyperlegible Next" w:cs="Arial"/>
          <w:b/>
          <w:sz w:val="24"/>
          <w:szCs w:val="24"/>
        </w:rPr>
        <w:t xml:space="preserve"> of Interest</w:t>
      </w:r>
    </w:p>
    <w:p w14:paraId="0C7119D7" w14:textId="7777777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Any 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The terms ‘registrable interest' and 'relative' shall be interpreted </w:t>
      </w:r>
      <w:proofErr w:type="gramStart"/>
      <w:r w:rsidRPr="00210AFD">
        <w:rPr>
          <w:rFonts w:ascii="Atkinson Hyperlegible Next" w:hAnsi="Atkinson Hyperlegible Next" w:cs="Arial"/>
          <w:sz w:val="24"/>
          <w:szCs w:val="24"/>
        </w:rPr>
        <w:t>as per</w:t>
      </w:r>
      <w:proofErr w:type="gramEnd"/>
      <w:r w:rsidRPr="00210AFD">
        <w:rPr>
          <w:rFonts w:ascii="Atkinson Hyperlegible Next" w:hAnsi="Atkinson Hyperlegible Next" w:cs="Arial"/>
          <w:sz w:val="24"/>
          <w:szCs w:val="24"/>
        </w:rPr>
        <w:t xml:space="preserve"> Section 2 of the Ethics in Public Office Act, 1995.  Failure to disclose a conflict of interest may disqualify a tenderer or invalidate an award of contract, depending on when the conflict of interest comes to light. </w:t>
      </w:r>
    </w:p>
    <w:p w14:paraId="69F91449" w14:textId="5315B3CD"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 xml:space="preserve"> (m</w:t>
      </w:r>
      <w:proofErr w:type="gramStart"/>
      <w:r w:rsidR="00723C02" w:rsidRPr="00210AFD">
        <w:rPr>
          <w:rFonts w:ascii="Atkinson Hyperlegible Next" w:hAnsi="Atkinson Hyperlegible Next" w:cs="Arial"/>
          <w:b/>
          <w:sz w:val="24"/>
          <w:szCs w:val="24"/>
        </w:rPr>
        <w:t xml:space="preserve">) </w:t>
      </w:r>
      <w:r w:rsidR="00723C02" w:rsidRPr="00210AFD">
        <w:rPr>
          <w:rFonts w:ascii="Atkinson Hyperlegible Next" w:hAnsi="Atkinson Hyperlegible Next" w:cs="Arial"/>
          <w:b/>
          <w:sz w:val="24"/>
          <w:szCs w:val="24"/>
        </w:rPr>
        <w:tab/>
        <w:t>Anti</w:t>
      </w:r>
      <w:proofErr w:type="gramEnd"/>
      <w:r w:rsidR="00723C02" w:rsidRPr="00210AFD">
        <w:rPr>
          <w:rFonts w:ascii="Atkinson Hyperlegible Next" w:hAnsi="Atkinson Hyperlegible Next" w:cs="Arial"/>
          <w:b/>
          <w:sz w:val="24"/>
          <w:szCs w:val="24"/>
        </w:rPr>
        <w:t>-Competitive Conduct</w:t>
      </w:r>
    </w:p>
    <w:p w14:paraId="138C23CB" w14:textId="7777777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lastRenderedPageBreak/>
        <w:t>Tenderers attention is drawn to the Competition Act 2002 (as amended, the “2002 Act”). The 2002 Act makes it a criminal offence for Tenderers to collude on prices or terms in a public procurement competition.</w:t>
      </w:r>
    </w:p>
    <w:p w14:paraId="0245CC1C" w14:textId="388E84C6"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(n</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Freedom of Information Acts</w:t>
      </w:r>
    </w:p>
    <w:p w14:paraId="6E38523C" w14:textId="6511D3B7" w:rsidR="00240CD8" w:rsidRPr="00210AFD" w:rsidRDefault="00240CD8" w:rsidP="00240CD8">
      <w:pPr>
        <w:spacing w:before="100" w:beforeAutospacing="1" w:after="100" w:afterAutospacing="1"/>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should be aware that, under the Freedom of Information Act 2014 and the European Communities (Access to Information on the Environment) Regulations 2007 to 2014, information provided by them during this Competition may be liable to be disclosed. </w:t>
      </w:r>
    </w:p>
    <w:p w14:paraId="01B7C7B4" w14:textId="77F3F496" w:rsidR="00240CD8" w:rsidRPr="00210AFD" w:rsidRDefault="00240CD8" w:rsidP="00240CD8">
      <w:pPr>
        <w:spacing w:before="100" w:beforeAutospacing="1" w:after="100" w:afterAutospacing="1"/>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Pr="00210AFD">
        <w:rPr>
          <w:rFonts w:ascii="Atkinson Hyperlegible Next" w:hAnsi="Atkinson Hyperlegible Next" w:cs="Arial"/>
          <w:sz w:val="24"/>
          <w:szCs w:val="24"/>
        </w:rPr>
        <w:t>as a result of</w:t>
      </w:r>
      <w:proofErr w:type="gramEnd"/>
      <w:r w:rsidRPr="00210AFD">
        <w:rPr>
          <w:rFonts w:ascii="Atkinson Hyperlegible Next" w:hAnsi="Atkinson Hyperlegible Next" w:cs="Arial"/>
          <w:sz w:val="24"/>
          <w:szCs w:val="24"/>
        </w:rPr>
        <w:t xml:space="preserve"> such obligations.</w:t>
      </w:r>
    </w:p>
    <w:p w14:paraId="70A3BE57" w14:textId="442F9B6A" w:rsidR="00723C02" w:rsidRPr="00210AFD" w:rsidRDefault="00240CD8" w:rsidP="00240CD8">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 xml:space="preserve"> </w:t>
      </w:r>
      <w:r w:rsidR="00AD0EAA" w:rsidRPr="00210AFD">
        <w:rPr>
          <w:rFonts w:ascii="Atkinson Hyperlegible Next" w:hAnsi="Atkinson Hyperlegible Next" w:cs="Arial"/>
          <w:b/>
          <w:sz w:val="24"/>
          <w:szCs w:val="24"/>
        </w:rPr>
        <w:t>(o</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Data Protection</w:t>
      </w:r>
    </w:p>
    <w:p w14:paraId="556DBCA9" w14:textId="77777777" w:rsidR="0056409C" w:rsidRPr="00210AFD" w:rsidRDefault="0056409C" w:rsidP="0056409C">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6DEB928F" w14:textId="77777777" w:rsidR="0056409C" w:rsidRPr="00210AFD" w:rsidRDefault="0056409C" w:rsidP="0056409C">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Tender. </w:t>
      </w:r>
    </w:p>
    <w:p w14:paraId="0937391E" w14:textId="4D191E23" w:rsidR="00723C02" w:rsidRPr="00210AFD" w:rsidRDefault="0056409C" w:rsidP="0056409C">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Tenderer, as Controller in respect of any Personal Data provided by it in its Tender, is required to confirm by way of statement </w:t>
      </w:r>
      <w:r w:rsidR="00B53EAB" w:rsidRPr="00210AFD">
        <w:rPr>
          <w:rFonts w:ascii="Atkinson Hyperlegible Next" w:hAnsi="Atkinson Hyperlegible Next" w:cs="Arial"/>
          <w:sz w:val="24"/>
          <w:szCs w:val="24"/>
        </w:rPr>
        <w:t xml:space="preserve">in the “Declarations” section of the </w:t>
      </w:r>
      <w:r w:rsidR="00B53EAB" w:rsidRPr="00210AFD">
        <w:rPr>
          <w:rFonts w:ascii="Atkinson Hyperlegible Next" w:hAnsi="Atkinson Hyperlegible Next" w:cs="Arial"/>
          <w:sz w:val="24"/>
          <w:szCs w:val="24"/>
        </w:rPr>
        <w:lastRenderedPageBreak/>
        <w:t xml:space="preserve">accompanying Tender Response Document </w:t>
      </w:r>
      <w:r w:rsidRPr="00210AFD">
        <w:rPr>
          <w:rFonts w:ascii="Atkinson Hyperlegible Next" w:hAnsi="Atkinson Hyperlegible Next" w:cs="Arial"/>
          <w:sz w:val="24"/>
          <w:szCs w:val="24"/>
        </w:rPr>
        <w:t xml:space="preserve">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3328F7AE" w14:textId="77777777" w:rsidR="00AD0EAA" w:rsidRPr="00210AFD" w:rsidRDefault="00AD0EAA" w:rsidP="00AD0EA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(p)</w:t>
      </w:r>
      <w:r w:rsidRPr="00210AFD">
        <w:rPr>
          <w:rFonts w:ascii="Atkinson Hyperlegible Next" w:hAnsi="Atkinson Hyperlegible Next" w:cs="Arial"/>
          <w:b/>
          <w:sz w:val="24"/>
          <w:szCs w:val="24"/>
        </w:rPr>
        <w:tab/>
        <w:t>Tax Clearance Certificate</w:t>
      </w:r>
    </w:p>
    <w:p w14:paraId="2696F5B0" w14:textId="174C2ADD" w:rsidR="00723C02" w:rsidRPr="00210AFD" w:rsidRDefault="00AD0EAA" w:rsidP="00AD0EAA">
      <w:pPr>
        <w:jc w:val="both"/>
        <w:rPr>
          <w:rFonts w:ascii="Atkinson Hyperlegible Next" w:hAnsi="Atkinson Hyperlegible Next" w:cs="Arial"/>
          <w:sz w:val="24"/>
          <w:szCs w:val="24"/>
        </w:rPr>
      </w:pPr>
      <w:r w:rsidRPr="00210AFD">
        <w:rPr>
          <w:rFonts w:ascii="Atkinson Hyperlegible Next" w:eastAsia="Calibri" w:hAnsi="Atkinson Hyperlegible Next" w:cs="Arial"/>
          <w:color w:val="000000"/>
          <w:sz w:val="24"/>
          <w:szCs w:val="24"/>
          <w:lang w:val="en-GB" w:eastAsia="en-US"/>
        </w:rPr>
        <w:t xml:space="preserve">It will be a condition of award of this contract and any subsequent contract that the successful economic operator(s) comply with all EU and national tax laws.  Economic operators are referred to the Irish Revenue web site </w:t>
      </w:r>
      <w:hyperlink r:id="rId22" w:history="1">
        <w:r w:rsidRPr="00210AFD">
          <w:rPr>
            <w:rFonts w:ascii="Atkinson Hyperlegible Next" w:eastAsia="Calibri" w:hAnsi="Atkinson Hyperlegible Next" w:cs="Arial"/>
            <w:color w:val="000000"/>
            <w:sz w:val="24"/>
            <w:szCs w:val="24"/>
            <w:lang w:val="en-GB" w:eastAsia="en-US"/>
          </w:rPr>
          <w:t>http://www.revenue.ie/</w:t>
        </w:r>
      </w:hyperlink>
      <w:r w:rsidRPr="00210AFD">
        <w:rPr>
          <w:rFonts w:ascii="Atkinson Hyperlegible Next" w:eastAsia="Calibri" w:hAnsi="Atkinson Hyperlegible Next" w:cs="Arial"/>
          <w:color w:val="000000"/>
          <w:sz w:val="24"/>
          <w:szCs w:val="24"/>
          <w:lang w:val="en-GB" w:eastAsia="en-US"/>
        </w:rPr>
        <w:t xml:space="preserve">. Non-resident economic operators should apply to the Office of the Revenue Commissioners, Non-Resident Tax Clearance Unit, Office of the Collector General, Sarsfield House, Francis Street, Limerick, Ireland; e-mail: </w:t>
      </w:r>
      <w:hyperlink r:id="rId23" w:history="1">
        <w:r w:rsidRPr="00210AFD">
          <w:rPr>
            <w:rFonts w:ascii="Atkinson Hyperlegible Next" w:eastAsia="Calibri" w:hAnsi="Atkinson Hyperlegible Next" w:cs="Arial"/>
            <w:color w:val="0000FF"/>
            <w:sz w:val="24"/>
            <w:szCs w:val="24"/>
            <w:u w:val="single"/>
            <w:lang w:val="en-GB" w:eastAsia="en-US"/>
          </w:rPr>
          <w:t>nonrestaxclearance@revenue.ie</w:t>
        </w:r>
      </w:hyperlink>
      <w:r w:rsidRPr="00210AFD">
        <w:rPr>
          <w:rFonts w:ascii="Atkinson Hyperlegible Next" w:eastAsia="Calibri" w:hAnsi="Atkinson Hyperlegible Next" w:cs="Arial"/>
          <w:color w:val="000000"/>
          <w:sz w:val="24"/>
          <w:szCs w:val="24"/>
          <w:lang w:val="en-GB" w:eastAsia="en-US"/>
        </w:rPr>
        <w:t>.</w:t>
      </w:r>
    </w:p>
    <w:p w14:paraId="59A0453A" w14:textId="77777777" w:rsidR="00AD0EAA" w:rsidRPr="00210AFD" w:rsidRDefault="00AD0EAA" w:rsidP="00AD0EA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(q)</w:t>
      </w:r>
      <w:r w:rsidRPr="00210AFD">
        <w:rPr>
          <w:rFonts w:ascii="Atkinson Hyperlegible Next" w:hAnsi="Atkinson Hyperlegible Next" w:cs="Arial"/>
          <w:b/>
          <w:sz w:val="24"/>
          <w:szCs w:val="24"/>
        </w:rPr>
        <w:tab/>
        <w:t>Confidentiality of Evaluation</w:t>
      </w:r>
    </w:p>
    <w:p w14:paraId="601515C8" w14:textId="748C9B02" w:rsidR="00AD0EAA" w:rsidRPr="00210AFD" w:rsidRDefault="00AD0EAA" w:rsidP="00AD0EAA">
      <w:pPr>
        <w:jc w:val="both"/>
        <w:rPr>
          <w:rFonts w:ascii="Atkinson Hyperlegible Next" w:hAnsi="Atkinson Hyperlegible Next" w:cs="Arial"/>
          <w:sz w:val="24"/>
          <w:szCs w:val="24"/>
        </w:rPr>
      </w:pPr>
      <w:r w:rsidRPr="00210AFD">
        <w:rPr>
          <w:rFonts w:ascii="Atkinson Hyperlegible Next" w:hAnsi="Atkinson Hyperlegible Next" w:cs="Arial"/>
          <w:color w:val="000000"/>
          <w:sz w:val="24"/>
          <w:szCs w:val="24"/>
        </w:rPr>
        <w:t>After the official opening of Tenders, information relating to the examination, clarification, evaluation and comparison of Tenders and recommendations concerning the award of contract will not be disclosed to Tenderers or other persons not officially concerned with such process until the award of contract to the successful Tenderer has been announced and in conformity with national law.</w:t>
      </w:r>
    </w:p>
    <w:p w14:paraId="085C26D9" w14:textId="5B249CE1"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 xml:space="preserve"> (r</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Publicity</w:t>
      </w:r>
    </w:p>
    <w:p w14:paraId="524B185D" w14:textId="7777777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Tenderers shall not undertake (or permit to be undertaken) at any time, whether at this stage or after the award of the agreement,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25F29735" w14:textId="246FED71"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The Contracting Authority will have the right to</w:t>
      </w:r>
      <w:r w:rsidRPr="00210AFD">
        <w:rPr>
          <w:rFonts w:ascii="Atkinson Hyperlegible Next" w:hAnsi="Atkinson Hyperlegible Next" w:cs="Arial"/>
          <w:sz w:val="24"/>
          <w:szCs w:val="24"/>
          <w:lang w:val="en-IE"/>
        </w:rPr>
        <w:t xml:space="preserve"> publicise</w:t>
      </w:r>
      <w:r w:rsidRPr="00210AFD">
        <w:rPr>
          <w:rFonts w:ascii="Atkinson Hyperlegible Next" w:hAnsi="Atkinson Hyperlegible Next" w:cs="Arial"/>
          <w:sz w:val="24"/>
          <w:szCs w:val="24"/>
        </w:rPr>
        <w:t xml:space="preserve"> or otherwise disclose to any third-party information regarding this process and the agreement.</w:t>
      </w:r>
    </w:p>
    <w:p w14:paraId="23EA101D" w14:textId="77777777" w:rsidR="00AD0EAA" w:rsidRPr="00210AFD" w:rsidRDefault="00AD0EAA" w:rsidP="00AD0EA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(s)</w:t>
      </w:r>
      <w:r w:rsidRPr="00210AFD">
        <w:rPr>
          <w:rFonts w:ascii="Atkinson Hyperlegible Next" w:hAnsi="Atkinson Hyperlegible Next" w:cs="Arial"/>
          <w:b/>
          <w:sz w:val="24"/>
          <w:szCs w:val="24"/>
        </w:rPr>
        <w:tab/>
        <w:t>Clarification of Tenders</w:t>
      </w:r>
    </w:p>
    <w:p w14:paraId="74F4D167" w14:textId="6578F436" w:rsidR="00AD0EAA" w:rsidRPr="00210AFD" w:rsidRDefault="00AD0EAA" w:rsidP="00AD0EAA">
      <w:pPr>
        <w:jc w:val="both"/>
        <w:rPr>
          <w:rFonts w:ascii="Atkinson Hyperlegible Next" w:hAnsi="Atkinson Hyperlegible Next" w:cs="Arial"/>
          <w:sz w:val="24"/>
          <w:szCs w:val="24"/>
        </w:rPr>
      </w:pPr>
      <w:r w:rsidRPr="00210AFD">
        <w:rPr>
          <w:rFonts w:ascii="Atkinson Hyperlegible Next" w:hAnsi="Atkinson Hyperlegible Next" w:cs="Arial"/>
          <w:color w:val="000000"/>
          <w:sz w:val="24"/>
          <w:szCs w:val="24"/>
        </w:rPr>
        <w:t>Dublin City Council may ask Tenderers for clarification of their Tenders, including breakdowns of unit prices. No change in the price or substance of the Tender shall be sought, offered or permitted. To assist in</w:t>
      </w:r>
      <w:r w:rsidRPr="00210AFD">
        <w:rPr>
          <w:rFonts w:ascii="Atkinson Hyperlegible Next" w:hAnsi="Atkinson Hyperlegible Next" w:cs="Arial"/>
          <w:color w:val="000000"/>
          <w:sz w:val="24"/>
          <w:szCs w:val="24"/>
          <w:lang w:val="en-IE"/>
        </w:rPr>
        <w:t xml:space="preserve"> finalising</w:t>
      </w:r>
      <w:r w:rsidRPr="00210AFD">
        <w:rPr>
          <w:rFonts w:ascii="Atkinson Hyperlegible Next" w:hAnsi="Atkinson Hyperlegible Next" w:cs="Arial"/>
          <w:color w:val="000000"/>
          <w:sz w:val="24"/>
          <w:szCs w:val="24"/>
        </w:rPr>
        <w:t xml:space="preserve"> the tender evaluation, selected tenderers may be invited to attend clarification meetings with Dublin City Council.</w:t>
      </w:r>
    </w:p>
    <w:p w14:paraId="669F838D" w14:textId="2E88B2E1"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lastRenderedPageBreak/>
        <w:t>(t</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Correction of Errors</w:t>
      </w:r>
    </w:p>
    <w:p w14:paraId="10869403" w14:textId="1C386DDB"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Detailed pricing of all tenders will be examined for errors that might alter the tender pricing as determined from the figures on the tender form</w:t>
      </w:r>
      <w:r w:rsidR="0070664A" w:rsidRPr="00210AFD">
        <w:rPr>
          <w:rFonts w:ascii="Atkinson Hyperlegible Next" w:hAnsi="Atkinson Hyperlegible Next" w:cs="Arial"/>
          <w:sz w:val="24"/>
          <w:szCs w:val="24"/>
        </w:rPr>
        <w:t>.</w:t>
      </w:r>
      <w:r w:rsidRPr="00210AFD">
        <w:rPr>
          <w:rFonts w:ascii="Atkinson Hyperlegible Next" w:hAnsi="Atkinson Hyperlegible Next" w:cs="Arial"/>
          <w:sz w:val="24"/>
          <w:szCs w:val="24"/>
        </w:rPr>
        <w:t xml:space="preserve"> Where a discrepancy arises between any figure submitted on the pricing element of </w:t>
      </w:r>
      <w:proofErr w:type="spellStart"/>
      <w:r w:rsidRPr="00210AFD">
        <w:rPr>
          <w:rFonts w:ascii="Atkinson Hyperlegible Next" w:hAnsi="Atkinson Hyperlegible Next" w:cs="Arial"/>
          <w:sz w:val="24"/>
          <w:szCs w:val="24"/>
        </w:rPr>
        <w:t>eTenders</w:t>
      </w:r>
      <w:proofErr w:type="spellEnd"/>
      <w:r w:rsidRPr="00210AFD">
        <w:rPr>
          <w:rFonts w:ascii="Atkinson Hyperlegible Next" w:hAnsi="Atkinson Hyperlegible Next" w:cs="Arial"/>
          <w:sz w:val="24"/>
          <w:szCs w:val="24"/>
        </w:rPr>
        <w:t xml:space="preserve"> versus the content of the Tender Submission, the Tender Submission figures will be used in the assessment.  </w:t>
      </w:r>
    </w:p>
    <w:p w14:paraId="15E8FE20" w14:textId="7777777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 the case of manifest errors - where there is a discrepancy between the unit price and the total amount derived from the multiplication of the unit price and the quantity, the unit price as quoted will normally govern. </w:t>
      </w:r>
    </w:p>
    <w:p w14:paraId="2669CC98" w14:textId="20033AF0"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67397C68" w14:textId="77777777" w:rsidR="00AD0EAA" w:rsidRPr="00210AFD" w:rsidRDefault="00AD0EAA" w:rsidP="00AD0EA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(u)</w:t>
      </w:r>
      <w:r w:rsidRPr="00210AFD">
        <w:rPr>
          <w:rFonts w:ascii="Atkinson Hyperlegible Next" w:hAnsi="Atkinson Hyperlegible Next" w:cs="Arial"/>
          <w:b/>
          <w:sz w:val="24"/>
          <w:szCs w:val="24"/>
        </w:rPr>
        <w:tab/>
        <w:t>Replacement Personnel</w:t>
      </w:r>
    </w:p>
    <w:p w14:paraId="36F8D1A5" w14:textId="79735597" w:rsidR="00AD0EAA" w:rsidRPr="00210AFD" w:rsidRDefault="00AD0EAA" w:rsidP="00AD0EAA">
      <w:pPr>
        <w:jc w:val="both"/>
        <w:rPr>
          <w:rFonts w:ascii="Atkinson Hyperlegible Next" w:eastAsia="Calibri" w:hAnsi="Atkinson Hyperlegible Next" w:cs="Arial"/>
          <w:color w:val="000000"/>
          <w:sz w:val="24"/>
          <w:szCs w:val="24"/>
          <w:lang w:val="en-GB" w:eastAsia="en-US"/>
        </w:rPr>
      </w:pPr>
      <w:r w:rsidRPr="00210AFD">
        <w:rPr>
          <w:rFonts w:ascii="Atkinson Hyperlegible Next" w:eastAsia="Calibri" w:hAnsi="Atkinson Hyperlegible Next" w:cs="Arial"/>
          <w:color w:val="000000"/>
          <w:sz w:val="24"/>
          <w:szCs w:val="24"/>
          <w:lang w:val="en-GB" w:eastAsia="en-US"/>
        </w:rPr>
        <w:t xml:space="preserve">Notification must be sent via </w:t>
      </w:r>
      <w:hyperlink r:id="rId24" w:history="1">
        <w:r w:rsidRPr="00210AFD">
          <w:rPr>
            <w:rFonts w:ascii="Atkinson Hyperlegible Next" w:eastAsia="Calibri" w:hAnsi="Atkinson Hyperlegible Next" w:cs="Arial"/>
            <w:color w:val="0000FF"/>
            <w:sz w:val="24"/>
            <w:szCs w:val="24"/>
            <w:u w:val="single"/>
            <w:lang w:val="en-GB" w:eastAsia="en-US"/>
          </w:rPr>
          <w:t>www.etenders.gov.ie</w:t>
        </w:r>
      </w:hyperlink>
      <w:r w:rsidRPr="00210AFD">
        <w:rPr>
          <w:rFonts w:ascii="Atkinson Hyperlegible Next" w:eastAsia="Calibri" w:hAnsi="Atkinson Hyperlegible Next" w:cs="Arial"/>
          <w:color w:val="000000"/>
          <w:sz w:val="24"/>
          <w:szCs w:val="24"/>
          <w:lang w:val="en-GB" w:eastAsia="en-US"/>
        </w:rPr>
        <w:t xml:space="preserve">  as soon as possible to the Contracting Authority on any proposed change of nominated personnel, such change to be subject to the written approval of the Contracting Authority.  Replacement personnel must be of equal or better standing than the existing personnel in terms of qualifications and experience.</w:t>
      </w:r>
    </w:p>
    <w:p w14:paraId="3B4CF6DD" w14:textId="77777777" w:rsidR="00AD0EAA" w:rsidRPr="00210AFD" w:rsidRDefault="00AD0EAA" w:rsidP="00AD0EA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(v)</w:t>
      </w:r>
      <w:r w:rsidRPr="00210AFD">
        <w:rPr>
          <w:rFonts w:ascii="Atkinson Hyperlegible Next" w:hAnsi="Atkinson Hyperlegible Next" w:cs="Arial"/>
          <w:b/>
          <w:sz w:val="24"/>
          <w:szCs w:val="24"/>
        </w:rPr>
        <w:tab/>
        <w:t>Change in Composition of a Tender</w:t>
      </w:r>
    </w:p>
    <w:p w14:paraId="58A77F36" w14:textId="12A75DFF" w:rsidR="00AD0EAA" w:rsidRPr="00210AFD" w:rsidRDefault="00AD0EAA" w:rsidP="00AD0EAA">
      <w:pPr>
        <w:jc w:val="both"/>
        <w:rPr>
          <w:rFonts w:ascii="Atkinson Hyperlegible Next" w:hAnsi="Atkinson Hyperlegible Next" w:cs="Arial"/>
          <w:sz w:val="24"/>
          <w:szCs w:val="24"/>
        </w:rPr>
      </w:pPr>
      <w:r w:rsidRPr="00210AFD">
        <w:rPr>
          <w:rFonts w:ascii="Atkinson Hyperlegible Next" w:hAnsi="Atkinson Hyperlegible Next" w:cs="Arial"/>
          <w:color w:val="000000"/>
          <w:sz w:val="24"/>
          <w:szCs w:val="24"/>
        </w:rPr>
        <w:t>Dublin City Council reserves the right, but is not obliged, to disqualify any Tenderer that makes any change to its composition after submission of a Tender.</w:t>
      </w:r>
    </w:p>
    <w:p w14:paraId="43DABB2F" w14:textId="731C083C"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(w</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Notification of Tender Evaluations</w:t>
      </w:r>
    </w:p>
    <w:p w14:paraId="394BDD5B" w14:textId="57848B75"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All tenderers will be informed of the outcome of their tenders following tender evaluation and any necessary clarifications. The Contracting Authority will issue a Letter of Regret with the name of the winning tenderer(s) and the scores of the tenderer and the winning tenderer.  </w:t>
      </w:r>
    </w:p>
    <w:p w14:paraId="75DABDA0" w14:textId="08C6AF8B" w:rsidR="00924EBA" w:rsidRPr="00210AFD" w:rsidRDefault="00AD0EAA" w:rsidP="00924EB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(x</w:t>
      </w:r>
      <w:r w:rsidR="00924EBA" w:rsidRPr="00210AFD">
        <w:rPr>
          <w:rFonts w:ascii="Atkinson Hyperlegible Next" w:hAnsi="Atkinson Hyperlegible Next" w:cs="Arial"/>
          <w:b/>
          <w:sz w:val="24"/>
          <w:szCs w:val="24"/>
        </w:rPr>
        <w:t>)</w:t>
      </w:r>
      <w:r w:rsidR="00924EBA" w:rsidRPr="00210AFD">
        <w:rPr>
          <w:rFonts w:ascii="Atkinson Hyperlegible Next" w:hAnsi="Atkinson Hyperlegible Next" w:cs="Arial"/>
          <w:b/>
          <w:sz w:val="24"/>
          <w:szCs w:val="24"/>
        </w:rPr>
        <w:tab/>
        <w:t>Award of Framework / Contract</w:t>
      </w:r>
    </w:p>
    <w:p w14:paraId="0846E949" w14:textId="2A0FA7FD" w:rsidR="00DD21CE" w:rsidRPr="00210AFD" w:rsidRDefault="00DD21CE" w:rsidP="00DD21CE">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 accordance with </w:t>
      </w:r>
      <w:permStart w:id="1945194136" w:edGrp="everyone"/>
      <w:r w:rsidRPr="001B4821">
        <w:rPr>
          <w:rFonts w:ascii="Atkinson Hyperlegible Next" w:hAnsi="Atkinson Hyperlegible Next" w:cs="Arial"/>
          <w:sz w:val="24"/>
          <w:szCs w:val="24"/>
        </w:rPr>
        <w:t>the procurement regulations</w:t>
      </w:r>
      <w:r w:rsidRPr="001B4821">
        <w:rPr>
          <w:rFonts w:ascii="Atkinson Hyperlegible Next" w:hAnsi="Atkinson Hyperlegible Next" w:cs="Arial"/>
          <w:i/>
          <w:sz w:val="24"/>
          <w:szCs w:val="24"/>
        </w:rPr>
        <w:t>]</w:t>
      </w:r>
      <w:permEnd w:id="1945194136"/>
      <w:r w:rsidRPr="001B4821">
        <w:rPr>
          <w:rFonts w:ascii="Atkinson Hyperlegible Next" w:hAnsi="Atkinson Hyperlegible Next" w:cs="Arial"/>
          <w:sz w:val="24"/>
          <w:szCs w:val="24"/>
        </w:rPr>
        <w:t xml:space="preserve"> Dublin City Council will not award the framework / contract for a period of at least </w:t>
      </w:r>
      <w:permStart w:id="986781955" w:edGrp="everyone"/>
      <w:r w:rsidRPr="001B4821">
        <w:rPr>
          <w:rFonts w:ascii="Atkinson Hyperlegible Next" w:hAnsi="Atkinson Hyperlegible Next" w:cs="Arial"/>
          <w:sz w:val="24"/>
          <w:szCs w:val="24"/>
        </w:rPr>
        <w:t>14 days (where notification is sent via electronic means)</w:t>
      </w:r>
      <w:permEnd w:id="986781955"/>
      <w:r w:rsidRPr="001B4821">
        <w:rPr>
          <w:rFonts w:ascii="Atkinson Hyperlegible Next" w:hAnsi="Atkinson Hyperlegible Next" w:cs="Arial"/>
          <w:sz w:val="24"/>
          <w:szCs w:val="24"/>
        </w:rPr>
        <w:t xml:space="preserve"> after notification </w:t>
      </w:r>
      <w:r w:rsidRPr="00210AFD">
        <w:rPr>
          <w:rFonts w:ascii="Atkinson Hyperlegible Next" w:hAnsi="Atkinson Hyperlegible Next" w:cs="Arial"/>
          <w:sz w:val="24"/>
          <w:szCs w:val="24"/>
        </w:rPr>
        <w:t>of the outcome is sent to tenderers.</w:t>
      </w:r>
    </w:p>
    <w:p w14:paraId="7DB221D8" w14:textId="77777777" w:rsidR="00924EBA" w:rsidRPr="00210AFD" w:rsidRDefault="00924EBA" w:rsidP="00924EBA">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When appropriate an award notice will be </w:t>
      </w:r>
      <w:proofErr w:type="spellStart"/>
      <w:r w:rsidRPr="00210AFD">
        <w:rPr>
          <w:rFonts w:ascii="Atkinson Hyperlegible Next" w:hAnsi="Atkinson Hyperlegible Next" w:cs="Arial"/>
          <w:sz w:val="24"/>
          <w:szCs w:val="24"/>
        </w:rPr>
        <w:t>despatched</w:t>
      </w:r>
      <w:proofErr w:type="spellEnd"/>
      <w:r w:rsidRPr="00210AFD">
        <w:rPr>
          <w:rFonts w:ascii="Atkinson Hyperlegible Next" w:hAnsi="Atkinson Hyperlegible Next" w:cs="Arial"/>
          <w:sz w:val="24"/>
          <w:szCs w:val="24"/>
        </w:rPr>
        <w:t xml:space="preserve"> to the Official Journal of the European Union announcing the results of the competition no later than 30 days after the award of the contract. It should be noted that it is standard practice for the Client </w:t>
      </w:r>
      <w:r w:rsidRPr="00210AFD">
        <w:rPr>
          <w:rFonts w:ascii="Atkinson Hyperlegible Next" w:hAnsi="Atkinson Hyperlegible Next" w:cs="Arial"/>
          <w:sz w:val="24"/>
          <w:szCs w:val="24"/>
        </w:rPr>
        <w:lastRenderedPageBreak/>
        <w:t>to include the price of the winning tender or the range of prices of tenders received in the publication of the award notice as required under European procurement rules.</w:t>
      </w:r>
    </w:p>
    <w:p w14:paraId="35C967E3" w14:textId="77777777" w:rsidR="00924EBA" w:rsidRPr="00210AFD" w:rsidRDefault="00924EBA" w:rsidP="00924EBA">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Dublin City Council reserves the right not to proceed with the competition at any stage or not to award a contract.</w:t>
      </w:r>
    </w:p>
    <w:p w14:paraId="0AA3323B" w14:textId="33356092" w:rsidR="00924EBA" w:rsidRPr="00210AFD" w:rsidRDefault="00AD0EAA" w:rsidP="00924EB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(y</w:t>
      </w:r>
      <w:r w:rsidR="00924EBA" w:rsidRPr="00210AFD">
        <w:rPr>
          <w:rFonts w:ascii="Atkinson Hyperlegible Next" w:hAnsi="Atkinson Hyperlegible Next" w:cs="Arial"/>
          <w:b/>
          <w:sz w:val="24"/>
          <w:szCs w:val="24"/>
        </w:rPr>
        <w:t>)</w:t>
      </w:r>
      <w:r w:rsidR="00924EBA" w:rsidRPr="00210AFD">
        <w:rPr>
          <w:rFonts w:ascii="Atkinson Hyperlegible Next" w:hAnsi="Atkinson Hyperlegible Next" w:cs="Arial"/>
          <w:b/>
          <w:sz w:val="24"/>
          <w:szCs w:val="24"/>
        </w:rPr>
        <w:tab/>
        <w:t>Possible TUPE Considerations</w:t>
      </w:r>
    </w:p>
    <w:p w14:paraId="31CAAED7" w14:textId="77777777" w:rsidR="00924EBA" w:rsidRPr="00210AFD" w:rsidRDefault="00924EBA" w:rsidP="00924EBA">
      <w:pPr>
        <w:spacing w:before="0" w:after="160" w:line="259" w:lineRule="auto"/>
        <w:jc w:val="both"/>
        <w:rPr>
          <w:rFonts w:ascii="Atkinson Hyperlegible Next" w:hAnsi="Atkinson Hyperlegible Next" w:cs="Arial"/>
          <w:sz w:val="24"/>
          <w:szCs w:val="24"/>
          <w:lang w:val="en-IE"/>
        </w:rPr>
      </w:pPr>
      <w:r w:rsidRPr="00210AFD">
        <w:rPr>
          <w:rFonts w:ascii="Atkinson Hyperlegible Next" w:hAnsi="Atkinson Hyperlegible Next" w:cs="Arial"/>
          <w:sz w:val="24"/>
          <w:szCs w:val="24"/>
          <w:lang w:val="en-IE"/>
        </w:rPr>
        <w:t xml:space="preserve">Participants are advised that in the event of significant transfer of undertakings, businesses or parts of businesses, the provisions of SI 131 of 2003 </w:t>
      </w:r>
      <w:r w:rsidRPr="00210AFD">
        <w:rPr>
          <w:rFonts w:ascii="Atkinson Hyperlegible Next" w:hAnsi="Atkinson Hyperlegible Next" w:cs="Arial"/>
          <w:i/>
          <w:iCs/>
          <w:sz w:val="24"/>
          <w:szCs w:val="24"/>
          <w:lang w:val="en-IE"/>
        </w:rPr>
        <w:t>European Communities (Protection of Employees on Transfer of Undertakings – TUPE</w:t>
      </w:r>
      <w:r w:rsidRPr="00210AFD">
        <w:rPr>
          <w:rFonts w:ascii="Atkinson Hyperlegible Next" w:hAnsi="Atkinson Hyperlegible Next" w:cs="Arial"/>
          <w:sz w:val="24"/>
          <w:szCs w:val="24"/>
          <w:lang w:val="en-IE"/>
        </w:rPr>
        <w:t xml:space="preserve">) </w:t>
      </w:r>
      <w:r w:rsidRPr="00210AFD">
        <w:rPr>
          <w:rFonts w:ascii="Atkinson Hyperlegible Next" w:hAnsi="Atkinson Hyperlegible Next" w:cs="Arial"/>
          <w:i/>
          <w:iCs/>
          <w:sz w:val="24"/>
          <w:szCs w:val="24"/>
          <w:lang w:val="en-IE"/>
        </w:rPr>
        <w:t>Regulations 2003</w:t>
      </w:r>
      <w:r w:rsidRPr="00210AFD">
        <w:rPr>
          <w:rFonts w:ascii="Atkinson Hyperlegible Next" w:hAnsi="Atkinson Hyperlegible Next" w:cs="Arial"/>
          <w:sz w:val="24"/>
          <w:szCs w:val="24"/>
          <w:lang w:val="en-IE"/>
        </w:rPr>
        <w:t xml:space="preserve"> may apply. The successful tenderer will therefore be required to indemnify the contracting authority fully in respect of any losses, damages, costs or expenses of any kind incurred arising from their compliance with the TUPE Regulations. </w:t>
      </w:r>
    </w:p>
    <w:p w14:paraId="5EC76A0B" w14:textId="77777777" w:rsidR="00DD21CE" w:rsidRPr="00210AFD" w:rsidRDefault="00924EBA" w:rsidP="00924EBA">
      <w:pPr>
        <w:spacing w:before="0" w:after="160" w:line="259" w:lineRule="auto"/>
        <w:rPr>
          <w:rFonts w:ascii="Atkinson Hyperlegible Next" w:hAnsi="Atkinson Hyperlegible Next" w:cs="Arial"/>
          <w:sz w:val="24"/>
          <w:szCs w:val="24"/>
          <w:lang w:val="en-IE"/>
        </w:rPr>
      </w:pPr>
      <w:r w:rsidRPr="00210AFD">
        <w:rPr>
          <w:rFonts w:ascii="Atkinson Hyperlegible Next" w:hAnsi="Atkinson Hyperlegible Next" w:cs="Arial"/>
          <w:sz w:val="24"/>
          <w:szCs w:val="24"/>
          <w:lang w:val="en-IE"/>
        </w:rPr>
        <w:t>At tender stage, tenderers will be required to inform themselves by their own enquiries as to the potential applicability of the TUPE Regulations and to take this factor into account when preparing their tenders, which will be deemed to include all the potential costs likely to be incurred as a result of any ensuing obligations under TUPE.</w:t>
      </w:r>
    </w:p>
    <w:p w14:paraId="3F2B2190" w14:textId="77777777" w:rsidR="00DD21CE" w:rsidRPr="00210AFD" w:rsidRDefault="00DD21CE" w:rsidP="00DD21CE">
      <w:pPr>
        <w:autoSpaceDE w:val="0"/>
        <w:autoSpaceDN w:val="0"/>
        <w:adjustRightInd w:val="0"/>
        <w:jc w:val="both"/>
        <w:rPr>
          <w:rFonts w:ascii="Atkinson Hyperlegible Next" w:hAnsi="Atkinson Hyperlegible Next" w:cs="Arial"/>
          <w:b/>
          <w:bCs/>
          <w:color w:val="000000"/>
          <w:sz w:val="24"/>
          <w:szCs w:val="24"/>
        </w:rPr>
      </w:pPr>
      <w:r w:rsidRPr="00210AFD">
        <w:rPr>
          <w:rFonts w:ascii="Atkinson Hyperlegible Next" w:hAnsi="Atkinson Hyperlegible Next" w:cs="Arial"/>
          <w:b/>
          <w:bCs/>
          <w:color w:val="000000"/>
          <w:sz w:val="24"/>
          <w:szCs w:val="24"/>
        </w:rPr>
        <w:t>(z)</w:t>
      </w:r>
      <w:r w:rsidRPr="00210AFD">
        <w:rPr>
          <w:rFonts w:ascii="Atkinson Hyperlegible Next" w:hAnsi="Atkinson Hyperlegible Next" w:cs="Arial"/>
          <w:b/>
          <w:bCs/>
          <w:color w:val="000000"/>
          <w:sz w:val="24"/>
          <w:szCs w:val="24"/>
        </w:rPr>
        <w:tab/>
        <w:t>Cost of Preparation of Tender</w:t>
      </w:r>
    </w:p>
    <w:p w14:paraId="74B36C33" w14:textId="77777777" w:rsidR="00DD21CE" w:rsidRPr="00210AFD" w:rsidRDefault="00DD21CE" w:rsidP="00DD21CE">
      <w:pPr>
        <w:autoSpaceDE w:val="0"/>
        <w:autoSpaceDN w:val="0"/>
        <w:adjustRightInd w:val="0"/>
        <w:jc w:val="both"/>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Dublin City Council will not be liable for any costs incurred by tenderers in the preparation of proposals or any associated work effort. It is the responsibility of the tenderer to ensure that they are fully aware and understand the requirements as laid down in this document. Tenderers will be responsible for any costs incurred by them in the event of their being required to attend clarification or other meetings or make a presentation of their Tender.</w:t>
      </w:r>
    </w:p>
    <w:p w14:paraId="12E6F25B" w14:textId="3030CB00" w:rsidR="00DB30A6" w:rsidRPr="00210AFD" w:rsidRDefault="00DB30A6">
      <w:pPr>
        <w:spacing w:before="0" w:after="160" w:line="259" w:lineRule="auto"/>
        <w:rPr>
          <w:rFonts w:ascii="Atkinson Hyperlegible Next" w:hAnsi="Atkinson Hyperlegible Next" w:cs="Arial"/>
          <w:sz w:val="24"/>
          <w:szCs w:val="24"/>
        </w:rPr>
      </w:pPr>
      <w:r w:rsidRPr="00210AFD">
        <w:rPr>
          <w:rFonts w:ascii="Atkinson Hyperlegible Next" w:hAnsi="Atkinson Hyperlegible Next" w:cs="Arial"/>
          <w:sz w:val="24"/>
          <w:szCs w:val="24"/>
        </w:rPr>
        <w:br w:type="page"/>
      </w:r>
    </w:p>
    <w:p w14:paraId="0D483AA0" w14:textId="0272C6DD" w:rsidR="00225C0B" w:rsidRPr="00210AFD" w:rsidRDefault="00225C0B" w:rsidP="00225C0B">
      <w:pPr>
        <w:shd w:val="clear" w:color="auto" w:fill="C00000"/>
        <w:jc w:val="both"/>
        <w:outlineLvl w:val="0"/>
        <w:rPr>
          <w:rFonts w:ascii="Atkinson Hyperlegible Next" w:hAnsi="Atkinson Hyperlegible Next" w:cs="Arial"/>
          <w:b/>
          <w:color w:val="FFFFFF" w:themeColor="background1"/>
          <w:sz w:val="24"/>
          <w:szCs w:val="24"/>
        </w:rPr>
      </w:pPr>
      <w:bookmarkStart w:id="50" w:name="_Toc64472694"/>
      <w:r w:rsidRPr="00210AFD">
        <w:rPr>
          <w:rFonts w:ascii="Atkinson Hyperlegible Next" w:hAnsi="Atkinson Hyperlegible Next" w:cs="Arial"/>
          <w:b/>
          <w:color w:val="FFFFFF" w:themeColor="background1"/>
          <w:sz w:val="24"/>
          <w:szCs w:val="24"/>
        </w:rPr>
        <w:lastRenderedPageBreak/>
        <w:t>GENERAL INFORMATION RELEVANT TO SUCCESSFUL TENDERERS</w:t>
      </w:r>
      <w:bookmarkEnd w:id="46"/>
      <w:bookmarkEnd w:id="47"/>
      <w:bookmarkEnd w:id="50"/>
    </w:p>
    <w:p w14:paraId="26FDBBA2" w14:textId="77777777" w:rsidR="00225C0B" w:rsidRPr="00210AFD" w:rsidRDefault="00225C0B" w:rsidP="00225C0B">
      <w:pPr>
        <w:numPr>
          <w:ilvl w:val="0"/>
          <w:numId w:val="33"/>
        </w:numPr>
        <w:contextualSpacing/>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Currency and Payments</w:t>
      </w:r>
    </w:p>
    <w:p w14:paraId="6F13EF78" w14:textId="77777777" w:rsidR="00225C0B" w:rsidRPr="00210AFD" w:rsidRDefault="00225C0B"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currency and invoices </w:t>
      </w:r>
      <w:proofErr w:type="gramStart"/>
      <w:r w:rsidRPr="00210AFD">
        <w:rPr>
          <w:rFonts w:ascii="Atkinson Hyperlegible Next" w:hAnsi="Atkinson Hyperlegible Next" w:cs="Arial"/>
          <w:sz w:val="24"/>
          <w:szCs w:val="24"/>
        </w:rPr>
        <w:t>in</w:t>
      </w:r>
      <w:proofErr w:type="gramEnd"/>
      <w:r w:rsidRPr="00210AFD">
        <w:rPr>
          <w:rFonts w:ascii="Atkinson Hyperlegible Next" w:hAnsi="Atkinson Hyperlegible Next" w:cs="Arial"/>
          <w:sz w:val="24"/>
          <w:szCs w:val="24"/>
        </w:rPr>
        <w:t xml:space="preserve"> which all prices and rates shall be tendered, and which payments under the contract will be paid, shall be Euros (€). All prices and rates quoted should be exclusive </w:t>
      </w:r>
      <w:proofErr w:type="gramStart"/>
      <w:r w:rsidRPr="00210AFD">
        <w:rPr>
          <w:rFonts w:ascii="Atkinson Hyperlegible Next" w:hAnsi="Atkinson Hyperlegible Next" w:cs="Arial"/>
          <w:sz w:val="24"/>
          <w:szCs w:val="24"/>
        </w:rPr>
        <w:t>of</w:t>
      </w:r>
      <w:proofErr w:type="gramEnd"/>
      <w:r w:rsidRPr="00210AFD">
        <w:rPr>
          <w:rFonts w:ascii="Atkinson Hyperlegible Next" w:hAnsi="Atkinson Hyperlegible Next" w:cs="Arial"/>
          <w:sz w:val="24"/>
          <w:szCs w:val="24"/>
        </w:rPr>
        <w:t xml:space="preserve"> VAT.  </w:t>
      </w:r>
    </w:p>
    <w:p w14:paraId="6AD6C295" w14:textId="06C90202" w:rsidR="00225C0B" w:rsidRPr="00210AFD" w:rsidRDefault="00225C0B"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Invoices shall be submitted in accordance with the terms agreed with the Contracting Authority. </w:t>
      </w:r>
    </w:p>
    <w:p w14:paraId="70B39033" w14:textId="77777777" w:rsidR="00AD0EAA" w:rsidRPr="00210AFD" w:rsidRDefault="00AD0EAA" w:rsidP="00AD0EAA">
      <w:pPr>
        <w:jc w:val="both"/>
        <w:rPr>
          <w:rFonts w:ascii="Atkinson Hyperlegible Next" w:hAnsi="Atkinson Hyperlegible Next" w:cs="Arial"/>
          <w:sz w:val="24"/>
          <w:szCs w:val="24"/>
        </w:rPr>
      </w:pPr>
      <w:r w:rsidRPr="00210AFD">
        <w:rPr>
          <w:rFonts w:ascii="Atkinson Hyperlegible Next" w:hAnsi="Atkinson Hyperlegible Next" w:cs="Arial"/>
          <w:color w:val="000000"/>
          <w:sz w:val="24"/>
          <w:szCs w:val="24"/>
        </w:rPr>
        <w:t>The Council undertakes to make all payments solely under the terms of the European Communities (Late Payment in Commercial Transactions) Regulations 2012.</w:t>
      </w:r>
    </w:p>
    <w:p w14:paraId="4BF3AEDC" w14:textId="77777777" w:rsidR="00225C0B" w:rsidRPr="00210AFD" w:rsidRDefault="00225C0B" w:rsidP="00225C0B">
      <w:pPr>
        <w:numPr>
          <w:ilvl w:val="0"/>
          <w:numId w:val="33"/>
        </w:numPr>
        <w:contextualSpacing/>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Withholding Tax</w:t>
      </w:r>
    </w:p>
    <w:p w14:paraId="5E881AF1" w14:textId="1B7ED7F3" w:rsidR="00225C0B" w:rsidRPr="00210AFD" w:rsidRDefault="00225C0B"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w:t>
      </w:r>
      <w:r w:rsidR="00660065" w:rsidRPr="00210AFD">
        <w:rPr>
          <w:rFonts w:ascii="Atkinson Hyperlegible Next" w:hAnsi="Atkinson Hyperlegible Next" w:cs="Arial"/>
          <w:sz w:val="24"/>
          <w:szCs w:val="24"/>
        </w:rPr>
        <w:t>+353-67-63400</w:t>
      </w:r>
      <w:r w:rsidRPr="00210AFD">
        <w:rPr>
          <w:rFonts w:ascii="Atkinson Hyperlegible Next" w:hAnsi="Atkinson Hyperlegible Next" w:cs="Arial"/>
          <w:sz w:val="24"/>
          <w:szCs w:val="24"/>
        </w:rPr>
        <w:t>).</w:t>
      </w:r>
    </w:p>
    <w:p w14:paraId="267E7468" w14:textId="77777777" w:rsidR="00225C0B" w:rsidRPr="00210AFD" w:rsidRDefault="00225C0B" w:rsidP="00225C0B">
      <w:pPr>
        <w:numPr>
          <w:ilvl w:val="0"/>
          <w:numId w:val="33"/>
        </w:numPr>
        <w:contextualSpacing/>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Irish Legislation and Law</w:t>
      </w:r>
    </w:p>
    <w:p w14:paraId="5C447FFD" w14:textId="77777777" w:rsidR="00225C0B" w:rsidRPr="00210AFD" w:rsidRDefault="00225C0B"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4AEEEE51" w14:textId="77777777" w:rsidR="00225C0B" w:rsidRPr="00210AFD" w:rsidRDefault="00225C0B" w:rsidP="00225C0B">
      <w:pPr>
        <w:numPr>
          <w:ilvl w:val="0"/>
          <w:numId w:val="33"/>
        </w:numPr>
        <w:contextualSpacing/>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Dignity at Work</w:t>
      </w:r>
    </w:p>
    <w:p w14:paraId="4B39785C" w14:textId="77777777" w:rsidR="00225C0B" w:rsidRPr="00210AFD" w:rsidRDefault="00225C0B"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successful tenderer(s) shall comply with all relevant legislation relating to dignity at work. As a public body and employer, the Contracting Authority is committed to a policy of equality of opportunity for all personnel.   </w:t>
      </w:r>
    </w:p>
    <w:p w14:paraId="76CB4094" w14:textId="58AD6A7F" w:rsidR="00225C0B" w:rsidRPr="00210AFD" w:rsidRDefault="00225C0B"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 line with the Disability Act 2005, accessibility requirements should be clearly stated in </w:t>
      </w:r>
      <w:proofErr w:type="gramStart"/>
      <w:r w:rsidRPr="00210AFD">
        <w:rPr>
          <w:rFonts w:ascii="Atkinson Hyperlegible Next" w:hAnsi="Atkinson Hyperlegible Next" w:cs="Arial"/>
          <w:sz w:val="24"/>
          <w:szCs w:val="24"/>
        </w:rPr>
        <w:t>request</w:t>
      </w:r>
      <w:proofErr w:type="gramEnd"/>
      <w:r w:rsidRPr="00210AFD">
        <w:rPr>
          <w:rFonts w:ascii="Atkinson Hyperlegible Next" w:hAnsi="Atkinson Hyperlegible Next" w:cs="Arial"/>
          <w:sz w:val="24"/>
          <w:szCs w:val="24"/>
        </w:rPr>
        <w:t xml:space="preserve"> for tenders / quotations where applicable. Under Section 27 of the Act the Contracting Authority is required to ensure that both the goods </w:t>
      </w:r>
      <w:proofErr w:type="gramStart"/>
      <w:r w:rsidR="0056409C" w:rsidRPr="00210AFD">
        <w:rPr>
          <w:rFonts w:ascii="Atkinson Hyperlegible Next" w:hAnsi="Atkinson Hyperlegible Next" w:cs="Arial"/>
          <w:sz w:val="24"/>
          <w:szCs w:val="24"/>
        </w:rPr>
        <w:t>supplied,</w:t>
      </w:r>
      <w:proofErr w:type="gramEnd"/>
      <w:r w:rsidRPr="00210AFD">
        <w:rPr>
          <w:rFonts w:ascii="Atkinson Hyperlegible Next" w:hAnsi="Atkinson Hyperlegible Next" w:cs="Arial"/>
          <w:sz w:val="24"/>
          <w:szCs w:val="24"/>
        </w:rPr>
        <w:t xml:space="preserve"> and services provided to it are accessible to </w:t>
      </w:r>
      <w:proofErr w:type="gramStart"/>
      <w:r w:rsidRPr="00210AFD">
        <w:rPr>
          <w:rFonts w:ascii="Atkinson Hyperlegible Next" w:hAnsi="Atkinson Hyperlegible Next" w:cs="Arial"/>
          <w:sz w:val="24"/>
          <w:szCs w:val="24"/>
        </w:rPr>
        <w:t>persons</w:t>
      </w:r>
      <w:proofErr w:type="gramEnd"/>
      <w:r w:rsidRPr="00210AFD">
        <w:rPr>
          <w:rFonts w:ascii="Atkinson Hyperlegible Next" w:hAnsi="Atkinson Hyperlegible Next" w:cs="Arial"/>
          <w:sz w:val="24"/>
          <w:szCs w:val="24"/>
        </w:rPr>
        <w:t xml:space="preserve"> with disabilities.</w:t>
      </w:r>
    </w:p>
    <w:p w14:paraId="6E7961D4" w14:textId="77777777" w:rsidR="00225C0B" w:rsidRPr="00210AFD" w:rsidRDefault="00225C0B" w:rsidP="00225C0B">
      <w:pPr>
        <w:numPr>
          <w:ilvl w:val="0"/>
          <w:numId w:val="33"/>
        </w:numPr>
        <w:contextualSpacing/>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Change in Law</w:t>
      </w:r>
    </w:p>
    <w:p w14:paraId="41AAE9CB" w14:textId="77777777" w:rsidR="00225C0B" w:rsidRPr="00210AFD" w:rsidRDefault="00225C0B"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As a condition of award, it shall be the sole responsibility of the tenderer (in the event of success in this competition) to fulfill the obligations under the Contract, notwithstanding any changes in circulars, laws, regulations, taxation, duties or other factors which might arise following the withdrawal of the United Kingdom from membership of the EU.</w:t>
      </w:r>
    </w:p>
    <w:p w14:paraId="54D7DA40" w14:textId="77777777" w:rsidR="00225C0B" w:rsidRPr="00210AFD" w:rsidRDefault="00225C0B" w:rsidP="00225C0B">
      <w:pPr>
        <w:spacing w:before="0" w:after="160" w:line="259" w:lineRule="auto"/>
        <w:jc w:val="both"/>
        <w:rPr>
          <w:rFonts w:ascii="Atkinson Hyperlegible Next" w:hAnsi="Atkinson Hyperlegible Next"/>
          <w:sz w:val="24"/>
          <w:szCs w:val="24"/>
        </w:rPr>
      </w:pPr>
    </w:p>
    <w:p w14:paraId="52FFB618" w14:textId="3F61DC78" w:rsidR="004C0313" w:rsidRPr="00210AFD" w:rsidRDefault="00633D5A" w:rsidP="00225C0B">
      <w:pPr>
        <w:jc w:val="both"/>
        <w:rPr>
          <w:rFonts w:ascii="Atkinson Hyperlegible Next" w:hAnsi="Atkinson Hyperlegible Next"/>
          <w:sz w:val="24"/>
          <w:szCs w:val="24"/>
        </w:rPr>
      </w:pPr>
      <w:r w:rsidRPr="00210AFD">
        <w:rPr>
          <w:rFonts w:ascii="Atkinson Hyperlegible Next" w:hAnsi="Atkinson Hyperlegible Next"/>
          <w:sz w:val="24"/>
          <w:szCs w:val="24"/>
        </w:rPr>
        <w:t xml:space="preserve"> </w:t>
      </w:r>
    </w:p>
    <w:sectPr w:rsidR="004C0313" w:rsidRPr="00210AFD" w:rsidSect="009D7FE9">
      <w:headerReference w:type="default" r:id="rId25"/>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F22D0" w14:textId="77777777" w:rsidR="0017044D" w:rsidRDefault="0017044D" w:rsidP="00EC4B54">
      <w:pPr>
        <w:spacing w:before="0" w:after="0" w:line="240" w:lineRule="auto"/>
      </w:pPr>
      <w:r>
        <w:separator/>
      </w:r>
    </w:p>
  </w:endnote>
  <w:endnote w:type="continuationSeparator" w:id="0">
    <w:p w14:paraId="54A4D7CE" w14:textId="77777777" w:rsidR="0017044D" w:rsidRDefault="0017044D" w:rsidP="00EC4B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tkinson Hyperlegible Next">
    <w:panose1 w:val="00000000000000000000"/>
    <w:charset w:val="00"/>
    <w:family w:val="modern"/>
    <w:notTrueType/>
    <w:pitch w:val="variable"/>
    <w:sig w:usb0="A000006F" w:usb1="0000600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471858463"/>
      <w:docPartObj>
        <w:docPartGallery w:val="Page Numbers (Bottom of Page)"/>
        <w:docPartUnique/>
      </w:docPartObj>
    </w:sdtPr>
    <w:sdtEndPr/>
    <w:sdtContent>
      <w:p w14:paraId="6FB061BC" w14:textId="00538F69" w:rsidR="00C063A9" w:rsidRDefault="00C063A9" w:rsidP="00C063A9">
        <w:pPr>
          <w:pStyle w:val="Footer"/>
          <w:rPr>
            <w:rFonts w:ascii="Arial" w:eastAsiaTheme="minorHAnsi" w:hAnsi="Arial" w:cs="Arial"/>
            <w:sz w:val="20"/>
            <w:szCs w:val="20"/>
            <w:lang w:val="en-IE" w:eastAsia="en-US"/>
          </w:rPr>
        </w:pPr>
        <w:r>
          <w:rPr>
            <w:sz w:val="20"/>
            <w:szCs w:val="20"/>
          </w:rPr>
          <w:t xml:space="preserve">Page | </w:t>
        </w:r>
        <w:r>
          <w:rPr>
            <w:sz w:val="20"/>
            <w:szCs w:val="20"/>
          </w:rPr>
          <w:fldChar w:fldCharType="begin"/>
        </w:r>
        <w:r>
          <w:rPr>
            <w:sz w:val="20"/>
            <w:szCs w:val="20"/>
          </w:rPr>
          <w:instrText xml:space="preserve"> PAGE   \* MERGEFORMAT </w:instrText>
        </w:r>
        <w:r>
          <w:rPr>
            <w:sz w:val="20"/>
            <w:szCs w:val="20"/>
          </w:rPr>
          <w:fldChar w:fldCharType="separate"/>
        </w:r>
        <w:r w:rsidR="00296DBC">
          <w:rPr>
            <w:noProof/>
            <w:sz w:val="20"/>
            <w:szCs w:val="20"/>
          </w:rPr>
          <w:t>3</w:t>
        </w:r>
        <w:r>
          <w:rPr>
            <w:noProof/>
            <w:sz w:val="20"/>
            <w:szCs w:val="20"/>
          </w:rPr>
          <w:fldChar w:fldCharType="end"/>
        </w:r>
        <w:r>
          <w:rPr>
            <w:noProof/>
            <w:sz w:val="20"/>
            <w:szCs w:val="20"/>
          </w:rPr>
          <w:t xml:space="preserve">                      </w:t>
        </w:r>
        <w:r w:rsidR="00C93156">
          <w:rPr>
            <w:noProof/>
            <w:sz w:val="20"/>
            <w:szCs w:val="20"/>
          </w:rPr>
          <w:t xml:space="preserve">                               </w:t>
        </w:r>
      </w:p>
    </w:sdtContent>
  </w:sdt>
  <w:p w14:paraId="4978DDFE" w14:textId="77777777" w:rsidR="002226DD" w:rsidRDefault="002226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496F4" w14:textId="77777777" w:rsidR="0017044D" w:rsidRDefault="0017044D" w:rsidP="00EC4B54">
      <w:pPr>
        <w:spacing w:before="0" w:after="0" w:line="240" w:lineRule="auto"/>
      </w:pPr>
      <w:r>
        <w:separator/>
      </w:r>
    </w:p>
  </w:footnote>
  <w:footnote w:type="continuationSeparator" w:id="0">
    <w:p w14:paraId="124243E8" w14:textId="77777777" w:rsidR="0017044D" w:rsidRDefault="0017044D" w:rsidP="00EC4B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F64F" w14:textId="0F35A5CB" w:rsidR="002226DD" w:rsidRDefault="002226DD">
    <w:pPr>
      <w:pStyle w:val="Header"/>
      <w:rPr>
        <w:rFonts w:ascii="Arial" w:hAnsi="Arial" w:cs="Arial"/>
        <w:lang w:val="en-GB"/>
      </w:rPr>
    </w:pPr>
    <w:r w:rsidRPr="005100FB">
      <w:rPr>
        <w:rFonts w:ascii="Arial" w:hAnsi="Arial" w:cs="Arial"/>
        <w:lang w:val="en-GB"/>
      </w:rPr>
      <w:t>Request for Tender</w:t>
    </w:r>
    <w:r>
      <w:rPr>
        <w:rFonts w:ascii="Arial" w:hAnsi="Arial" w:cs="Arial"/>
        <w:lang w:val="en-GB"/>
      </w:rPr>
      <w:t xml:space="preserve"> </w:t>
    </w:r>
    <w:r w:rsidR="00C93156">
      <w:rPr>
        <w:rFonts w:ascii="Arial" w:hAnsi="Arial" w:cs="Arial"/>
        <w:lang w:val="en-GB"/>
      </w:rPr>
      <w:t xml:space="preserve">(RFT) </w:t>
    </w:r>
    <w:r>
      <w:rPr>
        <w:rFonts w:ascii="Arial" w:hAnsi="Arial" w:cs="Arial"/>
        <w:lang w:val="en-GB"/>
      </w:rPr>
      <w:t>Single-</w:t>
    </w:r>
    <w:r w:rsidRPr="005100FB">
      <w:rPr>
        <w:rFonts w:ascii="Arial" w:hAnsi="Arial" w:cs="Arial"/>
        <w:lang w:val="en-GB"/>
      </w:rPr>
      <w:t>Operator Framework</w:t>
    </w:r>
    <w:r>
      <w:rPr>
        <w:rFonts w:ascii="Arial" w:hAnsi="Arial" w:cs="Arial"/>
        <w:lang w:val="en-GB"/>
      </w:rPr>
      <w:t xml:space="preserve"> </w:t>
    </w:r>
    <w:r w:rsidR="00C93156">
      <w:rPr>
        <w:rFonts w:ascii="Arial" w:hAnsi="Arial" w:cs="Arial"/>
        <w:lang w:val="en-GB"/>
      </w:rPr>
      <w:t>Agreement</w:t>
    </w:r>
    <w:r w:rsidR="000B199C">
      <w:rPr>
        <w:rFonts w:ascii="Arial" w:hAnsi="Arial" w:cs="Arial"/>
        <w:lang w:val="en-GB"/>
      </w:rPr>
      <w:tab/>
    </w:r>
    <w:r w:rsidR="00A61922">
      <w:rPr>
        <w:rFonts w:ascii="Arial" w:hAnsi="Arial" w:cs="Arial"/>
        <w:lang w:val="en-GB"/>
      </w:rPr>
      <w:t>September</w:t>
    </w:r>
    <w:r w:rsidR="000B199C">
      <w:rPr>
        <w:rFonts w:ascii="Arial" w:hAnsi="Arial" w:cs="Arial"/>
        <w:color w:val="FF0000"/>
        <w:lang w:val="en-GB"/>
      </w:rPr>
      <w:t xml:space="preserve"> </w:t>
    </w:r>
    <w:r w:rsidR="000B199C" w:rsidRPr="000B199C">
      <w:rPr>
        <w:rFonts w:ascii="Arial" w:hAnsi="Arial" w:cs="Arial"/>
        <w:color w:val="000000" w:themeColor="text1"/>
        <w:lang w:val="en-GB"/>
      </w:rPr>
      <w:t>20</w:t>
    </w:r>
    <w:permStart w:id="369297878" w:edGrp="everyone"/>
    <w:r w:rsidR="000B199C" w:rsidRPr="000B199C">
      <w:rPr>
        <w:rFonts w:ascii="Arial" w:hAnsi="Arial" w:cs="Arial"/>
        <w:color w:val="000000" w:themeColor="text1"/>
        <w:lang w:val="en-GB"/>
      </w:rPr>
      <w:t>2</w:t>
    </w:r>
    <w:r w:rsidR="00AD61A4">
      <w:rPr>
        <w:rFonts w:ascii="Arial" w:hAnsi="Arial" w:cs="Arial"/>
        <w:color w:val="000000" w:themeColor="text1"/>
        <w:lang w:val="en-GB"/>
      </w:rPr>
      <w:t>6</w:t>
    </w:r>
    <w:permEnd w:id="369297878"/>
  </w:p>
  <w:p w14:paraId="4D9E76A7" w14:textId="77777777" w:rsidR="002226DD" w:rsidRPr="005100FB" w:rsidRDefault="002226DD">
    <w:pPr>
      <w:pStyle w:val="Header"/>
      <w:rPr>
        <w:rFonts w:ascii="Arial" w:hAnsi="Arial" w:cs="Arial"/>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3A2C"/>
    <w:multiLevelType w:val="hybridMultilevel"/>
    <w:tmpl w:val="2C7E3E4A"/>
    <w:lvl w:ilvl="0" w:tplc="9FF87864">
      <w:start w:val="10"/>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971561"/>
    <w:multiLevelType w:val="hybridMultilevel"/>
    <w:tmpl w:val="94D8A640"/>
    <w:lvl w:ilvl="0" w:tplc="4336D2C6">
      <w:numFmt w:val="bullet"/>
      <w:lvlText w:val="•"/>
      <w:lvlJc w:val="left"/>
      <w:pPr>
        <w:ind w:left="1065" w:hanging="705"/>
      </w:pPr>
      <w:rPr>
        <w:rFonts w:ascii="Trebuchet MS" w:eastAsiaTheme="minorEastAsia"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385CF3"/>
    <w:multiLevelType w:val="hybridMultilevel"/>
    <w:tmpl w:val="97F40A12"/>
    <w:lvl w:ilvl="0" w:tplc="8744E60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E6C6CBB"/>
    <w:multiLevelType w:val="hybridMultilevel"/>
    <w:tmpl w:val="FCDA03D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56747E"/>
    <w:multiLevelType w:val="hybridMultilevel"/>
    <w:tmpl w:val="17AA37D8"/>
    <w:lvl w:ilvl="0" w:tplc="9612C24C">
      <w:start w:val="3"/>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3926DE8"/>
    <w:multiLevelType w:val="hybridMultilevel"/>
    <w:tmpl w:val="8152B446"/>
    <w:lvl w:ilvl="0" w:tplc="AAB46E60">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3D221AE"/>
    <w:multiLevelType w:val="hybridMultilevel"/>
    <w:tmpl w:val="79788C90"/>
    <w:lvl w:ilvl="0" w:tplc="0809001B">
      <w:start w:val="1"/>
      <w:numFmt w:val="lowerRoman"/>
      <w:lvlText w:val="%1."/>
      <w:lvlJc w:val="righ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 w15:restartNumberingAfterBreak="0">
    <w:nsid w:val="1A666B09"/>
    <w:multiLevelType w:val="hybridMultilevel"/>
    <w:tmpl w:val="EB2480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B803317"/>
    <w:multiLevelType w:val="hybridMultilevel"/>
    <w:tmpl w:val="AB86B1D8"/>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CC84976"/>
    <w:multiLevelType w:val="hybridMultilevel"/>
    <w:tmpl w:val="A12EDEC0"/>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2A66B42"/>
    <w:multiLevelType w:val="hybridMultilevel"/>
    <w:tmpl w:val="2CF2BC82"/>
    <w:lvl w:ilvl="0" w:tplc="D8D6024A">
      <w:start w:val="19"/>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5944CF7"/>
    <w:multiLevelType w:val="hybridMultilevel"/>
    <w:tmpl w:val="5C046FAC"/>
    <w:lvl w:ilvl="0" w:tplc="B574B07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E0941A3"/>
    <w:multiLevelType w:val="hybridMultilevel"/>
    <w:tmpl w:val="43D0FCD6"/>
    <w:lvl w:ilvl="0" w:tplc="3E9EBC52">
      <w:start w:val="36"/>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52C0679"/>
    <w:multiLevelType w:val="hybridMultilevel"/>
    <w:tmpl w:val="1FECFD0A"/>
    <w:lvl w:ilvl="0" w:tplc="3F18E5A2">
      <w:numFmt w:val="bullet"/>
      <w:lvlText w:val="•"/>
      <w:lvlJc w:val="left"/>
      <w:pPr>
        <w:ind w:left="1065" w:hanging="705"/>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7E57929"/>
    <w:multiLevelType w:val="hybridMultilevel"/>
    <w:tmpl w:val="F116A33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37F868C9"/>
    <w:multiLevelType w:val="hybridMultilevel"/>
    <w:tmpl w:val="EB0CAA84"/>
    <w:lvl w:ilvl="0" w:tplc="6F2EC674">
      <w:start w:val="1"/>
      <w:numFmt w:val="lowerLetter"/>
      <w:lvlText w:val="(%1)"/>
      <w:lvlJc w:val="left"/>
      <w:pPr>
        <w:ind w:left="1069" w:hanging="360"/>
      </w:pPr>
      <w:rPr>
        <w:rFonts w:hint="default"/>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17" w15:restartNumberingAfterBreak="0">
    <w:nsid w:val="38794402"/>
    <w:multiLevelType w:val="hybridMultilevel"/>
    <w:tmpl w:val="A7CA9C6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3D383D9E"/>
    <w:multiLevelType w:val="hybridMultilevel"/>
    <w:tmpl w:val="31BE8FD0"/>
    <w:lvl w:ilvl="0" w:tplc="4336D2C6">
      <w:numFmt w:val="bullet"/>
      <w:lvlText w:val="•"/>
      <w:lvlJc w:val="left"/>
      <w:pPr>
        <w:ind w:left="1065" w:hanging="705"/>
      </w:pPr>
      <w:rPr>
        <w:rFonts w:ascii="Trebuchet MS" w:eastAsiaTheme="minorEastAsia"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FA4260D"/>
    <w:multiLevelType w:val="hybridMultilevel"/>
    <w:tmpl w:val="DBFE62EC"/>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F523116"/>
    <w:multiLevelType w:val="hybridMultilevel"/>
    <w:tmpl w:val="DD989648"/>
    <w:lvl w:ilvl="0" w:tplc="34B46B32">
      <w:start w:val="4"/>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121266C"/>
    <w:multiLevelType w:val="hybridMultilevel"/>
    <w:tmpl w:val="58D2D2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36221AA"/>
    <w:multiLevelType w:val="hybridMultilevel"/>
    <w:tmpl w:val="3EF6DC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3965F2F"/>
    <w:multiLevelType w:val="hybridMultilevel"/>
    <w:tmpl w:val="DBFE62EC"/>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64B55F5"/>
    <w:multiLevelType w:val="hybridMultilevel"/>
    <w:tmpl w:val="3E5E1D84"/>
    <w:lvl w:ilvl="0" w:tplc="E536E5EC">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AF36904"/>
    <w:multiLevelType w:val="hybridMultilevel"/>
    <w:tmpl w:val="2F2C1D40"/>
    <w:lvl w:ilvl="0" w:tplc="18090001">
      <w:start w:val="1"/>
      <w:numFmt w:val="bullet"/>
      <w:lvlText w:val=""/>
      <w:lvlJc w:val="left"/>
      <w:pPr>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26" w15:restartNumberingAfterBreak="0">
    <w:nsid w:val="616C4242"/>
    <w:multiLevelType w:val="multilevel"/>
    <w:tmpl w:val="1D2C8A3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4876E40"/>
    <w:multiLevelType w:val="hybridMultilevel"/>
    <w:tmpl w:val="801C0F30"/>
    <w:lvl w:ilvl="0" w:tplc="D6EA6F7C">
      <w:start w:val="17"/>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B2B28D2"/>
    <w:multiLevelType w:val="hybridMultilevel"/>
    <w:tmpl w:val="BF7213B4"/>
    <w:lvl w:ilvl="0" w:tplc="7AF20EF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D7B4810"/>
    <w:multiLevelType w:val="hybridMultilevel"/>
    <w:tmpl w:val="B414DF46"/>
    <w:lvl w:ilvl="0" w:tplc="F9CA7BD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7153867"/>
    <w:multiLevelType w:val="hybridMultilevel"/>
    <w:tmpl w:val="6888A7C6"/>
    <w:lvl w:ilvl="0" w:tplc="8F124D2E">
      <w:start w:val="2"/>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87D21CB"/>
    <w:multiLevelType w:val="hybridMultilevel"/>
    <w:tmpl w:val="AEEC3476"/>
    <w:lvl w:ilvl="0" w:tplc="B4689D5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8CC0D15"/>
    <w:multiLevelType w:val="hybridMultilevel"/>
    <w:tmpl w:val="D4E0499A"/>
    <w:lvl w:ilvl="0" w:tplc="AAB46E60">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A351404"/>
    <w:multiLevelType w:val="hybridMultilevel"/>
    <w:tmpl w:val="18DAD564"/>
    <w:lvl w:ilvl="0" w:tplc="47CA7294">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B1F17BB"/>
    <w:multiLevelType w:val="hybridMultilevel"/>
    <w:tmpl w:val="243EAB50"/>
    <w:lvl w:ilvl="0" w:tplc="9FF87864">
      <w:start w:val="10"/>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7" w15:restartNumberingAfterBreak="0">
    <w:nsid w:val="7D0A2A24"/>
    <w:multiLevelType w:val="hybridMultilevel"/>
    <w:tmpl w:val="C148A30A"/>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45354835">
    <w:abstractNumId w:val="26"/>
  </w:num>
  <w:num w:numId="2" w16cid:durableId="45180216">
    <w:abstractNumId w:val="8"/>
  </w:num>
  <w:num w:numId="3" w16cid:durableId="673652641">
    <w:abstractNumId w:val="33"/>
  </w:num>
  <w:num w:numId="4" w16cid:durableId="221212215">
    <w:abstractNumId w:val="31"/>
  </w:num>
  <w:num w:numId="5" w16cid:durableId="1159536729">
    <w:abstractNumId w:val="37"/>
  </w:num>
  <w:num w:numId="6" w16cid:durableId="1584224543">
    <w:abstractNumId w:val="29"/>
  </w:num>
  <w:num w:numId="7" w16cid:durableId="203450263">
    <w:abstractNumId w:val="3"/>
  </w:num>
  <w:num w:numId="8" w16cid:durableId="789203795">
    <w:abstractNumId w:val="28"/>
  </w:num>
  <w:num w:numId="9" w16cid:durableId="1854606690">
    <w:abstractNumId w:val="11"/>
  </w:num>
  <w:num w:numId="10" w16cid:durableId="243538648">
    <w:abstractNumId w:val="22"/>
  </w:num>
  <w:num w:numId="11" w16cid:durableId="507985014">
    <w:abstractNumId w:val="13"/>
  </w:num>
  <w:num w:numId="12" w16cid:durableId="1053387826">
    <w:abstractNumId w:val="24"/>
  </w:num>
  <w:num w:numId="13" w16cid:durableId="1253004190">
    <w:abstractNumId w:val="30"/>
  </w:num>
  <w:num w:numId="14" w16cid:durableId="825316531">
    <w:abstractNumId w:val="23"/>
  </w:num>
  <w:num w:numId="15" w16cid:durableId="885141790">
    <w:abstractNumId w:val="21"/>
  </w:num>
  <w:num w:numId="16" w16cid:durableId="2145732000">
    <w:abstractNumId w:val="19"/>
  </w:num>
  <w:num w:numId="17" w16cid:durableId="421797748">
    <w:abstractNumId w:val="9"/>
  </w:num>
  <w:num w:numId="18" w16cid:durableId="1632243626">
    <w:abstractNumId w:val="5"/>
  </w:num>
  <w:num w:numId="19" w16cid:durableId="849953899">
    <w:abstractNumId w:val="32"/>
  </w:num>
  <w:num w:numId="20" w16cid:durableId="60447584">
    <w:abstractNumId w:val="0"/>
  </w:num>
  <w:num w:numId="21" w16cid:durableId="157238041">
    <w:abstractNumId w:val="35"/>
  </w:num>
  <w:num w:numId="22" w16cid:durableId="1782413021">
    <w:abstractNumId w:val="1"/>
  </w:num>
  <w:num w:numId="23" w16cid:durableId="1622758810">
    <w:abstractNumId w:val="18"/>
  </w:num>
  <w:num w:numId="24" w16cid:durableId="943345527">
    <w:abstractNumId w:val="14"/>
  </w:num>
  <w:num w:numId="25" w16cid:durableId="1049457869">
    <w:abstractNumId w:val="36"/>
  </w:num>
  <w:num w:numId="26" w16cid:durableId="964388662">
    <w:abstractNumId w:val="6"/>
  </w:num>
  <w:num w:numId="27" w16cid:durableId="1363089256">
    <w:abstractNumId w:val="27"/>
  </w:num>
  <w:num w:numId="28" w16cid:durableId="45418925">
    <w:abstractNumId w:val="20"/>
  </w:num>
  <w:num w:numId="29" w16cid:durableId="871959304">
    <w:abstractNumId w:val="10"/>
  </w:num>
  <w:num w:numId="30" w16cid:durableId="1425301620">
    <w:abstractNumId w:val="8"/>
  </w:num>
  <w:num w:numId="31" w16cid:durableId="1358315544">
    <w:abstractNumId w:val="34"/>
  </w:num>
  <w:num w:numId="32" w16cid:durableId="1626230293">
    <w:abstractNumId w:val="12"/>
  </w:num>
  <w:num w:numId="33" w16cid:durableId="692879145">
    <w:abstractNumId w:val="2"/>
  </w:num>
  <w:num w:numId="34" w16cid:durableId="802427621">
    <w:abstractNumId w:val="16"/>
  </w:num>
  <w:num w:numId="35" w16cid:durableId="171731365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67317262">
    <w:abstractNumId w:val="15"/>
  </w:num>
  <w:num w:numId="37" w16cid:durableId="1408260918">
    <w:abstractNumId w:val="17"/>
  </w:num>
  <w:num w:numId="38" w16cid:durableId="190462819">
    <w:abstractNumId w:val="8"/>
  </w:num>
  <w:num w:numId="39" w16cid:durableId="1408381578">
    <w:abstractNumId w:val="4"/>
  </w:num>
  <w:num w:numId="40" w16cid:durableId="1547307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269A5"/>
    <w:rsid w:val="000270AC"/>
    <w:rsid w:val="00027DD4"/>
    <w:rsid w:val="00031713"/>
    <w:rsid w:val="000337B8"/>
    <w:rsid w:val="0003527D"/>
    <w:rsid w:val="00050E58"/>
    <w:rsid w:val="00056557"/>
    <w:rsid w:val="000573E7"/>
    <w:rsid w:val="00057734"/>
    <w:rsid w:val="00057A01"/>
    <w:rsid w:val="00060603"/>
    <w:rsid w:val="000627D5"/>
    <w:rsid w:val="0006326C"/>
    <w:rsid w:val="0007386B"/>
    <w:rsid w:val="0007412A"/>
    <w:rsid w:val="00077776"/>
    <w:rsid w:val="000830F8"/>
    <w:rsid w:val="00092095"/>
    <w:rsid w:val="0009646B"/>
    <w:rsid w:val="000A05C7"/>
    <w:rsid w:val="000A20E3"/>
    <w:rsid w:val="000B199C"/>
    <w:rsid w:val="000B2841"/>
    <w:rsid w:val="000C1B1D"/>
    <w:rsid w:val="000C242A"/>
    <w:rsid w:val="000C4A85"/>
    <w:rsid w:val="000C6A11"/>
    <w:rsid w:val="000D0BBB"/>
    <w:rsid w:val="000D5802"/>
    <w:rsid w:val="000D64FD"/>
    <w:rsid w:val="000E0FCC"/>
    <w:rsid w:val="000E6A82"/>
    <w:rsid w:val="00102DCD"/>
    <w:rsid w:val="00103F99"/>
    <w:rsid w:val="00105FCD"/>
    <w:rsid w:val="001115CE"/>
    <w:rsid w:val="00114136"/>
    <w:rsid w:val="00114E24"/>
    <w:rsid w:val="00126537"/>
    <w:rsid w:val="0013337A"/>
    <w:rsid w:val="001379A4"/>
    <w:rsid w:val="00141250"/>
    <w:rsid w:val="00145681"/>
    <w:rsid w:val="0017044D"/>
    <w:rsid w:val="00170B96"/>
    <w:rsid w:val="00172AD3"/>
    <w:rsid w:val="00174879"/>
    <w:rsid w:val="00186E3A"/>
    <w:rsid w:val="00187297"/>
    <w:rsid w:val="00194637"/>
    <w:rsid w:val="00195167"/>
    <w:rsid w:val="001A2243"/>
    <w:rsid w:val="001A34D9"/>
    <w:rsid w:val="001B15A2"/>
    <w:rsid w:val="001B4821"/>
    <w:rsid w:val="001B4D27"/>
    <w:rsid w:val="001B5974"/>
    <w:rsid w:val="001C4961"/>
    <w:rsid w:val="002053A9"/>
    <w:rsid w:val="00207CB5"/>
    <w:rsid w:val="00210AFD"/>
    <w:rsid w:val="0021369E"/>
    <w:rsid w:val="00217A59"/>
    <w:rsid w:val="00221F31"/>
    <w:rsid w:val="002226DD"/>
    <w:rsid w:val="00225C0B"/>
    <w:rsid w:val="00231DB0"/>
    <w:rsid w:val="00240CD8"/>
    <w:rsid w:val="00246B87"/>
    <w:rsid w:val="00246F9B"/>
    <w:rsid w:val="00247358"/>
    <w:rsid w:val="00257C84"/>
    <w:rsid w:val="00271AED"/>
    <w:rsid w:val="00280998"/>
    <w:rsid w:val="00281A74"/>
    <w:rsid w:val="00281AF7"/>
    <w:rsid w:val="00295847"/>
    <w:rsid w:val="00296DBC"/>
    <w:rsid w:val="002A627C"/>
    <w:rsid w:val="002A75DD"/>
    <w:rsid w:val="002B3930"/>
    <w:rsid w:val="002B732A"/>
    <w:rsid w:val="002C04C8"/>
    <w:rsid w:val="002C05B7"/>
    <w:rsid w:val="002C3C7F"/>
    <w:rsid w:val="002C7E92"/>
    <w:rsid w:val="002C7ECD"/>
    <w:rsid w:val="002E0484"/>
    <w:rsid w:val="002E18B3"/>
    <w:rsid w:val="002E2AF6"/>
    <w:rsid w:val="00303CCE"/>
    <w:rsid w:val="00311435"/>
    <w:rsid w:val="003226F7"/>
    <w:rsid w:val="00323630"/>
    <w:rsid w:val="00323A58"/>
    <w:rsid w:val="0033381E"/>
    <w:rsid w:val="0033483C"/>
    <w:rsid w:val="00335031"/>
    <w:rsid w:val="00342481"/>
    <w:rsid w:val="00343064"/>
    <w:rsid w:val="00351337"/>
    <w:rsid w:val="00356A6D"/>
    <w:rsid w:val="00363A21"/>
    <w:rsid w:val="00365FCE"/>
    <w:rsid w:val="0036637E"/>
    <w:rsid w:val="003677C2"/>
    <w:rsid w:val="00367A9C"/>
    <w:rsid w:val="00377E2D"/>
    <w:rsid w:val="00380D89"/>
    <w:rsid w:val="003931FF"/>
    <w:rsid w:val="00395802"/>
    <w:rsid w:val="003A45FC"/>
    <w:rsid w:val="003B572D"/>
    <w:rsid w:val="003C7494"/>
    <w:rsid w:val="003D1A5D"/>
    <w:rsid w:val="003D3ADC"/>
    <w:rsid w:val="003D4324"/>
    <w:rsid w:val="003D4BFC"/>
    <w:rsid w:val="003D5DAF"/>
    <w:rsid w:val="003D60E4"/>
    <w:rsid w:val="003D64B1"/>
    <w:rsid w:val="003D6C83"/>
    <w:rsid w:val="003E3CF7"/>
    <w:rsid w:val="003E5261"/>
    <w:rsid w:val="003E5FD5"/>
    <w:rsid w:val="003F5DC8"/>
    <w:rsid w:val="0040197F"/>
    <w:rsid w:val="00403116"/>
    <w:rsid w:val="00407505"/>
    <w:rsid w:val="004137D3"/>
    <w:rsid w:val="00422752"/>
    <w:rsid w:val="00424CBE"/>
    <w:rsid w:val="00426A1F"/>
    <w:rsid w:val="00431605"/>
    <w:rsid w:val="0043408D"/>
    <w:rsid w:val="00442B47"/>
    <w:rsid w:val="00443288"/>
    <w:rsid w:val="0044749B"/>
    <w:rsid w:val="00463683"/>
    <w:rsid w:val="0046791D"/>
    <w:rsid w:val="00475C1B"/>
    <w:rsid w:val="00477E66"/>
    <w:rsid w:val="00481D35"/>
    <w:rsid w:val="004951AD"/>
    <w:rsid w:val="004959DA"/>
    <w:rsid w:val="004A535B"/>
    <w:rsid w:val="004B2024"/>
    <w:rsid w:val="004C0313"/>
    <w:rsid w:val="004D4773"/>
    <w:rsid w:val="004D69B0"/>
    <w:rsid w:val="004F1624"/>
    <w:rsid w:val="004F1A42"/>
    <w:rsid w:val="004F562D"/>
    <w:rsid w:val="00504235"/>
    <w:rsid w:val="00504E99"/>
    <w:rsid w:val="005100FB"/>
    <w:rsid w:val="00511025"/>
    <w:rsid w:val="00514216"/>
    <w:rsid w:val="0051537D"/>
    <w:rsid w:val="00521583"/>
    <w:rsid w:val="00523D25"/>
    <w:rsid w:val="005242C1"/>
    <w:rsid w:val="00525A6B"/>
    <w:rsid w:val="00527941"/>
    <w:rsid w:val="00541ACD"/>
    <w:rsid w:val="00542572"/>
    <w:rsid w:val="0054259A"/>
    <w:rsid w:val="00563591"/>
    <w:rsid w:val="0056409C"/>
    <w:rsid w:val="00565AB8"/>
    <w:rsid w:val="00572D0A"/>
    <w:rsid w:val="00573CB5"/>
    <w:rsid w:val="005749EC"/>
    <w:rsid w:val="0058734D"/>
    <w:rsid w:val="005900D0"/>
    <w:rsid w:val="005947A1"/>
    <w:rsid w:val="005A6105"/>
    <w:rsid w:val="005A624A"/>
    <w:rsid w:val="005A7D09"/>
    <w:rsid w:val="005C1720"/>
    <w:rsid w:val="005C44C9"/>
    <w:rsid w:val="005D22ED"/>
    <w:rsid w:val="005D23C3"/>
    <w:rsid w:val="005E09F8"/>
    <w:rsid w:val="005E5AE0"/>
    <w:rsid w:val="005F5C66"/>
    <w:rsid w:val="006000AF"/>
    <w:rsid w:val="00604428"/>
    <w:rsid w:val="00621834"/>
    <w:rsid w:val="006241E4"/>
    <w:rsid w:val="00624D46"/>
    <w:rsid w:val="00627F27"/>
    <w:rsid w:val="00633D5A"/>
    <w:rsid w:val="00634E0B"/>
    <w:rsid w:val="00635A15"/>
    <w:rsid w:val="00636E4B"/>
    <w:rsid w:val="00645A52"/>
    <w:rsid w:val="00654247"/>
    <w:rsid w:val="00654B0A"/>
    <w:rsid w:val="00655E13"/>
    <w:rsid w:val="006563A5"/>
    <w:rsid w:val="00660065"/>
    <w:rsid w:val="00667DB4"/>
    <w:rsid w:val="00670182"/>
    <w:rsid w:val="006736C1"/>
    <w:rsid w:val="00674AB4"/>
    <w:rsid w:val="00692319"/>
    <w:rsid w:val="00694290"/>
    <w:rsid w:val="006A6DBC"/>
    <w:rsid w:val="006A7DD7"/>
    <w:rsid w:val="006B0D38"/>
    <w:rsid w:val="006B23CF"/>
    <w:rsid w:val="006C0680"/>
    <w:rsid w:val="006C2D90"/>
    <w:rsid w:val="006C2FE0"/>
    <w:rsid w:val="006C501F"/>
    <w:rsid w:val="006D2B01"/>
    <w:rsid w:val="006D3D62"/>
    <w:rsid w:val="006D6008"/>
    <w:rsid w:val="006D6F9D"/>
    <w:rsid w:val="006E5EAF"/>
    <w:rsid w:val="006F02F2"/>
    <w:rsid w:val="006F1222"/>
    <w:rsid w:val="0070664A"/>
    <w:rsid w:val="00710906"/>
    <w:rsid w:val="00714788"/>
    <w:rsid w:val="00722B1C"/>
    <w:rsid w:val="00723C02"/>
    <w:rsid w:val="00735E1C"/>
    <w:rsid w:val="00736129"/>
    <w:rsid w:val="00741309"/>
    <w:rsid w:val="007512C5"/>
    <w:rsid w:val="007528C5"/>
    <w:rsid w:val="00754A6F"/>
    <w:rsid w:val="007568F8"/>
    <w:rsid w:val="00756967"/>
    <w:rsid w:val="00761DAC"/>
    <w:rsid w:val="0076508D"/>
    <w:rsid w:val="007651AB"/>
    <w:rsid w:val="00772354"/>
    <w:rsid w:val="00775D28"/>
    <w:rsid w:val="007763B1"/>
    <w:rsid w:val="0078192B"/>
    <w:rsid w:val="00786372"/>
    <w:rsid w:val="007900AA"/>
    <w:rsid w:val="007908A2"/>
    <w:rsid w:val="007A2CF2"/>
    <w:rsid w:val="007B712E"/>
    <w:rsid w:val="007C3D4A"/>
    <w:rsid w:val="007C7F1A"/>
    <w:rsid w:val="007D3A93"/>
    <w:rsid w:val="007D4DB4"/>
    <w:rsid w:val="007F5D39"/>
    <w:rsid w:val="007F6BB5"/>
    <w:rsid w:val="00800C4C"/>
    <w:rsid w:val="008063AD"/>
    <w:rsid w:val="00813076"/>
    <w:rsid w:val="008153B5"/>
    <w:rsid w:val="008156A8"/>
    <w:rsid w:val="0082250B"/>
    <w:rsid w:val="00823F82"/>
    <w:rsid w:val="008273A9"/>
    <w:rsid w:val="00831C89"/>
    <w:rsid w:val="0083644E"/>
    <w:rsid w:val="0084180C"/>
    <w:rsid w:val="008439EC"/>
    <w:rsid w:val="00845D7D"/>
    <w:rsid w:val="0085613A"/>
    <w:rsid w:val="008662DD"/>
    <w:rsid w:val="00873C27"/>
    <w:rsid w:val="00877E9D"/>
    <w:rsid w:val="00882996"/>
    <w:rsid w:val="008829D4"/>
    <w:rsid w:val="00895182"/>
    <w:rsid w:val="008A2BE0"/>
    <w:rsid w:val="008A4905"/>
    <w:rsid w:val="008B370B"/>
    <w:rsid w:val="008B57D8"/>
    <w:rsid w:val="008B5D32"/>
    <w:rsid w:val="008B64D4"/>
    <w:rsid w:val="008C619E"/>
    <w:rsid w:val="008D332D"/>
    <w:rsid w:val="008D489A"/>
    <w:rsid w:val="008E15FB"/>
    <w:rsid w:val="008E1930"/>
    <w:rsid w:val="008E57CE"/>
    <w:rsid w:val="008E7015"/>
    <w:rsid w:val="008F079A"/>
    <w:rsid w:val="008F18E3"/>
    <w:rsid w:val="008F5B0C"/>
    <w:rsid w:val="008F63BD"/>
    <w:rsid w:val="00900664"/>
    <w:rsid w:val="00900756"/>
    <w:rsid w:val="00901208"/>
    <w:rsid w:val="00914D1B"/>
    <w:rsid w:val="00923194"/>
    <w:rsid w:val="00924EBA"/>
    <w:rsid w:val="00925183"/>
    <w:rsid w:val="00936FFB"/>
    <w:rsid w:val="009405ED"/>
    <w:rsid w:val="0095773B"/>
    <w:rsid w:val="009605C8"/>
    <w:rsid w:val="00961D95"/>
    <w:rsid w:val="00964912"/>
    <w:rsid w:val="00974A6E"/>
    <w:rsid w:val="00993775"/>
    <w:rsid w:val="00997C66"/>
    <w:rsid w:val="009A1486"/>
    <w:rsid w:val="009A60C1"/>
    <w:rsid w:val="009A6572"/>
    <w:rsid w:val="009A6E14"/>
    <w:rsid w:val="009B4D75"/>
    <w:rsid w:val="009C2DFE"/>
    <w:rsid w:val="009D1E02"/>
    <w:rsid w:val="009D7FE9"/>
    <w:rsid w:val="009E08FA"/>
    <w:rsid w:val="00A03584"/>
    <w:rsid w:val="00A05EB8"/>
    <w:rsid w:val="00A0716C"/>
    <w:rsid w:val="00A12E3E"/>
    <w:rsid w:val="00A178B3"/>
    <w:rsid w:val="00A21390"/>
    <w:rsid w:val="00A27728"/>
    <w:rsid w:val="00A372A3"/>
    <w:rsid w:val="00A40603"/>
    <w:rsid w:val="00A419EB"/>
    <w:rsid w:val="00A503E8"/>
    <w:rsid w:val="00A61084"/>
    <w:rsid w:val="00A610D9"/>
    <w:rsid w:val="00A61922"/>
    <w:rsid w:val="00A66332"/>
    <w:rsid w:val="00A678FA"/>
    <w:rsid w:val="00A71BFD"/>
    <w:rsid w:val="00A84BD3"/>
    <w:rsid w:val="00A9070B"/>
    <w:rsid w:val="00A937F1"/>
    <w:rsid w:val="00AB1BDC"/>
    <w:rsid w:val="00AB4369"/>
    <w:rsid w:val="00AB669B"/>
    <w:rsid w:val="00AC422C"/>
    <w:rsid w:val="00AC52FD"/>
    <w:rsid w:val="00AC617A"/>
    <w:rsid w:val="00AD032C"/>
    <w:rsid w:val="00AD0EAA"/>
    <w:rsid w:val="00AD61A4"/>
    <w:rsid w:val="00AE0CF2"/>
    <w:rsid w:val="00AE38B8"/>
    <w:rsid w:val="00AE49E9"/>
    <w:rsid w:val="00AE77FC"/>
    <w:rsid w:val="00AF09E2"/>
    <w:rsid w:val="00AF1CA9"/>
    <w:rsid w:val="00AF2CD4"/>
    <w:rsid w:val="00AF6DF9"/>
    <w:rsid w:val="00AF7396"/>
    <w:rsid w:val="00B0027A"/>
    <w:rsid w:val="00B009F7"/>
    <w:rsid w:val="00B07760"/>
    <w:rsid w:val="00B25A05"/>
    <w:rsid w:val="00B41AE7"/>
    <w:rsid w:val="00B42ED9"/>
    <w:rsid w:val="00B43D42"/>
    <w:rsid w:val="00B53EAB"/>
    <w:rsid w:val="00B5561E"/>
    <w:rsid w:val="00B632A1"/>
    <w:rsid w:val="00B70BBF"/>
    <w:rsid w:val="00B7442B"/>
    <w:rsid w:val="00B76EB0"/>
    <w:rsid w:val="00B77841"/>
    <w:rsid w:val="00B874B8"/>
    <w:rsid w:val="00B90B84"/>
    <w:rsid w:val="00B91450"/>
    <w:rsid w:val="00B92439"/>
    <w:rsid w:val="00BA0278"/>
    <w:rsid w:val="00BB149C"/>
    <w:rsid w:val="00BB2E8E"/>
    <w:rsid w:val="00BB317C"/>
    <w:rsid w:val="00BB426F"/>
    <w:rsid w:val="00BB50CD"/>
    <w:rsid w:val="00BB6532"/>
    <w:rsid w:val="00BC06D9"/>
    <w:rsid w:val="00BC1C19"/>
    <w:rsid w:val="00BD352E"/>
    <w:rsid w:val="00BD438E"/>
    <w:rsid w:val="00BD4507"/>
    <w:rsid w:val="00BD4CE9"/>
    <w:rsid w:val="00BD74F2"/>
    <w:rsid w:val="00BD7FFC"/>
    <w:rsid w:val="00BE2865"/>
    <w:rsid w:val="00BE572C"/>
    <w:rsid w:val="00BE6112"/>
    <w:rsid w:val="00BE6AE2"/>
    <w:rsid w:val="00BF33D4"/>
    <w:rsid w:val="00C022FB"/>
    <w:rsid w:val="00C045A8"/>
    <w:rsid w:val="00C063A9"/>
    <w:rsid w:val="00C102BE"/>
    <w:rsid w:val="00C107BE"/>
    <w:rsid w:val="00C1095F"/>
    <w:rsid w:val="00C25459"/>
    <w:rsid w:val="00C33912"/>
    <w:rsid w:val="00C47907"/>
    <w:rsid w:val="00C5076F"/>
    <w:rsid w:val="00C6710D"/>
    <w:rsid w:val="00C81644"/>
    <w:rsid w:val="00C8294F"/>
    <w:rsid w:val="00C84881"/>
    <w:rsid w:val="00C90D4E"/>
    <w:rsid w:val="00C910F8"/>
    <w:rsid w:val="00C93156"/>
    <w:rsid w:val="00C934AA"/>
    <w:rsid w:val="00C97216"/>
    <w:rsid w:val="00CA0A49"/>
    <w:rsid w:val="00CA281C"/>
    <w:rsid w:val="00CB156E"/>
    <w:rsid w:val="00CB19CD"/>
    <w:rsid w:val="00CB5047"/>
    <w:rsid w:val="00CB6DF1"/>
    <w:rsid w:val="00CD09D1"/>
    <w:rsid w:val="00CD5335"/>
    <w:rsid w:val="00CE1960"/>
    <w:rsid w:val="00CE3B26"/>
    <w:rsid w:val="00CE4695"/>
    <w:rsid w:val="00CE5BC9"/>
    <w:rsid w:val="00CF22BF"/>
    <w:rsid w:val="00CF3934"/>
    <w:rsid w:val="00D002BE"/>
    <w:rsid w:val="00D10653"/>
    <w:rsid w:val="00D116D1"/>
    <w:rsid w:val="00D16CC1"/>
    <w:rsid w:val="00D17A38"/>
    <w:rsid w:val="00D227B5"/>
    <w:rsid w:val="00D2667E"/>
    <w:rsid w:val="00D34200"/>
    <w:rsid w:val="00D363C5"/>
    <w:rsid w:val="00D4408F"/>
    <w:rsid w:val="00D45866"/>
    <w:rsid w:val="00D46233"/>
    <w:rsid w:val="00D470BA"/>
    <w:rsid w:val="00D47CF6"/>
    <w:rsid w:val="00D54253"/>
    <w:rsid w:val="00D56A6C"/>
    <w:rsid w:val="00D6532C"/>
    <w:rsid w:val="00D957A5"/>
    <w:rsid w:val="00D9735C"/>
    <w:rsid w:val="00D977B0"/>
    <w:rsid w:val="00DA3E29"/>
    <w:rsid w:val="00DB30A6"/>
    <w:rsid w:val="00DB5A6C"/>
    <w:rsid w:val="00DB6083"/>
    <w:rsid w:val="00DC0F67"/>
    <w:rsid w:val="00DC554D"/>
    <w:rsid w:val="00DC569A"/>
    <w:rsid w:val="00DD21CE"/>
    <w:rsid w:val="00DD2D7F"/>
    <w:rsid w:val="00DE157D"/>
    <w:rsid w:val="00DE6478"/>
    <w:rsid w:val="00DE7D7C"/>
    <w:rsid w:val="00DF3904"/>
    <w:rsid w:val="00DF58CC"/>
    <w:rsid w:val="00DF6795"/>
    <w:rsid w:val="00E005FD"/>
    <w:rsid w:val="00E01F0F"/>
    <w:rsid w:val="00E049EE"/>
    <w:rsid w:val="00E0511F"/>
    <w:rsid w:val="00E1180F"/>
    <w:rsid w:val="00E143AF"/>
    <w:rsid w:val="00E152E5"/>
    <w:rsid w:val="00E22892"/>
    <w:rsid w:val="00E23E0D"/>
    <w:rsid w:val="00E27E4E"/>
    <w:rsid w:val="00E30D24"/>
    <w:rsid w:val="00E33768"/>
    <w:rsid w:val="00E35E89"/>
    <w:rsid w:val="00E4514B"/>
    <w:rsid w:val="00E4632C"/>
    <w:rsid w:val="00E47088"/>
    <w:rsid w:val="00E5042F"/>
    <w:rsid w:val="00E53C83"/>
    <w:rsid w:val="00E762FC"/>
    <w:rsid w:val="00E803E3"/>
    <w:rsid w:val="00E84167"/>
    <w:rsid w:val="00E8597B"/>
    <w:rsid w:val="00E861A8"/>
    <w:rsid w:val="00E90AE7"/>
    <w:rsid w:val="00E961A9"/>
    <w:rsid w:val="00EA3097"/>
    <w:rsid w:val="00EA3A7B"/>
    <w:rsid w:val="00EA43FC"/>
    <w:rsid w:val="00EA6D40"/>
    <w:rsid w:val="00EB6C6E"/>
    <w:rsid w:val="00EB7493"/>
    <w:rsid w:val="00EB7CF8"/>
    <w:rsid w:val="00EC0681"/>
    <w:rsid w:val="00EC4B54"/>
    <w:rsid w:val="00EC7BA8"/>
    <w:rsid w:val="00ED0DD7"/>
    <w:rsid w:val="00EE1E67"/>
    <w:rsid w:val="00F015C9"/>
    <w:rsid w:val="00F018A9"/>
    <w:rsid w:val="00F04464"/>
    <w:rsid w:val="00F0536C"/>
    <w:rsid w:val="00F104A4"/>
    <w:rsid w:val="00F10871"/>
    <w:rsid w:val="00F17BAE"/>
    <w:rsid w:val="00F20BAF"/>
    <w:rsid w:val="00F22C31"/>
    <w:rsid w:val="00F26592"/>
    <w:rsid w:val="00F30E5F"/>
    <w:rsid w:val="00F41724"/>
    <w:rsid w:val="00F51FEA"/>
    <w:rsid w:val="00F53E6B"/>
    <w:rsid w:val="00F657C4"/>
    <w:rsid w:val="00F70FE5"/>
    <w:rsid w:val="00F729F4"/>
    <w:rsid w:val="00F74557"/>
    <w:rsid w:val="00F762D1"/>
    <w:rsid w:val="00F9059D"/>
    <w:rsid w:val="00F91A58"/>
    <w:rsid w:val="00F939F3"/>
    <w:rsid w:val="00F953A2"/>
    <w:rsid w:val="00F976CA"/>
    <w:rsid w:val="00F97ECA"/>
    <w:rsid w:val="00FA2361"/>
    <w:rsid w:val="00FA6EBA"/>
    <w:rsid w:val="00FA7172"/>
    <w:rsid w:val="00FB046A"/>
    <w:rsid w:val="00FB0AA6"/>
    <w:rsid w:val="00FB1F80"/>
    <w:rsid w:val="00FC2E4F"/>
    <w:rsid w:val="00FD4682"/>
    <w:rsid w:val="00FD7B9F"/>
    <w:rsid w:val="00FE249A"/>
    <w:rsid w:val="00FE65FF"/>
    <w:rsid w:val="00FE7B51"/>
    <w:rsid w:val="00FF08EF"/>
    <w:rsid w:val="00FF2C4F"/>
    <w:rsid w:val="00FF50CC"/>
    <w:rsid w:val="00FF63F5"/>
    <w:rsid w:val="00FF74E3"/>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E2FB50C5-AA2A-4D3A-97EF-88F06AA5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182"/>
    <w:pPr>
      <w:spacing w:before="120" w:after="200" w:line="264" w:lineRule="auto"/>
    </w:pPr>
    <w:rPr>
      <w:rFonts w:ascii="Trebuchet MS" w:eastAsiaTheme="minorEastAsia" w:hAnsi="Trebuchet MS" w:cstheme="minorBidi"/>
      <w:lang w:val="en-US" w:eastAsia="ja-JP"/>
    </w:rPr>
  </w:style>
  <w:style w:type="paragraph" w:styleId="Heading1">
    <w:name w:val="heading 1"/>
    <w:basedOn w:val="Normal"/>
    <w:next w:val="Normal"/>
    <w:link w:val="Heading1Char"/>
    <w:uiPriority w:val="9"/>
    <w:qFormat/>
    <w:rsid w:val="008F5B0C"/>
    <w:pPr>
      <w:shd w:val="clear" w:color="auto" w:fill="C00000"/>
      <w:jc w:val="both"/>
      <w:outlineLvl w:val="0"/>
    </w:pPr>
    <w:rPr>
      <w:rFonts w:ascii="Arial" w:hAnsi="Arial" w:cs="Arial"/>
      <w:b/>
      <w:color w:val="FFFFFF" w:themeColor="background1"/>
      <w:sz w:val="24"/>
    </w:rPr>
  </w:style>
  <w:style w:type="paragraph" w:styleId="Heading2">
    <w:name w:val="heading 2"/>
    <w:basedOn w:val="Normal"/>
    <w:next w:val="Normal"/>
    <w:link w:val="Heading2Char"/>
    <w:uiPriority w:val="9"/>
    <w:unhideWhenUsed/>
    <w:qFormat/>
    <w:rsid w:val="00A71BFD"/>
    <w:pPr>
      <w:shd w:val="clear" w:color="auto" w:fill="808080" w:themeFill="background1" w:themeFillShade="80"/>
      <w:outlineLvl w:val="1"/>
    </w:pPr>
    <w:rPr>
      <w:rFonts w:ascii="Arial" w:hAnsi="Arial" w:cs="Arial"/>
      <w:b/>
      <w:color w:val="FFFFFF" w:themeColor="background1"/>
    </w:rPr>
  </w:style>
  <w:style w:type="paragraph" w:styleId="Heading3">
    <w:name w:val="heading 3"/>
    <w:basedOn w:val="Normal"/>
    <w:next w:val="Normal"/>
    <w:link w:val="Heading3Char"/>
    <w:uiPriority w:val="9"/>
    <w:unhideWhenUsed/>
    <w:qFormat/>
    <w:rsid w:val="0007386B"/>
    <w:pPr>
      <w:keepNext/>
      <w:keepLines/>
      <w:shd w:val="clear" w:color="auto" w:fill="808080" w:themeFill="background1" w:themeFillShade="80"/>
      <w:spacing w:before="40" w:after="0"/>
      <w:outlineLvl w:val="2"/>
    </w:pPr>
    <w:rPr>
      <w:rFonts w:ascii="Arial" w:eastAsiaTheme="majorEastAsia" w:hAnsi="Arial" w:cs="Arial"/>
      <w:i/>
      <w:color w:val="FFFFFF" w:themeColor="background1"/>
      <w:sz w:val="24"/>
      <w:szCs w:val="24"/>
    </w:rPr>
  </w:style>
  <w:style w:type="paragraph" w:styleId="Heading4">
    <w:name w:val="heading 4"/>
    <w:basedOn w:val="Normal"/>
    <w:next w:val="Normal"/>
    <w:link w:val="Heading4Char"/>
    <w:uiPriority w:val="9"/>
    <w:unhideWhenUsed/>
    <w:qFormat/>
    <w:rsid w:val="009A60C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71BFD"/>
    <w:rPr>
      <w:rFonts w:ascii="Arial" w:eastAsiaTheme="minorEastAsia" w:hAnsi="Arial" w:cs="Arial"/>
      <w:b/>
      <w:color w:val="FFFFFF" w:themeColor="background1"/>
      <w:shd w:val="clear" w:color="auto" w:fill="808080" w:themeFill="background1" w:themeFillShade="80"/>
      <w:lang w:val="en-US" w:eastAsia="ja-JP"/>
    </w:rPr>
  </w:style>
  <w:style w:type="paragraph" w:styleId="ListParagraph">
    <w:name w:val="List Paragraph"/>
    <w:basedOn w:val="Normal"/>
    <w:uiPriority w:val="34"/>
    <w:qFormat/>
    <w:rsid w:val="00670182"/>
    <w:pPr>
      <w:ind w:left="720"/>
      <w:contextualSpacing/>
    </w:pPr>
  </w:style>
  <w:style w:type="table" w:styleId="TableGrid">
    <w:name w:val="Table Grid"/>
    <w:basedOn w:val="TableNormal"/>
    <w:uiPriority w:val="3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670182"/>
    <w:pPr>
      <w:spacing w:after="120"/>
    </w:pPr>
  </w:style>
  <w:style w:type="character" w:customStyle="1" w:styleId="BodyTextChar">
    <w:name w:val="Body Text Char"/>
    <w:basedOn w:val="DefaultParagraphFont"/>
    <w:link w:val="BodyText"/>
    <w:uiPriority w:val="99"/>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rPr>
      <w:color w:val="2F5496" w:themeColor="accent1" w:themeShade="BF"/>
      <w:sz w:val="32"/>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8F5B0C"/>
    <w:rPr>
      <w:rFonts w:ascii="Arial" w:eastAsiaTheme="minorEastAsia" w:hAnsi="Arial" w:cs="Arial"/>
      <w:b/>
      <w:color w:val="FFFFFF" w:themeColor="background1"/>
      <w:sz w:val="24"/>
      <w:shd w:val="clear" w:color="auto" w:fill="C00000"/>
      <w:lang w:val="en-US" w:eastAsia="ja-JP"/>
    </w:rPr>
  </w:style>
  <w:style w:type="character" w:customStyle="1" w:styleId="Heading3Char">
    <w:name w:val="Heading 3 Char"/>
    <w:basedOn w:val="DefaultParagraphFont"/>
    <w:link w:val="Heading3"/>
    <w:uiPriority w:val="9"/>
    <w:rsid w:val="0007386B"/>
    <w:rPr>
      <w:rFonts w:ascii="Arial" w:eastAsiaTheme="majorEastAsia" w:hAnsi="Arial" w:cs="Arial"/>
      <w:i/>
      <w:color w:val="FFFFFF" w:themeColor="background1"/>
      <w:sz w:val="24"/>
      <w:szCs w:val="24"/>
      <w:shd w:val="clear" w:color="auto" w:fill="808080" w:themeFill="background1" w:themeFillShade="80"/>
      <w:lang w:val="en-US" w:eastAsia="ja-JP"/>
    </w:rPr>
  </w:style>
  <w:style w:type="paragraph" w:styleId="Header">
    <w:name w:val="header"/>
    <w:basedOn w:val="Normal"/>
    <w:link w:val="HeaderChar"/>
    <w:uiPriority w:val="99"/>
    <w:unhideWhenUsed/>
    <w:rsid w:val="00EC4B5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aliases w:val="f,fo,figure"/>
    <w:basedOn w:val="Normal"/>
    <w:link w:val="FooterChar"/>
    <w:uiPriority w:val="99"/>
    <w:unhideWhenUsed/>
    <w:rsid w:val="00EC4B54"/>
    <w:pPr>
      <w:tabs>
        <w:tab w:val="center" w:pos="4513"/>
        <w:tab w:val="right" w:pos="9026"/>
      </w:tabs>
      <w:spacing w:before="0" w:after="0" w:line="240" w:lineRule="auto"/>
    </w:pPr>
  </w:style>
  <w:style w:type="character" w:customStyle="1" w:styleId="FooterChar">
    <w:name w:val="Footer Char"/>
    <w:aliases w:val="f Char,fo Char,figure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Mention1">
    <w:name w:val="Mention1"/>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before="0" w:after="0" w:line="240" w:lineRule="auto"/>
    </w:pPr>
    <w:rPr>
      <w:rFonts w:ascii="Calibri" w:eastAsia="Calibri" w:hAnsi="Calibri" w:cs="Times New Roman"/>
      <w:lang w:val="en-IE" w:eastAsia="en-US"/>
    </w:rPr>
  </w:style>
  <w:style w:type="paragraph" w:styleId="BodyText2">
    <w:name w:val="Body Text 2"/>
    <w:basedOn w:val="Normal"/>
    <w:link w:val="BodyText2Char"/>
    <w:uiPriority w:val="99"/>
    <w:unhideWhenUsed/>
    <w:rsid w:val="00E4632C"/>
    <w:pPr>
      <w:spacing w:before="0" w:after="120" w:line="480" w:lineRule="auto"/>
    </w:pPr>
    <w:rPr>
      <w:rFonts w:asciiTheme="minorHAnsi" w:eastAsiaTheme="minorHAnsi" w:hAnsiTheme="minorHAnsi"/>
      <w:lang w:val="en-GB" w:eastAsia="en-US"/>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semiHidden/>
    <w:unhideWhenUsed/>
    <w:rsid w:val="00E4632C"/>
    <w:pPr>
      <w:spacing w:before="0" w:after="120" w:line="276" w:lineRule="auto"/>
      <w:ind w:left="283"/>
    </w:pPr>
    <w:rPr>
      <w:rFonts w:asciiTheme="minorHAnsi" w:eastAsiaTheme="minorHAnsi" w:hAnsiTheme="minorHAnsi"/>
      <w:sz w:val="16"/>
      <w:szCs w:val="16"/>
      <w:lang w:val="en-GB" w:eastAsia="en-US"/>
    </w:rPr>
  </w:style>
  <w:style w:type="character" w:customStyle="1" w:styleId="BodyTextIndent3Char">
    <w:name w:val="Body Text Indent 3 Char"/>
    <w:basedOn w:val="DefaultParagraphFont"/>
    <w:link w:val="BodyTextIndent3"/>
    <w:uiPriority w:val="99"/>
    <w:semiHidden/>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6C2FE0"/>
    <w:pPr>
      <w:spacing w:after="100"/>
    </w:pPr>
  </w:style>
  <w:style w:type="paragraph" w:styleId="TOC2">
    <w:name w:val="toc 2"/>
    <w:basedOn w:val="Normal"/>
    <w:next w:val="Normal"/>
    <w:autoRedefine/>
    <w:uiPriority w:val="39"/>
    <w:unhideWhenUsed/>
    <w:rsid w:val="006C2FE0"/>
    <w:pPr>
      <w:spacing w:after="100"/>
      <w:ind w:left="220"/>
    </w:pPr>
  </w:style>
  <w:style w:type="paragraph" w:styleId="TOC3">
    <w:name w:val="toc 3"/>
    <w:basedOn w:val="Normal"/>
    <w:next w:val="Normal"/>
    <w:autoRedefine/>
    <w:uiPriority w:val="39"/>
    <w:unhideWhenUsed/>
    <w:rsid w:val="006C2FE0"/>
    <w:pPr>
      <w:spacing w:after="100"/>
      <w:ind w:left="440"/>
    </w:pPr>
  </w:style>
  <w:style w:type="paragraph" w:styleId="BalloonText">
    <w:name w:val="Balloon Text"/>
    <w:basedOn w:val="Normal"/>
    <w:link w:val="BalloonTextChar"/>
    <w:uiPriority w:val="99"/>
    <w:semiHidden/>
    <w:unhideWhenUsed/>
    <w:rsid w:val="002053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6F02F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semiHidden/>
    <w:unhideWhenUsed/>
    <w:rsid w:val="008F63BD"/>
    <w:rPr>
      <w:sz w:val="16"/>
      <w:szCs w:val="16"/>
    </w:rPr>
  </w:style>
  <w:style w:type="paragraph" w:styleId="CommentText">
    <w:name w:val="annotation text"/>
    <w:basedOn w:val="Normal"/>
    <w:link w:val="CommentTextChar"/>
    <w:uiPriority w:val="99"/>
    <w:unhideWhenUsed/>
    <w:rsid w:val="008F63BD"/>
    <w:pPr>
      <w:spacing w:line="240" w:lineRule="auto"/>
    </w:pPr>
    <w:rPr>
      <w:sz w:val="20"/>
      <w:szCs w:val="20"/>
    </w:rPr>
  </w:style>
  <w:style w:type="character" w:customStyle="1" w:styleId="CommentTextChar">
    <w:name w:val="Comment Text Char"/>
    <w:basedOn w:val="DefaultParagraphFont"/>
    <w:link w:val="CommentText"/>
    <w:uiPriority w:val="99"/>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styleId="GridTable4">
    <w:name w:val="Grid Table 4"/>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225C0B"/>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1">
    <w:name w:val="Table Grid311"/>
    <w:basedOn w:val="TableNormal"/>
    <w:next w:val="TableGrid"/>
    <w:uiPriority w:val="39"/>
    <w:rsid w:val="00723C0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uiPriority w:val="9"/>
    <w:rsid w:val="009A60C1"/>
    <w:rPr>
      <w:rFonts w:asciiTheme="majorHAnsi" w:eastAsiaTheme="majorEastAsia" w:hAnsiTheme="majorHAnsi" w:cstheme="majorBidi"/>
      <w:i/>
      <w:iCs/>
      <w:color w:val="2F5496" w:themeColor="accent1" w:themeShade="BF"/>
      <w:lang w:val="en-US" w:eastAsia="ja-JP"/>
    </w:rPr>
  </w:style>
  <w:style w:type="character" w:styleId="PlaceholderText">
    <w:name w:val="Placeholder Text"/>
    <w:basedOn w:val="DefaultParagraphFont"/>
    <w:uiPriority w:val="99"/>
    <w:semiHidden/>
    <w:rsid w:val="00A66332"/>
    <w:rPr>
      <w:color w:val="808080"/>
    </w:rPr>
  </w:style>
  <w:style w:type="paragraph" w:styleId="Revision">
    <w:name w:val="Revision"/>
    <w:hidden/>
    <w:uiPriority w:val="99"/>
    <w:semiHidden/>
    <w:rsid w:val="000C6A11"/>
    <w:pPr>
      <w:spacing w:after="0" w:line="240" w:lineRule="auto"/>
    </w:pPr>
    <w:rPr>
      <w:rFonts w:ascii="Trebuchet MS" w:eastAsiaTheme="minorEastAsia" w:hAnsi="Trebuchet MS" w:cstheme="minorBidi"/>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196284103">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962735108">
      <w:bodyDiv w:val="1"/>
      <w:marLeft w:val="0"/>
      <w:marRight w:val="0"/>
      <w:marTop w:val="0"/>
      <w:marBottom w:val="0"/>
      <w:divBdr>
        <w:top w:val="none" w:sz="0" w:space="0" w:color="auto"/>
        <w:left w:val="none" w:sz="0" w:space="0" w:color="auto"/>
        <w:bottom w:val="none" w:sz="0" w:space="0" w:color="auto"/>
        <w:right w:val="none" w:sz="0" w:space="0" w:color="auto"/>
      </w:divBdr>
    </w:div>
    <w:div w:id="1114903632">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1912304975">
      <w:bodyDiv w:val="1"/>
      <w:marLeft w:val="0"/>
      <w:marRight w:val="0"/>
      <w:marTop w:val="0"/>
      <w:marBottom w:val="0"/>
      <w:divBdr>
        <w:top w:val="none" w:sz="0" w:space="0" w:color="auto"/>
        <w:left w:val="none" w:sz="0" w:space="0" w:color="auto"/>
        <w:bottom w:val="none" w:sz="0" w:space="0" w:color="auto"/>
        <w:right w:val="none" w:sz="0" w:space="0" w:color="auto"/>
      </w:divBdr>
    </w:div>
    <w:div w:id="1965119289">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mailto:irish-eproc-helpdesk@eurodyn.com"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etenders.gov.ie" TargetMode="External"/><Relationship Id="rId5" Type="http://schemas.openxmlformats.org/officeDocument/2006/relationships/numbering" Target="numbering.xml"/><Relationship Id="rId15" Type="http://schemas.openxmlformats.org/officeDocument/2006/relationships/hyperlink" Target="http://www.dublincity.ie" TargetMode="External"/><Relationship Id="rId23" Type="http://schemas.openxmlformats.org/officeDocument/2006/relationships/hyperlink" Target="mailto:nonrestaxclearance@revenue.ie"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hyperlink" Target="http://www.revenue.ie/"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FEB18222BA4AE7BF60A195A6FD796E"/>
        <w:category>
          <w:name w:val="General"/>
          <w:gallery w:val="placeholder"/>
        </w:category>
        <w:types>
          <w:type w:val="bbPlcHdr"/>
        </w:types>
        <w:behaviors>
          <w:behavior w:val="content"/>
        </w:behaviors>
        <w:guid w:val="{A7EF88AD-AA92-41BF-9810-56D137C712F2}"/>
      </w:docPartPr>
      <w:docPartBody>
        <w:p w:rsidR="00617E78" w:rsidRDefault="00A2344B" w:rsidP="00A2344B">
          <w:pPr>
            <w:pStyle w:val="0DFEB18222BA4AE7BF60A195A6FD796E"/>
          </w:pPr>
          <w:r w:rsidRPr="00F739AB">
            <w:rPr>
              <w:rStyle w:val="PlaceholderText"/>
            </w:rPr>
            <w:t>Click or tap to enter a date.</w:t>
          </w:r>
        </w:p>
      </w:docPartBody>
    </w:docPart>
    <w:docPart>
      <w:docPartPr>
        <w:name w:val="F05A05DE39E74D448719106707E41390"/>
        <w:category>
          <w:name w:val="General"/>
          <w:gallery w:val="placeholder"/>
        </w:category>
        <w:types>
          <w:type w:val="bbPlcHdr"/>
        </w:types>
        <w:behaviors>
          <w:behavior w:val="content"/>
        </w:behaviors>
        <w:guid w:val="{D9D3851F-D834-4101-9AFA-98093948BBA8}"/>
      </w:docPartPr>
      <w:docPartBody>
        <w:p w:rsidR="00617E78" w:rsidRDefault="00A2344B" w:rsidP="00A2344B">
          <w:pPr>
            <w:pStyle w:val="F05A05DE39E74D448719106707E41390"/>
          </w:pPr>
          <w:r w:rsidRPr="00F739AB">
            <w:rPr>
              <w:rStyle w:val="PlaceholderText"/>
            </w:rPr>
            <w:t>Click or tap to enter a date.</w:t>
          </w:r>
        </w:p>
      </w:docPartBody>
    </w:docPart>
    <w:docPart>
      <w:docPartPr>
        <w:name w:val="1CAB15E3D6014E738C18A61C1896C245"/>
        <w:category>
          <w:name w:val="General"/>
          <w:gallery w:val="placeholder"/>
        </w:category>
        <w:types>
          <w:type w:val="bbPlcHdr"/>
        </w:types>
        <w:behaviors>
          <w:behavior w:val="content"/>
        </w:behaviors>
        <w:guid w:val="{B6D74350-F0E0-4AB4-9A08-418220034E60}"/>
      </w:docPartPr>
      <w:docPartBody>
        <w:p w:rsidR="00617E78" w:rsidRDefault="00A2344B" w:rsidP="00A2344B">
          <w:pPr>
            <w:pStyle w:val="1CAB15E3D6014E738C18A61C1896C245"/>
          </w:pPr>
          <w:r w:rsidRPr="00F739AB">
            <w:rPr>
              <w:rStyle w:val="PlaceholderText"/>
            </w:rPr>
            <w:t>Click or tap to enter a date.</w:t>
          </w:r>
        </w:p>
      </w:docPartBody>
    </w:docPart>
    <w:docPart>
      <w:docPartPr>
        <w:name w:val="E60F053620E8459C94C101BF2209F5E1"/>
        <w:category>
          <w:name w:val="General"/>
          <w:gallery w:val="placeholder"/>
        </w:category>
        <w:types>
          <w:type w:val="bbPlcHdr"/>
        </w:types>
        <w:behaviors>
          <w:behavior w:val="content"/>
        </w:behaviors>
        <w:guid w:val="{253E4834-7756-411C-AA92-CC280B92B549}"/>
      </w:docPartPr>
      <w:docPartBody>
        <w:p w:rsidR="004B1271" w:rsidRDefault="00D16983" w:rsidP="00D16983">
          <w:pPr>
            <w:pStyle w:val="E60F053620E8459C94C101BF2209F5E1"/>
          </w:pPr>
          <w:r w:rsidRPr="0027268E">
            <w:rPr>
              <w:rStyle w:val="PlaceholderText"/>
            </w:rPr>
            <w:t>Click or tap to enter a date.</w:t>
          </w:r>
        </w:p>
      </w:docPartBody>
    </w:docPart>
    <w:docPart>
      <w:docPartPr>
        <w:name w:val="6599C14C023F4233B6E6E1E66F276F54"/>
        <w:category>
          <w:name w:val="General"/>
          <w:gallery w:val="placeholder"/>
        </w:category>
        <w:types>
          <w:type w:val="bbPlcHdr"/>
        </w:types>
        <w:behaviors>
          <w:behavior w:val="content"/>
        </w:behaviors>
        <w:guid w:val="{303CE185-6394-4CE9-A2B5-87D918B05775}"/>
      </w:docPartPr>
      <w:docPartBody>
        <w:p w:rsidR="00CA12AC" w:rsidRDefault="007417AC" w:rsidP="007417AC">
          <w:pPr>
            <w:pStyle w:val="6599C14C023F4233B6E6E1E66F276F54"/>
          </w:pPr>
          <w:r w:rsidRPr="00F739AB">
            <w:rPr>
              <w:rStyle w:val="PlaceholderText"/>
            </w:rPr>
            <w:t>Click or tap to enter a date.</w:t>
          </w:r>
        </w:p>
      </w:docPartBody>
    </w:docPart>
    <w:docPart>
      <w:docPartPr>
        <w:name w:val="AB49B1C2BDBE4A3D949C38DD741BD386"/>
        <w:category>
          <w:name w:val="General"/>
          <w:gallery w:val="placeholder"/>
        </w:category>
        <w:types>
          <w:type w:val="bbPlcHdr"/>
        </w:types>
        <w:behaviors>
          <w:behavior w:val="content"/>
        </w:behaviors>
        <w:guid w:val="{C9755FEE-9AAE-4AD7-A87A-5136E93F2D9C}"/>
      </w:docPartPr>
      <w:docPartBody>
        <w:p w:rsidR="00CA12AC" w:rsidRDefault="007417AC" w:rsidP="007417AC">
          <w:pPr>
            <w:pStyle w:val="AB49B1C2BDBE4A3D949C38DD741BD386"/>
          </w:pPr>
          <w:r w:rsidRPr="00F739AB">
            <w:rPr>
              <w:rStyle w:val="PlaceholderText"/>
            </w:rPr>
            <w:t>Click or tap to enter a date.</w:t>
          </w:r>
        </w:p>
      </w:docPartBody>
    </w:docPart>
    <w:docPart>
      <w:docPartPr>
        <w:name w:val="36C88FAD855C4610AC199057985F297E"/>
        <w:category>
          <w:name w:val="General"/>
          <w:gallery w:val="placeholder"/>
        </w:category>
        <w:types>
          <w:type w:val="bbPlcHdr"/>
        </w:types>
        <w:behaviors>
          <w:behavior w:val="content"/>
        </w:behaviors>
        <w:guid w:val="{A913A65A-4E3A-48AB-AEA5-D3C19B43B955}"/>
      </w:docPartPr>
      <w:docPartBody>
        <w:p w:rsidR="00D915DD" w:rsidRDefault="0020236F" w:rsidP="0020236F">
          <w:pPr>
            <w:pStyle w:val="36C88FAD855C4610AC199057985F297E"/>
          </w:pPr>
          <w:r w:rsidRPr="00454DE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tkinson Hyperlegible Next">
    <w:panose1 w:val="00000000000000000000"/>
    <w:charset w:val="00"/>
    <w:family w:val="modern"/>
    <w:notTrueType/>
    <w:pitch w:val="variable"/>
    <w:sig w:usb0="A000006F" w:usb1="0000600A" w:usb2="00000000" w:usb3="00000000" w:csb0="00000093"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FDC"/>
    <w:rsid w:val="00076FDC"/>
    <w:rsid w:val="00105FCD"/>
    <w:rsid w:val="001677BE"/>
    <w:rsid w:val="00194637"/>
    <w:rsid w:val="001B437F"/>
    <w:rsid w:val="0020236F"/>
    <w:rsid w:val="002C3C7F"/>
    <w:rsid w:val="00392CD1"/>
    <w:rsid w:val="004705A3"/>
    <w:rsid w:val="004B1271"/>
    <w:rsid w:val="004B2024"/>
    <w:rsid w:val="00617E78"/>
    <w:rsid w:val="00624D46"/>
    <w:rsid w:val="00635A15"/>
    <w:rsid w:val="00686AA8"/>
    <w:rsid w:val="007417AC"/>
    <w:rsid w:val="007F6BB5"/>
    <w:rsid w:val="00873C8F"/>
    <w:rsid w:val="008B3D43"/>
    <w:rsid w:val="008B4FAC"/>
    <w:rsid w:val="008E1930"/>
    <w:rsid w:val="00A2344B"/>
    <w:rsid w:val="00AF250C"/>
    <w:rsid w:val="00B90B84"/>
    <w:rsid w:val="00BC558F"/>
    <w:rsid w:val="00C74BB6"/>
    <w:rsid w:val="00CA12AC"/>
    <w:rsid w:val="00CE5BC9"/>
    <w:rsid w:val="00D16983"/>
    <w:rsid w:val="00D915DD"/>
    <w:rsid w:val="00E049EE"/>
    <w:rsid w:val="00E755D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2A30F9D4"/>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236F"/>
    <w:rPr>
      <w:color w:val="808080"/>
    </w:rPr>
  </w:style>
  <w:style w:type="paragraph" w:customStyle="1" w:styleId="0DFEB18222BA4AE7BF60A195A6FD796E">
    <w:name w:val="0DFEB18222BA4AE7BF60A195A6FD796E"/>
    <w:rsid w:val="00A2344B"/>
  </w:style>
  <w:style w:type="paragraph" w:customStyle="1" w:styleId="F05A05DE39E74D448719106707E41390">
    <w:name w:val="F05A05DE39E74D448719106707E41390"/>
    <w:rsid w:val="00A2344B"/>
  </w:style>
  <w:style w:type="paragraph" w:customStyle="1" w:styleId="1CAB15E3D6014E738C18A61C1896C245">
    <w:name w:val="1CAB15E3D6014E738C18A61C1896C245"/>
    <w:rsid w:val="00A2344B"/>
  </w:style>
  <w:style w:type="paragraph" w:customStyle="1" w:styleId="E60F053620E8459C94C101BF2209F5E1">
    <w:name w:val="E60F053620E8459C94C101BF2209F5E1"/>
    <w:rsid w:val="00D16983"/>
    <w:pPr>
      <w:spacing w:line="278" w:lineRule="auto"/>
    </w:pPr>
    <w:rPr>
      <w:kern w:val="2"/>
      <w:sz w:val="24"/>
      <w:szCs w:val="24"/>
      <w14:ligatures w14:val="standardContextual"/>
    </w:rPr>
  </w:style>
  <w:style w:type="paragraph" w:customStyle="1" w:styleId="6599C14C023F4233B6E6E1E66F276F54">
    <w:name w:val="6599C14C023F4233B6E6E1E66F276F54"/>
    <w:rsid w:val="007417AC"/>
    <w:pPr>
      <w:spacing w:line="278" w:lineRule="auto"/>
    </w:pPr>
    <w:rPr>
      <w:kern w:val="2"/>
      <w:sz w:val="24"/>
      <w:szCs w:val="24"/>
      <w14:ligatures w14:val="standardContextual"/>
    </w:rPr>
  </w:style>
  <w:style w:type="paragraph" w:customStyle="1" w:styleId="AB49B1C2BDBE4A3D949C38DD741BD386">
    <w:name w:val="AB49B1C2BDBE4A3D949C38DD741BD386"/>
    <w:rsid w:val="007417AC"/>
    <w:pPr>
      <w:spacing w:line="278" w:lineRule="auto"/>
    </w:pPr>
    <w:rPr>
      <w:kern w:val="2"/>
      <w:sz w:val="24"/>
      <w:szCs w:val="24"/>
      <w14:ligatures w14:val="standardContextual"/>
    </w:rPr>
  </w:style>
  <w:style w:type="paragraph" w:customStyle="1" w:styleId="36C88FAD855C4610AC199057985F297E">
    <w:name w:val="36C88FAD855C4610AC199057985F297E"/>
    <w:rsid w:val="0020236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B29BBFBE89C58408FD1512181AF04FD" ma:contentTypeVersion="10" ma:contentTypeDescription="Create a new document." ma:contentTypeScope="" ma:versionID="0513788b011433d6b6d336a7b864293e">
  <xsd:schema xmlns:xsd="http://www.w3.org/2001/XMLSchema" xmlns:xs="http://www.w3.org/2001/XMLSchema" xmlns:p="http://schemas.microsoft.com/office/2006/metadata/properties" xmlns:ns2="f81d8f6e-6347-4b2d-af13-e4b67da68dd4" xmlns:ns3="96c609c6-31b8-45f7-87f6-e5b167b7762d" targetNamespace="http://schemas.microsoft.com/office/2006/metadata/properties" ma:root="true" ma:fieldsID="755d6ab8dfe7be3c3869b9b1145f8569" ns2:_="" ns3:_="">
    <xsd:import namespace="f81d8f6e-6347-4b2d-af13-e4b67da68dd4"/>
    <xsd:import namespace="96c609c6-31b8-45f7-87f6-e5b167b776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d8f6e-6347-4b2d-af13-e4b67da68d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48fece1-cae5-49ea-8ac4-5edbe48d7fc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c609c6-31b8-45f7-87f6-e5b167b7762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136db54-f37f-4aa7-8814-7515e304e2a5}" ma:internalName="TaxCatchAll" ma:showField="CatchAllData" ma:web="96c609c6-31b8-45f7-87f6-e5b167b776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TaxCatchAll xmlns="96c609c6-31b8-45f7-87f6-e5b167b7762d" xsi:nil="true"/>
    <lcf76f155ced4ddcb4097134ff3c332f xmlns="f81d8f6e-6347-4b2d-af13-e4b67da68dd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467063-6BE4-4588-BA5B-78D4A3CD7C8D}">
  <ds:schemaRefs>
    <ds:schemaRef ds:uri="http://schemas.microsoft.com/sharepoint/v3/contenttype/forms"/>
  </ds:schemaRefs>
</ds:datastoreItem>
</file>

<file path=customXml/itemProps2.xml><?xml version="1.0" encoding="utf-8"?>
<ds:datastoreItem xmlns:ds="http://schemas.openxmlformats.org/officeDocument/2006/customXml" ds:itemID="{3BDAA2B6-7794-4729-89F2-46BA437714AD}">
  <ds:schemaRefs>
    <ds:schemaRef ds:uri="http://schemas.openxmlformats.org/officeDocument/2006/bibliography"/>
  </ds:schemaRefs>
</ds:datastoreItem>
</file>

<file path=customXml/itemProps3.xml><?xml version="1.0" encoding="utf-8"?>
<ds:datastoreItem xmlns:ds="http://schemas.openxmlformats.org/officeDocument/2006/customXml" ds:itemID="{7F066C9F-ECA2-4F15-8F72-30F832897C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1d8f6e-6347-4b2d-af13-e4b67da68dd4"/>
    <ds:schemaRef ds:uri="96c609c6-31b8-45f7-87f6-e5b167b776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960B09-0A0E-4F3A-A877-546A91AA0D87}">
  <ds:schemaRefs>
    <ds:schemaRef ds:uri="http://schemas.microsoft.com/office/2006/metadata/properties"/>
    <ds:schemaRef ds:uri="96c609c6-31b8-45f7-87f6-e5b167b7762d"/>
    <ds:schemaRef ds:uri="f81d8f6e-6347-4b2d-af13-e4b67da68dd4"/>
    <ds:schemaRef ds:uri="http://schemas.microsoft.com/office/infopath/2007/PartnerControls"/>
  </ds:schemaRefs>
</ds:datastoreItem>
</file>

<file path=docMetadata/LabelInfo.xml><?xml version="1.0" encoding="utf-8"?>
<clbl:labelList xmlns:clbl="http://schemas.microsoft.com/office/2020/mipLabelMetadata">
  <clbl:label id="{cb73b274-73ac-476d-a3aa-703024ae36f0}" enabled="0" method="" siteId="{cb73b274-73ac-476d-a3aa-703024ae36f0}" removed="1"/>
</clbl:labelList>
</file>

<file path=docProps/app.xml><?xml version="1.0" encoding="utf-8"?>
<Properties xmlns="http://schemas.openxmlformats.org/officeDocument/2006/extended-properties" xmlns:vt="http://schemas.openxmlformats.org/officeDocument/2006/docPropsVTypes">
  <Template>Normal</Template>
  <TotalTime>3</TotalTime>
  <Pages>32</Pages>
  <Words>8586</Words>
  <Characters>48945</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RFT_SPFWA_Open_2023-02-02</vt:lpstr>
    </vt:vector>
  </TitlesOfParts>
  <Company/>
  <LinksUpToDate>false</LinksUpToDate>
  <CharactersWithSpaces>57417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RFT_SPFWA_Open_2023-02-02</dc:title>
  <dc:subject/>
  <dc:creator>CPU</dc:creator>
  <cp:keywords/>
  <dc:description/>
  <cp:lastModifiedBy>Colm O'Ceilleachair</cp:lastModifiedBy>
  <cp:revision>5</cp:revision>
  <cp:lastPrinted>2026-09-10T15:56:00Z</cp:lastPrinted>
  <dcterms:created xsi:type="dcterms:W3CDTF">2026-09-15T09:07:00Z</dcterms:created>
  <dcterms:modified xsi:type="dcterms:W3CDTF">2026-09-15T09:09:00Z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0x010100CB29BBFBE89C58408FD1512181AF04FD</vt:lpwstr>
  </property>
  <property fmtid="{D5CDD505-2E9C-101B-9397-08002B2CF9AE}" pid="3" name="MediaServiceImageTags">
    <vt:lpwstr/>
  </property>
</Properties>
</file>