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CAE9BE4"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14T00:00:00Z">
            <w:dateFormat w:val="dd/MM/yyyy"/>
            <w:lid w:val="en-IE"/>
            <w:storeMappedDataAs w:val="dateTime"/>
            <w:calendar w:val="gregorian"/>
          </w:date>
        </w:sdtPr>
        <w:sdtEndPr/>
        <w:sdtContent>
          <w:r w:rsidR="003A0A0B">
            <w:rPr>
              <w:rFonts w:ascii="Calibri" w:hAnsi="Calibri"/>
              <w:sz w:val="40"/>
              <w:szCs w:val="40"/>
              <w:highlight w:val="lightGray"/>
              <w:lang w:val="en-IE"/>
            </w:rPr>
            <w:t>14/09/2026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7600EDD3" w:rsidR="00430861" w:rsidRPr="00830A49" w:rsidRDefault="00C4267A"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F66F58">
            <w:rPr>
              <w:rFonts w:ascii="Calibri" w:hAnsi="Calibri"/>
              <w:sz w:val="40"/>
              <w:szCs w:val="40"/>
            </w:rPr>
            <w:t xml:space="preserve">UL1063  To establish a Multi Supplier Framework Agreement for the Provision  </w:t>
          </w:r>
          <w:r w:rsidR="004C771A">
            <w:rPr>
              <w:rFonts w:ascii="Calibri" w:hAnsi="Calibri"/>
              <w:sz w:val="40"/>
              <w:szCs w:val="40"/>
            </w:rPr>
            <w:t>Acoustic Boot</w:t>
          </w:r>
          <w:r w:rsidR="00012DA5">
            <w:rPr>
              <w:rFonts w:ascii="Calibri" w:hAnsi="Calibri"/>
              <w:sz w:val="40"/>
              <w:szCs w:val="40"/>
            </w:rPr>
            <w:t>h</w:t>
          </w:r>
          <w:r w:rsidR="004C771A">
            <w:rPr>
              <w:rFonts w:ascii="Calibri" w:hAnsi="Calibri"/>
              <w:sz w:val="40"/>
              <w:szCs w:val="40"/>
            </w:rPr>
            <w:t xml:space="preserve">s for  </w:t>
          </w:r>
          <w:r w:rsidR="00F66F58">
            <w:rPr>
              <w:rFonts w:ascii="Calibri" w:hAnsi="Calibri"/>
              <w:sz w:val="40"/>
              <w:szCs w:val="40"/>
            </w:rPr>
            <w:t xml:space="preserve">the </w:t>
          </w:r>
          <w:r w:rsidR="004C771A">
            <w:rPr>
              <w:rFonts w:ascii="Calibri" w:hAnsi="Calibri"/>
              <w:sz w:val="40"/>
              <w:szCs w:val="40"/>
            </w:rPr>
            <w:t xml:space="preserve"> University of Limerick </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1D98CE18"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14T14:00:00Z">
            <w:dateFormat w:val="dd/MM/yyyy HH:mm"/>
            <w:lid w:val="en-IE"/>
            <w:storeMappedDataAs w:val="dateTime"/>
            <w:calendar w:val="gregorian"/>
          </w:date>
        </w:sdtPr>
        <w:sdtEndPr/>
        <w:sdtContent>
          <w:r w:rsidR="003A0A0B">
            <w:rPr>
              <w:rFonts w:ascii="Calibri" w:hAnsi="Calibri"/>
              <w:sz w:val="40"/>
              <w:szCs w:val="40"/>
              <w:highlight w:val="lightGray"/>
              <w:lang w:val="en-IE"/>
            </w:rPr>
            <w:t>14/10/2026 14:00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C4267A"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35B2A7D6" w:rsidR="008223F2" w:rsidRPr="00830A49" w:rsidRDefault="00C4267A"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4C771A">
                  <w:rPr>
                    <w:szCs w:val="22"/>
                    <w:highlight w:val="lightGray"/>
                  </w:rPr>
                  <w:t>University of Limerick</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Pr="00ED6436" w:rsidRDefault="00F25531" w:rsidP="007525C4">
            <w:pPr>
              <w:rPr>
                <w:szCs w:val="22"/>
              </w:rPr>
            </w:pPr>
            <w:r w:rsidRPr="00ED6436">
              <w:rPr>
                <w:szCs w:val="22"/>
              </w:rPr>
              <w:t>In summary, the Good</w:t>
            </w:r>
            <w:r w:rsidR="00345A1E" w:rsidRPr="00ED6436">
              <w:rPr>
                <w:szCs w:val="22"/>
              </w:rPr>
              <w:t>s</w:t>
            </w:r>
            <w:r w:rsidRPr="00ED6436">
              <w:rPr>
                <w:szCs w:val="22"/>
              </w:rPr>
              <w:t xml:space="preserve"> comprise:</w:t>
            </w:r>
          </w:p>
          <w:sdt>
            <w:sdtPr>
              <w:rPr>
                <w:rFonts w:asciiTheme="minorHAnsi" w:hAnsiTheme="minorHAnsi"/>
                <w:bCs/>
              </w:rPr>
              <w:id w:val="-1473510548"/>
              <w:placeholder>
                <w:docPart w:val="9A155800A2E247B59CE4C1E2479366BA"/>
              </w:placeholder>
            </w:sdtPr>
            <w:sdtEndPr>
              <w:rPr>
                <w:color w:val="FF0000"/>
              </w:rPr>
            </w:sdtEndPr>
            <w:sdtContent>
              <w:p w14:paraId="3A5B0AEB" w14:textId="0BB2D63A" w:rsidR="00ED6436" w:rsidRPr="00ED6436" w:rsidRDefault="00ED6436" w:rsidP="00ED6436">
                <w:pPr>
                  <w:spacing w:line="320" w:lineRule="exact"/>
                  <w:rPr>
                    <w:rFonts w:asciiTheme="minorHAnsi" w:hAnsiTheme="minorHAnsi"/>
                    <w:bCs/>
                  </w:rPr>
                </w:pPr>
                <w:r w:rsidRPr="00ED6436">
                  <w:rPr>
                    <w:rFonts w:asciiTheme="minorHAnsi" w:hAnsiTheme="minorHAnsi"/>
                    <w:bCs/>
                  </w:rPr>
                  <w:t xml:space="preserve">The </w:t>
                </w:r>
                <w:r w:rsidR="00F66F58">
                  <w:rPr>
                    <w:rFonts w:asciiTheme="minorHAnsi" w:hAnsiTheme="minorHAnsi"/>
                    <w:bCs/>
                  </w:rPr>
                  <w:t>University of Limerick</w:t>
                </w:r>
                <w:r w:rsidRPr="00ED6436">
                  <w:rPr>
                    <w:rFonts w:asciiTheme="minorHAnsi" w:hAnsiTheme="minorHAnsi"/>
                    <w:bCs/>
                  </w:rPr>
                  <w:t xml:space="preserve"> </w:t>
                </w:r>
                <w:r w:rsidR="00F66F58">
                  <w:rPr>
                    <w:rFonts w:asciiTheme="minorHAnsi" w:hAnsiTheme="minorHAnsi"/>
                    <w:bCs/>
                  </w:rPr>
                  <w:t>(UL)</w:t>
                </w:r>
                <w:r w:rsidR="00F66F58" w:rsidRPr="00417BFD">
                  <w:rPr>
                    <w:rFonts w:asciiTheme="minorHAnsi" w:hAnsiTheme="minorHAnsi"/>
                    <w:bCs/>
                  </w:rPr>
                  <w:t xml:space="preserve"> </w:t>
                </w:r>
                <w:r w:rsidR="00F66F58">
                  <w:rPr>
                    <w:szCs w:val="22"/>
                  </w:rPr>
                  <w:t>i</w:t>
                </w:r>
                <w:r w:rsidR="00F66F58" w:rsidRPr="00EB1292">
                  <w:rPr>
                    <w:szCs w:val="22"/>
                  </w:rPr>
                  <w:t xml:space="preserve">s seeking to establish a sustainable Multi-Supplier Framework Agreement </w:t>
                </w:r>
                <w:r w:rsidR="00F66F58">
                  <w:rPr>
                    <w:szCs w:val="22"/>
                  </w:rPr>
                  <w:t>for</w:t>
                </w:r>
                <w:r w:rsidRPr="00ED6436">
                  <w:rPr>
                    <w:rFonts w:asciiTheme="minorHAnsi" w:hAnsiTheme="minorHAnsi"/>
                    <w:bCs/>
                  </w:rPr>
                  <w:t xml:space="preserve"> modular Acoustic Booths/Meeting Pods available in both solo and multi</w:t>
                </w:r>
                <w:r w:rsidRPr="00ED6436">
                  <w:rPr>
                    <w:rFonts w:ascii="Cambria Math" w:hAnsi="Cambria Math" w:cs="Cambria Math"/>
                    <w:bCs/>
                  </w:rPr>
                  <w:t>‑</w:t>
                </w:r>
                <w:r w:rsidRPr="00ED6436">
                  <w:rPr>
                    <w:rFonts w:asciiTheme="minorHAnsi" w:hAnsiTheme="minorHAnsi"/>
                    <w:bCs/>
                  </w:rPr>
                  <w:t>person configurations</w:t>
                </w:r>
                <w:r w:rsidR="00F66F58">
                  <w:rPr>
                    <w:rFonts w:asciiTheme="minorHAnsi" w:hAnsiTheme="minorHAnsi"/>
                    <w:bCs/>
                  </w:rPr>
                  <w:t xml:space="preserve"> </w:t>
                </w:r>
                <w:r w:rsidR="00F66F58" w:rsidRPr="00EB1292">
                  <w:rPr>
                    <w:szCs w:val="22"/>
                  </w:rPr>
                  <w:t xml:space="preserve">to meet </w:t>
                </w:r>
                <w:r w:rsidR="00F66F58">
                  <w:rPr>
                    <w:szCs w:val="22"/>
                  </w:rPr>
                  <w:t>the req</w:t>
                </w:r>
                <w:r w:rsidR="00F66F58" w:rsidRPr="00EB1292">
                  <w:rPr>
                    <w:szCs w:val="22"/>
                  </w:rPr>
                  <w:t>uirements</w:t>
                </w:r>
                <w:r w:rsidR="00F66F58">
                  <w:rPr>
                    <w:szCs w:val="22"/>
                  </w:rPr>
                  <w:t xml:space="preserve">  of  any department of UL</w:t>
                </w:r>
                <w:r w:rsidR="00BA49C3">
                  <w:rPr>
                    <w:szCs w:val="22"/>
                  </w:rPr>
                  <w:t xml:space="preserve"> which may include  off campus locations</w:t>
                </w:r>
                <w:r w:rsidR="00F66F58">
                  <w:rPr>
                    <w:szCs w:val="22"/>
                  </w:rPr>
                  <w:t>.</w:t>
                </w:r>
              </w:p>
              <w:p w14:paraId="51BEBDED"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 xml:space="preserve">Requirements include: </w:t>
                </w:r>
              </w:p>
              <w:p w14:paraId="1D88FDCC"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w:t>
                </w:r>
                <w:r w:rsidRPr="00ED6436">
                  <w:rPr>
                    <w:rFonts w:asciiTheme="minorHAnsi" w:hAnsiTheme="minorHAnsi"/>
                    <w:bCs/>
                  </w:rPr>
                  <w:tab/>
                  <w:t>supply of modular acoustic pods; delivery, installation and commissioning on site</w:t>
                </w:r>
              </w:p>
              <w:p w14:paraId="2B7D46A4"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w:t>
                </w:r>
                <w:r w:rsidRPr="00ED6436">
                  <w:rPr>
                    <w:rFonts w:asciiTheme="minorHAnsi" w:hAnsiTheme="minorHAnsi"/>
                    <w:bCs/>
                  </w:rPr>
                  <w:tab/>
                  <w:t>integrated LED lighting, power module (e.g. 230V, RJ45, USB, USB-C) and ventilation, with optional presence/motion sensors</w:t>
                </w:r>
              </w:p>
              <w:p w14:paraId="000BB8A8"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w:t>
                </w:r>
                <w:r w:rsidRPr="00ED6436">
                  <w:rPr>
                    <w:rFonts w:asciiTheme="minorHAnsi" w:hAnsiTheme="minorHAnsi"/>
                    <w:bCs/>
                  </w:rPr>
                  <w:tab/>
                  <w:t>high</w:t>
                </w:r>
                <w:r w:rsidRPr="00ED6436">
                  <w:rPr>
                    <w:rFonts w:ascii="Cambria Math" w:hAnsi="Cambria Math" w:cs="Cambria Math"/>
                    <w:bCs/>
                  </w:rPr>
                  <w:t>‑</w:t>
                </w:r>
                <w:r w:rsidRPr="00ED6436">
                  <w:rPr>
                    <w:rFonts w:asciiTheme="minorHAnsi" w:hAnsiTheme="minorHAnsi"/>
                    <w:bCs/>
                  </w:rPr>
                  <w:t xml:space="preserve">grade acoustic panel insulation </w:t>
                </w:r>
              </w:p>
              <w:p w14:paraId="5CB7A58C"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w:t>
                </w:r>
                <w:r w:rsidRPr="00ED6436">
                  <w:rPr>
                    <w:rFonts w:asciiTheme="minorHAnsi" w:hAnsiTheme="minorHAnsi"/>
                    <w:bCs/>
                  </w:rPr>
                  <w:tab/>
                  <w:t xml:space="preserve">optional internal table or worksurface </w:t>
                </w:r>
              </w:p>
              <w:p w14:paraId="0C56E59F"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w:t>
                </w:r>
                <w:r w:rsidRPr="00ED6436">
                  <w:rPr>
                    <w:rFonts w:asciiTheme="minorHAnsi" w:hAnsiTheme="minorHAnsi"/>
                    <w:bCs/>
                  </w:rPr>
                  <w:tab/>
                  <w:t>optional seating</w:t>
                </w:r>
              </w:p>
              <w:p w14:paraId="7CB3CC3D"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w:t>
                </w:r>
                <w:r w:rsidRPr="00ED6436">
                  <w:rPr>
                    <w:rFonts w:asciiTheme="minorHAnsi" w:hAnsiTheme="minorHAnsi"/>
                    <w:bCs/>
                  </w:rPr>
                  <w:tab/>
                  <w:t>optional mount for screen installation</w:t>
                </w:r>
              </w:p>
              <w:p w14:paraId="18AF4B4E"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w:t>
                </w:r>
                <w:r w:rsidRPr="00ED6436">
                  <w:rPr>
                    <w:rFonts w:asciiTheme="minorHAnsi" w:hAnsiTheme="minorHAnsi"/>
                    <w:bCs/>
                  </w:rPr>
                  <w:tab/>
                  <w:t>stable installation</w:t>
                </w:r>
              </w:p>
              <w:p w14:paraId="17E8AEA7"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 xml:space="preserve">Booths must be constructed using EU fire-safe materials, safety rated laminated or acoustic panels -  including compliant fabrics and acoustic panels, and must offer a range of fabric/finish options to suit Library interiors. </w:t>
                </w:r>
              </w:p>
              <w:p w14:paraId="548102CD" w14:textId="77777777" w:rsidR="00ED6436" w:rsidRPr="00ED6436" w:rsidRDefault="00ED6436" w:rsidP="00ED6436">
                <w:pPr>
                  <w:spacing w:line="320" w:lineRule="exact"/>
                  <w:rPr>
                    <w:rFonts w:asciiTheme="minorHAnsi" w:hAnsiTheme="minorHAnsi"/>
                    <w:bCs/>
                  </w:rPr>
                </w:pPr>
                <w:r w:rsidRPr="00ED6436">
                  <w:rPr>
                    <w:rFonts w:asciiTheme="minorHAnsi" w:hAnsiTheme="minorHAnsi"/>
                    <w:bCs/>
                  </w:rPr>
                  <w:t>A minimum warranty period and reliable after</w:t>
                </w:r>
                <w:r w:rsidRPr="00ED6436">
                  <w:rPr>
                    <w:rFonts w:ascii="Cambria Math" w:hAnsi="Cambria Math" w:cs="Cambria Math"/>
                    <w:bCs/>
                  </w:rPr>
                  <w:t>‑</w:t>
                </w:r>
                <w:r w:rsidRPr="00ED6436">
                  <w:rPr>
                    <w:rFonts w:asciiTheme="minorHAnsi" w:hAnsiTheme="minorHAnsi"/>
                    <w:bCs/>
                  </w:rPr>
                  <w:t>sales support are required.</w:t>
                </w:r>
              </w:p>
              <w:p w14:paraId="74554CE9" w14:textId="77777777" w:rsidR="00ED6436" w:rsidRDefault="00ED6436" w:rsidP="00ED6436">
                <w:pPr>
                  <w:spacing w:line="320" w:lineRule="exact"/>
                  <w:rPr>
                    <w:rFonts w:asciiTheme="minorHAnsi" w:hAnsiTheme="minorHAnsi"/>
                    <w:bCs/>
                  </w:rPr>
                </w:pPr>
                <w:r w:rsidRPr="00ED6436">
                  <w:rPr>
                    <w:rFonts w:asciiTheme="minorHAnsi" w:hAnsiTheme="minorHAnsi"/>
                    <w:bCs/>
                  </w:rPr>
                  <w:t>Depending on configuration options may need to include a wheelchair</w:t>
                </w:r>
                <w:r w:rsidRPr="00ED6436">
                  <w:rPr>
                    <w:rFonts w:ascii="Cambria Math" w:hAnsi="Cambria Math" w:cs="Cambria Math"/>
                    <w:bCs/>
                  </w:rPr>
                  <w:t>‑</w:t>
                </w:r>
                <w:r w:rsidRPr="00ED6436">
                  <w:rPr>
                    <w:rFonts w:asciiTheme="minorHAnsi" w:hAnsiTheme="minorHAnsi"/>
                    <w:bCs/>
                  </w:rPr>
                  <w:t xml:space="preserve">accessible layout with suitable door width, low threshold access and appropriate internal clearances. </w:t>
                </w:r>
              </w:p>
              <w:p w14:paraId="6BBF7D1D" w14:textId="3DFD3552" w:rsidR="008223F2" w:rsidRPr="00A507AF" w:rsidRDefault="00C4267A"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60411315" w14:textId="7A6DE3B2" w:rsidR="00F66F58" w:rsidRPr="003A0A0B" w:rsidRDefault="00F66F58" w:rsidP="00F66F58">
            <w:pPr>
              <w:spacing w:line="320" w:lineRule="exact"/>
              <w:rPr>
                <w:b/>
                <w:bCs/>
              </w:rPr>
            </w:pPr>
            <w:r w:rsidRPr="003A0A0B">
              <w:rPr>
                <w:b/>
                <w:bCs/>
              </w:rPr>
              <w:t xml:space="preserve">It is anticipated that a Maximum of four (4) members (each a “Framework Member”) will be appointed to the Framework Agreement subject to a suitable number of tenders being received.  University of Limerick (UL) (the “Framework Client”) may award (or “call off”) contracts (each a “Goods Contract”) under the Framework Agreement in accordance with the rules set out in the form of Framework Agreement set out at Appendix </w:t>
            </w:r>
            <w:r w:rsidR="00A1400F" w:rsidRPr="003A0A0B">
              <w:rPr>
                <w:b/>
                <w:bCs/>
              </w:rPr>
              <w:t>7</w:t>
            </w:r>
            <w:r w:rsidRPr="003A0A0B">
              <w:rPr>
                <w:b/>
                <w:bCs/>
              </w:rPr>
              <w:t>.</w:t>
            </w:r>
          </w:p>
          <w:p w14:paraId="3B85E784" w14:textId="77777777" w:rsidR="00F66F58" w:rsidRPr="003A0A0B" w:rsidRDefault="00F66F58" w:rsidP="00F66F58">
            <w:pPr>
              <w:rPr>
                <w:b/>
                <w:bCs/>
              </w:rPr>
            </w:pPr>
            <w:r w:rsidRPr="003A0A0B">
              <w:rPr>
                <w:b/>
                <w:bCs/>
              </w:rPr>
              <w:t>On each occasion that a Framework Client proposes to award a Contract under this Framework Agreement, the Contracting Authority or the Framework Client shall issue (by electronic means) Cascade,  Request for Quotation (RFQ) or Mini Competition in accordance with the following procedure:</w:t>
            </w:r>
          </w:p>
          <w:p w14:paraId="1B0F9975" w14:textId="77777777" w:rsidR="00F66F58" w:rsidRPr="003A0A0B" w:rsidRDefault="00F66F58" w:rsidP="00F66F58">
            <w:pPr>
              <w:pStyle w:val="ListParagraph"/>
              <w:numPr>
                <w:ilvl w:val="0"/>
                <w:numId w:val="36"/>
              </w:numPr>
              <w:suppressAutoHyphens/>
              <w:rPr>
                <w:rFonts w:ascii="Times-Roman" w:eastAsia="Calibri" w:hAnsi="Times-Roman" w:cs="Times-Roman"/>
                <w:b/>
                <w:bCs/>
                <w:lang w:eastAsia="en-IE"/>
              </w:rPr>
            </w:pPr>
            <w:r w:rsidRPr="003A0A0B">
              <w:rPr>
                <w:rFonts w:eastAsia="Calibri" w:cs="Times-Roman"/>
                <w:b/>
                <w:bCs/>
                <w:lang w:eastAsia="en-IE"/>
              </w:rPr>
              <w:t xml:space="preserve">Where the Cascade method is used to call-off the Goods, the first ranked supplier will be contacted to conduct the required Goods.  If the first supplier is unable to provide the required Goods, is unavailable to provide the goods within the set time limits or </w:t>
            </w:r>
            <w:r w:rsidRPr="003A0A0B">
              <w:rPr>
                <w:rFonts w:eastAsia="Calibri" w:cs="Times-Roman"/>
                <w:b/>
                <w:bCs/>
                <w:lang w:eastAsia="en-IE"/>
              </w:rPr>
              <w:lastRenderedPageBreak/>
              <w:t>in the event of underperformance, the request to provide goods will be automatically sent to the next Contractor on the list, in descending order</w:t>
            </w:r>
            <w:r w:rsidRPr="003A0A0B">
              <w:rPr>
                <w:rFonts w:ascii="Times-Roman" w:eastAsia="Calibri" w:hAnsi="Times-Roman" w:cs="Times-Roman"/>
                <w:b/>
                <w:bCs/>
                <w:lang w:eastAsia="en-IE"/>
              </w:rPr>
              <w:t>.</w:t>
            </w:r>
          </w:p>
          <w:p w14:paraId="407EE390" w14:textId="77777777" w:rsidR="00F66F58" w:rsidRPr="003A0A0B" w:rsidRDefault="00F66F58" w:rsidP="00F66F58">
            <w:pPr>
              <w:pStyle w:val="ListParagraph"/>
              <w:numPr>
                <w:ilvl w:val="0"/>
                <w:numId w:val="36"/>
              </w:numPr>
              <w:suppressAutoHyphens/>
              <w:rPr>
                <w:rFonts w:asciiTheme="minorHAnsi" w:eastAsia="Calibri" w:hAnsiTheme="minorHAnsi" w:cstheme="minorHAnsi"/>
                <w:b/>
                <w:bCs/>
                <w:lang w:eastAsia="en-IE"/>
              </w:rPr>
            </w:pPr>
            <w:r w:rsidRPr="003A0A0B">
              <w:rPr>
                <w:rFonts w:ascii="Times-Roman" w:eastAsia="Calibri" w:hAnsi="Times-Roman" w:cs="Times-Roman"/>
                <w:b/>
                <w:bCs/>
                <w:lang w:eastAsia="en-IE"/>
              </w:rPr>
              <w:t xml:space="preserve"> </w:t>
            </w:r>
            <w:r w:rsidRPr="003A0A0B">
              <w:rPr>
                <w:rFonts w:asciiTheme="minorHAnsi" w:eastAsia="Calibri" w:hAnsiTheme="minorHAnsi" w:cstheme="minorHAnsi"/>
                <w:b/>
                <w:bCs/>
                <w:lang w:eastAsia="en-IE"/>
              </w:rPr>
              <w:t>Where RFQ is used all framework members will be asked to quote.</w:t>
            </w:r>
          </w:p>
          <w:p w14:paraId="5EECDEC8" w14:textId="3782F083" w:rsidR="00F66F58" w:rsidRPr="003A0A0B" w:rsidRDefault="00F66F58" w:rsidP="00F66F58">
            <w:pPr>
              <w:pStyle w:val="ListParagraph"/>
              <w:numPr>
                <w:ilvl w:val="0"/>
                <w:numId w:val="36"/>
              </w:numPr>
              <w:tabs>
                <w:tab w:val="left" w:pos="0"/>
                <w:tab w:val="left" w:pos="1985"/>
              </w:tabs>
              <w:rPr>
                <w:b/>
                <w:bCs/>
              </w:rPr>
            </w:pPr>
            <w:r w:rsidRPr="003A0A0B">
              <w:rPr>
                <w:rFonts w:eastAsia="Calibri" w:cs="Times-Roman"/>
                <w:b/>
                <w:bCs/>
                <w:lang w:eastAsia="en-IE"/>
              </w:rPr>
              <w:t>Where the Mini-competition/ (SRFT) method is used to call-off the goods, each Framework Member appointed will receive a Supplementary Request for Tender (“SRFT”) to compete for the contract</w:t>
            </w:r>
            <w:r w:rsidR="0092556D" w:rsidRPr="003A0A0B">
              <w:rPr>
                <w:rFonts w:eastAsia="Calibri" w:cs="Times-Roman"/>
                <w:b/>
                <w:bCs/>
                <w:lang w:eastAsia="en-IE"/>
              </w:rPr>
              <w:t xml:space="preserve"> through eTenders</w:t>
            </w:r>
            <w:r w:rsidRPr="003A0A0B">
              <w:rPr>
                <w:rFonts w:eastAsia="Calibri" w:cs="Times-Roman"/>
                <w:b/>
                <w:bCs/>
                <w:lang w:eastAsia="en-IE"/>
              </w:rPr>
              <w:t>.</w:t>
            </w:r>
          </w:p>
          <w:p w14:paraId="7BE02039" w14:textId="77777777" w:rsidR="00F66F58" w:rsidRDefault="00F66F58" w:rsidP="00F66F58"/>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46CD87A"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ED6436">
              <w:rPr>
                <w:szCs w:val="22"/>
              </w:rPr>
              <w:t xml:space="preserve">3 Years </w:t>
            </w:r>
            <w:r w:rsidR="00461EC3">
              <w:rPr>
                <w:noProof/>
                <w:szCs w:val="22"/>
              </w:rPr>
              <w:t>.</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50E6E38"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w:t>
            </w:r>
            <w:r w:rsidRPr="003650CE">
              <w:rPr>
                <w:i/>
                <w:iCs/>
                <w:color w:val="FF0000"/>
              </w:rPr>
              <w:fldChar w:fldCharType="end"/>
            </w:r>
            <w:bookmarkEnd w:id="2"/>
          </w:p>
          <w:p w14:paraId="4402F968" w14:textId="00C9923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D6436">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D6436">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5850D2EC"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ED6436">
              <w:t>€500,000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6D30E6DA"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F90A63">
              <w:rPr>
                <w:i/>
                <w:color w:val="FF0000"/>
              </w:rPr>
              <w:t> </w:t>
            </w:r>
            <w:r w:rsidR="00F90A63">
              <w:rPr>
                <w:i/>
                <w:color w:val="FF0000"/>
              </w:rPr>
              <w:t> </w:t>
            </w:r>
            <w:r w:rsidR="00F90A63">
              <w:rPr>
                <w:i/>
                <w:color w:val="FF0000"/>
              </w:rPr>
              <w:t> </w:t>
            </w:r>
            <w:r w:rsidR="00F90A63">
              <w:rPr>
                <w:i/>
                <w:color w:val="FF0000"/>
              </w:rPr>
              <w:t> </w:t>
            </w:r>
            <w:r w:rsidR="00F90A63">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EC019D">
              <w:rPr>
                <w:highlight w:val="lightGray"/>
              </w:rPr>
              <w:t> </w:t>
            </w:r>
            <w:r w:rsidR="00EC019D">
              <w:rPr>
                <w:highlight w:val="lightGray"/>
              </w:rPr>
              <w:t> </w:t>
            </w:r>
            <w:r w:rsidR="00EC019D">
              <w:rPr>
                <w:highlight w:val="lightGray"/>
              </w:rPr>
              <w:t> </w:t>
            </w:r>
            <w:r w:rsidR="00EC019D">
              <w:rPr>
                <w:highlight w:val="lightGray"/>
              </w:rPr>
              <w:t> </w:t>
            </w:r>
            <w:r w:rsidR="00EC019D">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08ECBFC2"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4CC011" w14:textId="3C2C1139" w:rsidR="00AC7254" w:rsidRDefault="00AC7254" w:rsidP="00AC7254">
                    <w:r w:rsidRPr="009476F2">
                      <w:rPr>
                        <w:highlight w:val="lightGray"/>
                      </w:rPr>
                      <w:t xml:space="preserve"> </w:t>
                    </w:r>
                  </w:p>
                  <w:p w14:paraId="06DA6866" w14:textId="7C95AF92" w:rsidR="007718E3" w:rsidRPr="00F90A63" w:rsidRDefault="00C4267A" w:rsidP="00561AE1">
                    <w:pPr>
                      <w:rPr>
                        <w:b/>
                        <w:color w:val="FF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95E1356"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3A0A0B">
              <w:t>14:00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3A0A0B">
              <w:t>14/10/2026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7654311"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31C0EA7"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BA49C3">
              <w:t> </w:t>
            </w:r>
            <w:r w:rsidR="00BA49C3">
              <w:t> </w:t>
            </w:r>
            <w:r w:rsidR="00BA49C3">
              <w:t> </w:t>
            </w:r>
            <w:r w:rsidR="00BA49C3">
              <w:t> </w:t>
            </w:r>
            <w:r w:rsidR="00BA49C3">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8E339E" w:rsidRPr="008E339E">
              <w:rPr>
                <w:i/>
                <w:iCs/>
                <w:noProof/>
                <w:color w:val="FF0000"/>
              </w:rPr>
              <w:t>]</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0F3E97A"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 xml:space="preserve"> </w:t>
            </w:r>
            <w:r w:rsidR="00BA49C3">
              <w:rPr>
                <w:noProof/>
              </w:rPr>
              <w:t>Word,Excel,</w:t>
            </w:r>
            <w:r w:rsidR="003D08E8">
              <w:rPr>
                <w:noProof/>
              </w:rPr>
              <w:t>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2A24127D"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3A0A0B">
              <w:t>17:00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3A0A0B">
              <w:t>07/10/2026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4E1B4F37"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3A0A0B">
              <w:t>12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0C68E47C"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AB2E5E">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48B5C5C7" w:rsidR="008B3E7D" w:rsidRDefault="0021377C" w:rsidP="008B3E7D">
                <w:pPr>
                  <w:spacing w:after="200" w:line="319" w:lineRule="auto"/>
                  <w:rPr>
                    <w:szCs w:val="22"/>
                  </w:rPr>
                </w:pPr>
                <w:r>
                  <w:rPr>
                    <w:i/>
                    <w:color w:val="FF0000"/>
                    <w:szCs w:val="22"/>
                    <w:highlight w:val="lightGray"/>
                  </w:rPr>
                  <w:t>Not Used</w:t>
                </w:r>
                <w:r w:rsidR="008B3E7D" w:rsidRPr="00960030">
                  <w:rPr>
                    <w:i/>
                    <w:color w:val="FF0000"/>
                    <w:szCs w:val="22"/>
                    <w:highlight w:val="lightGray"/>
                  </w:rPr>
                  <w:t>:</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77777777"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3D50B332"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B2E5E">
                    <w:rPr>
                      <w:szCs w:val="22"/>
                    </w:rPr>
                    <w:t>€13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B184466"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B2E5E">
                    <w:rPr>
                      <w:szCs w:val="22"/>
                    </w:rPr>
                    <w:t>€6.5 Million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28DEB80F"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B2E5E">
                    <w:rPr>
                      <w:szCs w:val="22"/>
                    </w:rPr>
                    <w:t>€6.5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A96816C" w14:textId="77777777" w:rsidR="00F04CE7" w:rsidRPr="00F04CE7" w:rsidRDefault="00F270A3" w:rsidP="00F04CE7">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04CE7" w:rsidRPr="00F04CE7">
                    <w:rPr>
                      <w:szCs w:val="22"/>
                    </w:rPr>
                    <w:t>The successful Tenderer shall be required to hold for the term of the Services Contract the following insurances:</w:t>
                  </w:r>
                </w:p>
                <w:p w14:paraId="1AEFC9C1" w14:textId="77777777" w:rsidR="00F04CE7" w:rsidRPr="00F04CE7" w:rsidRDefault="00F04CE7" w:rsidP="00F04CE7">
                  <w:pPr>
                    <w:spacing w:after="0"/>
                    <w:rPr>
                      <w:szCs w:val="22"/>
                    </w:rPr>
                  </w:pPr>
                  <w:r w:rsidRPr="00F04CE7">
                    <w:rPr>
                      <w:szCs w:val="22"/>
                    </w:rPr>
                    <w:t>Type of Insurance Indemnity Limit</w:t>
                  </w:r>
                </w:p>
                <w:p w14:paraId="7C1BA975" w14:textId="77777777" w:rsidR="00F04CE7" w:rsidRPr="00F04CE7" w:rsidRDefault="00F04CE7" w:rsidP="00F04CE7">
                  <w:pPr>
                    <w:spacing w:after="0"/>
                    <w:rPr>
                      <w:szCs w:val="22"/>
                    </w:rPr>
                  </w:pPr>
                  <w:r w:rsidRPr="00F04CE7">
                    <w:rPr>
                      <w:szCs w:val="22"/>
                    </w:rPr>
                    <w:t>Employer’s Liability €13 Million</w:t>
                  </w:r>
                </w:p>
                <w:p w14:paraId="4C40DE1F" w14:textId="77777777" w:rsidR="00F04CE7" w:rsidRPr="00F04CE7" w:rsidRDefault="00F04CE7" w:rsidP="00F04CE7">
                  <w:pPr>
                    <w:spacing w:after="0"/>
                    <w:rPr>
                      <w:szCs w:val="22"/>
                    </w:rPr>
                  </w:pPr>
                  <w:r w:rsidRPr="00F04CE7">
                    <w:rPr>
                      <w:szCs w:val="22"/>
                    </w:rPr>
                    <w:t>Public Liability</w:t>
                  </w:r>
                  <w:r w:rsidRPr="00F04CE7">
                    <w:rPr>
                      <w:szCs w:val="22"/>
                    </w:rPr>
                    <w:tab/>
                    <w:t>€6.5 Million</w:t>
                  </w:r>
                </w:p>
                <w:p w14:paraId="6F962566" w14:textId="77777777" w:rsidR="00F04CE7" w:rsidRPr="00F04CE7" w:rsidRDefault="00F04CE7" w:rsidP="00F04CE7">
                  <w:pPr>
                    <w:spacing w:after="0"/>
                    <w:rPr>
                      <w:szCs w:val="22"/>
                    </w:rPr>
                  </w:pPr>
                  <w:r w:rsidRPr="00F04CE7">
                    <w:rPr>
                      <w:szCs w:val="22"/>
                    </w:rPr>
                    <w:t>Product Liability</w:t>
                  </w:r>
                  <w:r w:rsidRPr="00F04CE7">
                    <w:rPr>
                      <w:szCs w:val="22"/>
                    </w:rPr>
                    <w:tab/>
                    <w:t>€6.5 Million</w:t>
                  </w:r>
                </w:p>
                <w:p w14:paraId="6E25A799" w14:textId="7CEB4A12" w:rsidR="00F04CE7" w:rsidRPr="00F04CE7" w:rsidRDefault="00F04CE7" w:rsidP="00F04CE7">
                  <w:pPr>
                    <w:spacing w:after="0"/>
                    <w:rPr>
                      <w:szCs w:val="22"/>
                    </w:rPr>
                  </w:pPr>
                  <w:r w:rsidRPr="00F04CE7">
                    <w:rPr>
                      <w:szCs w:val="22"/>
                    </w:rPr>
                    <w:t>C</w:t>
                  </w:r>
                </w:p>
                <w:p w14:paraId="359B8800" w14:textId="77777777" w:rsidR="00F04CE7" w:rsidRPr="00F04CE7" w:rsidRDefault="00F04CE7" w:rsidP="00F04CE7">
                  <w:pPr>
                    <w:spacing w:after="0"/>
                    <w:rPr>
                      <w:szCs w:val="22"/>
                    </w:rPr>
                  </w:pPr>
                </w:p>
                <w:p w14:paraId="2ABD45BD" w14:textId="77777777" w:rsidR="00F04CE7" w:rsidRPr="00F04CE7" w:rsidRDefault="00F04CE7" w:rsidP="00F04CE7">
                  <w:pPr>
                    <w:spacing w:after="0"/>
                    <w:rPr>
                      <w:szCs w:val="22"/>
                    </w:rPr>
                  </w:pPr>
                  <w:r w:rsidRPr="00F04CE7">
                    <w:rPr>
                      <w:szCs w:val="22"/>
                    </w:rPr>
                    <w:t>please  Note:</w:t>
                  </w:r>
                </w:p>
                <w:p w14:paraId="3A29200E" w14:textId="77777777" w:rsidR="00F04CE7" w:rsidRPr="00F04CE7" w:rsidRDefault="00F04CE7" w:rsidP="00F04CE7">
                  <w:pPr>
                    <w:spacing w:after="0"/>
                    <w:rPr>
                      <w:szCs w:val="22"/>
                    </w:rPr>
                  </w:pPr>
                  <w:r w:rsidRPr="00F04CE7">
                    <w:rPr>
                      <w:szCs w:val="22"/>
                    </w:rPr>
                    <w:t xml:space="preserve">In addition to the above levels of insurances the successful Tenderer will also be required to issue the University of Limerick with a letter of indemnity from </w:t>
                  </w:r>
                  <w:r w:rsidRPr="00F04CE7">
                    <w:rPr>
                      <w:szCs w:val="22"/>
                    </w:rPr>
                    <w:lastRenderedPageBreak/>
                    <w:t xml:space="preserve">the tenderers insurer. The letter shall include a note to the following effect: </w:t>
                  </w:r>
                </w:p>
                <w:p w14:paraId="56BF7BFF" w14:textId="77777777" w:rsidR="00F04CE7" w:rsidRPr="00F04CE7" w:rsidRDefault="00F04CE7" w:rsidP="00F04CE7">
                  <w:pPr>
                    <w:spacing w:after="0"/>
                    <w:rPr>
                      <w:szCs w:val="22"/>
                    </w:rPr>
                  </w:pPr>
                </w:p>
                <w:p w14:paraId="0B04C759" w14:textId="652C72E7" w:rsidR="00F04CE7" w:rsidRPr="00F04CE7" w:rsidRDefault="00F04CE7" w:rsidP="00F04CE7">
                  <w:pPr>
                    <w:spacing w:after="0"/>
                    <w:rPr>
                      <w:szCs w:val="22"/>
                    </w:rPr>
                  </w:pPr>
                  <w:r w:rsidRPr="00F04CE7">
                    <w:rPr>
                      <w:szCs w:val="22"/>
                    </w:rPr>
                    <w:t xml:space="preserve">“We confirm the policy provides indemnity to the University of Limerick in respect of claims arising out of the negligence of (name of the contractor) and in connection with our contract, </w:t>
                  </w:r>
                  <w:r>
                    <w:rPr>
                      <w:szCs w:val="22"/>
                    </w:rPr>
                    <w:t xml:space="preserve">Supply of Meeting Booths </w:t>
                  </w:r>
                  <w:r w:rsidRPr="00F04CE7">
                    <w:rPr>
                      <w:szCs w:val="22"/>
                    </w:rPr>
                    <w:t>to the University of Limerick (insert dates here).</w:t>
                  </w:r>
                  <w:r w:rsidRPr="00F04CE7">
                    <w:rPr>
                      <w:szCs w:val="22"/>
                    </w:rPr>
                    <w:tab/>
                  </w:r>
                </w:p>
                <w:p w14:paraId="51604F6A" w14:textId="77777777" w:rsidR="00F04CE7" w:rsidRPr="00F04CE7" w:rsidRDefault="00F04CE7" w:rsidP="00F04CE7">
                  <w:pPr>
                    <w:spacing w:after="0"/>
                    <w:rPr>
                      <w:szCs w:val="22"/>
                    </w:rPr>
                  </w:pPr>
                </w:p>
                <w:p w14:paraId="5675DEE9" w14:textId="76D3642E" w:rsidR="00F270A3" w:rsidRPr="00830A49" w:rsidRDefault="00F04CE7" w:rsidP="00F04CE7">
                  <w:pPr>
                    <w:spacing w:after="0"/>
                    <w:rPr>
                      <w:szCs w:val="22"/>
                    </w:rPr>
                  </w:pPr>
                  <w:r w:rsidRPr="00F04CE7">
                    <w:rPr>
                      <w:szCs w:val="22"/>
                    </w:rPr>
                    <w:t xml:space="preserve">     </w:t>
                  </w:r>
                  <w:r>
                    <w:rPr>
                      <w:szCs w:val="22"/>
                    </w:rPr>
                    <w:t> </w:t>
                  </w:r>
                  <w:r>
                    <w:rPr>
                      <w:szCs w:val="22"/>
                    </w:rPr>
                    <w:t> </w:t>
                  </w:r>
                  <w:r>
                    <w:rPr>
                      <w:szCs w:val="22"/>
                    </w:rPr>
                    <w:t> </w:t>
                  </w:r>
                  <w:r>
                    <w:rPr>
                      <w:szCs w:val="22"/>
                    </w:rPr>
                    <w:t> </w:t>
                  </w:r>
                  <w:r>
                    <w:rPr>
                      <w:szCs w:val="22"/>
                    </w:rPr>
                    <w:t> </w:t>
                  </w:r>
                  <w:r w:rsidR="00F270A3">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lastRenderedPageBreak/>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lastRenderedPageBreak/>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777B834C"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AB2E5E">
              <w:rPr>
                <w:i/>
                <w:iCs/>
                <w:color w:val="FF0000"/>
                <w:szCs w:val="22"/>
              </w:rPr>
              <w:t>Not Used</w:t>
            </w:r>
            <w:r w:rsidRPr="0093754A">
              <w:rPr>
                <w:i/>
                <w:iCs/>
                <w:noProof/>
                <w:color w:val="FF0000"/>
                <w:szCs w:val="22"/>
              </w:rPr>
              <w:t>:</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lastRenderedPageBreak/>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lastRenderedPageBreak/>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91F6EC0"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73E15" w:rsidRPr="00373E15">
              <w:rPr>
                <w:i/>
                <w:iCs/>
                <w:noProof/>
                <w:color w:val="FF0000"/>
              </w:rPr>
              <w:t>:</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AB2E5E">
              <w:t> </w:t>
            </w:r>
            <w:r w:rsidR="00AB2E5E">
              <w:t> </w:t>
            </w:r>
            <w:r w:rsidR="00AB2E5E">
              <w:t> </w:t>
            </w:r>
            <w:r w:rsidR="00AB2E5E">
              <w:t> </w:t>
            </w:r>
            <w:r w:rsidR="00AB2E5E">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25D1B4A8"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6B4BB1D2"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835F52" w:rsidRPr="00835F52">
              <w:rPr>
                <w:i/>
                <w:iCs/>
                <w:noProof/>
                <w:color w:val="FF0000"/>
                <w:szCs w:val="22"/>
              </w:rPr>
              <w:t>:</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AB2E5E">
              <w:rPr>
                <w:szCs w:val="22"/>
              </w:rPr>
              <w:t> </w:t>
            </w:r>
            <w:r w:rsidR="00AB2E5E">
              <w:rPr>
                <w:szCs w:val="22"/>
              </w:rPr>
              <w:t> </w:t>
            </w:r>
            <w:r w:rsidR="00AB2E5E">
              <w:rPr>
                <w:szCs w:val="22"/>
              </w:rPr>
              <w:t> </w:t>
            </w:r>
            <w:r w:rsidR="00AB2E5E">
              <w:rPr>
                <w:szCs w:val="22"/>
              </w:rPr>
              <w:t> </w:t>
            </w:r>
            <w:r w:rsidR="00AB2E5E">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sdt>
          <w:sdtPr>
            <w:rPr>
              <w:color w:val="FF0000"/>
            </w:rPr>
            <w:id w:val="-847482057"/>
            <w:placeholder>
              <w:docPart w:val="34DA7EC1BD5D4B6CB118995FA1A6A8C8"/>
            </w:placeholder>
          </w:sdtPr>
          <w:sdtEndPr>
            <w:rPr>
              <w:color w:val="auto"/>
            </w:rPr>
          </w:sdtEndPr>
          <w:sdtContent>
            <w:p w14:paraId="2EEEB25A" w14:textId="77777777" w:rsidR="00AB2E5E" w:rsidRDefault="00AB2E5E" w:rsidP="00AB2E5E">
              <w:pPr>
                <w:spacing w:after="0"/>
                <w:ind w:left="1440"/>
                <w:rPr>
                  <w:color w:val="FF0000"/>
                </w:rPr>
              </w:pPr>
            </w:p>
            <w:tbl>
              <w:tblPr>
                <w:tblW w:w="0" w:type="auto"/>
                <w:tblInd w:w="680" w:type="dxa"/>
                <w:tblBorders>
                  <w:insideH w:val="single" w:sz="12" w:space="0" w:color="FFFFFF"/>
                  <w:insideV w:val="single" w:sz="12" w:space="0" w:color="FFFFFF"/>
                </w:tblBorders>
                <w:shd w:val="clear" w:color="auto" w:fill="A6A6A6"/>
                <w:tblLook w:val="04A0" w:firstRow="1" w:lastRow="0" w:firstColumn="1" w:lastColumn="0" w:noHBand="0" w:noVBand="1"/>
              </w:tblPr>
              <w:tblGrid>
                <w:gridCol w:w="4192"/>
                <w:gridCol w:w="4199"/>
              </w:tblGrid>
              <w:tr w:rsidR="00AB2E5E" w:rsidRPr="00A554A3" w14:paraId="5F310071" w14:textId="77777777" w:rsidTr="002E287F">
                <w:tc>
                  <w:tcPr>
                    <w:tcW w:w="4192" w:type="dxa"/>
                    <w:tcBorders>
                      <w:top w:val="single" w:sz="12" w:space="0" w:color="FFFFFF"/>
                      <w:left w:val="nil"/>
                      <w:bottom w:val="single" w:sz="12" w:space="0" w:color="FFFFFF"/>
                      <w:right w:val="single" w:sz="12" w:space="0" w:color="FFFFFF"/>
                    </w:tcBorders>
                    <w:shd w:val="clear" w:color="auto" w:fill="D9D9D9"/>
                    <w:hideMark/>
                  </w:tcPr>
                  <w:p w14:paraId="163CE470" w14:textId="77777777" w:rsidR="00AB2E5E" w:rsidRPr="00A554A3" w:rsidRDefault="00AB2E5E" w:rsidP="002E287F">
                    <w:pPr>
                      <w:spacing w:line="320" w:lineRule="exact"/>
                    </w:pPr>
                    <w:r w:rsidRPr="00A554A3">
                      <w:t>Bank Reference</w:t>
                    </w:r>
                  </w:p>
                </w:tc>
                <w:tc>
                  <w:tcPr>
                    <w:tcW w:w="4199" w:type="dxa"/>
                    <w:tcBorders>
                      <w:top w:val="single" w:sz="12" w:space="0" w:color="FFFFFF"/>
                      <w:left w:val="single" w:sz="12" w:space="0" w:color="FFFFFF"/>
                      <w:bottom w:val="single" w:sz="12" w:space="0" w:color="FFFFFF"/>
                      <w:right w:val="nil"/>
                    </w:tcBorders>
                    <w:shd w:val="clear" w:color="auto" w:fill="D9D9D9"/>
                    <w:hideMark/>
                  </w:tcPr>
                  <w:p w14:paraId="391469F0" w14:textId="77777777" w:rsidR="00AB2E5E" w:rsidRPr="00A554A3" w:rsidRDefault="00AB2E5E" w:rsidP="002E287F">
                    <w:pPr>
                      <w:spacing w:line="320" w:lineRule="exact"/>
                    </w:pPr>
                    <w:r w:rsidRPr="00A554A3">
                      <w:t>Applicants must provide a Bank Reference not more than three months old prior to the date that the notice was published</w:t>
                    </w:r>
                  </w:p>
                </w:tc>
              </w:tr>
              <w:tr w:rsidR="00AB2E5E" w:rsidRPr="00A554A3" w14:paraId="1EE8AEAB" w14:textId="77777777" w:rsidTr="002E287F">
                <w:trPr>
                  <w:trHeight w:val="2320"/>
                </w:trPr>
                <w:tc>
                  <w:tcPr>
                    <w:tcW w:w="4192" w:type="dxa"/>
                    <w:tcBorders>
                      <w:top w:val="single" w:sz="12" w:space="0" w:color="FFFFFF"/>
                      <w:left w:val="nil"/>
                      <w:bottom w:val="single" w:sz="12" w:space="0" w:color="FFFFFF"/>
                      <w:right w:val="single" w:sz="12" w:space="0" w:color="FFFFFF"/>
                    </w:tcBorders>
                    <w:shd w:val="clear" w:color="auto" w:fill="D9D9D9"/>
                    <w:hideMark/>
                  </w:tcPr>
                  <w:p w14:paraId="75EACA3C" w14:textId="77777777" w:rsidR="00AB2E5E" w:rsidRPr="00A554A3" w:rsidRDefault="00AB2E5E" w:rsidP="002E287F">
                    <w:pPr>
                      <w:spacing w:line="320" w:lineRule="exact"/>
                    </w:pPr>
                    <w:r w:rsidRPr="00A554A3">
                      <w:t>Statement of overall turnover</w:t>
                    </w:r>
                  </w:p>
                  <w:p w14:paraId="4B5D622C" w14:textId="77777777" w:rsidR="00AB2E5E" w:rsidRPr="00A554A3" w:rsidRDefault="00AB2E5E" w:rsidP="002E287F">
                    <w:pPr>
                      <w:spacing w:line="320" w:lineRule="exact"/>
                    </w:pPr>
                  </w:p>
                  <w:p w14:paraId="588C0DEC" w14:textId="77777777" w:rsidR="00AB2E5E" w:rsidRPr="00A554A3" w:rsidRDefault="00AB2E5E" w:rsidP="002E287F">
                    <w:pPr>
                      <w:spacing w:line="320" w:lineRule="exact"/>
                    </w:pPr>
                  </w:p>
                  <w:p w14:paraId="0FFEEBB5" w14:textId="77777777" w:rsidR="00AB2E5E" w:rsidRPr="00A554A3" w:rsidRDefault="00AB2E5E" w:rsidP="002E287F">
                    <w:pPr>
                      <w:spacing w:line="320" w:lineRule="exact"/>
                    </w:pPr>
                  </w:p>
                  <w:p w14:paraId="41A5317B" w14:textId="77777777" w:rsidR="00AB2E5E" w:rsidRPr="00A554A3" w:rsidRDefault="00AB2E5E" w:rsidP="002E287F">
                    <w:pPr>
                      <w:spacing w:line="320" w:lineRule="exact"/>
                    </w:pPr>
                  </w:p>
                  <w:p w14:paraId="79681465" w14:textId="77777777" w:rsidR="00AB2E5E" w:rsidRPr="00A554A3" w:rsidRDefault="00AB2E5E" w:rsidP="002E287F">
                    <w:pPr>
                      <w:spacing w:line="320" w:lineRule="exact"/>
                    </w:pPr>
                  </w:p>
                  <w:p w14:paraId="28E3694B" w14:textId="77777777" w:rsidR="00AB2E5E" w:rsidRPr="00A554A3" w:rsidRDefault="00AB2E5E" w:rsidP="002E287F">
                    <w:pPr>
                      <w:spacing w:line="320" w:lineRule="exact"/>
                    </w:pPr>
                  </w:p>
                  <w:p w14:paraId="374B2CCD" w14:textId="77777777" w:rsidR="00AB2E5E" w:rsidRPr="00A554A3" w:rsidRDefault="00AB2E5E" w:rsidP="002E287F">
                    <w:pPr>
                      <w:spacing w:line="320" w:lineRule="exact"/>
                    </w:pPr>
                  </w:p>
                  <w:p w14:paraId="5A02840C" w14:textId="77777777" w:rsidR="00AB2E5E" w:rsidRPr="00A554A3" w:rsidRDefault="00AB2E5E" w:rsidP="002E287F">
                    <w:pPr>
                      <w:spacing w:line="320" w:lineRule="exact"/>
                    </w:pPr>
                  </w:p>
                </w:tc>
                <w:tc>
                  <w:tcPr>
                    <w:tcW w:w="4199" w:type="dxa"/>
                    <w:tcBorders>
                      <w:top w:val="single" w:sz="12" w:space="0" w:color="FFFFFF"/>
                      <w:left w:val="single" w:sz="12" w:space="0" w:color="FFFFFF"/>
                      <w:bottom w:val="single" w:sz="12" w:space="0" w:color="FFFFFF"/>
                      <w:right w:val="nil"/>
                    </w:tcBorders>
                    <w:shd w:val="clear" w:color="auto" w:fill="D9D9D9"/>
                    <w:hideMark/>
                  </w:tcPr>
                  <w:p w14:paraId="2D909674" w14:textId="033D52F1" w:rsidR="00AB2E5E" w:rsidRPr="00A554A3" w:rsidRDefault="00AB2E5E" w:rsidP="002E287F">
                    <w:pPr>
                      <w:spacing w:line="320" w:lineRule="exact"/>
                    </w:pPr>
                    <w:r w:rsidRPr="00A554A3">
                      <w:t xml:space="preserve">Applicants must provide evidence that their combined turnover has exceeded </w:t>
                    </w:r>
                    <w:r w:rsidRPr="00D7235D">
                      <w:t>€</w:t>
                    </w:r>
                    <w:r>
                      <w:t>200,000(Two Hundred Thousand</w:t>
                    </w:r>
                    <w:r w:rsidRPr="00D7235D">
                      <w:t xml:space="preserve"> euro)</w:t>
                    </w:r>
                    <w:r w:rsidRPr="00A554A3">
                      <w:t xml:space="preserve"> per annum averaged over</w:t>
                    </w:r>
                    <w:r>
                      <w:t xml:space="preserve"> the last three years (From 2023 to 2025</w:t>
                    </w:r>
                    <w:r w:rsidRPr="00A554A3">
                      <w:t>).  Audited accounts must be provided to support the statement</w:t>
                    </w:r>
                    <w:r>
                      <w:t>. In line with current legislation where a company has an annual turnover of less than €4.4 Mil then audited accounts are not necessary. In these instances a statement of accounts from the company’s accountants will suffice</w:t>
                    </w:r>
                  </w:p>
                </w:tc>
              </w:tr>
              <w:tr w:rsidR="00AB2E5E" w:rsidRPr="00A554A3" w14:paraId="1EACE49C" w14:textId="77777777" w:rsidTr="002E287F">
                <w:tc>
                  <w:tcPr>
                    <w:tcW w:w="4192" w:type="dxa"/>
                    <w:tcBorders>
                      <w:top w:val="single" w:sz="12" w:space="0" w:color="FFFFFF"/>
                      <w:left w:val="nil"/>
                      <w:bottom w:val="nil"/>
                      <w:right w:val="single" w:sz="12" w:space="0" w:color="FFFFFF"/>
                    </w:tcBorders>
                    <w:shd w:val="clear" w:color="auto" w:fill="D9D9D9"/>
                  </w:tcPr>
                  <w:p w14:paraId="5F819762" w14:textId="77777777" w:rsidR="00AB2E5E" w:rsidRPr="00A554A3" w:rsidRDefault="00AB2E5E" w:rsidP="002E287F">
                    <w:pPr>
                      <w:spacing w:line="320" w:lineRule="exact"/>
                    </w:pPr>
                    <w:r>
                      <w:t>Evidence of Insurance</w:t>
                    </w:r>
                  </w:p>
                  <w:p w14:paraId="09996C76" w14:textId="77777777" w:rsidR="00AB2E5E" w:rsidRPr="00A554A3" w:rsidRDefault="00AB2E5E" w:rsidP="002E287F">
                    <w:pPr>
                      <w:spacing w:line="320" w:lineRule="exact"/>
                    </w:pPr>
                  </w:p>
                  <w:p w14:paraId="5DE2A6E2" w14:textId="77777777" w:rsidR="00AB2E5E" w:rsidRPr="00A554A3" w:rsidRDefault="00AB2E5E" w:rsidP="002E287F">
                    <w:pPr>
                      <w:spacing w:line="320" w:lineRule="exact"/>
                    </w:pPr>
                  </w:p>
                  <w:p w14:paraId="5B2918E5" w14:textId="77777777" w:rsidR="00AB2E5E" w:rsidRPr="00A554A3" w:rsidRDefault="00AB2E5E" w:rsidP="002E287F">
                    <w:pPr>
                      <w:spacing w:line="320" w:lineRule="exact"/>
                    </w:pPr>
                  </w:p>
                  <w:p w14:paraId="52ACFF81" w14:textId="77777777" w:rsidR="00AB2E5E" w:rsidRPr="00A554A3" w:rsidRDefault="00AB2E5E" w:rsidP="002E287F">
                    <w:pPr>
                      <w:spacing w:line="320" w:lineRule="exact"/>
                    </w:pPr>
                  </w:p>
                </w:tc>
                <w:tc>
                  <w:tcPr>
                    <w:tcW w:w="4199" w:type="dxa"/>
                    <w:tcBorders>
                      <w:top w:val="single" w:sz="12" w:space="0" w:color="FFFFFF"/>
                      <w:left w:val="single" w:sz="12" w:space="0" w:color="FFFFFF"/>
                      <w:bottom w:val="nil"/>
                      <w:right w:val="nil"/>
                    </w:tcBorders>
                    <w:shd w:val="clear" w:color="auto" w:fill="D9D9D9"/>
                  </w:tcPr>
                  <w:p w14:paraId="51D2CA6F" w14:textId="77777777" w:rsidR="00AB2E5E" w:rsidRPr="00A554A3" w:rsidRDefault="00AB2E5E" w:rsidP="002E287F">
                    <w:pPr>
                      <w:spacing w:line="320" w:lineRule="exact"/>
                    </w:pPr>
                    <w:r>
                      <w:t>Please provide evidence of having the appropriate levels of insurance as detailed in section 2.21.1</w:t>
                    </w:r>
                  </w:p>
                </w:tc>
              </w:tr>
            </w:tbl>
            <w:p w14:paraId="69CAF7CE" w14:textId="77777777" w:rsidR="00AB2E5E" w:rsidRDefault="00C4267A" w:rsidP="00AB2E5E">
              <w:pPr>
                <w:spacing w:after="0"/>
                <w:ind w:left="1440"/>
              </w:pPr>
            </w:p>
          </w:sdtContent>
        </w:sdt>
        <w:p w14:paraId="56BCAD1C" w14:textId="2A919073" w:rsidR="005D57EC" w:rsidRPr="005D57EC" w:rsidRDefault="00C4267A" w:rsidP="004249D5">
          <w:pPr>
            <w:spacing w:after="0"/>
            <w:ind w:left="1440"/>
          </w:pP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3ED251E1"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AB3C4D" w:rsidRPr="00AB3C4D">
              <w:rPr>
                <w:i/>
                <w:iCs/>
                <w:noProof/>
                <w:color w:val="FF0000"/>
                <w:szCs w:val="22"/>
              </w:rPr>
              <w:t>:</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0747DE">
              <w:rPr>
                <w:szCs w:val="22"/>
              </w:rPr>
              <w:t> </w:t>
            </w:r>
            <w:r w:rsidR="000747DE">
              <w:rPr>
                <w:szCs w:val="22"/>
              </w:rPr>
              <w:t> </w:t>
            </w:r>
            <w:r w:rsidR="000747DE">
              <w:rPr>
                <w:szCs w:val="22"/>
              </w:rPr>
              <w:t> </w:t>
            </w:r>
            <w:r w:rsidR="000747DE">
              <w:rPr>
                <w:szCs w:val="22"/>
              </w:rPr>
              <w:t> </w:t>
            </w:r>
            <w:r w:rsidR="000747DE">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40031D13" w14:textId="77777777" w:rsidR="000B4D17" w:rsidRDefault="000B4D17" w:rsidP="000B4D17">
          <w:pPr>
            <w:spacing w:after="20"/>
            <w:rPr>
              <w:color w:val="FF0000"/>
            </w:rPr>
          </w:pPr>
        </w:p>
        <w:p w14:paraId="607E89BF" w14:textId="77777777" w:rsidR="004D7406" w:rsidRPr="006A7079" w:rsidRDefault="000747DE" w:rsidP="004D7406">
          <w:pPr>
            <w:spacing w:after="20"/>
            <w:rPr>
              <w:sz w:val="28"/>
              <w:szCs w:val="28"/>
            </w:rPr>
          </w:pPr>
          <w:r w:rsidRPr="000B4D17">
            <w:rPr>
              <w:color w:val="FF0000"/>
              <w:sz w:val="24"/>
            </w:rPr>
            <w:t xml:space="preserve"> </w:t>
          </w:r>
        </w:p>
        <w:tbl>
          <w:tblPr>
            <w:tblW w:w="9146"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9"/>
            <w:gridCol w:w="3842"/>
            <w:gridCol w:w="1465"/>
            <w:gridCol w:w="3010"/>
          </w:tblGrid>
          <w:tr w:rsidR="004D7406" w14:paraId="074780FD" w14:textId="77777777" w:rsidTr="008A47FB">
            <w:trPr>
              <w:cantSplit/>
              <w:trHeight w:val="846"/>
            </w:trPr>
            <w:tc>
              <w:tcPr>
                <w:tcW w:w="9146" w:type="dxa"/>
                <w:gridSpan w:val="4"/>
                <w:shd w:val="clear" w:color="auto" w:fill="D9D9D9" w:themeFill="background1" w:themeFillShade="D9"/>
                <w:vAlign w:val="center"/>
              </w:tcPr>
              <w:p w14:paraId="717742B8" w14:textId="6622F647" w:rsidR="004D7406" w:rsidRDefault="004D7406" w:rsidP="008A47FB">
                <w:pPr>
                  <w:jc w:val="center"/>
                </w:pPr>
                <w:r>
                  <w:rPr>
                    <w:b/>
                    <w:sz w:val="18"/>
                  </w:rPr>
                  <w:t>Mandatory Technical Compliance (Pass / Fail)</w:t>
                </w:r>
              </w:p>
            </w:tc>
          </w:tr>
          <w:tr w:rsidR="004D7406" w14:paraId="1A1EFED5" w14:textId="77777777" w:rsidTr="008A47FB">
            <w:trPr>
              <w:cantSplit/>
              <w:trHeight w:val="846"/>
            </w:trPr>
            <w:tc>
              <w:tcPr>
                <w:tcW w:w="829" w:type="dxa"/>
                <w:vAlign w:val="center"/>
              </w:tcPr>
              <w:p w14:paraId="5D2C0C00" w14:textId="77777777" w:rsidR="004D7406" w:rsidRDefault="004D7406" w:rsidP="008A47FB">
                <w:pPr>
                  <w:spacing w:after="0"/>
                  <w:jc w:val="center"/>
                </w:pPr>
                <w:r>
                  <w:rPr>
                    <w:b/>
                    <w:sz w:val="16"/>
                  </w:rPr>
                  <w:t>M1</w:t>
                </w:r>
              </w:p>
            </w:tc>
            <w:tc>
              <w:tcPr>
                <w:tcW w:w="3842" w:type="dxa"/>
                <w:vAlign w:val="center"/>
              </w:tcPr>
              <w:p w14:paraId="7DD54EA3" w14:textId="77777777" w:rsidR="004D7406" w:rsidRDefault="004D7406" w:rsidP="008A47FB">
                <w:pPr>
                  <w:spacing w:after="20"/>
                </w:pPr>
                <w:r>
                  <w:rPr>
                    <w:b/>
                    <w:sz w:val="18"/>
                  </w:rPr>
                  <w:t>Product Range, Modularity &amp; Dimensional Information</w:t>
                </w:r>
              </w:p>
              <w:p w14:paraId="7B36BFF8" w14:textId="77777777" w:rsidR="004D7406" w:rsidRDefault="004D7406" w:rsidP="008A47FB">
                <w:pPr>
                  <w:spacing w:after="20" w:line="240" w:lineRule="auto"/>
                  <w:ind w:left="43"/>
                </w:pPr>
                <w:r>
                  <w:rPr>
                    <w:sz w:val="16"/>
                  </w:rPr>
                  <w:t>- Offer a coherent modular range including at least one single-person enclosed booth and one multi-person enclosed meeting-pod configuration with a closable door.</w:t>
                </w:r>
                <w:r>
                  <w:rPr>
                    <w:sz w:val="16"/>
                  </w:rPr>
                  <w:br/>
                  <w:t>- State for every offered variant: nominal occupancy, external footprint, internal clear dimensions, overall height, door swing and effective clear opening, net weight, floor/point loads and required service clearances.</w:t>
                </w:r>
                <w:r>
                  <w:rPr>
                    <w:sz w:val="16"/>
                  </w:rPr>
                  <w:br/>
                  <w:t>- Identify all additional capacities available (for example 2, 4, 6-person or equivalent), together with any accessible, low-threshold, no-floor or other specialist variant.</w:t>
                </w:r>
                <w:r>
                  <w:rPr>
                    <w:sz w:val="16"/>
                  </w:rPr>
                  <w:br/>
                  <w:t>- State whether panels, furniture, doors, glazing and services are modular/replaceable and whether units can be disassembled/reassembled or relocated without material loss of acoustic, structural or warranty performance.</w:t>
                </w:r>
                <w:r>
                  <w:rPr>
                    <w:sz w:val="16"/>
                  </w:rPr>
                  <w:br/>
                  <w:t>- Where integrated castors, wheels or a separate relocation kit are offered, describe how the booth is positively stabilised and levelled during normal use.</w:t>
                </w:r>
              </w:p>
              <w:p w14:paraId="7E6F7790" w14:textId="77777777" w:rsidR="004D7406" w:rsidRDefault="004D7406" w:rsidP="008A47FB">
                <w:pPr>
                  <w:spacing w:after="0"/>
                  <w:rPr>
                    <w:i/>
                    <w:sz w:val="16"/>
                  </w:rPr>
                </w:pPr>
              </w:p>
              <w:p w14:paraId="154AD3DD"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72AE8532"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2C38CD0C" w14:textId="77777777" w:rsidR="004D7406" w:rsidRDefault="004D7406" w:rsidP="008A47FB">
                <w:pPr>
                  <w:spacing w:after="0"/>
                  <w:jc w:val="center"/>
                </w:pPr>
                <w:r>
                  <w:rPr>
                    <w:i/>
                    <w:sz w:val="15"/>
                  </w:rPr>
                  <w:t>Insert Comment /</w:t>
                </w:r>
                <w:r>
                  <w:rPr>
                    <w:i/>
                    <w:sz w:val="15"/>
                  </w:rPr>
                  <w:br/>
                  <w:t>Evidence reference</w:t>
                </w:r>
              </w:p>
            </w:tc>
          </w:tr>
          <w:tr w:rsidR="004D7406" w14:paraId="1D9D9358" w14:textId="77777777" w:rsidTr="008A47FB">
            <w:trPr>
              <w:cantSplit/>
              <w:trHeight w:val="846"/>
            </w:trPr>
            <w:tc>
              <w:tcPr>
                <w:tcW w:w="829" w:type="dxa"/>
                <w:vAlign w:val="center"/>
              </w:tcPr>
              <w:p w14:paraId="3222F112" w14:textId="77777777" w:rsidR="004D7406" w:rsidRDefault="004D7406" w:rsidP="008A47FB">
                <w:pPr>
                  <w:spacing w:after="0"/>
                  <w:jc w:val="center"/>
                </w:pPr>
                <w:r>
                  <w:rPr>
                    <w:b/>
                    <w:sz w:val="16"/>
                  </w:rPr>
                  <w:t>M2</w:t>
                </w:r>
              </w:p>
            </w:tc>
            <w:tc>
              <w:tcPr>
                <w:tcW w:w="3842" w:type="dxa"/>
                <w:vAlign w:val="center"/>
              </w:tcPr>
              <w:p w14:paraId="01870228" w14:textId="77777777" w:rsidR="004D7406" w:rsidRDefault="004D7406" w:rsidP="008A47FB">
                <w:pPr>
                  <w:spacing w:after="20"/>
                </w:pPr>
                <w:r>
                  <w:rPr>
                    <w:b/>
                    <w:sz w:val="18"/>
                  </w:rPr>
                  <w:t>Construction, Stability &amp; Safety in Use</w:t>
                </w:r>
              </w:p>
              <w:p w14:paraId="336A5801" w14:textId="77777777" w:rsidR="004D7406" w:rsidRDefault="004D7406" w:rsidP="008A47FB">
                <w:pPr>
                  <w:spacing w:after="20" w:line="240" w:lineRule="auto"/>
                  <w:ind w:left="43"/>
                  <w:rPr>
                    <w:sz w:val="16"/>
                  </w:rPr>
                </w:pPr>
                <w:r>
                  <w:rPr>
                    <w:sz w:val="16"/>
                  </w:rPr>
                  <w:t>- Booths shall be stable, robust and suitable for repeated use in a high-footfall University/public environment.</w:t>
                </w:r>
                <w:r>
                  <w:rPr>
                    <w:sz w:val="16"/>
                  </w:rPr>
                  <w:br/>
                  <w:t>- State whether each booth is fully freestanding, uses levelling feet, integrated wheels/castors or requires anchoring. Any fixing or anchoring to UL building fabric is subject to prior approval.</w:t>
                </w:r>
              </w:p>
              <w:p w14:paraId="11BEDCEF" w14:textId="77777777" w:rsidR="004D7406" w:rsidRDefault="004D7406" w:rsidP="008A47FB">
                <w:pPr>
                  <w:spacing w:after="20" w:line="240" w:lineRule="auto"/>
                  <w:ind w:left="43"/>
                  <w:rPr>
                    <w:sz w:val="16"/>
                  </w:rPr>
                </w:pPr>
                <w:r>
                  <w:rPr>
                    <w:sz w:val="16"/>
                  </w:rPr>
                  <w:t>- Provide floor interface/protection, maximum point loads and any anti-tip, restraint or stability provisions. Wheels/castors, where fitted, shall not allow unintended movement in normal use.</w:t>
                </w:r>
                <w:r>
                  <w:rPr>
                    <w:sz w:val="16"/>
                  </w:rPr>
                  <w:br/>
                  <w:t>- No exposed sharp edges, hazardous projections or readily accessible pinch/shear points; doors, hinges, handles, panels, seats and tables shall be suitable for frequent public use.</w:t>
                </w:r>
              </w:p>
              <w:p w14:paraId="622E6F23" w14:textId="77777777" w:rsidR="004D7406" w:rsidRDefault="004D7406" w:rsidP="008A47FB">
                <w:pPr>
                  <w:spacing w:after="20" w:line="240" w:lineRule="auto"/>
                  <w:ind w:left="43"/>
                  <w:rPr>
                    <w:sz w:val="16"/>
                  </w:rPr>
                </w:pPr>
                <w:r>
                  <w:rPr>
                    <w:sz w:val="16"/>
                  </w:rPr>
                  <w:t>- State door opening angle/limiting arrangement, door handing options and method of opening from inside. Users must be able to exit without a key or special tool.</w:t>
                </w:r>
                <w:r>
                  <w:rPr>
                    <w:sz w:val="16"/>
                  </w:rPr>
                  <w:br/>
                  <w:t>- Installation shall not compromise escape routes, fire detection/alarm devices, emergency lighting, sprinkler coverage, ventilation systems, access panels or other building services.</w:t>
                </w:r>
              </w:p>
              <w:p w14:paraId="2A6A7DA7" w14:textId="77777777" w:rsidR="004D7406" w:rsidRDefault="004D7406" w:rsidP="008A47FB">
                <w:pPr>
                  <w:spacing w:after="20" w:line="240" w:lineRule="auto"/>
                  <w:ind w:left="43"/>
                </w:pPr>
              </w:p>
              <w:p w14:paraId="52632910"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412B29E6"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2FF3234A" w14:textId="77777777" w:rsidR="004D7406" w:rsidRDefault="004D7406" w:rsidP="008A47FB">
                <w:pPr>
                  <w:spacing w:after="0"/>
                  <w:jc w:val="center"/>
                </w:pPr>
                <w:r>
                  <w:rPr>
                    <w:i/>
                    <w:sz w:val="15"/>
                  </w:rPr>
                  <w:t>Insert Comment /</w:t>
                </w:r>
                <w:r>
                  <w:rPr>
                    <w:i/>
                    <w:sz w:val="15"/>
                  </w:rPr>
                  <w:br/>
                  <w:t>Evidence reference</w:t>
                </w:r>
              </w:p>
            </w:tc>
          </w:tr>
          <w:tr w:rsidR="004D7406" w14:paraId="6A9E7F0A" w14:textId="77777777" w:rsidTr="008A47FB">
            <w:trPr>
              <w:cantSplit/>
              <w:trHeight w:val="846"/>
            </w:trPr>
            <w:tc>
              <w:tcPr>
                <w:tcW w:w="829" w:type="dxa"/>
                <w:vAlign w:val="center"/>
              </w:tcPr>
              <w:p w14:paraId="412A590E" w14:textId="77777777" w:rsidR="004D7406" w:rsidRDefault="004D7406" w:rsidP="008A47FB">
                <w:pPr>
                  <w:spacing w:after="0"/>
                  <w:jc w:val="center"/>
                </w:pPr>
                <w:r>
                  <w:rPr>
                    <w:b/>
                    <w:sz w:val="16"/>
                  </w:rPr>
                  <w:lastRenderedPageBreak/>
                  <w:t>M3</w:t>
                </w:r>
              </w:p>
            </w:tc>
            <w:tc>
              <w:tcPr>
                <w:tcW w:w="3842" w:type="dxa"/>
                <w:vAlign w:val="center"/>
              </w:tcPr>
              <w:p w14:paraId="10A74FDF" w14:textId="77777777" w:rsidR="004D7406" w:rsidRDefault="004D7406" w:rsidP="008A47FB">
                <w:pPr>
                  <w:spacing w:after="20"/>
                </w:pPr>
                <w:r>
                  <w:rPr>
                    <w:b/>
                    <w:sz w:val="18"/>
                  </w:rPr>
                  <w:t>Fire Safety &amp; Material Compliance</w:t>
                </w:r>
              </w:p>
              <w:p w14:paraId="7DAFD30F" w14:textId="77777777" w:rsidR="004D7406" w:rsidRPr="00C5656E" w:rsidRDefault="004D7406" w:rsidP="008A47FB">
                <w:pPr>
                  <w:spacing w:after="20" w:line="240" w:lineRule="auto"/>
                  <w:ind w:left="43"/>
                  <w:rPr>
                    <w:sz w:val="16"/>
                    <w:szCs w:val="16"/>
                  </w:rPr>
                </w:pPr>
                <w:r>
                  <w:rPr>
                    <w:sz w:val="16"/>
                  </w:rPr>
                  <w:t>- Materials and finishes shall be suitable for educational/public buildings and comply with applicable Irish/EU fire-safety requirements.</w:t>
                </w:r>
                <w:r>
                  <w:rPr>
                    <w:sz w:val="16"/>
                  </w:rPr>
                  <w:br/>
                  <w:t>- Provide a component-level fire compliance schedule covering, as applicable, acoustic felt/lining, acoustic panels, upholstery/fabrics, floor covering, structural boards/foam and other significant combustible finishes. Generic statements such as “fire safe” or “fire retardant” without classification/evidence are insufficient.</w:t>
                </w:r>
                <w:r>
                  <w:rPr>
                    <w:sz w:val="16"/>
                  </w:rPr>
                  <w:br/>
                  <w:t>- For upholstered seating/fabrics, provide test evidence to EN 1021-1 and EN 1021-2 (or equivalent) where applicable.</w:t>
                </w:r>
                <w:r>
                  <w:rPr>
                    <w:sz w:val="16"/>
                  </w:rPr>
                  <w:br/>
                  <w:t>- For materials subject to reaction-to-fire classification, state the relevant EN 13501-1 classification (including smoke/droplet or floor suffixes where applicable) and provide supporting test/classification evidence.</w:t>
                </w:r>
                <w:r>
                  <w:rPr>
                    <w:sz w:val="16"/>
                  </w:rPr>
                  <w:br/>
                  <w:t>- Declare principal materials used in panels, insulation/foam, upholstery, floor covering, glazing and structural elements, including any flame-retardant treatment.</w:t>
                </w:r>
                <w:r>
                  <w:rPr>
                    <w:sz w:val="16"/>
                  </w:rPr>
                  <w:br/>
                  <w:t>- For fully enclosed units, provide suitable cableway/cable-route provision to facilitate subsequent installation of fire-alarm cabling and an associated fire-alarm detection device in accordance with UL’s building fire strategy. The route shall include suitable entry/exit and access points and shall permit installation without major dismantling of the booth or damage to finished surfaces. The final device type and connection to the University fire-alarm system will be coordinated with UL B&amp;E/the appointed fire-alarm contractor.</w:t>
                </w:r>
                <w:r>
                  <w:rPr>
                    <w:sz w:val="16"/>
                  </w:rPr>
                  <w:br/>
                  <w:t>- Identify any additional manufacturer provisions/options for coordination with smoke detection, sprinklers or other fire-safety systems, including any required top/side clearances or restrictions on device location.</w:t>
                </w:r>
                <w:r>
                  <w:rPr>
                    <w:sz w:val="16"/>
                  </w:rPr>
                  <w:br/>
                  <w:t xml:space="preserve">- </w:t>
                </w:r>
                <w:r w:rsidRPr="00C5656E">
                  <w:rPr>
                    <w:sz w:val="16"/>
                    <w:szCs w:val="16"/>
                  </w:rPr>
                  <w:t>Tenderers shall confirm compliance with Regulation (EC) No 1907/2006 (REACH), including applicable restrictions and obligations relating to Substances of Very High Concern (SVHCs) on the ECHA Candidate List. On request, the Tenderer shall provide current REACH/SVHC declarations and supporting product/material compliance documentation, including details of any Candidate List SVHC present above applicable disclosure thresholds.</w:t>
                </w:r>
              </w:p>
              <w:p w14:paraId="5D40D75D" w14:textId="77777777" w:rsidR="004D7406" w:rsidRDefault="004D7406" w:rsidP="008A47FB">
                <w:pPr>
                  <w:spacing w:after="0"/>
                  <w:rPr>
                    <w:i/>
                    <w:sz w:val="16"/>
                  </w:rPr>
                </w:pPr>
              </w:p>
              <w:p w14:paraId="1B9300CD"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71926F2B"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19BFB564" w14:textId="77777777" w:rsidR="004D7406" w:rsidRDefault="004D7406" w:rsidP="008A47FB">
                <w:pPr>
                  <w:spacing w:after="0"/>
                  <w:jc w:val="center"/>
                </w:pPr>
                <w:r>
                  <w:rPr>
                    <w:i/>
                    <w:sz w:val="15"/>
                  </w:rPr>
                  <w:t>Insert Comment /</w:t>
                </w:r>
                <w:r>
                  <w:rPr>
                    <w:i/>
                    <w:sz w:val="15"/>
                  </w:rPr>
                  <w:br/>
                  <w:t>Evidence reference</w:t>
                </w:r>
              </w:p>
            </w:tc>
          </w:tr>
          <w:tr w:rsidR="004D7406" w14:paraId="3EF73B55" w14:textId="77777777" w:rsidTr="008A47FB">
            <w:trPr>
              <w:cantSplit/>
              <w:trHeight w:val="846"/>
            </w:trPr>
            <w:tc>
              <w:tcPr>
                <w:tcW w:w="829" w:type="dxa"/>
                <w:vAlign w:val="center"/>
              </w:tcPr>
              <w:p w14:paraId="5D7C87EF" w14:textId="77777777" w:rsidR="004D7406" w:rsidRDefault="004D7406" w:rsidP="008A47FB">
                <w:pPr>
                  <w:spacing w:after="0"/>
                  <w:jc w:val="center"/>
                </w:pPr>
                <w:r>
                  <w:rPr>
                    <w:b/>
                    <w:sz w:val="16"/>
                  </w:rPr>
                  <w:t>M4</w:t>
                </w:r>
              </w:p>
            </w:tc>
            <w:tc>
              <w:tcPr>
                <w:tcW w:w="3842" w:type="dxa"/>
                <w:vAlign w:val="center"/>
              </w:tcPr>
              <w:p w14:paraId="0D77CBD8" w14:textId="77777777" w:rsidR="004D7406" w:rsidRDefault="004D7406" w:rsidP="008A47FB">
                <w:pPr>
                  <w:spacing w:after="20"/>
                </w:pPr>
                <w:r>
                  <w:rPr>
                    <w:b/>
                    <w:sz w:val="18"/>
                  </w:rPr>
                  <w:t>Glazing, Door &amp; Collision Safety</w:t>
                </w:r>
              </w:p>
              <w:p w14:paraId="47D3E626" w14:textId="77777777" w:rsidR="004D7406" w:rsidRDefault="004D7406" w:rsidP="008A47FB">
                <w:pPr>
                  <w:spacing w:after="20" w:line="240" w:lineRule="auto"/>
                  <w:ind w:left="43"/>
                  <w:rPr>
                    <w:sz w:val="16"/>
                  </w:rPr>
                </w:pPr>
                <w:r>
                  <w:rPr>
                    <w:sz w:val="16"/>
                  </w:rPr>
                  <w:t>- Any glazed door, wall or panel shall use safety glazing suitable for the application and frequent public use.</w:t>
                </w:r>
                <w:r>
                  <w:rPr>
                    <w:sz w:val="16"/>
                  </w:rPr>
                  <w:br/>
                  <w:t>- Provide evidence of compliance, as applicable, with EN 12150-1 for thermally toughened safety glass and/or EN 14449 for laminated safety glass, together with impact classification to EN 12600 or equivalent.</w:t>
                </w:r>
              </w:p>
              <w:p w14:paraId="273120FD" w14:textId="77777777" w:rsidR="004D7406" w:rsidRDefault="004D7406" w:rsidP="008A47FB">
                <w:pPr>
                  <w:spacing w:after="20" w:line="240" w:lineRule="auto"/>
                  <w:ind w:left="43"/>
                </w:pPr>
                <w:r>
                  <w:rPr>
                    <w:sz w:val="16"/>
                  </w:rPr>
                  <w:t>- State glass build-up/thickness and whether acoustic/sound-control laminated glazing is used.</w:t>
                </w:r>
                <w:r>
                  <w:rPr>
                    <w:sz w:val="16"/>
                  </w:rPr>
                  <w:br/>
                  <w:t>- Glazing edges, hinges, fixings, handles and door hardware shall be protected/finished for safe use. State any soft-close, door limiter or hold-open features.</w:t>
                </w:r>
                <w:r>
                  <w:rPr>
                    <w:sz w:val="16"/>
                  </w:rPr>
                  <w:br/>
                  <w:t>- Where transparent doors/screens could present a collision risk, provide contrasting manifestation/marking and describe the proposed arrangement.</w:t>
                </w:r>
              </w:p>
              <w:p w14:paraId="22CB53F1" w14:textId="77777777" w:rsidR="004D7406" w:rsidRDefault="004D7406" w:rsidP="008A47FB">
                <w:pPr>
                  <w:spacing w:after="0"/>
                  <w:rPr>
                    <w:i/>
                    <w:sz w:val="16"/>
                  </w:rPr>
                </w:pPr>
              </w:p>
              <w:p w14:paraId="6D6009B5"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186157B2"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696E13B7" w14:textId="77777777" w:rsidR="004D7406" w:rsidRDefault="004D7406" w:rsidP="008A47FB">
                <w:pPr>
                  <w:spacing w:after="0"/>
                  <w:jc w:val="center"/>
                </w:pPr>
                <w:r>
                  <w:rPr>
                    <w:i/>
                    <w:sz w:val="15"/>
                  </w:rPr>
                  <w:t>Insert Comment /</w:t>
                </w:r>
                <w:r>
                  <w:rPr>
                    <w:i/>
                    <w:sz w:val="15"/>
                  </w:rPr>
                  <w:br/>
                  <w:t>Evidence reference</w:t>
                </w:r>
              </w:p>
            </w:tc>
          </w:tr>
          <w:tr w:rsidR="004D7406" w14:paraId="55A16D7D" w14:textId="77777777" w:rsidTr="008A47FB">
            <w:trPr>
              <w:cantSplit/>
              <w:trHeight w:val="846"/>
            </w:trPr>
            <w:tc>
              <w:tcPr>
                <w:tcW w:w="829" w:type="dxa"/>
                <w:vAlign w:val="center"/>
              </w:tcPr>
              <w:p w14:paraId="2DABFC47" w14:textId="77777777" w:rsidR="004D7406" w:rsidRDefault="004D7406" w:rsidP="008A47FB">
                <w:pPr>
                  <w:spacing w:after="0"/>
                  <w:jc w:val="center"/>
                </w:pPr>
                <w:r>
                  <w:rPr>
                    <w:b/>
                    <w:sz w:val="16"/>
                  </w:rPr>
                  <w:lastRenderedPageBreak/>
                  <w:t>M5</w:t>
                </w:r>
              </w:p>
            </w:tc>
            <w:tc>
              <w:tcPr>
                <w:tcW w:w="3842" w:type="dxa"/>
                <w:vAlign w:val="center"/>
              </w:tcPr>
              <w:p w14:paraId="39FA05D0" w14:textId="77777777" w:rsidR="004D7406" w:rsidRDefault="004D7406" w:rsidP="008A47FB">
                <w:pPr>
                  <w:spacing w:after="20"/>
                </w:pPr>
                <w:r>
                  <w:rPr>
                    <w:b/>
                    <w:sz w:val="18"/>
                  </w:rPr>
                  <w:t>Electrical Power, Charging &amp; Data</w:t>
                </w:r>
              </w:p>
              <w:p w14:paraId="47BDC41E" w14:textId="77777777" w:rsidR="004D7406" w:rsidRDefault="004D7406" w:rsidP="008A47FB">
                <w:pPr>
                  <w:spacing w:after="20" w:line="240" w:lineRule="auto"/>
                  <w:ind w:left="43"/>
                  <w:rPr>
                    <w:sz w:val="16"/>
                  </w:rPr>
                </w:pPr>
                <w:r>
                  <w:rPr>
                    <w:sz w:val="16"/>
                  </w:rPr>
                  <w:t>- Provide an integrated 3pin 230 V, 50 Hz power solution suitable for use in Ireland.</w:t>
                </w:r>
              </w:p>
              <w:p w14:paraId="56199EA5" w14:textId="77777777" w:rsidR="004D7406" w:rsidRDefault="004D7406" w:rsidP="008A47FB">
                <w:pPr>
                  <w:spacing w:after="20" w:line="240" w:lineRule="auto"/>
                  <w:ind w:left="43"/>
                  <w:rPr>
                    <w:sz w:val="16"/>
                  </w:rPr>
                </w:pPr>
                <w:r>
                  <w:rPr>
                    <w:sz w:val="16"/>
                  </w:rPr>
                  <w:t>- State the number and location of 230 V outlets for each proposed model. Solo booths shall offer at least one 230 V outlet; multi-person booths shall provide outlet capacity appropriate to rated occupancy and intended meeting use.</w:t>
                </w:r>
              </w:p>
              <w:p w14:paraId="2FE8016D" w14:textId="77777777" w:rsidR="004D7406" w:rsidRDefault="004D7406" w:rsidP="008A47FB">
                <w:pPr>
                  <w:spacing w:after="20" w:line="240" w:lineRule="auto"/>
                  <w:ind w:left="43"/>
                  <w:rPr>
                    <w:sz w:val="16"/>
                  </w:rPr>
                </w:pPr>
                <w:r>
                  <w:rPr>
                    <w:sz w:val="16"/>
                  </w:rPr>
                  <w:t>- USB-A and USB-C charging shall be available; state USB-C Power Delivery output (W). RJ45/LAN connectivity shall be available as an option where required by UL.</w:t>
                </w:r>
              </w:p>
              <w:p w14:paraId="728B7222" w14:textId="77777777" w:rsidR="004D7406" w:rsidRDefault="004D7406" w:rsidP="008A47FB">
                <w:pPr>
                  <w:spacing w:after="20" w:line="240" w:lineRule="auto"/>
                  <w:ind w:left="43"/>
                  <w:rPr>
                    <w:sz w:val="16"/>
                  </w:rPr>
                </w:pPr>
                <w:r>
                  <w:rPr>
                    <w:sz w:val="16"/>
                  </w:rPr>
                  <w:t>- Internal cable management/cableways shall provide sufficient usable capacity to accommodate at least two (2) Cat6A data cables from the booth cable-entry point to the intended data outlet/termination position, in addition to any factory-installed power/control wiring. Tenderers shall describe the proposed cable route, access method and any limitations affecting pulling, replacement or future upgrading of data cables.</w:t>
                </w:r>
                <w:r>
                  <w:rPr>
                    <w:sz w:val="16"/>
                  </w:rPr>
                  <w:br/>
                  <w:t>- Power, data and other extra-low-voltage/service cabling shall be routed and segregated as appropriate for the installation and protected from damage and trip hazards. State total electrical load, normal/standby power demand where available, supply arrangement, plug/connection type, cable length and cable-management method.</w:t>
                </w:r>
              </w:p>
              <w:p w14:paraId="6AA683C0" w14:textId="77777777" w:rsidR="004D7406" w:rsidRDefault="004D7406" w:rsidP="008A47FB">
                <w:pPr>
                  <w:spacing w:after="20" w:line="240" w:lineRule="auto"/>
                  <w:ind w:left="43"/>
                  <w:rPr>
                    <w:sz w:val="16"/>
                  </w:rPr>
                </w:pPr>
                <w:r>
                  <w:rPr>
                    <w:sz w:val="16"/>
                  </w:rPr>
                  <w:t>- Where CE marking or an EU Declaration of Conformity is applicable to the supplied assembly/components, provide it and identify the applicable legislation/standards, including electrical safety, EMC and RoHS requirements as relevant.</w:t>
                </w:r>
              </w:p>
              <w:p w14:paraId="11195144" w14:textId="77777777" w:rsidR="004D7406" w:rsidRDefault="004D7406" w:rsidP="008A47FB">
                <w:pPr>
                  <w:spacing w:after="20" w:line="240" w:lineRule="auto"/>
                  <w:ind w:left="43"/>
                </w:pPr>
                <w:r>
                  <w:rPr>
                    <w:sz w:val="16"/>
                  </w:rPr>
                  <w:t>- Any optional smart controller, screen interface, occupancy display or booking equipment shall be itemised separately from the basic power provision.</w:t>
                </w:r>
              </w:p>
              <w:p w14:paraId="134F627E" w14:textId="77777777" w:rsidR="004D7406" w:rsidRDefault="004D7406" w:rsidP="008A47FB">
                <w:pPr>
                  <w:spacing w:after="0"/>
                  <w:rPr>
                    <w:i/>
                    <w:sz w:val="16"/>
                  </w:rPr>
                </w:pPr>
              </w:p>
              <w:p w14:paraId="67822582"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06E5CCBD"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38EC2057" w14:textId="77777777" w:rsidR="004D7406" w:rsidRDefault="004D7406" w:rsidP="008A47FB">
                <w:pPr>
                  <w:spacing w:after="0"/>
                  <w:jc w:val="center"/>
                </w:pPr>
                <w:r>
                  <w:rPr>
                    <w:i/>
                    <w:sz w:val="15"/>
                  </w:rPr>
                  <w:t>Insert Comment /</w:t>
                </w:r>
                <w:r>
                  <w:rPr>
                    <w:i/>
                    <w:sz w:val="15"/>
                  </w:rPr>
                  <w:br/>
                  <w:t>Evidence reference</w:t>
                </w:r>
              </w:p>
            </w:tc>
          </w:tr>
          <w:tr w:rsidR="004D7406" w14:paraId="2DD59C5B" w14:textId="77777777" w:rsidTr="008A47FB">
            <w:trPr>
              <w:cantSplit/>
              <w:trHeight w:val="846"/>
            </w:trPr>
            <w:tc>
              <w:tcPr>
                <w:tcW w:w="829" w:type="dxa"/>
                <w:vAlign w:val="center"/>
              </w:tcPr>
              <w:p w14:paraId="2CF243FB" w14:textId="77777777" w:rsidR="004D7406" w:rsidRDefault="004D7406" w:rsidP="008A47FB">
                <w:pPr>
                  <w:spacing w:after="0"/>
                  <w:jc w:val="center"/>
                </w:pPr>
                <w:r>
                  <w:rPr>
                    <w:b/>
                    <w:sz w:val="16"/>
                  </w:rPr>
                  <w:t>M6</w:t>
                </w:r>
              </w:p>
            </w:tc>
            <w:tc>
              <w:tcPr>
                <w:tcW w:w="3842" w:type="dxa"/>
                <w:vAlign w:val="center"/>
              </w:tcPr>
              <w:p w14:paraId="6526B96A" w14:textId="77777777" w:rsidR="004D7406" w:rsidRDefault="004D7406" w:rsidP="008A47FB">
                <w:pPr>
                  <w:spacing w:after="20"/>
                </w:pPr>
                <w:r>
                  <w:rPr>
                    <w:b/>
                    <w:sz w:val="18"/>
                  </w:rPr>
                  <w:t>Integrated Lighting &amp; Controls</w:t>
                </w:r>
              </w:p>
              <w:p w14:paraId="19A4116B" w14:textId="77777777" w:rsidR="004D7406" w:rsidRDefault="004D7406" w:rsidP="008A47FB">
                <w:pPr>
                  <w:spacing w:after="20" w:line="240" w:lineRule="auto"/>
                  <w:ind w:left="43"/>
                </w:pPr>
                <w:r>
                  <w:rPr>
                    <w:sz w:val="16"/>
                  </w:rPr>
                  <w:t>- Provide integrated LED lighting suitable for reading, laptop use, meetings and desk-based work.</w:t>
                </w:r>
                <w:r>
                  <w:rPr>
                    <w:sz w:val="16"/>
                  </w:rPr>
                  <w:br/>
                  <w:t>- State measured illuminance at the work surface (lux), colour temperature (K), power consumption (W), control method and whether dimming/adjustment is provided.</w:t>
                </w:r>
                <w:r>
                  <w:rPr>
                    <w:sz w:val="16"/>
                  </w:rPr>
                  <w:br/>
                  <w:t>- Tenderers should identify whether the lighting can provide approximately 500 lux at the work surface and whether separate work/video lighting modes are available.</w:t>
                </w:r>
                <w:r>
                  <w:rPr>
                    <w:sz w:val="16"/>
                  </w:rPr>
                  <w:br/>
                  <w:t>- Presence/PIR/motion-activated control shall be available as an option, with automatic switch-off or reduced-energy mode when unoccupied preferred.</w:t>
                </w:r>
                <w:r>
                  <w:rPr>
                    <w:sz w:val="16"/>
                  </w:rPr>
                  <w:br/>
                  <w:t>- LED drivers, strips/modules and sensors should be serviceable or replaceable without replacement of the complete booth.</w:t>
                </w:r>
              </w:p>
              <w:p w14:paraId="463CFDA7" w14:textId="77777777" w:rsidR="004D7406" w:rsidRDefault="004D7406" w:rsidP="008A47FB">
                <w:pPr>
                  <w:spacing w:after="0"/>
                  <w:rPr>
                    <w:i/>
                    <w:sz w:val="16"/>
                  </w:rPr>
                </w:pPr>
              </w:p>
              <w:p w14:paraId="2CDBC9F5"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06DF9120"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49CF394A" w14:textId="77777777" w:rsidR="004D7406" w:rsidRDefault="004D7406" w:rsidP="008A47FB">
                <w:pPr>
                  <w:spacing w:after="0"/>
                  <w:jc w:val="center"/>
                </w:pPr>
                <w:r>
                  <w:rPr>
                    <w:i/>
                    <w:sz w:val="15"/>
                  </w:rPr>
                  <w:t>Insert Comment /</w:t>
                </w:r>
                <w:r>
                  <w:rPr>
                    <w:i/>
                    <w:sz w:val="15"/>
                  </w:rPr>
                  <w:br/>
                  <w:t>Evidence reference</w:t>
                </w:r>
              </w:p>
            </w:tc>
          </w:tr>
          <w:tr w:rsidR="004D7406" w14:paraId="74B9794D" w14:textId="77777777" w:rsidTr="008A47FB">
            <w:trPr>
              <w:cantSplit/>
              <w:trHeight w:val="846"/>
            </w:trPr>
            <w:tc>
              <w:tcPr>
                <w:tcW w:w="829" w:type="dxa"/>
                <w:vAlign w:val="center"/>
              </w:tcPr>
              <w:p w14:paraId="76DC2C0B" w14:textId="77777777" w:rsidR="004D7406" w:rsidRDefault="004D7406" w:rsidP="008A47FB">
                <w:pPr>
                  <w:spacing w:after="0"/>
                  <w:jc w:val="center"/>
                </w:pPr>
                <w:r>
                  <w:rPr>
                    <w:b/>
                    <w:sz w:val="16"/>
                  </w:rPr>
                  <w:lastRenderedPageBreak/>
                  <w:t>M7</w:t>
                </w:r>
              </w:p>
            </w:tc>
            <w:tc>
              <w:tcPr>
                <w:tcW w:w="3842" w:type="dxa"/>
                <w:vAlign w:val="center"/>
              </w:tcPr>
              <w:p w14:paraId="77928BCB" w14:textId="77777777" w:rsidR="004D7406" w:rsidRDefault="004D7406" w:rsidP="008A47FB">
                <w:pPr>
                  <w:spacing w:after="20"/>
                </w:pPr>
                <w:r>
                  <w:rPr>
                    <w:b/>
                    <w:sz w:val="18"/>
                  </w:rPr>
                  <w:t>Furniture, Worksurface &amp; Technology Options</w:t>
                </w:r>
              </w:p>
              <w:p w14:paraId="4C09D6DE" w14:textId="77777777" w:rsidR="004D7406" w:rsidRDefault="004D7406" w:rsidP="008A47FB">
                <w:pPr>
                  <w:spacing w:after="20" w:line="240" w:lineRule="auto"/>
                  <w:ind w:left="43"/>
                  <w:rPr>
                    <w:sz w:val="16"/>
                  </w:rPr>
                </w:pPr>
                <w:r>
                  <w:rPr>
                    <w:sz w:val="16"/>
                  </w:rPr>
                  <w:t>- Provide optional internal table/worksurface configurations appropriate to booth capacity and use, including accessible/folding/removable arrangements where available.</w:t>
                </w:r>
              </w:p>
              <w:p w14:paraId="3084E0AF" w14:textId="77777777" w:rsidR="004D7406" w:rsidRDefault="004D7406" w:rsidP="008A47FB">
                <w:pPr>
                  <w:spacing w:after="20" w:line="240" w:lineRule="auto"/>
                  <w:ind w:left="43"/>
                  <w:rPr>
                    <w:sz w:val="16"/>
                  </w:rPr>
                </w:pPr>
                <w:r>
                  <w:rPr>
                    <w:sz w:val="16"/>
                  </w:rPr>
                  <w:t>- Provide optional seating for relevant models; state seat dimensions, rated load and whether upholstery/cushions/seat components are replaceable and suitable for contract/public-space use.</w:t>
                </w:r>
                <w:r>
                  <w:rPr>
                    <w:sz w:val="16"/>
                  </w:rPr>
                  <w:br/>
                  <w:t>- State table dimensions, height, safe working load and available finishes.</w:t>
                </w:r>
              </w:p>
              <w:p w14:paraId="74AC71D6" w14:textId="77777777" w:rsidR="004D7406" w:rsidRDefault="004D7406" w:rsidP="008A47FB">
                <w:pPr>
                  <w:spacing w:after="20" w:line="240" w:lineRule="auto"/>
                  <w:ind w:left="43"/>
                </w:pPr>
                <w:r>
                  <w:rPr>
                    <w:sz w:val="16"/>
                  </w:rPr>
                  <w:t>- Provide optional screen/monitor mounting solution where available, stating compatible VESA patterns, maximum screen size/weight and cable-routing arrangement.</w:t>
                </w:r>
                <w:r>
                  <w:rPr>
                    <w:sz w:val="16"/>
                  </w:rPr>
                  <w:br/>
                  <w:t>- State available coat hooks, whiteboards, occupancy indicators or other accessories, where offered. Such accessories are optional unless explicitly requested in a call-off.</w:t>
                </w:r>
              </w:p>
              <w:p w14:paraId="16981DE6" w14:textId="77777777" w:rsidR="004D7406" w:rsidRDefault="004D7406" w:rsidP="008A47FB">
                <w:pPr>
                  <w:spacing w:after="0"/>
                  <w:rPr>
                    <w:i/>
                    <w:sz w:val="16"/>
                  </w:rPr>
                </w:pPr>
              </w:p>
              <w:p w14:paraId="64BFBD78"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2AD49849"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38E2ED61" w14:textId="77777777" w:rsidR="004D7406" w:rsidRDefault="004D7406" w:rsidP="008A47FB">
                <w:pPr>
                  <w:spacing w:after="0"/>
                  <w:jc w:val="center"/>
                </w:pPr>
                <w:r>
                  <w:rPr>
                    <w:i/>
                    <w:sz w:val="15"/>
                  </w:rPr>
                  <w:t>Insert Comment /</w:t>
                </w:r>
                <w:r>
                  <w:rPr>
                    <w:i/>
                    <w:sz w:val="15"/>
                  </w:rPr>
                  <w:br/>
                  <w:t>Evidence reference</w:t>
                </w:r>
              </w:p>
            </w:tc>
          </w:tr>
          <w:tr w:rsidR="004D7406" w14:paraId="388B0A6B" w14:textId="77777777" w:rsidTr="008A47FB">
            <w:trPr>
              <w:cantSplit/>
              <w:trHeight w:val="846"/>
            </w:trPr>
            <w:tc>
              <w:tcPr>
                <w:tcW w:w="829" w:type="dxa"/>
                <w:vAlign w:val="center"/>
              </w:tcPr>
              <w:p w14:paraId="0A6F81BA" w14:textId="77777777" w:rsidR="004D7406" w:rsidRDefault="004D7406" w:rsidP="008A47FB">
                <w:pPr>
                  <w:spacing w:after="0"/>
                  <w:jc w:val="center"/>
                </w:pPr>
                <w:r>
                  <w:rPr>
                    <w:b/>
                    <w:sz w:val="16"/>
                  </w:rPr>
                  <w:t>M8</w:t>
                </w:r>
              </w:p>
            </w:tc>
            <w:tc>
              <w:tcPr>
                <w:tcW w:w="3842" w:type="dxa"/>
                <w:vAlign w:val="center"/>
              </w:tcPr>
              <w:p w14:paraId="72D06EB2" w14:textId="77777777" w:rsidR="004D7406" w:rsidRDefault="004D7406" w:rsidP="008A47FB">
                <w:pPr>
                  <w:spacing w:after="20"/>
                </w:pPr>
                <w:r>
                  <w:rPr>
                    <w:b/>
                    <w:sz w:val="18"/>
                  </w:rPr>
                  <w:t>Delivery, Installation, Commissioning &amp; Handover</w:t>
                </w:r>
              </w:p>
              <w:p w14:paraId="4133905C" w14:textId="77777777" w:rsidR="004D7406" w:rsidRDefault="004D7406" w:rsidP="008A47FB">
                <w:pPr>
                  <w:spacing w:after="20" w:line="240" w:lineRule="auto"/>
                  <w:ind w:left="43"/>
                  <w:rPr>
                    <w:sz w:val="16"/>
                  </w:rPr>
                </w:pPr>
                <w:r>
                  <w:rPr>
                    <w:sz w:val="16"/>
                  </w:rPr>
                  <w:t>- Supply shall include delivery to the required UL location, off-loading, internal movement, assembly, positioning/levelling, commissioning and removal/recycling of packaging and installation waste.</w:t>
                </w:r>
                <w:r>
                  <w:rPr>
                    <w:sz w:val="16"/>
                  </w:rPr>
                  <w:br/>
                  <w:t>- A site survey/delivery-route check shall be completed before installation where required by UL, including building-services/fire-safety coordination for enclosed units.</w:t>
                </w:r>
                <w:r>
                  <w:rPr>
                    <w:sz w:val="16"/>
                  </w:rPr>
                  <w:br/>
                  <w:t>- Commissioning shall verify structural stability, door operation, glazing/manifestation, lighting, ventilation, power/charging/data functions, accessibility of the cable-management route for two (2) Cat6A cables, and, for enclosed booths, readiness/accessibility of the dedicated fire-alarm cableway and detection-device provision, together with optional sensors/controls, accessories and visible finish quality.</w:t>
                </w:r>
                <w:r>
                  <w:rPr>
                    <w:sz w:val="16"/>
                  </w:rPr>
                  <w:br/>
                  <w:t>- Where connected features are supplied, commissioning shall also verify local controls, network/booking integration (if included), user permissions and any offline/fallback operation.</w:t>
                </w:r>
                <w:r>
                  <w:rPr>
                    <w:sz w:val="16"/>
                  </w:rPr>
                  <w:br/>
                  <w:t>- Any defects identified at handover shall be recorded and rectified within an agreed timeframe.</w:t>
                </w:r>
              </w:p>
              <w:p w14:paraId="7235F043" w14:textId="77777777" w:rsidR="004D7406" w:rsidRDefault="004D7406" w:rsidP="008A47FB">
                <w:pPr>
                  <w:spacing w:after="20" w:line="240" w:lineRule="auto"/>
                  <w:ind w:left="43"/>
                </w:pPr>
              </w:p>
              <w:p w14:paraId="1A4F2830"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69C57800"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57998B8A" w14:textId="77777777" w:rsidR="004D7406" w:rsidRDefault="004D7406" w:rsidP="008A47FB">
                <w:pPr>
                  <w:spacing w:after="0"/>
                  <w:jc w:val="center"/>
                </w:pPr>
                <w:r>
                  <w:rPr>
                    <w:i/>
                    <w:sz w:val="15"/>
                  </w:rPr>
                  <w:t>Insert Comment /</w:t>
                </w:r>
                <w:r>
                  <w:rPr>
                    <w:i/>
                    <w:sz w:val="15"/>
                  </w:rPr>
                  <w:br/>
                  <w:t>Evidence reference</w:t>
                </w:r>
              </w:p>
            </w:tc>
          </w:tr>
          <w:tr w:rsidR="004D7406" w14:paraId="33598040" w14:textId="77777777" w:rsidTr="008A47FB">
            <w:trPr>
              <w:cantSplit/>
              <w:trHeight w:val="846"/>
            </w:trPr>
            <w:tc>
              <w:tcPr>
                <w:tcW w:w="829" w:type="dxa"/>
                <w:vAlign w:val="center"/>
              </w:tcPr>
              <w:p w14:paraId="491B8A2E" w14:textId="77777777" w:rsidR="004D7406" w:rsidRDefault="004D7406" w:rsidP="008A47FB">
                <w:pPr>
                  <w:spacing w:after="0"/>
                  <w:jc w:val="center"/>
                </w:pPr>
                <w:r>
                  <w:rPr>
                    <w:b/>
                    <w:sz w:val="16"/>
                  </w:rPr>
                  <w:lastRenderedPageBreak/>
                  <w:t>M9</w:t>
                </w:r>
              </w:p>
            </w:tc>
            <w:tc>
              <w:tcPr>
                <w:tcW w:w="3842" w:type="dxa"/>
                <w:vAlign w:val="center"/>
              </w:tcPr>
              <w:p w14:paraId="4090E259" w14:textId="77777777" w:rsidR="004D7406" w:rsidRDefault="004D7406" w:rsidP="008A47FB">
                <w:pPr>
                  <w:spacing w:after="20"/>
                </w:pPr>
                <w:r>
                  <w:rPr>
                    <w:b/>
                    <w:sz w:val="18"/>
                  </w:rPr>
                  <w:t>Technical Documentation, Maintainability &amp; Product Life</w:t>
                </w:r>
              </w:p>
              <w:p w14:paraId="11484FCB" w14:textId="77777777" w:rsidR="004D7406" w:rsidRDefault="004D7406" w:rsidP="008A47FB">
                <w:pPr>
                  <w:spacing w:after="20" w:line="240" w:lineRule="auto"/>
                  <w:ind w:left="43"/>
                  <w:rPr>
                    <w:sz w:val="16"/>
                  </w:rPr>
                </w:pPr>
                <w:r>
                  <w:rPr>
                    <w:sz w:val="16"/>
                  </w:rPr>
                  <w:t>- Provide dimensioned drawings, technical data sheets, installation instructions and O&amp;M/user guidance for each proposed model/configuration.</w:t>
                </w:r>
              </w:p>
              <w:p w14:paraId="1E29E1F6" w14:textId="77777777" w:rsidR="004D7406" w:rsidRDefault="004D7406" w:rsidP="008A47FB">
                <w:pPr>
                  <w:spacing w:after="20" w:line="240" w:lineRule="auto"/>
                  <w:ind w:left="43"/>
                  <w:rPr>
                    <w:sz w:val="16"/>
                  </w:rPr>
                </w:pPr>
                <w:r>
                  <w:rPr>
                    <w:sz w:val="16"/>
                  </w:rPr>
                  <w:t>- Provide acoustic test reports, fire/material evidence, electrical declarations and accessibility drawings/evidence relevant to the offered configuration.</w:t>
                </w:r>
                <w:r>
                  <w:rPr>
                    <w:sz w:val="16"/>
                  </w:rPr>
                  <w:br/>
                  <w:t>- Provide a configuration matrix identifying standard/optional components, furniture, power/data, lighting, ventilation, glazing, finishes and connected features for each model.</w:t>
                </w:r>
              </w:p>
              <w:p w14:paraId="47CE4B38" w14:textId="77777777" w:rsidR="004D7406" w:rsidRDefault="004D7406" w:rsidP="008A47FB">
                <w:pPr>
                  <w:spacing w:after="20" w:line="240" w:lineRule="auto"/>
                  <w:ind w:left="43"/>
                </w:pPr>
                <w:r>
                  <w:rPr>
                    <w:sz w:val="16"/>
                  </w:rPr>
                  <w:t>- Provide routine maintenance requirements, cleaning instructions, replaceable component list and recommended service/replacement intervals for fans/filters (if used), LED drivers/strips, sensors, power modules, hinges, door seals and other service items.</w:t>
                </w:r>
                <w:r>
                  <w:rPr>
                    <w:sz w:val="16"/>
                  </w:rPr>
                  <w:br/>
                  <w:t>- State expected product/design life and identify major components that can be repaired, refurbished, upgraded or replaced without replacing the complete booth.</w:t>
                </w:r>
                <w:r>
                  <w:rPr>
                    <w:sz w:val="16"/>
                  </w:rPr>
                  <w:br/>
                  <w:t>- Documentation shall be supplied electronically in English and kept current for the contract term.</w:t>
                </w:r>
              </w:p>
              <w:p w14:paraId="50288DAB" w14:textId="77777777" w:rsidR="004D7406" w:rsidRDefault="004D7406" w:rsidP="008A47FB">
                <w:pPr>
                  <w:spacing w:after="0"/>
                  <w:rPr>
                    <w:i/>
                    <w:sz w:val="16"/>
                  </w:rPr>
                </w:pPr>
              </w:p>
              <w:p w14:paraId="3ECFA94B" w14:textId="77777777" w:rsidR="004D7406" w:rsidRDefault="004D7406" w:rsidP="008A47FB">
                <w:pPr>
                  <w:spacing w:after="0"/>
                </w:pPr>
                <w:r>
                  <w:rPr>
                    <w:i/>
                    <w:sz w:val="16"/>
                  </w:rPr>
                  <w:t>Please confirm and detail and identify supporting evidence/document references.</w:t>
                </w:r>
              </w:p>
            </w:tc>
            <w:tc>
              <w:tcPr>
                <w:tcW w:w="1465" w:type="dxa"/>
                <w:vAlign w:val="center"/>
              </w:tcPr>
              <w:p w14:paraId="3F9E89B9" w14:textId="77777777" w:rsidR="004D7406" w:rsidRDefault="004D7406" w:rsidP="008A47FB">
                <w:pPr>
                  <w:spacing w:after="0"/>
                  <w:jc w:val="center"/>
                </w:pPr>
                <w:r>
                  <w:rPr>
                    <w:sz w:val="16"/>
                  </w:rPr>
                  <w:t>Confirm</w:t>
                </w:r>
                <w:r>
                  <w:rPr>
                    <w:sz w:val="16"/>
                  </w:rPr>
                  <w:br/>
                  <w:t>(Yes / No)</w:t>
                </w:r>
              </w:p>
            </w:tc>
            <w:tc>
              <w:tcPr>
                <w:tcW w:w="3010" w:type="dxa"/>
                <w:shd w:val="clear" w:color="auto" w:fill="C6D9F1"/>
                <w:vAlign w:val="center"/>
              </w:tcPr>
              <w:p w14:paraId="40165221" w14:textId="77777777" w:rsidR="004D7406" w:rsidRDefault="004D7406" w:rsidP="008A47FB">
                <w:pPr>
                  <w:spacing w:after="0"/>
                  <w:jc w:val="center"/>
                </w:pPr>
                <w:r>
                  <w:rPr>
                    <w:i/>
                    <w:sz w:val="15"/>
                  </w:rPr>
                  <w:t>Insert Comment /</w:t>
                </w:r>
                <w:r>
                  <w:rPr>
                    <w:i/>
                    <w:sz w:val="15"/>
                  </w:rPr>
                  <w:br/>
                  <w:t>Evidence reference</w:t>
                </w:r>
              </w:p>
            </w:tc>
          </w:tr>
          <w:tr w:rsidR="004D7406" w14:paraId="29FE58FB" w14:textId="77777777" w:rsidTr="008A47FB">
            <w:trPr>
              <w:cantSplit/>
              <w:trHeight w:val="846"/>
            </w:trPr>
            <w:tc>
              <w:tcPr>
                <w:tcW w:w="829" w:type="dxa"/>
                <w:vAlign w:val="center"/>
              </w:tcPr>
              <w:p w14:paraId="0B99DCF0" w14:textId="77777777" w:rsidR="004D7406" w:rsidRDefault="004D7406" w:rsidP="008A47FB">
                <w:pPr>
                  <w:spacing w:after="0"/>
                  <w:jc w:val="center"/>
                </w:pPr>
                <w:r>
                  <w:rPr>
                    <w:b/>
                    <w:sz w:val="16"/>
                  </w:rPr>
                  <w:t>M10</w:t>
                </w:r>
              </w:p>
            </w:tc>
            <w:tc>
              <w:tcPr>
                <w:tcW w:w="3842" w:type="dxa"/>
                <w:vAlign w:val="center"/>
              </w:tcPr>
              <w:p w14:paraId="28BD93D1" w14:textId="77777777" w:rsidR="004D7406" w:rsidRDefault="004D7406" w:rsidP="008A47FB">
                <w:pPr>
                  <w:spacing w:after="20"/>
                </w:pPr>
                <w:r>
                  <w:rPr>
                    <w:b/>
                    <w:sz w:val="18"/>
                  </w:rPr>
                  <w:t>Smart Controls, Connectivity, Occupancy &amp; Data (where offered)</w:t>
                </w:r>
              </w:p>
              <w:p w14:paraId="0BDC8E59" w14:textId="77777777" w:rsidR="004D7406" w:rsidRDefault="004D7406" w:rsidP="008A47FB">
                <w:pPr>
                  <w:spacing w:after="20" w:line="240" w:lineRule="auto"/>
                  <w:ind w:left="43"/>
                </w:pPr>
                <w:r>
                  <w:rPr>
                    <w:sz w:val="16"/>
                  </w:rPr>
                  <w:t>- Connected/smart functionality is not mandatory unless expressly requested. If offered, identify all presence/occupancy sensors, touchscreens, external occupancy indicators, booking/calendar functions, environmental sensors and remote-management features.</w:t>
                </w:r>
                <w:r>
                  <w:rPr>
                    <w:sz w:val="16"/>
                  </w:rPr>
                  <w:br/>
                  <w:t>- State connectivity options and dependencies (for example LAN, Wi-Fi, cellular/4G/5G, Bluetooth or cloud service), together with any required UL network configuration.</w:t>
                </w:r>
                <w:r>
                  <w:rPr>
                    <w:sz w:val="16"/>
                  </w:rPr>
                  <w:br/>
                  <w:t>- Describe exactly what data are collected or transmitted, whether any audio, video, device identifiers or personally identifiable information are captured, where data are processed/stored, retention controls and administrator access arrangements.</w:t>
                </w:r>
                <w:r>
                  <w:rPr>
                    <w:sz w:val="16"/>
                  </w:rPr>
                  <w:br/>
                  <w:t>- State any integration with Microsoft 365 or other room-booking platforms, APIs or proprietary applications, together with licensing/subscription costs and contract terms. All recurring costs shall be identified in Appendix 2 where applicable.</w:t>
                </w:r>
                <w:r>
                  <w:rPr>
                    <w:sz w:val="16"/>
                  </w:rPr>
                  <w:br/>
                  <w:t>- Basic safe operation, lighting and ventilation shall remain available if the external network, cloud platform or booking service is unavailable, unless an alternative arrangement is expressly accepted by UL.</w:t>
                </w:r>
                <w:r>
                  <w:rPr>
                    <w:sz w:val="16"/>
                  </w:rPr>
                  <w:br/>
                  <w:t>- State software/firmware update method, cybersecurity/support period and process for security updates, end-of-support and factory reset/decommissioning.</w:t>
                </w:r>
              </w:p>
              <w:p w14:paraId="274DA282" w14:textId="77777777" w:rsidR="004D7406" w:rsidRDefault="004D7406" w:rsidP="008A47FB">
                <w:pPr>
                  <w:spacing w:after="0"/>
                  <w:rPr>
                    <w:i/>
                    <w:sz w:val="16"/>
                  </w:rPr>
                </w:pPr>
              </w:p>
              <w:p w14:paraId="68601537" w14:textId="77777777" w:rsidR="004D7406" w:rsidRDefault="004D7406" w:rsidP="008A47FB">
                <w:pPr>
                  <w:spacing w:after="0"/>
                </w:pPr>
                <w:r>
                  <w:rPr>
                    <w:i/>
                    <w:sz w:val="16"/>
                  </w:rPr>
                  <w:t>If no connected/smart functionality is proposed, confirm N/A. Otherwise provide full technical, data/privacy and lifecycle-support details.</w:t>
                </w:r>
              </w:p>
            </w:tc>
            <w:tc>
              <w:tcPr>
                <w:tcW w:w="1465" w:type="dxa"/>
                <w:vAlign w:val="center"/>
              </w:tcPr>
              <w:p w14:paraId="491ABD77" w14:textId="77777777" w:rsidR="004D7406" w:rsidRDefault="004D7406" w:rsidP="008A47FB">
                <w:pPr>
                  <w:spacing w:after="0"/>
                  <w:jc w:val="center"/>
                </w:pPr>
                <w:r>
                  <w:rPr>
                    <w:sz w:val="15"/>
                  </w:rPr>
                  <w:t>Confirm</w:t>
                </w:r>
                <w:r>
                  <w:rPr>
                    <w:sz w:val="15"/>
                  </w:rPr>
                  <w:br/>
                  <w:t>(Yes / No / N/A)</w:t>
                </w:r>
              </w:p>
            </w:tc>
            <w:tc>
              <w:tcPr>
                <w:tcW w:w="3010" w:type="dxa"/>
                <w:shd w:val="clear" w:color="auto" w:fill="C6D9F1"/>
                <w:vAlign w:val="center"/>
              </w:tcPr>
              <w:p w14:paraId="21E359F2" w14:textId="77777777" w:rsidR="004D7406" w:rsidRDefault="004D7406" w:rsidP="008A47FB">
                <w:pPr>
                  <w:spacing w:after="0"/>
                  <w:jc w:val="center"/>
                </w:pPr>
                <w:r>
                  <w:rPr>
                    <w:i/>
                    <w:sz w:val="15"/>
                  </w:rPr>
                  <w:t>Insert Comment /</w:t>
                </w:r>
                <w:r>
                  <w:rPr>
                    <w:i/>
                    <w:sz w:val="15"/>
                  </w:rPr>
                  <w:br/>
                  <w:t>Evidence reference</w:t>
                </w:r>
              </w:p>
            </w:tc>
          </w:tr>
        </w:tbl>
        <w:p w14:paraId="41943E11" w14:textId="78F4C034" w:rsidR="006A7079" w:rsidRPr="006A7079" w:rsidRDefault="006A7079" w:rsidP="004D7406">
          <w:pPr>
            <w:spacing w:after="20"/>
            <w:rPr>
              <w:sz w:val="28"/>
              <w:szCs w:val="28"/>
            </w:rPr>
          </w:pPr>
        </w:p>
        <w:p w14:paraId="1C2F22CC" w14:textId="653C2372" w:rsidR="006A7079" w:rsidRPr="006A7079" w:rsidRDefault="000747DE" w:rsidP="006A7079">
          <w:pPr>
            <w:spacing w:after="160" w:line="278" w:lineRule="auto"/>
            <w:jc w:val="left"/>
            <w:rPr>
              <w:lang w:eastAsia="en-GB"/>
            </w:rPr>
          </w:pPr>
          <w:r w:rsidRPr="006A7079">
            <w:rPr>
              <w:color w:val="FF0000"/>
            </w:rPr>
            <w:t xml:space="preserve">                     </w:t>
          </w:r>
        </w:p>
        <w:p w14:paraId="04CB3B0A" w14:textId="77777777" w:rsidR="000747DE" w:rsidRPr="000747DE" w:rsidRDefault="000747DE" w:rsidP="000747DE">
          <w:pPr>
            <w:spacing w:after="0"/>
            <w:ind w:left="1440"/>
            <w:rPr>
              <w:b/>
              <w:bCs/>
              <w:sz w:val="28"/>
              <w:szCs w:val="28"/>
              <w:lang w:eastAsia="en-GB"/>
            </w:rPr>
          </w:pPr>
        </w:p>
        <w:p w14:paraId="1C0CF0BE" w14:textId="77777777" w:rsidR="000747DE" w:rsidRPr="005D57EC" w:rsidRDefault="00C4267A" w:rsidP="000747DE">
          <w:pPr>
            <w:spacing w:after="0"/>
            <w:ind w:left="144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0D1E02D3" w14:textId="77777777" w:rsidR="000747DE" w:rsidRDefault="000747DE" w:rsidP="00607922">
          <w:pPr>
            <w:ind w:left="993"/>
          </w:pPr>
        </w:p>
        <w:p w14:paraId="42C429DF" w14:textId="77777777" w:rsidR="002A57E0" w:rsidRDefault="002A57E0" w:rsidP="00607922">
          <w:pPr>
            <w:ind w:left="993"/>
          </w:pPr>
        </w:p>
        <w:p w14:paraId="2F4077A7" w14:textId="77777777" w:rsidR="002A57E0" w:rsidRDefault="002A57E0" w:rsidP="00607922">
          <w:pPr>
            <w:ind w:left="993"/>
          </w:pPr>
        </w:p>
        <w:p w14:paraId="0EC0FCC0" w14:textId="77777777" w:rsidR="002A57E0" w:rsidRDefault="002A57E0" w:rsidP="00607922">
          <w:pPr>
            <w:ind w:left="993"/>
          </w:pPr>
        </w:p>
        <w:p w14:paraId="3640C1A3" w14:textId="77777777" w:rsidR="002A57E0" w:rsidRDefault="002A57E0" w:rsidP="00607922">
          <w:pPr>
            <w:ind w:left="993"/>
          </w:pPr>
        </w:p>
        <w:p w14:paraId="662D821E" w14:textId="77777777" w:rsidR="002A57E0" w:rsidRDefault="002A57E0" w:rsidP="00607922">
          <w:pPr>
            <w:ind w:left="993"/>
          </w:pPr>
        </w:p>
        <w:p w14:paraId="2E1DADDE" w14:textId="77777777" w:rsidR="002A57E0" w:rsidRDefault="00C4267A" w:rsidP="002A57E0">
          <w:pPr>
            <w:ind w:left="993"/>
          </w:pPr>
        </w:p>
      </w:sdtContent>
    </w:sdt>
    <w:sdt>
      <w:sdtPr>
        <w:id w:val="587894264"/>
        <w:placeholder>
          <w:docPart w:val="1E10951B4C914D7A8B41E4D73FB4498A"/>
        </w:placeholder>
      </w:sdtPr>
      <w:sdtEndPr/>
      <w:sdtContent>
        <w:p w14:paraId="599624FB" w14:textId="4852DE0F" w:rsidR="002A57E0" w:rsidRDefault="002A57E0" w:rsidP="002A57E0">
          <w:pPr>
            <w:ind w:left="993"/>
          </w:pPr>
        </w:p>
        <w:tbl>
          <w:tblPr>
            <w:tblW w:w="0" w:type="auto"/>
            <w:tblLayout w:type="fixed"/>
            <w:tblLook w:val="0000" w:firstRow="0" w:lastRow="0" w:firstColumn="0" w:lastColumn="0" w:noHBand="0" w:noVBand="0"/>
          </w:tblPr>
          <w:tblGrid>
            <w:gridCol w:w="592"/>
            <w:gridCol w:w="4645"/>
            <w:gridCol w:w="992"/>
            <w:gridCol w:w="1147"/>
            <w:gridCol w:w="1634"/>
          </w:tblGrid>
          <w:tr w:rsidR="002A57E0" w:rsidRPr="00F92399" w14:paraId="05F071F1" w14:textId="77777777" w:rsidTr="002E287F">
            <w:trPr>
              <w:trHeight w:val="822"/>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70158DDE" w14:textId="1FFB7A46" w:rsidR="002A57E0" w:rsidRPr="00F92399" w:rsidRDefault="00002937" w:rsidP="002E287F">
                <w:pPr>
                  <w:keepNext/>
                  <w:spacing w:after="0" w:line="360" w:lineRule="auto"/>
                  <w:jc w:val="center"/>
                  <w:outlineLvl w:val="0"/>
                  <w:rPr>
                    <w:rFonts w:eastAsia="Calibri" w:cs="Calibri"/>
                    <w:b/>
                    <w:bCs/>
                    <w:color w:val="000000"/>
                    <w:sz w:val="28"/>
                    <w:szCs w:val="28"/>
                    <w:u w:color="000000"/>
                    <w:lang w:val="en-IE"/>
                  </w:rPr>
                </w:pPr>
                <w:bookmarkStart w:id="20" w:name="_Hlk88721133"/>
                <w:r w:rsidRPr="00F92399">
                  <w:rPr>
                    <w:rFonts w:eastAsia="Calibri" w:cs="Calibri"/>
                    <w:b/>
                    <w:bCs/>
                    <w:color w:val="000000"/>
                    <w:sz w:val="28"/>
                    <w:szCs w:val="28"/>
                    <w:u w:color="000000"/>
                    <w:lang w:val="en-IE"/>
                  </w:rPr>
                  <w:t>UL</w:t>
                </w:r>
                <w:r>
                  <w:rPr>
                    <w:rFonts w:eastAsia="Calibri" w:cs="Calibri"/>
                    <w:b/>
                    <w:bCs/>
                    <w:color w:val="000000"/>
                    <w:sz w:val="28"/>
                    <w:szCs w:val="28"/>
                    <w:u w:color="000000"/>
                    <w:lang w:val="en-IE"/>
                  </w:rPr>
                  <w:t>1063</w:t>
                </w:r>
                <w:r w:rsidRPr="00F92399">
                  <w:rPr>
                    <w:rFonts w:eastAsia="Calibri" w:cs="Calibri"/>
                    <w:b/>
                    <w:bCs/>
                    <w:color w:val="000000"/>
                    <w:sz w:val="28"/>
                    <w:szCs w:val="28"/>
                    <w:u w:color="000000"/>
                    <w:lang w:val="en-IE"/>
                  </w:rPr>
                  <w:t xml:space="preserve"> For the Supply</w:t>
                </w:r>
                <w:r>
                  <w:rPr>
                    <w:rFonts w:eastAsia="Calibri" w:cs="Calibri"/>
                    <w:b/>
                    <w:bCs/>
                    <w:color w:val="000000"/>
                    <w:sz w:val="28"/>
                    <w:szCs w:val="28"/>
                    <w:u w:color="000000"/>
                    <w:lang w:val="en-IE"/>
                  </w:rPr>
                  <w:t xml:space="preserve"> of Acoustic Booths</w:t>
                </w:r>
                <w:r w:rsidRPr="00F92399">
                  <w:rPr>
                    <w:rFonts w:eastAsia="Calibri" w:cs="Calibri"/>
                    <w:b/>
                    <w:bCs/>
                    <w:color w:val="000000"/>
                    <w:sz w:val="28"/>
                    <w:szCs w:val="28"/>
                    <w:u w:color="000000"/>
                    <w:lang w:val="en-IE"/>
                  </w:rPr>
                  <w:t xml:space="preserve"> </w:t>
                </w:r>
                <w:r w:rsidR="00BA49C3">
                  <w:rPr>
                    <w:rFonts w:eastAsia="Calibri" w:cs="Calibri"/>
                    <w:b/>
                    <w:bCs/>
                    <w:color w:val="000000"/>
                    <w:sz w:val="28"/>
                    <w:szCs w:val="28"/>
                    <w:u w:color="000000"/>
                    <w:lang w:val="en-IE"/>
                  </w:rPr>
                  <w:t xml:space="preserve"> for </w:t>
                </w:r>
                <w:r w:rsidRPr="00F92399">
                  <w:rPr>
                    <w:rFonts w:eastAsia="Calibri" w:cs="Calibri"/>
                    <w:b/>
                    <w:bCs/>
                    <w:color w:val="000000"/>
                    <w:sz w:val="28"/>
                    <w:szCs w:val="28"/>
                    <w:u w:color="000000"/>
                    <w:lang w:val="en-IE"/>
                  </w:rPr>
                  <w:t>the University of Limerick.</w:t>
                </w:r>
              </w:p>
            </w:tc>
          </w:tr>
          <w:tr w:rsidR="002A57E0" w:rsidRPr="00F92399" w14:paraId="367B8A6C" w14:textId="77777777" w:rsidTr="002E287F">
            <w:trPr>
              <w:trHeight w:val="571"/>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tcPr>
              <w:p w14:paraId="744FDA6D" w14:textId="77777777" w:rsidR="002A57E0" w:rsidRPr="00F92399" w:rsidRDefault="002A57E0" w:rsidP="002E287F">
                <w:pPr>
                  <w:spacing w:after="200"/>
                  <w:ind w:left="43" w:right="-20"/>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t xml:space="preserve">Please Note: Minimum Scores Requirement 60% for A,B,C &amp; D  </w:t>
                </w:r>
              </w:p>
            </w:tc>
          </w:tr>
          <w:tr w:rsidR="002A57E0" w:rsidRPr="00F92399" w14:paraId="2A5DA67C" w14:textId="77777777" w:rsidTr="00BA49C3">
            <w:trPr>
              <w:trHeight w:val="901"/>
            </w:trPr>
            <w:tc>
              <w:tcPr>
                <w:tcW w:w="592"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tcPr>
              <w:p w14:paraId="3C7A30C5" w14:textId="77777777" w:rsidR="002A57E0" w:rsidRPr="00F92399" w:rsidRDefault="002A57E0" w:rsidP="002E287F">
                <w:pPr>
                  <w:spacing w:after="200"/>
                  <w:jc w:val="left"/>
                  <w:rPr>
                    <w:rFonts w:asciiTheme="minorHAnsi" w:eastAsia="Calibri" w:hAnsiTheme="minorHAnsi" w:cs="Calibri"/>
                    <w:szCs w:val="22"/>
                    <w:lang w:val="en-IE"/>
                  </w:rPr>
                </w:pPr>
              </w:p>
            </w:tc>
            <w:tc>
              <w:tcPr>
                <w:tcW w:w="4645" w:type="dxa"/>
                <w:tcBorders>
                  <w:top w:val="single" w:sz="6" w:space="0" w:color="000000"/>
                  <w:left w:val="single" w:sz="6" w:space="0" w:color="000000"/>
                  <w:bottom w:val="single" w:sz="6" w:space="0" w:color="000000"/>
                  <w:right w:val="single" w:sz="6" w:space="0" w:color="000000"/>
                </w:tcBorders>
                <w:shd w:val="clear" w:color="auto" w:fill="D9D9D9"/>
                <w:tcMar>
                  <w:left w:w="0" w:type="dxa"/>
                  <w:right w:w="0" w:type="dxa"/>
                </w:tcMar>
                <w:vAlign w:val="center"/>
              </w:tcPr>
              <w:p w14:paraId="36ADBFBF" w14:textId="77777777" w:rsidR="002A57E0" w:rsidRPr="00F92399" w:rsidRDefault="002A57E0" w:rsidP="002E287F">
                <w:pPr>
                  <w:spacing w:after="200"/>
                  <w:ind w:left="43" w:right="-20"/>
                  <w:jc w:val="center"/>
                  <w:rPr>
                    <w:rFonts w:asciiTheme="minorHAnsi" w:eastAsia="Calibri" w:hAnsiTheme="minorHAnsi" w:cs="Calibri"/>
                    <w:szCs w:val="22"/>
                    <w:lang w:val="en-IE"/>
                  </w:rPr>
                </w:pPr>
                <w:r w:rsidRPr="00F92399">
                  <w:rPr>
                    <w:rFonts w:asciiTheme="minorHAnsi" w:eastAsia="Calibri" w:hAnsiTheme="minorHAnsi" w:cs="Calibri"/>
                    <w:b/>
                    <w:bCs/>
                    <w:szCs w:val="22"/>
                    <w:lang w:val="en-IE"/>
                  </w:rPr>
                  <w:t>Criteria</w:t>
                </w:r>
              </w:p>
            </w:tc>
            <w:tc>
              <w:tcPr>
                <w:tcW w:w="992"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42A1D57B" w14:textId="77777777" w:rsidR="002A57E0" w:rsidRPr="00F92399" w:rsidRDefault="002A57E0" w:rsidP="002E287F">
                <w:pPr>
                  <w:spacing w:after="200"/>
                  <w:ind w:left="43" w:right="-20"/>
                  <w:jc w:val="center"/>
                  <w:rPr>
                    <w:rFonts w:asciiTheme="minorHAnsi" w:eastAsia="Calibri" w:hAnsiTheme="minorHAnsi" w:cs="Calibri"/>
                    <w:szCs w:val="22"/>
                    <w:lang w:val="en-IE"/>
                  </w:rPr>
                </w:pPr>
                <w:r w:rsidRPr="00F92399">
                  <w:rPr>
                    <w:rFonts w:asciiTheme="minorHAnsi" w:eastAsia="Calibri" w:hAnsiTheme="minorHAnsi" w:cs="Calibri"/>
                    <w:b/>
                    <w:bCs/>
                    <w:szCs w:val="22"/>
                    <w:lang w:val="en-IE"/>
                  </w:rPr>
                  <w:t>Weighting</w:t>
                </w:r>
              </w:p>
            </w:tc>
            <w:tc>
              <w:tcPr>
                <w:tcW w:w="1147" w:type="dxa"/>
                <w:tcBorders>
                  <w:top w:val="single" w:sz="6" w:space="0" w:color="000000"/>
                  <w:left w:val="single" w:sz="6" w:space="0" w:color="000000"/>
                  <w:bottom w:val="single" w:sz="6" w:space="0" w:color="000000"/>
                  <w:right w:val="single" w:sz="6" w:space="0" w:color="000000"/>
                </w:tcBorders>
                <w:shd w:val="clear" w:color="auto" w:fill="D8D8D8"/>
              </w:tcPr>
              <w:p w14:paraId="5587BA61" w14:textId="77777777" w:rsidR="002A57E0" w:rsidRPr="00F92399" w:rsidRDefault="002A57E0" w:rsidP="002E287F">
                <w:pPr>
                  <w:spacing w:after="200"/>
                  <w:ind w:left="43" w:right="-20"/>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t>Total Maximum Score</w:t>
                </w:r>
              </w:p>
            </w:tc>
            <w:tc>
              <w:tcPr>
                <w:tcW w:w="1634"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53060E41" w14:textId="77777777" w:rsidR="002A57E0" w:rsidRPr="00F92399" w:rsidRDefault="002A57E0" w:rsidP="002E287F">
                <w:pPr>
                  <w:spacing w:after="200"/>
                  <w:ind w:left="43" w:right="-20"/>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t>Min Score Requirement (60%)</w:t>
                </w:r>
              </w:p>
            </w:tc>
          </w:tr>
          <w:tr w:rsidR="002A57E0" w:rsidRPr="00F92399" w14:paraId="40FBB697" w14:textId="77777777" w:rsidTr="00BA49C3">
            <w:trPr>
              <w:trHeight w:val="2590"/>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5C8B8D6" w14:textId="77777777" w:rsidR="002A57E0" w:rsidRPr="00F92399" w:rsidRDefault="002A57E0" w:rsidP="002E287F">
                <w:pPr>
                  <w:spacing w:after="200"/>
                  <w:ind w:left="-70" w:right="-20"/>
                  <w:jc w:val="center"/>
                  <w:rPr>
                    <w:rFonts w:asciiTheme="minorHAnsi" w:eastAsia="Calibri" w:hAnsiTheme="minorHAnsi" w:cs="Calibri"/>
                    <w:b/>
                    <w:szCs w:val="22"/>
                    <w:lang w:val="en-IE"/>
                  </w:rPr>
                </w:pPr>
                <w:bookmarkStart w:id="21" w:name="_Hlk88721206"/>
                <w:r w:rsidRPr="00F92399">
                  <w:rPr>
                    <w:rFonts w:asciiTheme="minorHAnsi" w:eastAsia="Calibri" w:hAnsiTheme="minorHAnsi" w:cs="Calibri"/>
                    <w:b/>
                    <w:szCs w:val="22"/>
                    <w:lang w:val="en-IE"/>
                  </w:rPr>
                  <w:t>A</w:t>
                </w:r>
              </w:p>
            </w:tc>
            <w:tc>
              <w:tcPr>
                <w:tcW w:w="464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067E91E" w14:textId="77777777" w:rsidR="002A57E0" w:rsidRPr="00F92399" w:rsidRDefault="002A57E0" w:rsidP="002E287F">
                <w:pPr>
                  <w:spacing w:after="200"/>
                  <w:ind w:left="109"/>
                  <w:jc w:val="left"/>
                  <w:rPr>
                    <w:rFonts w:asciiTheme="minorHAnsi" w:eastAsia="Calibri" w:hAnsiTheme="minorHAnsi" w:cs="Calibri"/>
                    <w:b/>
                    <w:bCs/>
                    <w:sz w:val="20"/>
                    <w:szCs w:val="20"/>
                    <w:u w:val="single"/>
                    <w:lang w:val="en-IE"/>
                  </w:rPr>
                </w:pPr>
                <w:r w:rsidRPr="00F92399">
                  <w:rPr>
                    <w:rFonts w:asciiTheme="minorHAnsi" w:eastAsia="Calibri" w:hAnsiTheme="minorHAnsi" w:cs="Calibri"/>
                    <w:b/>
                    <w:bCs/>
                    <w:sz w:val="20"/>
                    <w:szCs w:val="20"/>
                    <w:u w:val="single"/>
                    <w:lang w:val="en-IE"/>
                  </w:rPr>
                  <w:t xml:space="preserve">Quality/Technical Merit </w:t>
                </w:r>
              </w:p>
              <w:p w14:paraId="0D671C03" w14:textId="44159C30" w:rsidR="002A57E0" w:rsidRPr="00F92399" w:rsidRDefault="002A57E0" w:rsidP="002A57E0">
                <w:pPr>
                  <w:numPr>
                    <w:ilvl w:val="0"/>
                    <w:numId w:val="32"/>
                  </w:numPr>
                  <w:spacing w:after="0" w:line="240" w:lineRule="auto"/>
                  <w:jc w:val="left"/>
                  <w:rPr>
                    <w:rFonts w:asciiTheme="minorHAnsi" w:eastAsiaTheme="minorHAnsi" w:hAnsiTheme="minorHAnsi" w:cs="Calibri"/>
                    <w:color w:val="000000"/>
                    <w:szCs w:val="22"/>
                    <w:lang w:val="en-IE"/>
                  </w:rPr>
                </w:pPr>
                <w:r>
                  <w:rPr>
                    <w:rFonts w:asciiTheme="minorHAnsi" w:hAnsiTheme="minorHAnsi" w:cs="Calibri"/>
                    <w:color w:val="000000"/>
                    <w:szCs w:val="22"/>
                    <w:lang w:val="en-US"/>
                  </w:rPr>
                  <w:t>Acoustic Performance</w:t>
                </w:r>
                <w:r w:rsidRPr="00F92399">
                  <w:rPr>
                    <w:rFonts w:asciiTheme="minorHAnsi" w:hAnsiTheme="minorHAnsi" w:cs="Calibri"/>
                    <w:color w:val="000000"/>
                    <w:szCs w:val="22"/>
                    <w:lang w:val="en-US"/>
                  </w:rPr>
                  <w:t xml:space="preserve"> </w:t>
                </w:r>
              </w:p>
              <w:p w14:paraId="47AA5916" w14:textId="77777777" w:rsidR="002A57E0" w:rsidRPr="00F92399" w:rsidRDefault="002A57E0" w:rsidP="002E287F">
                <w:pPr>
                  <w:spacing w:after="0" w:line="240" w:lineRule="auto"/>
                  <w:ind w:left="720"/>
                  <w:rPr>
                    <w:rFonts w:asciiTheme="minorHAnsi" w:eastAsiaTheme="minorHAnsi" w:hAnsiTheme="minorHAnsi" w:cs="Calibri"/>
                    <w:color w:val="000000"/>
                    <w:szCs w:val="22"/>
                    <w:lang w:val="en-IE"/>
                  </w:rPr>
                </w:pPr>
              </w:p>
              <w:p w14:paraId="6D286B18" w14:textId="0DC4806B" w:rsidR="002A57E0" w:rsidRPr="009101AC" w:rsidRDefault="002A57E0" w:rsidP="002A57E0">
                <w:pPr>
                  <w:numPr>
                    <w:ilvl w:val="0"/>
                    <w:numId w:val="32"/>
                  </w:numPr>
                  <w:spacing w:after="240" w:line="240" w:lineRule="auto"/>
                  <w:jc w:val="left"/>
                  <w:rPr>
                    <w:rFonts w:asciiTheme="minorHAnsi" w:hAnsiTheme="minorHAnsi" w:cs="Calibri"/>
                    <w:color w:val="000000"/>
                    <w:sz w:val="20"/>
                    <w:szCs w:val="20"/>
                  </w:rPr>
                </w:pPr>
                <w:r w:rsidRPr="009101AC">
                  <w:rPr>
                    <w:lang w:eastAsia="en-GB"/>
                  </w:rPr>
                  <w:t>Ventilation &amp; Internal Environment</w:t>
                </w:r>
              </w:p>
              <w:p w14:paraId="239FAD9E" w14:textId="39807D5D" w:rsidR="002A57E0" w:rsidRPr="009101AC" w:rsidRDefault="002A57E0" w:rsidP="002A57E0">
                <w:pPr>
                  <w:pStyle w:val="ListParagraph"/>
                  <w:numPr>
                    <w:ilvl w:val="0"/>
                    <w:numId w:val="32"/>
                  </w:numPr>
                  <w:rPr>
                    <w:rFonts w:asciiTheme="minorHAnsi" w:hAnsiTheme="minorHAnsi" w:cs="Calibri"/>
                    <w:color w:val="000000"/>
                    <w:szCs w:val="22"/>
                  </w:rPr>
                </w:pPr>
                <w:r w:rsidRPr="009101AC">
                  <w:rPr>
                    <w:rFonts w:asciiTheme="minorHAnsi" w:hAnsiTheme="minorHAnsi" w:cs="Calibri"/>
                    <w:color w:val="000000"/>
                    <w:szCs w:val="22"/>
                  </w:rPr>
                  <w:t>Accessibility</w:t>
                </w:r>
              </w:p>
              <w:p w14:paraId="42A16A36" w14:textId="345FE6E9" w:rsidR="002A57E0" w:rsidRPr="002A57E0" w:rsidRDefault="002A57E0" w:rsidP="002A57E0">
                <w:pPr>
                  <w:pStyle w:val="ListParagraph"/>
                  <w:numPr>
                    <w:ilvl w:val="0"/>
                    <w:numId w:val="32"/>
                  </w:numPr>
                  <w:spacing w:after="240" w:line="240" w:lineRule="auto"/>
                  <w:jc w:val="left"/>
                  <w:rPr>
                    <w:rFonts w:asciiTheme="minorHAnsi" w:hAnsiTheme="minorHAnsi"/>
                    <w:color w:val="000000"/>
                    <w:sz w:val="24"/>
                  </w:rPr>
                </w:pPr>
                <w:r w:rsidRPr="00E84261">
                  <w:rPr>
                    <w:lang w:eastAsia="en-GB"/>
                  </w:rPr>
                  <w:t>Finishes and Appearance</w:t>
                </w:r>
                <w:r w:rsidR="008A5C7B">
                  <w:rPr>
                    <w:lang w:eastAsia="en-GB"/>
                  </w:rPr>
                  <w:t xml:space="preserve"> Durability &amp; Cleanability</w:t>
                </w:r>
              </w:p>
            </w:tc>
            <w:tc>
              <w:tcPr>
                <w:tcW w:w="9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5746213" w14:textId="64362407" w:rsidR="002A57E0" w:rsidRPr="00F92399" w:rsidRDefault="00903B59" w:rsidP="002E287F">
                <w:pPr>
                  <w:spacing w:after="200"/>
                  <w:jc w:val="center"/>
                  <w:rPr>
                    <w:rFonts w:asciiTheme="minorHAnsi" w:eastAsia="Calibri" w:hAnsiTheme="minorHAnsi" w:cs="Calibri"/>
                    <w:b/>
                    <w:bCs/>
                    <w:szCs w:val="22"/>
                    <w:u w:val="single"/>
                    <w:lang w:val="en-IE"/>
                  </w:rPr>
                </w:pPr>
                <w:r>
                  <w:rPr>
                    <w:rFonts w:asciiTheme="minorHAnsi" w:eastAsia="Calibri" w:hAnsiTheme="minorHAnsi" w:cs="Calibri"/>
                    <w:b/>
                    <w:bCs/>
                    <w:szCs w:val="22"/>
                    <w:u w:val="single"/>
                    <w:lang w:val="en-IE"/>
                  </w:rPr>
                  <w:t>4</w:t>
                </w:r>
                <w:r w:rsidR="000B4D17">
                  <w:rPr>
                    <w:rFonts w:asciiTheme="minorHAnsi" w:eastAsia="Calibri" w:hAnsiTheme="minorHAnsi" w:cs="Calibri"/>
                    <w:b/>
                    <w:bCs/>
                    <w:szCs w:val="22"/>
                    <w:u w:val="single"/>
                    <w:lang w:val="en-IE"/>
                  </w:rPr>
                  <w:t>0</w:t>
                </w:r>
                <w:r w:rsidR="002A57E0" w:rsidRPr="00F92399">
                  <w:rPr>
                    <w:rFonts w:asciiTheme="minorHAnsi" w:eastAsia="Calibri" w:hAnsiTheme="minorHAnsi" w:cs="Calibri"/>
                    <w:b/>
                    <w:bCs/>
                    <w:szCs w:val="22"/>
                    <w:u w:val="single"/>
                    <w:lang w:val="en-IE"/>
                  </w:rPr>
                  <w:t>%</w:t>
                </w:r>
              </w:p>
              <w:p w14:paraId="1CE33F2F" w14:textId="555DF7A4" w:rsidR="002A57E0" w:rsidRPr="00F92399" w:rsidRDefault="000B4D1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25</w:t>
                </w:r>
                <w:r w:rsidR="002A57E0" w:rsidRPr="00F92399">
                  <w:rPr>
                    <w:rFonts w:asciiTheme="minorHAnsi" w:eastAsia="Calibri" w:hAnsiTheme="minorHAnsi" w:cs="Calibri"/>
                    <w:b/>
                    <w:bCs/>
                    <w:szCs w:val="22"/>
                    <w:lang w:val="en-IE"/>
                  </w:rPr>
                  <w:t>%</w:t>
                </w:r>
              </w:p>
              <w:p w14:paraId="54FB9E1A" w14:textId="22DA7E20" w:rsidR="002A57E0" w:rsidRPr="00F92399" w:rsidRDefault="009101AC"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5</w:t>
                </w:r>
                <w:r w:rsidR="002A57E0" w:rsidRPr="009101AC">
                  <w:rPr>
                    <w:rFonts w:asciiTheme="minorHAnsi" w:eastAsia="Calibri" w:hAnsiTheme="minorHAnsi" w:cs="Calibri"/>
                    <w:b/>
                    <w:bCs/>
                    <w:szCs w:val="22"/>
                    <w:lang w:val="en-IE"/>
                  </w:rPr>
                  <w:t>%</w:t>
                </w:r>
              </w:p>
              <w:p w14:paraId="6B8E52EA" w14:textId="77777777" w:rsidR="002A57E0" w:rsidRDefault="00002937" w:rsidP="002E287F">
                <w:pPr>
                  <w:spacing w:after="200"/>
                  <w:jc w:val="center"/>
                  <w:rPr>
                    <w:rFonts w:asciiTheme="minorHAnsi" w:eastAsia="Calibri" w:hAnsiTheme="minorHAnsi" w:cs="Calibri"/>
                    <w:b/>
                    <w:bCs/>
                    <w:szCs w:val="22"/>
                    <w:lang w:val="en-IE"/>
                  </w:rPr>
                </w:pPr>
                <w:r w:rsidRPr="009101AC">
                  <w:rPr>
                    <w:rFonts w:asciiTheme="minorHAnsi" w:eastAsia="Calibri" w:hAnsiTheme="minorHAnsi" w:cs="Calibri"/>
                    <w:b/>
                    <w:bCs/>
                    <w:szCs w:val="22"/>
                    <w:lang w:val="en-IE"/>
                  </w:rPr>
                  <w:t>5%</w:t>
                </w:r>
              </w:p>
              <w:p w14:paraId="53ED35D8" w14:textId="4874DBC3" w:rsidR="00002937" w:rsidRPr="00F92399" w:rsidRDefault="0000293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 xml:space="preserve">5%         </w:t>
                </w:r>
              </w:p>
            </w:tc>
            <w:tc>
              <w:tcPr>
                <w:tcW w:w="1147" w:type="dxa"/>
                <w:tcBorders>
                  <w:top w:val="single" w:sz="6" w:space="0" w:color="000000"/>
                  <w:left w:val="single" w:sz="6" w:space="0" w:color="000000"/>
                  <w:bottom w:val="single" w:sz="6" w:space="0" w:color="000000"/>
                  <w:right w:val="single" w:sz="6" w:space="0" w:color="000000"/>
                </w:tcBorders>
                <w:vAlign w:val="center"/>
              </w:tcPr>
              <w:p w14:paraId="0C9CA66C" w14:textId="77777777" w:rsidR="00002937" w:rsidRDefault="00002937" w:rsidP="002E287F">
                <w:pPr>
                  <w:spacing w:after="200"/>
                  <w:jc w:val="center"/>
                  <w:rPr>
                    <w:rFonts w:asciiTheme="minorHAnsi" w:eastAsia="Calibri" w:hAnsiTheme="minorHAnsi" w:cs="Calibri"/>
                    <w:b/>
                    <w:bCs/>
                    <w:szCs w:val="22"/>
                    <w:lang w:val="en-IE"/>
                  </w:rPr>
                </w:pPr>
              </w:p>
              <w:p w14:paraId="245FD792" w14:textId="3918D399" w:rsidR="00002937" w:rsidRDefault="0000293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4</w:t>
                </w:r>
                <w:r w:rsidR="000B4D17">
                  <w:rPr>
                    <w:rFonts w:asciiTheme="minorHAnsi" w:eastAsia="Calibri" w:hAnsiTheme="minorHAnsi" w:cs="Calibri"/>
                    <w:b/>
                    <w:bCs/>
                    <w:szCs w:val="22"/>
                    <w:lang w:val="en-IE"/>
                  </w:rPr>
                  <w:t>0</w:t>
                </w:r>
                <w:r>
                  <w:rPr>
                    <w:rFonts w:asciiTheme="minorHAnsi" w:eastAsia="Calibri" w:hAnsiTheme="minorHAnsi" w:cs="Calibri"/>
                    <w:b/>
                    <w:bCs/>
                    <w:szCs w:val="22"/>
                    <w:lang w:val="en-IE"/>
                  </w:rPr>
                  <w:t>0</w:t>
                </w:r>
              </w:p>
              <w:p w14:paraId="40CE2207" w14:textId="4000B645" w:rsidR="002A57E0" w:rsidRPr="00F92399" w:rsidRDefault="000B4D1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25</w:t>
                </w:r>
                <w:r w:rsidR="002A57E0" w:rsidRPr="00F92399">
                  <w:rPr>
                    <w:rFonts w:asciiTheme="minorHAnsi" w:eastAsia="Calibri" w:hAnsiTheme="minorHAnsi" w:cs="Calibri"/>
                    <w:b/>
                    <w:bCs/>
                    <w:szCs w:val="22"/>
                    <w:lang w:val="en-IE"/>
                  </w:rPr>
                  <w:t>0</w:t>
                </w:r>
              </w:p>
              <w:p w14:paraId="3EFC3AD6" w14:textId="4CC7DD46" w:rsidR="002A57E0" w:rsidRPr="00F92399" w:rsidRDefault="009101AC"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5</w:t>
                </w:r>
                <w:r w:rsidR="002A57E0" w:rsidRPr="00F92399">
                  <w:rPr>
                    <w:rFonts w:asciiTheme="minorHAnsi" w:eastAsia="Calibri" w:hAnsiTheme="minorHAnsi" w:cs="Calibri"/>
                    <w:b/>
                    <w:bCs/>
                    <w:szCs w:val="22"/>
                    <w:lang w:val="en-IE"/>
                  </w:rPr>
                  <w:t>0</w:t>
                </w:r>
              </w:p>
              <w:p w14:paraId="46A440B8" w14:textId="77777777" w:rsidR="002A57E0" w:rsidRDefault="0000293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50</w:t>
                </w:r>
              </w:p>
              <w:p w14:paraId="733425D2" w14:textId="7F42EE74" w:rsidR="00002937" w:rsidRDefault="0000293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50</w:t>
                </w:r>
              </w:p>
              <w:p w14:paraId="6D6A0AD7" w14:textId="6152259B" w:rsidR="00002937" w:rsidRPr="00F92399" w:rsidRDefault="00002937" w:rsidP="002E287F">
                <w:pPr>
                  <w:spacing w:after="200"/>
                  <w:jc w:val="center"/>
                  <w:rPr>
                    <w:rFonts w:asciiTheme="minorHAnsi" w:eastAsia="Calibri" w:hAnsiTheme="minorHAnsi" w:cs="Calibri"/>
                    <w:b/>
                    <w:bCs/>
                    <w:szCs w:val="22"/>
                    <w:lang w:val="en-IE"/>
                  </w:rPr>
                </w:pPr>
              </w:p>
            </w:tc>
            <w:tc>
              <w:tcPr>
                <w:tcW w:w="1634" w:type="dxa"/>
                <w:tcBorders>
                  <w:top w:val="single" w:sz="6" w:space="0" w:color="000000"/>
                  <w:left w:val="single" w:sz="6" w:space="0" w:color="000000"/>
                  <w:bottom w:val="single" w:sz="6" w:space="0" w:color="000000"/>
                  <w:right w:val="single" w:sz="6" w:space="0" w:color="000000"/>
                </w:tcBorders>
                <w:vAlign w:val="center"/>
              </w:tcPr>
              <w:p w14:paraId="182ED7EA" w14:textId="5BE2574B" w:rsidR="002A57E0" w:rsidRPr="00F92399" w:rsidRDefault="00903B59" w:rsidP="002E287F">
                <w:pPr>
                  <w:spacing w:after="200"/>
                  <w:jc w:val="center"/>
                  <w:rPr>
                    <w:rFonts w:asciiTheme="minorHAnsi" w:eastAsia="Calibri" w:hAnsiTheme="minorHAnsi" w:cs="Calibri"/>
                    <w:b/>
                    <w:bCs/>
                    <w:szCs w:val="22"/>
                    <w:u w:val="single"/>
                    <w:lang w:val="en-IE"/>
                  </w:rPr>
                </w:pPr>
                <w:r>
                  <w:rPr>
                    <w:rFonts w:asciiTheme="minorHAnsi" w:eastAsia="Calibri" w:hAnsiTheme="minorHAnsi" w:cs="Calibri"/>
                    <w:b/>
                    <w:bCs/>
                    <w:szCs w:val="22"/>
                    <w:u w:val="single"/>
                    <w:lang w:val="en-IE"/>
                  </w:rPr>
                  <w:t>2</w:t>
                </w:r>
                <w:r w:rsidR="000B4D17">
                  <w:rPr>
                    <w:rFonts w:asciiTheme="minorHAnsi" w:eastAsia="Calibri" w:hAnsiTheme="minorHAnsi" w:cs="Calibri"/>
                    <w:b/>
                    <w:bCs/>
                    <w:szCs w:val="22"/>
                    <w:u w:val="single"/>
                    <w:lang w:val="en-IE"/>
                  </w:rPr>
                  <w:t>4</w:t>
                </w:r>
                <w:r w:rsidR="002A57E0" w:rsidRPr="00F92399">
                  <w:rPr>
                    <w:rFonts w:asciiTheme="minorHAnsi" w:eastAsia="Calibri" w:hAnsiTheme="minorHAnsi" w:cs="Calibri"/>
                    <w:b/>
                    <w:bCs/>
                    <w:szCs w:val="22"/>
                    <w:u w:val="single"/>
                    <w:lang w:val="en-IE"/>
                  </w:rPr>
                  <w:t>0</w:t>
                </w:r>
              </w:p>
              <w:p w14:paraId="581DDE95" w14:textId="74DF897E" w:rsidR="002A57E0" w:rsidRPr="00F92399" w:rsidRDefault="0000293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1</w:t>
                </w:r>
                <w:r w:rsidR="000B4D17">
                  <w:rPr>
                    <w:rFonts w:asciiTheme="minorHAnsi" w:eastAsia="Calibri" w:hAnsiTheme="minorHAnsi" w:cs="Calibri"/>
                    <w:b/>
                    <w:bCs/>
                    <w:szCs w:val="22"/>
                    <w:lang w:val="en-IE"/>
                  </w:rPr>
                  <w:t>5</w:t>
                </w:r>
                <w:r w:rsidR="002A57E0" w:rsidRPr="00F92399">
                  <w:rPr>
                    <w:rFonts w:asciiTheme="minorHAnsi" w:eastAsia="Calibri" w:hAnsiTheme="minorHAnsi" w:cs="Calibri"/>
                    <w:b/>
                    <w:bCs/>
                    <w:szCs w:val="22"/>
                    <w:lang w:val="en-IE"/>
                  </w:rPr>
                  <w:t>0</w:t>
                </w:r>
              </w:p>
              <w:p w14:paraId="0CF0EB46" w14:textId="22F8EF98" w:rsidR="002A57E0" w:rsidRDefault="009101AC"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3</w:t>
                </w:r>
                <w:r w:rsidR="002A57E0" w:rsidRPr="00F92399">
                  <w:rPr>
                    <w:rFonts w:asciiTheme="minorHAnsi" w:eastAsia="Calibri" w:hAnsiTheme="minorHAnsi" w:cs="Calibri"/>
                    <w:b/>
                    <w:bCs/>
                    <w:szCs w:val="22"/>
                    <w:lang w:val="en-IE"/>
                  </w:rPr>
                  <w:t>0</w:t>
                </w:r>
              </w:p>
              <w:p w14:paraId="202DD19D" w14:textId="6081835C" w:rsidR="00002937" w:rsidRPr="00F92399" w:rsidRDefault="00002937" w:rsidP="002E287F">
                <w:pPr>
                  <w:spacing w:after="200"/>
                  <w:jc w:val="center"/>
                  <w:rPr>
                    <w:rFonts w:asciiTheme="minorHAnsi" w:eastAsia="Calibri" w:hAnsiTheme="minorHAnsi" w:cs="Calibri"/>
                    <w:b/>
                    <w:bCs/>
                    <w:szCs w:val="22"/>
                    <w:lang w:val="en-IE"/>
                  </w:rPr>
                </w:pPr>
                <w:r>
                  <w:rPr>
                    <w:rFonts w:asciiTheme="minorHAnsi" w:eastAsia="Calibri" w:hAnsiTheme="minorHAnsi" w:cs="Calibri"/>
                    <w:b/>
                    <w:bCs/>
                    <w:szCs w:val="22"/>
                    <w:lang w:val="en-IE"/>
                  </w:rPr>
                  <w:t>30</w:t>
                </w:r>
              </w:p>
              <w:p w14:paraId="117E9A8C" w14:textId="45C2C191" w:rsidR="002A57E0" w:rsidRPr="00F92399" w:rsidRDefault="00002937" w:rsidP="00002937">
                <w:pPr>
                  <w:spacing w:after="200"/>
                  <w:rPr>
                    <w:rFonts w:asciiTheme="minorHAnsi" w:eastAsia="Calibri" w:hAnsiTheme="minorHAnsi" w:cs="Calibri"/>
                    <w:b/>
                    <w:bCs/>
                    <w:szCs w:val="22"/>
                    <w:lang w:val="en-IE"/>
                  </w:rPr>
                </w:pPr>
                <w:r>
                  <w:rPr>
                    <w:rFonts w:asciiTheme="minorHAnsi" w:eastAsia="Calibri" w:hAnsiTheme="minorHAnsi" w:cs="Calibri"/>
                    <w:b/>
                    <w:bCs/>
                    <w:szCs w:val="22"/>
                    <w:lang w:val="en-IE"/>
                  </w:rPr>
                  <w:t xml:space="preserve">            30</w:t>
                </w:r>
              </w:p>
            </w:tc>
          </w:tr>
          <w:bookmarkEnd w:id="21"/>
          <w:tr w:rsidR="002A57E0" w:rsidRPr="00F92399" w14:paraId="223FC603" w14:textId="77777777" w:rsidTr="00BA49C3">
            <w:trPr>
              <w:trHeight w:val="2939"/>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13988E82" w14:textId="77777777" w:rsidR="002A57E0" w:rsidRPr="00F92399" w:rsidRDefault="002A57E0" w:rsidP="002E287F">
                <w:pPr>
                  <w:spacing w:after="200"/>
                  <w:ind w:left="-70" w:right="-20"/>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lastRenderedPageBreak/>
                  <w:t>B</w:t>
                </w:r>
              </w:p>
            </w:tc>
            <w:tc>
              <w:tcPr>
                <w:tcW w:w="4645" w:type="dxa"/>
                <w:tcBorders>
                  <w:top w:val="single" w:sz="6" w:space="0" w:color="000000"/>
                  <w:left w:val="single" w:sz="6" w:space="0" w:color="000000"/>
                  <w:bottom w:val="single" w:sz="6" w:space="0" w:color="000000"/>
                  <w:right w:val="single" w:sz="6" w:space="0" w:color="000000"/>
                </w:tcBorders>
                <w:tcMar>
                  <w:left w:w="0" w:type="dxa"/>
                  <w:right w:w="0" w:type="dxa"/>
                </w:tcMar>
              </w:tcPr>
              <w:p w14:paraId="5E9FC7EC" w14:textId="77777777" w:rsidR="002A57E0" w:rsidRPr="00F92399" w:rsidRDefault="002A57E0" w:rsidP="002E287F">
                <w:pPr>
                  <w:spacing w:after="200"/>
                  <w:jc w:val="left"/>
                  <w:rPr>
                    <w:rFonts w:asciiTheme="minorHAnsi" w:eastAsia="Calibri" w:hAnsiTheme="minorHAnsi" w:cs="Calibri"/>
                    <w:b/>
                    <w:bCs/>
                    <w:sz w:val="20"/>
                    <w:szCs w:val="20"/>
                    <w:u w:val="single"/>
                    <w:lang w:val="en-IE"/>
                  </w:rPr>
                </w:pPr>
                <w:r w:rsidRPr="00F92399">
                  <w:rPr>
                    <w:rFonts w:asciiTheme="minorHAnsi" w:eastAsia="Calibri" w:hAnsiTheme="minorHAnsi" w:cs="Calibri"/>
                    <w:b/>
                    <w:bCs/>
                    <w:sz w:val="20"/>
                    <w:szCs w:val="20"/>
                    <w:u w:val="single"/>
                    <w:lang w:val="en-IE"/>
                  </w:rPr>
                  <w:t>After Sales &amp; Technical Assistance</w:t>
                </w:r>
              </w:p>
              <w:p w14:paraId="32C59981" w14:textId="77777777" w:rsidR="002A57E0" w:rsidRPr="00F92399" w:rsidRDefault="002A57E0" w:rsidP="002A57E0">
                <w:pPr>
                  <w:numPr>
                    <w:ilvl w:val="0"/>
                    <w:numId w:val="32"/>
                  </w:numPr>
                  <w:spacing w:after="0" w:line="360" w:lineRule="auto"/>
                  <w:jc w:val="left"/>
                  <w:rPr>
                    <w:rFonts w:asciiTheme="minorHAnsi" w:hAnsiTheme="minorHAnsi" w:cs="Calibri"/>
                    <w:color w:val="000000"/>
                    <w:szCs w:val="22"/>
                    <w:lang w:val="en-US"/>
                  </w:rPr>
                </w:pPr>
                <w:r w:rsidRPr="00F92399">
                  <w:rPr>
                    <w:rFonts w:asciiTheme="minorHAnsi" w:hAnsiTheme="minorHAnsi" w:cs="Calibri"/>
                    <w:color w:val="000000"/>
                    <w:szCs w:val="22"/>
                    <w:lang w:val="en-US"/>
                  </w:rPr>
                  <w:t>Warranty</w:t>
                </w:r>
              </w:p>
              <w:p w14:paraId="619EAB80" w14:textId="77777777" w:rsidR="002A57E0" w:rsidRDefault="002A57E0" w:rsidP="002A57E0">
                <w:pPr>
                  <w:numPr>
                    <w:ilvl w:val="0"/>
                    <w:numId w:val="32"/>
                  </w:numPr>
                  <w:spacing w:after="0" w:line="360" w:lineRule="auto"/>
                  <w:jc w:val="left"/>
                  <w:rPr>
                    <w:rFonts w:asciiTheme="minorHAnsi" w:hAnsiTheme="minorHAnsi" w:cs="Calibri"/>
                    <w:color w:val="000000"/>
                    <w:szCs w:val="22"/>
                    <w:lang w:val="en-US"/>
                  </w:rPr>
                </w:pPr>
                <w:r w:rsidRPr="00F92399">
                  <w:rPr>
                    <w:rFonts w:asciiTheme="minorHAnsi" w:hAnsiTheme="minorHAnsi" w:cs="Calibri"/>
                    <w:color w:val="000000"/>
                    <w:szCs w:val="22"/>
                    <w:lang w:val="en-US"/>
                  </w:rPr>
                  <w:t xml:space="preserve">Customer Support, Repair &amp; Breakdown Requirements </w:t>
                </w:r>
              </w:p>
              <w:p w14:paraId="19604893" w14:textId="71CE6164" w:rsidR="008A5C7B" w:rsidRPr="00F92399" w:rsidRDefault="008A5C7B" w:rsidP="002A57E0">
                <w:pPr>
                  <w:numPr>
                    <w:ilvl w:val="0"/>
                    <w:numId w:val="32"/>
                  </w:numPr>
                  <w:spacing w:after="0" w:line="360" w:lineRule="auto"/>
                  <w:jc w:val="left"/>
                  <w:rPr>
                    <w:rFonts w:asciiTheme="minorHAnsi" w:hAnsiTheme="minorHAnsi" w:cs="Calibri"/>
                    <w:color w:val="000000"/>
                    <w:szCs w:val="22"/>
                    <w:lang w:val="en-US"/>
                  </w:rPr>
                </w:pPr>
                <w:r>
                  <w:rPr>
                    <w:rFonts w:asciiTheme="minorHAnsi" w:hAnsiTheme="minorHAnsi" w:cs="Calibri"/>
                    <w:color w:val="000000"/>
                    <w:szCs w:val="22"/>
                    <w:lang w:val="en-US"/>
                  </w:rPr>
                  <w:t>Cri</w:t>
                </w:r>
                <w:r w:rsidR="008C2594">
                  <w:rPr>
                    <w:rFonts w:asciiTheme="minorHAnsi" w:hAnsiTheme="minorHAnsi" w:cs="Calibri"/>
                    <w:color w:val="000000"/>
                    <w:szCs w:val="22"/>
                    <w:lang w:val="en-US"/>
                  </w:rPr>
                  <w:t>tical Breakdown/ Service Attendance</w:t>
                </w:r>
              </w:p>
              <w:p w14:paraId="1F262BD6" w14:textId="77777777" w:rsidR="002A57E0" w:rsidRPr="00F92399" w:rsidRDefault="002A57E0" w:rsidP="002A57E0">
                <w:pPr>
                  <w:numPr>
                    <w:ilvl w:val="0"/>
                    <w:numId w:val="32"/>
                  </w:numPr>
                  <w:spacing w:after="0" w:line="360" w:lineRule="auto"/>
                  <w:jc w:val="left"/>
                  <w:rPr>
                    <w:rFonts w:asciiTheme="minorHAnsi" w:hAnsiTheme="minorHAnsi" w:cs="Calibri"/>
                    <w:color w:val="000000"/>
                    <w:szCs w:val="22"/>
                    <w:lang w:val="en-US"/>
                  </w:rPr>
                </w:pPr>
                <w:r w:rsidRPr="00F92399">
                  <w:rPr>
                    <w:rFonts w:asciiTheme="minorHAnsi" w:hAnsiTheme="minorHAnsi" w:cs="Calibri"/>
                    <w:color w:val="000000"/>
                    <w:szCs w:val="22"/>
                    <w:lang w:val="en-US"/>
                  </w:rPr>
                  <w:t>Replacement &amp; Spare Parts Proposal</w:t>
                </w:r>
              </w:p>
              <w:p w14:paraId="0539B4EB" w14:textId="77777777" w:rsidR="008C2594" w:rsidRPr="008C2594" w:rsidRDefault="008C2594" w:rsidP="008C2594">
                <w:pPr>
                  <w:pStyle w:val="ListParagraph"/>
                  <w:numPr>
                    <w:ilvl w:val="0"/>
                    <w:numId w:val="32"/>
                  </w:numPr>
                  <w:spacing w:after="20"/>
                  <w:rPr>
                    <w:bCs/>
                    <w:sz w:val="24"/>
                  </w:rPr>
                </w:pPr>
                <w:r w:rsidRPr="008C2594">
                  <w:rPr>
                    <w:bCs/>
                    <w:sz w:val="24"/>
                  </w:rPr>
                  <w:t>Long-Term Parts &amp; Service Availability</w:t>
                </w:r>
              </w:p>
              <w:p w14:paraId="3D14F89A" w14:textId="77777777" w:rsidR="008C2594" w:rsidRPr="008C2594" w:rsidRDefault="008C2594" w:rsidP="008C2594">
                <w:pPr>
                  <w:pStyle w:val="ListParagraph"/>
                  <w:numPr>
                    <w:ilvl w:val="0"/>
                    <w:numId w:val="32"/>
                  </w:numPr>
                  <w:spacing w:after="20"/>
                  <w:rPr>
                    <w:bCs/>
                    <w:sz w:val="24"/>
                  </w:rPr>
                </w:pPr>
                <w:r w:rsidRPr="008C2594">
                  <w:rPr>
                    <w:bCs/>
                    <w:sz w:val="24"/>
                  </w:rPr>
                  <w:t>Routine Maintenance &amp; Servicing</w:t>
                </w:r>
              </w:p>
              <w:p w14:paraId="2531ECBB" w14:textId="77777777" w:rsidR="008C2594" w:rsidRPr="008C2594" w:rsidRDefault="008C2594" w:rsidP="008C2594">
                <w:pPr>
                  <w:pStyle w:val="ListParagraph"/>
                  <w:numPr>
                    <w:ilvl w:val="0"/>
                    <w:numId w:val="32"/>
                  </w:numPr>
                  <w:spacing w:after="20"/>
                  <w:rPr>
                    <w:bCs/>
                    <w:sz w:val="24"/>
                  </w:rPr>
                </w:pPr>
                <w:r w:rsidRPr="008C2594">
                  <w:rPr>
                    <w:bCs/>
                    <w:sz w:val="24"/>
                  </w:rPr>
                  <w:t>Relocation / Reconfiguration Support</w:t>
                </w:r>
              </w:p>
              <w:p w14:paraId="166C7E85" w14:textId="50668FE4" w:rsidR="002A57E0" w:rsidRPr="00F92399" w:rsidRDefault="002A57E0" w:rsidP="008C2594">
                <w:pPr>
                  <w:spacing w:after="0" w:line="360" w:lineRule="auto"/>
                  <w:jc w:val="left"/>
                  <w:rPr>
                    <w:rFonts w:asciiTheme="minorHAnsi" w:eastAsia="Calibri" w:hAnsiTheme="minorHAnsi" w:cs="Calibri"/>
                    <w:szCs w:val="22"/>
                    <w:lang w:val="en-IE" w:eastAsia="en-IE"/>
                  </w:rPr>
                </w:pPr>
              </w:p>
            </w:tc>
            <w:tc>
              <w:tcPr>
                <w:tcW w:w="992" w:type="dxa"/>
                <w:tcBorders>
                  <w:top w:val="single" w:sz="6" w:space="0" w:color="000000"/>
                  <w:left w:val="single" w:sz="6" w:space="0" w:color="000000"/>
                  <w:bottom w:val="single" w:sz="6" w:space="0" w:color="000000"/>
                  <w:right w:val="single" w:sz="6" w:space="0" w:color="000000"/>
                </w:tcBorders>
                <w:tcMar>
                  <w:left w:w="0" w:type="dxa"/>
                  <w:right w:w="0" w:type="dxa"/>
                </w:tcMar>
              </w:tcPr>
              <w:p w14:paraId="5B3E7C9F" w14:textId="4A7A57E0" w:rsidR="002A57E0" w:rsidRPr="00F92399" w:rsidRDefault="000B4D17" w:rsidP="002E287F">
                <w:pPr>
                  <w:spacing w:after="200"/>
                  <w:jc w:val="center"/>
                  <w:rPr>
                    <w:rFonts w:asciiTheme="minorHAnsi" w:eastAsia="Calibri" w:hAnsiTheme="minorHAnsi" w:cs="Calibri"/>
                    <w:b/>
                    <w:bCs/>
                    <w:szCs w:val="22"/>
                    <w:u w:val="single"/>
                    <w:lang w:val="en-IE"/>
                  </w:rPr>
                </w:pPr>
                <w:r>
                  <w:rPr>
                    <w:rFonts w:asciiTheme="minorHAnsi" w:eastAsia="Calibri" w:hAnsiTheme="minorHAnsi" w:cs="Calibri"/>
                    <w:b/>
                    <w:bCs/>
                    <w:szCs w:val="22"/>
                    <w:u w:val="single"/>
                    <w:lang w:val="en-IE"/>
                  </w:rPr>
                  <w:t>10</w:t>
                </w:r>
                <w:r w:rsidR="002A57E0" w:rsidRPr="00F92399">
                  <w:rPr>
                    <w:rFonts w:asciiTheme="minorHAnsi" w:eastAsia="Calibri" w:hAnsiTheme="minorHAnsi" w:cs="Calibri"/>
                    <w:b/>
                    <w:bCs/>
                    <w:szCs w:val="22"/>
                    <w:u w:val="single"/>
                    <w:lang w:val="en-IE"/>
                  </w:rPr>
                  <w:t>%</w:t>
                </w:r>
              </w:p>
              <w:p w14:paraId="073FC478" w14:textId="77777777" w:rsidR="002A57E0" w:rsidRPr="00F92399" w:rsidRDefault="002A57E0" w:rsidP="002E287F">
                <w:pPr>
                  <w:spacing w:after="200"/>
                  <w:jc w:val="center"/>
                  <w:rPr>
                    <w:rFonts w:asciiTheme="minorHAnsi" w:eastAsia="Calibri" w:hAnsiTheme="minorHAnsi" w:cs="Calibri"/>
                    <w:b/>
                    <w:bCs/>
                    <w:szCs w:val="22"/>
                    <w:lang w:val="en-IE"/>
                  </w:rPr>
                </w:pPr>
              </w:p>
            </w:tc>
            <w:tc>
              <w:tcPr>
                <w:tcW w:w="1147" w:type="dxa"/>
                <w:tcBorders>
                  <w:top w:val="single" w:sz="6" w:space="0" w:color="000000"/>
                  <w:left w:val="single" w:sz="6" w:space="0" w:color="000000"/>
                  <w:bottom w:val="single" w:sz="6" w:space="0" w:color="000000"/>
                  <w:right w:val="single" w:sz="6" w:space="0" w:color="000000"/>
                </w:tcBorders>
              </w:tcPr>
              <w:p w14:paraId="3460E7DE" w14:textId="58222E40" w:rsidR="002A57E0" w:rsidRPr="00F92399" w:rsidRDefault="000B4D17" w:rsidP="002E287F">
                <w:pPr>
                  <w:spacing w:after="200"/>
                  <w:jc w:val="center"/>
                  <w:rPr>
                    <w:rFonts w:asciiTheme="minorHAnsi" w:eastAsia="Calibri" w:hAnsiTheme="minorHAnsi" w:cs="Calibri"/>
                    <w:b/>
                    <w:bCs/>
                    <w:szCs w:val="22"/>
                    <w:u w:val="single"/>
                    <w:lang w:val="en-IE"/>
                  </w:rPr>
                </w:pPr>
                <w:r>
                  <w:rPr>
                    <w:rFonts w:asciiTheme="minorHAnsi" w:eastAsia="Calibri" w:hAnsiTheme="minorHAnsi" w:cs="Calibri"/>
                    <w:b/>
                    <w:bCs/>
                    <w:szCs w:val="22"/>
                    <w:u w:val="single"/>
                    <w:lang w:val="en-IE"/>
                  </w:rPr>
                  <w:t>10</w:t>
                </w:r>
                <w:r w:rsidR="002A57E0" w:rsidRPr="00F92399">
                  <w:rPr>
                    <w:rFonts w:asciiTheme="minorHAnsi" w:eastAsia="Calibri" w:hAnsiTheme="minorHAnsi" w:cs="Calibri"/>
                    <w:b/>
                    <w:bCs/>
                    <w:szCs w:val="22"/>
                    <w:u w:val="single"/>
                    <w:lang w:val="en-IE"/>
                  </w:rPr>
                  <w:t>0</w:t>
                </w:r>
              </w:p>
              <w:p w14:paraId="04ABF2F0" w14:textId="77777777" w:rsidR="002A57E0" w:rsidRPr="00F92399" w:rsidRDefault="002A57E0" w:rsidP="002E287F">
                <w:pPr>
                  <w:spacing w:after="200"/>
                  <w:jc w:val="center"/>
                  <w:rPr>
                    <w:rFonts w:asciiTheme="minorHAnsi" w:eastAsia="Calibri" w:hAnsiTheme="minorHAnsi" w:cs="Calibri"/>
                    <w:b/>
                    <w:bCs/>
                    <w:szCs w:val="22"/>
                    <w:lang w:val="en-IE"/>
                  </w:rPr>
                </w:pPr>
              </w:p>
            </w:tc>
            <w:tc>
              <w:tcPr>
                <w:tcW w:w="1634" w:type="dxa"/>
                <w:tcBorders>
                  <w:top w:val="single" w:sz="6" w:space="0" w:color="000000"/>
                  <w:left w:val="single" w:sz="6" w:space="0" w:color="000000"/>
                  <w:bottom w:val="single" w:sz="6" w:space="0" w:color="000000"/>
                  <w:right w:val="single" w:sz="6" w:space="0" w:color="000000"/>
                </w:tcBorders>
              </w:tcPr>
              <w:p w14:paraId="53939902" w14:textId="09F43612" w:rsidR="002A57E0" w:rsidRPr="00F92399" w:rsidRDefault="000B4D17" w:rsidP="002E287F">
                <w:pPr>
                  <w:spacing w:after="200"/>
                  <w:jc w:val="center"/>
                  <w:rPr>
                    <w:rFonts w:asciiTheme="minorHAnsi" w:eastAsia="Calibri" w:hAnsiTheme="minorHAnsi" w:cs="Calibri"/>
                    <w:b/>
                    <w:bCs/>
                    <w:szCs w:val="22"/>
                    <w:u w:val="single"/>
                    <w:lang w:val="en-IE"/>
                  </w:rPr>
                </w:pPr>
                <w:r>
                  <w:rPr>
                    <w:rFonts w:asciiTheme="minorHAnsi" w:eastAsia="Calibri" w:hAnsiTheme="minorHAnsi" w:cs="Calibri"/>
                    <w:b/>
                    <w:bCs/>
                    <w:szCs w:val="22"/>
                    <w:u w:val="single"/>
                    <w:lang w:val="en-IE"/>
                  </w:rPr>
                  <w:t>6</w:t>
                </w:r>
                <w:r w:rsidR="002A57E0" w:rsidRPr="00F92399">
                  <w:rPr>
                    <w:rFonts w:asciiTheme="minorHAnsi" w:eastAsia="Calibri" w:hAnsiTheme="minorHAnsi" w:cs="Calibri"/>
                    <w:b/>
                    <w:bCs/>
                    <w:szCs w:val="22"/>
                    <w:u w:val="single"/>
                    <w:lang w:val="en-IE"/>
                  </w:rPr>
                  <w:t>0</w:t>
                </w:r>
              </w:p>
              <w:p w14:paraId="6061C7ED" w14:textId="77777777" w:rsidR="002A57E0" w:rsidRPr="00F92399" w:rsidRDefault="002A57E0" w:rsidP="002E287F">
                <w:pPr>
                  <w:spacing w:after="200"/>
                  <w:jc w:val="center"/>
                  <w:rPr>
                    <w:rFonts w:asciiTheme="minorHAnsi" w:eastAsia="Calibri" w:hAnsiTheme="minorHAnsi" w:cs="Calibri"/>
                    <w:b/>
                    <w:bCs/>
                    <w:szCs w:val="22"/>
                    <w:lang w:val="en-IE"/>
                  </w:rPr>
                </w:pPr>
              </w:p>
            </w:tc>
          </w:tr>
          <w:tr w:rsidR="002A57E0" w:rsidRPr="00F92399" w14:paraId="151D5544" w14:textId="77777777" w:rsidTr="00BA49C3">
            <w:trPr>
              <w:trHeight w:val="1268"/>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39C1EAF" w14:textId="77777777" w:rsidR="002A57E0" w:rsidRPr="00F92399" w:rsidRDefault="002A57E0" w:rsidP="002E287F">
                <w:pPr>
                  <w:spacing w:after="200"/>
                  <w:ind w:left="-70" w:right="-20"/>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t xml:space="preserve"> C</w:t>
                </w:r>
              </w:p>
            </w:tc>
            <w:tc>
              <w:tcPr>
                <w:tcW w:w="4645" w:type="dxa"/>
                <w:tcBorders>
                  <w:top w:val="single" w:sz="6" w:space="0" w:color="000000"/>
                  <w:left w:val="single" w:sz="6" w:space="0" w:color="000000"/>
                  <w:bottom w:val="single" w:sz="6" w:space="0" w:color="000000"/>
                  <w:right w:val="single" w:sz="6" w:space="0" w:color="000000"/>
                </w:tcBorders>
                <w:tcMar>
                  <w:left w:w="0" w:type="dxa"/>
                  <w:right w:w="0" w:type="dxa"/>
                </w:tcMar>
              </w:tcPr>
              <w:p w14:paraId="1751DEE4" w14:textId="7DC85561" w:rsidR="002A57E0" w:rsidRPr="00002937" w:rsidRDefault="00002937" w:rsidP="002E287F">
                <w:pPr>
                  <w:spacing w:after="200"/>
                  <w:rPr>
                    <w:rFonts w:asciiTheme="minorHAnsi" w:eastAsia="Calibri" w:hAnsiTheme="minorHAnsi" w:cs="Calibri"/>
                    <w:b/>
                    <w:bCs/>
                    <w:sz w:val="20"/>
                    <w:szCs w:val="20"/>
                    <w:lang w:val="en-IE"/>
                  </w:rPr>
                </w:pPr>
                <w:r>
                  <w:rPr>
                    <w:rFonts w:asciiTheme="minorHAnsi" w:eastAsia="Calibri" w:hAnsiTheme="minorHAnsi" w:cs="Calibri"/>
                    <w:b/>
                    <w:bCs/>
                    <w:sz w:val="20"/>
                    <w:szCs w:val="20"/>
                    <w:lang w:val="en-IE"/>
                  </w:rPr>
                  <w:t xml:space="preserve">                                </w:t>
                </w:r>
                <w:r w:rsidR="002A57E0" w:rsidRPr="00002937">
                  <w:rPr>
                    <w:rFonts w:asciiTheme="minorHAnsi" w:eastAsia="Calibri" w:hAnsiTheme="minorHAnsi" w:cs="Calibri"/>
                    <w:b/>
                    <w:bCs/>
                    <w:sz w:val="20"/>
                    <w:szCs w:val="20"/>
                    <w:lang w:val="en-IE"/>
                  </w:rPr>
                  <w:t>Method</w:t>
                </w:r>
              </w:p>
              <w:p w14:paraId="3AE096F6" w14:textId="53BEC567" w:rsidR="002A57E0" w:rsidRDefault="002A57E0" w:rsidP="002A57E0">
                <w:pPr>
                  <w:numPr>
                    <w:ilvl w:val="0"/>
                    <w:numId w:val="31"/>
                  </w:numPr>
                  <w:spacing w:after="0" w:line="240" w:lineRule="auto"/>
                  <w:jc w:val="left"/>
                  <w:rPr>
                    <w:rFonts w:asciiTheme="minorHAnsi" w:eastAsia="Calibri" w:hAnsiTheme="minorHAnsi" w:cs="Calibri"/>
                    <w:szCs w:val="22"/>
                    <w:lang w:val="en-IE" w:eastAsia="en-IE"/>
                  </w:rPr>
                </w:pPr>
                <w:r w:rsidRPr="00F92399">
                  <w:rPr>
                    <w:rFonts w:asciiTheme="minorHAnsi" w:eastAsia="Calibri" w:hAnsiTheme="minorHAnsi" w:cs="Calibri"/>
                    <w:szCs w:val="22"/>
                    <w:lang w:val="en-IE" w:eastAsia="en-IE"/>
                  </w:rPr>
                  <w:t xml:space="preserve">Lead Time &amp; Delivery </w:t>
                </w:r>
                <w:r w:rsidR="008C2594">
                  <w:rPr>
                    <w:rFonts w:asciiTheme="minorHAnsi" w:eastAsia="Calibri" w:hAnsiTheme="minorHAnsi" w:cs="Calibri"/>
                    <w:szCs w:val="22"/>
                    <w:lang w:val="en-IE" w:eastAsia="en-IE"/>
                  </w:rPr>
                  <w:t>&amp; Installation Programme</w:t>
                </w:r>
              </w:p>
              <w:p w14:paraId="386BAD58" w14:textId="77777777" w:rsidR="000B4D17" w:rsidRPr="000B4D17" w:rsidRDefault="000B4D17" w:rsidP="000B4D17">
                <w:pPr>
                  <w:pStyle w:val="ListParagraph"/>
                  <w:numPr>
                    <w:ilvl w:val="0"/>
                    <w:numId w:val="31"/>
                  </w:numPr>
                  <w:spacing w:after="20"/>
                  <w:rPr>
                    <w:bCs/>
                    <w:sz w:val="24"/>
                  </w:rPr>
                </w:pPr>
                <w:r w:rsidRPr="000B4D17">
                  <w:rPr>
                    <w:bCs/>
                    <w:sz w:val="24"/>
                  </w:rPr>
                  <w:t>Logistics / Supply Chain</w:t>
                </w:r>
              </w:p>
              <w:p w14:paraId="398F5B26" w14:textId="77777777" w:rsidR="000B4D17" w:rsidRPr="000B4D17" w:rsidRDefault="000B4D17" w:rsidP="000B4D17">
                <w:pPr>
                  <w:pStyle w:val="ListParagraph"/>
                  <w:numPr>
                    <w:ilvl w:val="0"/>
                    <w:numId w:val="31"/>
                  </w:numPr>
                  <w:spacing w:after="20"/>
                  <w:rPr>
                    <w:bCs/>
                    <w:sz w:val="24"/>
                  </w:rPr>
                </w:pPr>
                <w:r w:rsidRPr="000B4D17">
                  <w:rPr>
                    <w:bCs/>
                    <w:sz w:val="24"/>
                  </w:rPr>
                  <w:t>Continuity of Supply</w:t>
                </w:r>
              </w:p>
              <w:p w14:paraId="6AF41F78" w14:textId="77777777" w:rsidR="000B4D17" w:rsidRPr="000B4D17" w:rsidRDefault="000B4D17" w:rsidP="000B4D17">
                <w:pPr>
                  <w:pStyle w:val="ListParagraph"/>
                  <w:numPr>
                    <w:ilvl w:val="0"/>
                    <w:numId w:val="31"/>
                  </w:numPr>
                  <w:spacing w:after="20"/>
                  <w:rPr>
                    <w:bCs/>
                    <w:sz w:val="24"/>
                  </w:rPr>
                </w:pPr>
                <w:r w:rsidRPr="000B4D17">
                  <w:rPr>
                    <w:bCs/>
                    <w:sz w:val="24"/>
                  </w:rPr>
                  <w:t>Delivery Contingency Planning</w:t>
                </w:r>
              </w:p>
              <w:p w14:paraId="6B290ECF" w14:textId="77777777" w:rsidR="000B4D17" w:rsidRPr="000B4D17" w:rsidRDefault="000B4D17" w:rsidP="000B4D17">
                <w:pPr>
                  <w:pStyle w:val="ListParagraph"/>
                  <w:numPr>
                    <w:ilvl w:val="0"/>
                    <w:numId w:val="31"/>
                  </w:numPr>
                  <w:spacing w:after="20"/>
                  <w:rPr>
                    <w:bCs/>
                    <w:sz w:val="24"/>
                  </w:rPr>
                </w:pPr>
                <w:r w:rsidRPr="000B4D17">
                  <w:rPr>
                    <w:bCs/>
                    <w:sz w:val="24"/>
                  </w:rPr>
                  <w:t>Installation Method &amp; Site Protection</w:t>
                </w:r>
              </w:p>
              <w:p w14:paraId="32475CF9" w14:textId="77777777" w:rsidR="000B4D17" w:rsidRPr="000B4D17" w:rsidRDefault="000B4D17" w:rsidP="000B4D17">
                <w:pPr>
                  <w:pStyle w:val="ListParagraph"/>
                  <w:numPr>
                    <w:ilvl w:val="0"/>
                    <w:numId w:val="31"/>
                  </w:numPr>
                  <w:spacing w:after="20"/>
                  <w:rPr>
                    <w:bCs/>
                    <w:sz w:val="24"/>
                  </w:rPr>
                </w:pPr>
                <w:r w:rsidRPr="000B4D17">
                  <w:rPr>
                    <w:bCs/>
                    <w:sz w:val="24"/>
                  </w:rPr>
                  <w:t>Commissioning &amp; Acceptance</w:t>
                </w:r>
              </w:p>
              <w:p w14:paraId="390E376D" w14:textId="77777777" w:rsidR="008C2594" w:rsidRPr="00F92399" w:rsidRDefault="008C2594" w:rsidP="002A57E0">
                <w:pPr>
                  <w:numPr>
                    <w:ilvl w:val="0"/>
                    <w:numId w:val="31"/>
                  </w:numPr>
                  <w:spacing w:after="0" w:line="240" w:lineRule="auto"/>
                  <w:jc w:val="left"/>
                  <w:rPr>
                    <w:rFonts w:asciiTheme="minorHAnsi" w:eastAsia="Calibri" w:hAnsiTheme="minorHAnsi" w:cs="Calibri"/>
                    <w:szCs w:val="22"/>
                    <w:lang w:val="en-IE" w:eastAsia="en-IE"/>
                  </w:rPr>
                </w:pPr>
              </w:p>
              <w:p w14:paraId="550C35CE" w14:textId="77777777" w:rsidR="002A57E0" w:rsidRPr="00F92399" w:rsidRDefault="002A57E0" w:rsidP="002E287F">
                <w:pPr>
                  <w:spacing w:after="0" w:line="240" w:lineRule="auto"/>
                  <w:ind w:left="720"/>
                  <w:rPr>
                    <w:rFonts w:asciiTheme="minorHAnsi" w:eastAsia="Calibri" w:hAnsiTheme="minorHAnsi" w:cs="Calibri"/>
                    <w:szCs w:val="22"/>
                    <w:lang w:val="en-IE" w:eastAsia="en-IE"/>
                  </w:rPr>
                </w:pPr>
              </w:p>
              <w:p w14:paraId="507902E4" w14:textId="7B435CF3" w:rsidR="002A57E0" w:rsidRPr="00F92399" w:rsidRDefault="002A57E0" w:rsidP="0021377C">
                <w:pPr>
                  <w:spacing w:after="0" w:line="240" w:lineRule="auto"/>
                  <w:ind w:left="360"/>
                  <w:jc w:val="left"/>
                  <w:rPr>
                    <w:rFonts w:asciiTheme="minorHAnsi" w:eastAsia="Calibri" w:hAnsiTheme="minorHAnsi" w:cs="Calibri"/>
                    <w:szCs w:val="22"/>
                    <w:lang w:val="en-IE" w:eastAsia="en-IE"/>
                  </w:rPr>
                </w:pPr>
              </w:p>
            </w:tc>
            <w:tc>
              <w:tcPr>
                <w:tcW w:w="992" w:type="dxa"/>
                <w:tcBorders>
                  <w:top w:val="single" w:sz="6" w:space="0" w:color="000000"/>
                  <w:left w:val="single" w:sz="6" w:space="0" w:color="000000"/>
                  <w:bottom w:val="single" w:sz="6" w:space="0" w:color="000000"/>
                  <w:right w:val="single" w:sz="6" w:space="0" w:color="000000"/>
                </w:tcBorders>
                <w:tcMar>
                  <w:left w:w="0" w:type="dxa"/>
                  <w:right w:w="0" w:type="dxa"/>
                </w:tcMar>
              </w:tcPr>
              <w:p w14:paraId="7A0D2F41" w14:textId="7CA35A1C" w:rsidR="002A57E0" w:rsidRPr="00F92399" w:rsidRDefault="002A57E0" w:rsidP="002E287F">
                <w:pPr>
                  <w:spacing w:after="200"/>
                  <w:jc w:val="center"/>
                  <w:rPr>
                    <w:rFonts w:asciiTheme="minorHAnsi" w:eastAsia="Calibri" w:hAnsiTheme="minorHAnsi" w:cs="Calibri"/>
                    <w:b/>
                    <w:bCs/>
                    <w:szCs w:val="22"/>
                    <w:lang w:val="en-IE"/>
                  </w:rPr>
                </w:pPr>
                <w:r w:rsidRPr="00F92399">
                  <w:rPr>
                    <w:rFonts w:asciiTheme="minorHAnsi" w:eastAsia="Calibri" w:hAnsiTheme="minorHAnsi" w:cs="Calibri"/>
                    <w:b/>
                    <w:bCs/>
                    <w:szCs w:val="22"/>
                    <w:u w:val="single"/>
                    <w:lang w:val="en-IE"/>
                  </w:rPr>
                  <w:t>10%</w:t>
                </w:r>
              </w:p>
              <w:p w14:paraId="66DACCEB" w14:textId="198FFDBB" w:rsidR="002A57E0" w:rsidRPr="00F92399" w:rsidRDefault="002A57E0" w:rsidP="002E287F">
                <w:pPr>
                  <w:spacing w:after="200"/>
                  <w:jc w:val="center"/>
                  <w:rPr>
                    <w:rFonts w:asciiTheme="minorHAnsi" w:eastAsia="Calibri" w:hAnsiTheme="minorHAnsi" w:cs="Calibri"/>
                    <w:b/>
                    <w:bCs/>
                    <w:szCs w:val="22"/>
                    <w:lang w:val="en-IE"/>
                  </w:rPr>
                </w:pPr>
              </w:p>
            </w:tc>
            <w:tc>
              <w:tcPr>
                <w:tcW w:w="1147" w:type="dxa"/>
                <w:tcBorders>
                  <w:top w:val="single" w:sz="6" w:space="0" w:color="000000"/>
                  <w:left w:val="single" w:sz="6" w:space="0" w:color="000000"/>
                  <w:bottom w:val="single" w:sz="6" w:space="0" w:color="000000"/>
                  <w:right w:val="single" w:sz="6" w:space="0" w:color="000000"/>
                </w:tcBorders>
              </w:tcPr>
              <w:p w14:paraId="72F43A65" w14:textId="77777777" w:rsidR="002A57E0" w:rsidRPr="00F92399" w:rsidRDefault="002A57E0" w:rsidP="002E287F">
                <w:pPr>
                  <w:spacing w:after="200"/>
                  <w:jc w:val="center"/>
                  <w:rPr>
                    <w:rFonts w:asciiTheme="minorHAnsi" w:eastAsia="Calibri" w:hAnsiTheme="minorHAnsi" w:cs="Calibri"/>
                    <w:b/>
                    <w:bCs/>
                    <w:szCs w:val="22"/>
                    <w:u w:val="single"/>
                    <w:lang w:val="en-IE"/>
                  </w:rPr>
                </w:pPr>
                <w:r w:rsidRPr="00F92399">
                  <w:rPr>
                    <w:rFonts w:asciiTheme="minorHAnsi" w:eastAsia="Calibri" w:hAnsiTheme="minorHAnsi" w:cs="Calibri"/>
                    <w:b/>
                    <w:bCs/>
                    <w:szCs w:val="22"/>
                    <w:u w:val="single"/>
                    <w:lang w:val="en-IE"/>
                  </w:rPr>
                  <w:t>100</w:t>
                </w:r>
              </w:p>
              <w:p w14:paraId="1E712B88" w14:textId="333FB81C" w:rsidR="002A57E0" w:rsidRPr="00F92399" w:rsidRDefault="002A57E0" w:rsidP="002E287F">
                <w:pPr>
                  <w:spacing w:after="200"/>
                  <w:jc w:val="center"/>
                  <w:rPr>
                    <w:rFonts w:asciiTheme="minorHAnsi" w:eastAsia="Calibri" w:hAnsiTheme="minorHAnsi" w:cs="Calibri"/>
                    <w:b/>
                    <w:bCs/>
                    <w:szCs w:val="22"/>
                    <w:u w:val="single"/>
                    <w:lang w:val="en-IE"/>
                  </w:rPr>
                </w:pPr>
              </w:p>
              <w:p w14:paraId="769FB72D" w14:textId="2BC37350" w:rsidR="002A57E0" w:rsidRPr="00F92399" w:rsidRDefault="002A57E0" w:rsidP="002E287F">
                <w:pPr>
                  <w:spacing w:after="200"/>
                  <w:jc w:val="center"/>
                  <w:rPr>
                    <w:rFonts w:asciiTheme="minorHAnsi" w:eastAsia="Calibri" w:hAnsiTheme="minorHAnsi" w:cs="Calibri"/>
                    <w:b/>
                    <w:bCs/>
                    <w:szCs w:val="22"/>
                    <w:u w:val="single"/>
                    <w:lang w:val="en-IE"/>
                  </w:rPr>
                </w:pPr>
              </w:p>
              <w:p w14:paraId="68433115" w14:textId="77777777" w:rsidR="002A57E0" w:rsidRPr="00F92399" w:rsidRDefault="002A57E0" w:rsidP="002E287F">
                <w:pPr>
                  <w:spacing w:after="200"/>
                  <w:jc w:val="center"/>
                  <w:rPr>
                    <w:rFonts w:asciiTheme="minorHAnsi" w:eastAsia="Calibri" w:hAnsiTheme="minorHAnsi" w:cs="Calibri"/>
                    <w:b/>
                    <w:bCs/>
                    <w:szCs w:val="22"/>
                    <w:u w:val="single"/>
                    <w:lang w:val="en-IE"/>
                  </w:rPr>
                </w:pPr>
              </w:p>
            </w:tc>
            <w:tc>
              <w:tcPr>
                <w:tcW w:w="1634" w:type="dxa"/>
                <w:tcBorders>
                  <w:top w:val="single" w:sz="6" w:space="0" w:color="000000"/>
                  <w:left w:val="single" w:sz="6" w:space="0" w:color="000000"/>
                  <w:bottom w:val="single" w:sz="6" w:space="0" w:color="000000"/>
                  <w:right w:val="single" w:sz="6" w:space="0" w:color="000000"/>
                </w:tcBorders>
              </w:tcPr>
              <w:p w14:paraId="74BED6A8" w14:textId="77777777" w:rsidR="002A57E0" w:rsidRPr="00F92399" w:rsidRDefault="002A57E0" w:rsidP="002E287F">
                <w:pPr>
                  <w:spacing w:after="200"/>
                  <w:jc w:val="center"/>
                  <w:rPr>
                    <w:rFonts w:asciiTheme="minorHAnsi" w:eastAsia="Calibri" w:hAnsiTheme="minorHAnsi" w:cs="Calibri"/>
                    <w:b/>
                    <w:bCs/>
                    <w:szCs w:val="22"/>
                    <w:u w:val="single"/>
                    <w:lang w:val="en-IE"/>
                  </w:rPr>
                </w:pPr>
                <w:r w:rsidRPr="00F92399">
                  <w:rPr>
                    <w:rFonts w:asciiTheme="minorHAnsi" w:eastAsia="Calibri" w:hAnsiTheme="minorHAnsi" w:cs="Calibri"/>
                    <w:b/>
                    <w:bCs/>
                    <w:szCs w:val="22"/>
                    <w:u w:val="single"/>
                    <w:lang w:val="en-IE"/>
                  </w:rPr>
                  <w:t>60</w:t>
                </w:r>
              </w:p>
              <w:p w14:paraId="583DD7AD" w14:textId="086A52D1" w:rsidR="002A57E0" w:rsidRPr="00F92399" w:rsidRDefault="002A57E0" w:rsidP="000B4D17">
                <w:pPr>
                  <w:spacing w:after="200"/>
                  <w:rPr>
                    <w:rFonts w:asciiTheme="minorHAnsi" w:eastAsia="Calibri" w:hAnsiTheme="minorHAnsi" w:cs="Calibri"/>
                    <w:b/>
                    <w:bCs/>
                    <w:szCs w:val="22"/>
                    <w:lang w:val="en-IE"/>
                  </w:rPr>
                </w:pPr>
              </w:p>
              <w:p w14:paraId="5787F05F" w14:textId="14BDA1FA" w:rsidR="002A57E0" w:rsidRPr="00F92399" w:rsidRDefault="002A57E0" w:rsidP="002E287F">
                <w:pPr>
                  <w:spacing w:after="200"/>
                  <w:jc w:val="center"/>
                  <w:rPr>
                    <w:rFonts w:asciiTheme="minorHAnsi" w:eastAsia="Calibri" w:hAnsiTheme="minorHAnsi" w:cs="Calibri"/>
                    <w:b/>
                    <w:bCs/>
                    <w:szCs w:val="22"/>
                    <w:lang w:val="en-IE"/>
                  </w:rPr>
                </w:pPr>
              </w:p>
            </w:tc>
          </w:tr>
          <w:tr w:rsidR="002A57E0" w:rsidRPr="00F92399" w14:paraId="118874B1" w14:textId="77777777" w:rsidTr="00BA49C3">
            <w:trPr>
              <w:trHeight w:val="1268"/>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15CC2A2" w14:textId="77777777" w:rsidR="002A57E0" w:rsidRPr="00F92399" w:rsidRDefault="002A57E0" w:rsidP="002E287F">
                <w:pPr>
                  <w:spacing w:after="200"/>
                  <w:ind w:left="-70" w:right="-20"/>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t>D</w:t>
                </w:r>
              </w:p>
            </w:tc>
            <w:tc>
              <w:tcPr>
                <w:tcW w:w="464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EA38BC7" w14:textId="7361E6B1" w:rsidR="002A57E0" w:rsidRPr="00F92399" w:rsidRDefault="00002937" w:rsidP="002E287F">
                <w:pPr>
                  <w:spacing w:after="200"/>
                  <w:rPr>
                    <w:rFonts w:asciiTheme="minorHAnsi" w:eastAsia="Calibri" w:hAnsiTheme="minorHAnsi" w:cs="Calibri"/>
                    <w:b/>
                    <w:bCs/>
                    <w:szCs w:val="22"/>
                    <w:lang w:val="en-IE"/>
                  </w:rPr>
                </w:pPr>
                <w:r>
                  <w:rPr>
                    <w:rFonts w:asciiTheme="minorHAnsi" w:eastAsia="Calibri" w:hAnsiTheme="minorHAnsi" w:cs="Calibri"/>
                    <w:b/>
                    <w:bCs/>
                    <w:szCs w:val="22"/>
                    <w:lang w:val="en-IE"/>
                  </w:rPr>
                  <w:t xml:space="preserve">                 </w:t>
                </w:r>
                <w:r w:rsidR="002A57E0" w:rsidRPr="00F92399">
                  <w:rPr>
                    <w:rFonts w:asciiTheme="minorHAnsi" w:eastAsia="Calibri" w:hAnsiTheme="minorHAnsi" w:cs="Calibri"/>
                    <w:b/>
                    <w:bCs/>
                    <w:szCs w:val="22"/>
                    <w:lang w:val="en-IE"/>
                  </w:rPr>
                  <w:t>Environmental and Sustainability</w:t>
                </w:r>
              </w:p>
              <w:p w14:paraId="4CDEA83B" w14:textId="77777777" w:rsidR="002A57E0" w:rsidRPr="000B4D17" w:rsidRDefault="002A57E0" w:rsidP="00903B59">
                <w:pPr>
                  <w:numPr>
                    <w:ilvl w:val="0"/>
                    <w:numId w:val="31"/>
                  </w:numPr>
                  <w:spacing w:after="0" w:line="240" w:lineRule="auto"/>
                  <w:jc w:val="left"/>
                  <w:rPr>
                    <w:rFonts w:asciiTheme="minorHAnsi" w:hAnsiTheme="minorHAnsi"/>
                    <w:b/>
                    <w:bCs/>
                    <w:sz w:val="20"/>
                    <w:szCs w:val="20"/>
                  </w:rPr>
                </w:pPr>
                <w:r w:rsidRPr="00F92399">
                  <w:rPr>
                    <w:rFonts w:asciiTheme="minorHAnsi" w:eastAsia="Calibri" w:hAnsiTheme="minorHAnsi" w:cs="Calibri"/>
                    <w:szCs w:val="22"/>
                    <w:lang w:val="en-IE" w:eastAsia="en-IE"/>
                  </w:rPr>
                  <w:t>Environmental Policy</w:t>
                </w:r>
              </w:p>
              <w:p w14:paraId="6E6ED3FA" w14:textId="77777777" w:rsidR="000B4D17" w:rsidRPr="000B4D17" w:rsidRDefault="000B4D17" w:rsidP="000B4D17">
                <w:pPr>
                  <w:pStyle w:val="ListParagraph"/>
                  <w:numPr>
                    <w:ilvl w:val="0"/>
                    <w:numId w:val="31"/>
                  </w:numPr>
                  <w:spacing w:after="20"/>
                  <w:rPr>
                    <w:bCs/>
                    <w:sz w:val="24"/>
                  </w:rPr>
                </w:pPr>
                <w:r w:rsidRPr="000B4D17">
                  <w:rPr>
                    <w:bCs/>
                    <w:sz w:val="24"/>
                  </w:rPr>
                  <w:t>Material Composition, Responsible Sourcing, Indoor Environment &amp; Recyclability</w:t>
                </w:r>
              </w:p>
              <w:p w14:paraId="0D6BED05" w14:textId="77777777" w:rsidR="000B4D17" w:rsidRPr="000B4D17" w:rsidRDefault="000B4D17" w:rsidP="000B4D17">
                <w:pPr>
                  <w:pStyle w:val="ListParagraph"/>
                  <w:numPr>
                    <w:ilvl w:val="0"/>
                    <w:numId w:val="31"/>
                  </w:numPr>
                  <w:spacing w:after="20"/>
                  <w:rPr>
                    <w:bCs/>
                    <w:sz w:val="24"/>
                  </w:rPr>
                </w:pPr>
                <w:r w:rsidRPr="000B4D17">
                  <w:rPr>
                    <w:bCs/>
                    <w:sz w:val="24"/>
                  </w:rPr>
                  <w:t>Packaging &amp; Installation Waste</w:t>
                </w:r>
              </w:p>
              <w:p w14:paraId="21C6D341" w14:textId="77777777" w:rsidR="000B4D17" w:rsidRPr="000B4D17" w:rsidRDefault="000B4D17" w:rsidP="000B4D17">
                <w:pPr>
                  <w:pStyle w:val="ListParagraph"/>
                  <w:numPr>
                    <w:ilvl w:val="0"/>
                    <w:numId w:val="31"/>
                  </w:numPr>
                  <w:spacing w:after="20"/>
                  <w:rPr>
                    <w:bCs/>
                    <w:sz w:val="24"/>
                  </w:rPr>
                </w:pPr>
                <w:r w:rsidRPr="000B4D17">
                  <w:rPr>
                    <w:bCs/>
                    <w:sz w:val="24"/>
                  </w:rPr>
                  <w:t>Operational Energy, Controls &amp; Component Life</w:t>
                </w:r>
              </w:p>
              <w:p w14:paraId="633643B5" w14:textId="0CC76454" w:rsidR="00903B59" w:rsidRPr="00002937" w:rsidRDefault="00903B59" w:rsidP="00903B59">
                <w:pPr>
                  <w:numPr>
                    <w:ilvl w:val="0"/>
                    <w:numId w:val="31"/>
                  </w:numPr>
                  <w:spacing w:after="0" w:line="240" w:lineRule="auto"/>
                  <w:jc w:val="left"/>
                  <w:rPr>
                    <w:rFonts w:asciiTheme="minorHAnsi" w:hAnsiTheme="minorHAnsi"/>
                    <w:szCs w:val="22"/>
                  </w:rPr>
                </w:pPr>
              </w:p>
            </w:tc>
            <w:tc>
              <w:tcPr>
                <w:tcW w:w="9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3D05EAE" w14:textId="77777777" w:rsidR="002A57E0" w:rsidRPr="00F92399" w:rsidRDefault="002A57E0" w:rsidP="002E287F">
                <w:pPr>
                  <w:spacing w:after="200"/>
                  <w:jc w:val="center"/>
                  <w:rPr>
                    <w:rFonts w:asciiTheme="minorHAnsi" w:eastAsia="Calibri" w:hAnsiTheme="minorHAnsi" w:cs="Calibri"/>
                    <w:b/>
                    <w:bCs/>
                    <w:szCs w:val="22"/>
                    <w:u w:val="single"/>
                    <w:lang w:val="en-IE"/>
                  </w:rPr>
                </w:pPr>
                <w:r w:rsidRPr="00F92399">
                  <w:rPr>
                    <w:rFonts w:asciiTheme="minorHAnsi" w:eastAsia="Calibri" w:hAnsiTheme="minorHAnsi" w:cs="Calibri"/>
                    <w:b/>
                    <w:bCs/>
                    <w:szCs w:val="22"/>
                    <w:u w:val="single"/>
                    <w:lang w:val="en-IE"/>
                  </w:rPr>
                  <w:t>10%</w:t>
                </w:r>
              </w:p>
            </w:tc>
            <w:tc>
              <w:tcPr>
                <w:tcW w:w="1147" w:type="dxa"/>
                <w:tcBorders>
                  <w:top w:val="single" w:sz="6" w:space="0" w:color="000000"/>
                  <w:left w:val="single" w:sz="6" w:space="0" w:color="000000"/>
                  <w:bottom w:val="single" w:sz="6" w:space="0" w:color="000000"/>
                  <w:right w:val="single" w:sz="6" w:space="0" w:color="000000"/>
                </w:tcBorders>
                <w:vAlign w:val="center"/>
              </w:tcPr>
              <w:p w14:paraId="5BCD1093" w14:textId="77777777" w:rsidR="002A57E0" w:rsidRPr="00F92399" w:rsidRDefault="002A57E0" w:rsidP="002E287F">
                <w:pPr>
                  <w:spacing w:after="200"/>
                  <w:jc w:val="center"/>
                  <w:rPr>
                    <w:rFonts w:asciiTheme="minorHAnsi" w:eastAsia="Calibri" w:hAnsiTheme="minorHAnsi" w:cs="Calibri"/>
                    <w:b/>
                    <w:bCs/>
                    <w:szCs w:val="22"/>
                    <w:u w:val="single"/>
                    <w:lang w:val="en-IE"/>
                  </w:rPr>
                </w:pPr>
                <w:r w:rsidRPr="00F92399">
                  <w:rPr>
                    <w:rFonts w:asciiTheme="minorHAnsi" w:eastAsia="Calibri" w:hAnsiTheme="minorHAnsi" w:cs="Calibri"/>
                    <w:b/>
                    <w:bCs/>
                    <w:szCs w:val="22"/>
                    <w:u w:val="single"/>
                    <w:lang w:val="en-IE"/>
                  </w:rPr>
                  <w:t>100</w:t>
                </w:r>
              </w:p>
            </w:tc>
            <w:tc>
              <w:tcPr>
                <w:tcW w:w="1634" w:type="dxa"/>
                <w:tcBorders>
                  <w:top w:val="single" w:sz="6" w:space="0" w:color="000000"/>
                  <w:left w:val="single" w:sz="6" w:space="0" w:color="000000"/>
                  <w:bottom w:val="single" w:sz="6" w:space="0" w:color="000000"/>
                  <w:right w:val="single" w:sz="6" w:space="0" w:color="000000"/>
                </w:tcBorders>
                <w:vAlign w:val="center"/>
              </w:tcPr>
              <w:p w14:paraId="6501CFA9" w14:textId="77777777" w:rsidR="002A57E0" w:rsidRPr="00F92399" w:rsidRDefault="002A57E0" w:rsidP="002E287F">
                <w:pPr>
                  <w:spacing w:after="200"/>
                  <w:jc w:val="center"/>
                  <w:rPr>
                    <w:rFonts w:asciiTheme="minorHAnsi" w:eastAsia="Calibri" w:hAnsiTheme="minorHAnsi" w:cs="Calibri"/>
                    <w:b/>
                    <w:bCs/>
                    <w:szCs w:val="22"/>
                    <w:u w:val="single"/>
                    <w:lang w:val="en-IE"/>
                  </w:rPr>
                </w:pPr>
                <w:r w:rsidRPr="00F92399">
                  <w:rPr>
                    <w:rFonts w:asciiTheme="minorHAnsi" w:eastAsia="Calibri" w:hAnsiTheme="minorHAnsi" w:cs="Calibri"/>
                    <w:b/>
                    <w:bCs/>
                    <w:szCs w:val="22"/>
                    <w:u w:val="single"/>
                    <w:lang w:val="en-IE"/>
                  </w:rPr>
                  <w:t>60</w:t>
                </w:r>
              </w:p>
            </w:tc>
          </w:tr>
          <w:tr w:rsidR="002A57E0" w:rsidRPr="00F92399" w14:paraId="1FD1FFC3" w14:textId="77777777" w:rsidTr="00BA49C3">
            <w:trPr>
              <w:trHeight w:val="1268"/>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AF16C2A" w14:textId="77777777" w:rsidR="002A57E0" w:rsidRPr="00F92399" w:rsidRDefault="002A57E0" w:rsidP="002E287F">
                <w:pPr>
                  <w:spacing w:after="200"/>
                  <w:ind w:left="43" w:right="-20"/>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t>E</w:t>
                </w:r>
              </w:p>
            </w:tc>
            <w:tc>
              <w:tcPr>
                <w:tcW w:w="464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ACF5422" w14:textId="50057F6F" w:rsidR="002A57E0" w:rsidRPr="00F92399" w:rsidRDefault="00002937" w:rsidP="002E287F">
                <w:pPr>
                  <w:spacing w:after="200"/>
                  <w:jc w:val="left"/>
                  <w:rPr>
                    <w:rFonts w:asciiTheme="minorHAnsi" w:eastAsia="Calibri" w:hAnsiTheme="minorHAnsi" w:cs="Calibri"/>
                    <w:b/>
                    <w:bCs/>
                    <w:szCs w:val="22"/>
                    <w:lang w:val="en-IE" w:eastAsia="en-IE"/>
                  </w:rPr>
                </w:pPr>
                <w:r>
                  <w:rPr>
                    <w:rFonts w:asciiTheme="minorHAnsi" w:eastAsia="Calibri" w:hAnsiTheme="minorHAnsi" w:cs="Calibri"/>
                    <w:b/>
                    <w:bCs/>
                    <w:szCs w:val="22"/>
                    <w:lang w:val="en-IE" w:eastAsia="en-IE"/>
                  </w:rPr>
                  <w:t xml:space="preserve">  </w:t>
                </w:r>
                <w:r w:rsidR="002A57E0" w:rsidRPr="00F92399">
                  <w:rPr>
                    <w:rFonts w:asciiTheme="minorHAnsi" w:eastAsia="Calibri" w:hAnsiTheme="minorHAnsi" w:cs="Calibri"/>
                    <w:b/>
                    <w:bCs/>
                    <w:szCs w:val="22"/>
                    <w:lang w:val="en-IE" w:eastAsia="en-IE"/>
                  </w:rPr>
                  <w:t xml:space="preserve">Ultimate Cost (Total Cost of Ownership) incorporating:   </w:t>
                </w:r>
              </w:p>
              <w:p w14:paraId="5EDB8420" w14:textId="77777777" w:rsidR="002A57E0" w:rsidRPr="00F92399" w:rsidRDefault="002A57E0" w:rsidP="002E287F">
                <w:pPr>
                  <w:spacing w:after="200"/>
                  <w:jc w:val="left"/>
                  <w:rPr>
                    <w:rFonts w:asciiTheme="minorHAnsi" w:eastAsia="Calibri" w:hAnsiTheme="minorHAnsi" w:cs="Calibri"/>
                    <w:szCs w:val="22"/>
                    <w:lang w:val="en-IE"/>
                  </w:rPr>
                </w:pPr>
                <w:r w:rsidRPr="00F92399">
                  <w:rPr>
                    <w:rFonts w:asciiTheme="minorHAnsi" w:eastAsia="Calibri" w:hAnsiTheme="minorHAnsi" w:cs="Calibri"/>
                    <w:szCs w:val="22"/>
                    <w:lang w:val="en-IE" w:eastAsia="en-IE"/>
                  </w:rPr>
                  <w:t>Capital Cost (Incl. delivery costs), Warranty, Installation, Commissioning &amp; Calibration, Training, Software, Servicing and Repairs.</w:t>
                </w:r>
              </w:p>
            </w:tc>
            <w:tc>
              <w:tcPr>
                <w:tcW w:w="9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668AF6B" w14:textId="77777777" w:rsidR="002A57E0" w:rsidRPr="00F92399" w:rsidRDefault="002A57E0" w:rsidP="002E287F">
                <w:pPr>
                  <w:spacing w:after="240"/>
                  <w:jc w:val="center"/>
                  <w:rPr>
                    <w:rFonts w:asciiTheme="minorHAnsi" w:eastAsia="Calibri" w:hAnsiTheme="minorHAnsi" w:cs="Calibri"/>
                    <w:b/>
                    <w:bCs/>
                    <w:szCs w:val="22"/>
                    <w:lang w:val="en-IE"/>
                  </w:rPr>
                </w:pPr>
              </w:p>
              <w:p w14:paraId="191E7603" w14:textId="6E04E1D3" w:rsidR="002A57E0" w:rsidRPr="00F92399" w:rsidRDefault="009101AC" w:rsidP="002E287F">
                <w:pPr>
                  <w:spacing w:after="240"/>
                  <w:jc w:val="center"/>
                  <w:rPr>
                    <w:rFonts w:asciiTheme="minorHAnsi" w:eastAsia="Calibri" w:hAnsiTheme="minorHAnsi" w:cs="Calibri"/>
                    <w:b/>
                    <w:bCs/>
                    <w:szCs w:val="22"/>
                    <w:u w:val="single"/>
                    <w:lang w:val="en-IE"/>
                  </w:rPr>
                </w:pPr>
                <w:r>
                  <w:rPr>
                    <w:rFonts w:asciiTheme="minorHAnsi" w:eastAsia="Calibri" w:hAnsiTheme="minorHAnsi" w:cs="Calibri"/>
                    <w:b/>
                    <w:bCs/>
                    <w:szCs w:val="22"/>
                    <w:u w:val="single"/>
                    <w:lang w:val="en-IE"/>
                  </w:rPr>
                  <w:t>30</w:t>
                </w:r>
                <w:r w:rsidR="002A57E0" w:rsidRPr="009101AC">
                  <w:rPr>
                    <w:rFonts w:asciiTheme="minorHAnsi" w:eastAsia="Calibri" w:hAnsiTheme="minorHAnsi" w:cs="Calibri"/>
                    <w:b/>
                    <w:bCs/>
                    <w:szCs w:val="22"/>
                    <w:u w:val="single"/>
                    <w:lang w:val="en-IE"/>
                  </w:rPr>
                  <w:t>%</w:t>
                </w:r>
              </w:p>
              <w:p w14:paraId="40A21846" w14:textId="77777777" w:rsidR="002A57E0" w:rsidRPr="00F92399" w:rsidRDefault="002A57E0" w:rsidP="002E287F">
                <w:pPr>
                  <w:spacing w:after="240"/>
                  <w:jc w:val="left"/>
                  <w:rPr>
                    <w:rFonts w:asciiTheme="minorHAnsi" w:eastAsia="Calibri" w:hAnsiTheme="minorHAnsi" w:cs="Calibri"/>
                    <w:szCs w:val="22"/>
                    <w:lang w:val="en-IE"/>
                  </w:rPr>
                </w:pPr>
              </w:p>
            </w:tc>
            <w:tc>
              <w:tcPr>
                <w:tcW w:w="1147" w:type="dxa"/>
                <w:tcBorders>
                  <w:top w:val="single" w:sz="6" w:space="0" w:color="000000"/>
                  <w:left w:val="single" w:sz="6" w:space="0" w:color="000000"/>
                  <w:bottom w:val="single" w:sz="6" w:space="0" w:color="000000"/>
                  <w:right w:val="single" w:sz="6" w:space="0" w:color="000000"/>
                </w:tcBorders>
                <w:vAlign w:val="center"/>
              </w:tcPr>
              <w:p w14:paraId="2589FE56" w14:textId="6FF5A1A0" w:rsidR="002A57E0" w:rsidRPr="00F92399" w:rsidRDefault="00903B59" w:rsidP="00903B59">
                <w:pPr>
                  <w:spacing w:after="240"/>
                  <w:rPr>
                    <w:rFonts w:asciiTheme="minorHAnsi" w:eastAsia="Calibri" w:hAnsiTheme="minorHAnsi" w:cs="Calibri"/>
                    <w:b/>
                    <w:bCs/>
                    <w:szCs w:val="22"/>
                    <w:lang w:val="en-IE"/>
                  </w:rPr>
                </w:pPr>
                <w:r>
                  <w:rPr>
                    <w:rFonts w:asciiTheme="minorHAnsi" w:eastAsia="Calibri" w:hAnsiTheme="minorHAnsi" w:cs="Calibri"/>
                    <w:b/>
                    <w:bCs/>
                    <w:szCs w:val="22"/>
                    <w:lang w:val="en-IE"/>
                  </w:rPr>
                  <w:t>30</w:t>
                </w:r>
                <w:r w:rsidR="002A57E0" w:rsidRPr="00F92399">
                  <w:rPr>
                    <w:rFonts w:asciiTheme="minorHAnsi" w:eastAsia="Calibri" w:hAnsiTheme="minorHAnsi" w:cs="Calibri"/>
                    <w:b/>
                    <w:bCs/>
                    <w:szCs w:val="22"/>
                    <w:lang w:val="en-IE"/>
                  </w:rPr>
                  <w:t>0</w:t>
                </w:r>
              </w:p>
            </w:tc>
            <w:tc>
              <w:tcPr>
                <w:tcW w:w="1634" w:type="dxa"/>
                <w:tcBorders>
                  <w:top w:val="single" w:sz="6" w:space="0" w:color="000000"/>
                  <w:left w:val="single" w:sz="6" w:space="0" w:color="000000"/>
                  <w:bottom w:val="single" w:sz="6" w:space="0" w:color="000000"/>
                  <w:right w:val="single" w:sz="6" w:space="0" w:color="000000"/>
                </w:tcBorders>
                <w:vAlign w:val="center"/>
              </w:tcPr>
              <w:p w14:paraId="39EEF8F7" w14:textId="02ED25F6" w:rsidR="002A57E0" w:rsidRPr="00F92399" w:rsidRDefault="002A57E0" w:rsidP="002E287F">
                <w:pPr>
                  <w:spacing w:after="240"/>
                  <w:jc w:val="left"/>
                  <w:rPr>
                    <w:rFonts w:asciiTheme="minorHAnsi" w:eastAsia="Calibri" w:hAnsiTheme="minorHAnsi" w:cs="Calibri"/>
                    <w:b/>
                    <w:szCs w:val="22"/>
                    <w:lang w:val="en-IE"/>
                  </w:rPr>
                </w:pPr>
                <w:r w:rsidRPr="00F92399">
                  <w:rPr>
                    <w:rFonts w:asciiTheme="minorHAnsi" w:eastAsia="Calibri" w:hAnsiTheme="minorHAnsi" w:cs="Calibri"/>
                    <w:b/>
                    <w:szCs w:val="22"/>
                    <w:lang w:val="en-IE"/>
                  </w:rPr>
                  <w:t xml:space="preserve">       </w:t>
                </w:r>
                <w:r w:rsidR="009101AC">
                  <w:rPr>
                    <w:rFonts w:asciiTheme="minorHAnsi" w:eastAsia="Calibri" w:hAnsiTheme="minorHAnsi" w:cs="Calibri"/>
                    <w:b/>
                    <w:szCs w:val="22"/>
                    <w:lang w:val="en-IE"/>
                  </w:rPr>
                  <w:t>N/A</w:t>
                </w:r>
              </w:p>
            </w:tc>
          </w:tr>
          <w:tr w:rsidR="002A57E0" w:rsidRPr="00F92399" w14:paraId="74A31084" w14:textId="77777777" w:rsidTr="00BA49C3">
            <w:trPr>
              <w:trHeight w:val="541"/>
            </w:trPr>
            <w:tc>
              <w:tcPr>
                <w:tcW w:w="5237"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564DA21F" w14:textId="77777777" w:rsidR="002A57E0" w:rsidRPr="00F92399" w:rsidRDefault="002A57E0" w:rsidP="002E287F">
                <w:pPr>
                  <w:spacing w:after="200"/>
                  <w:ind w:left="43" w:right="-20"/>
                  <w:jc w:val="center"/>
                  <w:rPr>
                    <w:rFonts w:asciiTheme="minorHAnsi" w:eastAsia="Calibri" w:hAnsiTheme="minorHAnsi" w:cs="Calibri"/>
                    <w:szCs w:val="22"/>
                    <w:lang w:val="en-IE"/>
                  </w:rPr>
                </w:pPr>
                <w:r w:rsidRPr="00F92399">
                  <w:rPr>
                    <w:rFonts w:asciiTheme="minorHAnsi" w:eastAsia="Calibri" w:hAnsiTheme="minorHAnsi" w:cs="Calibri"/>
                    <w:b/>
                    <w:bCs/>
                    <w:szCs w:val="22"/>
                    <w:lang w:val="en-IE"/>
                  </w:rPr>
                  <w:t>Total Maximum Score Available  </w:t>
                </w:r>
              </w:p>
            </w:tc>
            <w:tc>
              <w:tcPr>
                <w:tcW w:w="992"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7B5167A2" w14:textId="77777777" w:rsidR="002A57E0" w:rsidRPr="00F92399" w:rsidRDefault="002A57E0" w:rsidP="002E287F">
                <w:pPr>
                  <w:spacing w:after="200"/>
                  <w:ind w:left="43"/>
                  <w:jc w:val="center"/>
                  <w:rPr>
                    <w:rFonts w:asciiTheme="minorHAnsi" w:eastAsia="Calibri" w:hAnsiTheme="minorHAnsi" w:cs="Calibri"/>
                    <w:szCs w:val="22"/>
                    <w:lang w:val="en-IE"/>
                  </w:rPr>
                </w:pPr>
                <w:r w:rsidRPr="00F92399">
                  <w:rPr>
                    <w:rFonts w:asciiTheme="minorHAnsi" w:eastAsia="Calibri" w:hAnsiTheme="minorHAnsi" w:cs="Calibri"/>
                    <w:b/>
                    <w:bCs/>
                    <w:szCs w:val="22"/>
                    <w:lang w:val="en-IE"/>
                  </w:rPr>
                  <w:t>100%</w:t>
                </w:r>
              </w:p>
            </w:tc>
            <w:tc>
              <w:tcPr>
                <w:tcW w:w="1147" w:type="dxa"/>
                <w:tcBorders>
                  <w:top w:val="single" w:sz="6" w:space="0" w:color="000000"/>
                  <w:left w:val="single" w:sz="6" w:space="0" w:color="000000"/>
                  <w:bottom w:val="single" w:sz="6" w:space="0" w:color="000000"/>
                  <w:right w:val="single" w:sz="6" w:space="0" w:color="000000"/>
                </w:tcBorders>
                <w:shd w:val="clear" w:color="auto" w:fill="D8D8D8"/>
              </w:tcPr>
              <w:p w14:paraId="7D01B306" w14:textId="77777777" w:rsidR="002A57E0" w:rsidRPr="00F92399" w:rsidRDefault="002A57E0" w:rsidP="002E287F">
                <w:pPr>
                  <w:spacing w:after="200"/>
                  <w:ind w:left="43"/>
                  <w:jc w:val="center"/>
                  <w:rPr>
                    <w:rFonts w:asciiTheme="minorHAnsi" w:eastAsia="Calibri" w:hAnsiTheme="minorHAnsi" w:cs="Calibri"/>
                    <w:b/>
                    <w:bCs/>
                    <w:szCs w:val="22"/>
                    <w:lang w:val="en-IE"/>
                  </w:rPr>
                </w:pPr>
                <w:r w:rsidRPr="00F92399">
                  <w:rPr>
                    <w:rFonts w:asciiTheme="minorHAnsi" w:eastAsia="Calibri" w:hAnsiTheme="minorHAnsi" w:cs="Calibri"/>
                    <w:b/>
                    <w:bCs/>
                    <w:szCs w:val="22"/>
                    <w:lang w:val="en-IE"/>
                  </w:rPr>
                  <w:t>1000</w:t>
                </w:r>
              </w:p>
            </w:tc>
            <w:tc>
              <w:tcPr>
                <w:tcW w:w="1634"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453DF314" w14:textId="77777777" w:rsidR="002A57E0" w:rsidRPr="00F92399" w:rsidRDefault="002A57E0" w:rsidP="002E287F">
                <w:pPr>
                  <w:spacing w:after="200"/>
                  <w:ind w:left="43"/>
                  <w:jc w:val="center"/>
                  <w:rPr>
                    <w:rFonts w:asciiTheme="minorHAnsi" w:eastAsia="Calibri" w:hAnsiTheme="minorHAnsi" w:cs="Calibri"/>
                    <w:b/>
                    <w:bCs/>
                    <w:szCs w:val="22"/>
                    <w:lang w:val="en-IE"/>
                  </w:rPr>
                </w:pPr>
              </w:p>
            </w:tc>
          </w:tr>
          <w:bookmarkEnd w:id="20"/>
        </w:tbl>
        <w:p w14:paraId="2EBD9862" w14:textId="77777777" w:rsidR="002A57E0" w:rsidRDefault="002A57E0" w:rsidP="002A57E0"/>
        <w:p w14:paraId="3A8BA7F7" w14:textId="77777777" w:rsidR="002A57E0" w:rsidRPr="0003362B" w:rsidRDefault="002A57E0" w:rsidP="002A57E0">
          <w:pPr>
            <w:spacing w:after="0" w:line="240" w:lineRule="auto"/>
            <w:rPr>
              <w:iCs/>
            </w:rPr>
          </w:pPr>
          <w:r w:rsidRPr="0003362B">
            <w:rPr>
              <w:iCs/>
            </w:rPr>
            <w:t xml:space="preserve">Tenderers must achieve a minimum of 60% on all tender award criteria above, excluding Ultimate Cost, in order to avoid elimination from the competition. Only tenderers who have achieved the 60% will be </w:t>
          </w:r>
          <w:r w:rsidRPr="0003362B">
            <w:rPr>
              <w:iCs/>
            </w:rPr>
            <w:lastRenderedPageBreak/>
            <w:t>evaluated against Ultimate Cost.   Appendix 1 contains individual award weightings including the 60% minimum score requirement.</w:t>
          </w:r>
        </w:p>
        <w:p w14:paraId="1AB789B2" w14:textId="77777777" w:rsidR="002A57E0" w:rsidRDefault="002A57E0" w:rsidP="002A57E0">
          <w:pPr>
            <w:spacing w:after="0" w:line="240" w:lineRule="auto"/>
            <w:rPr>
              <w:iCs/>
            </w:rPr>
          </w:pPr>
        </w:p>
        <w:p w14:paraId="0E2A38C6" w14:textId="77777777" w:rsidR="002A57E0" w:rsidRPr="0003362B" w:rsidRDefault="002A57E0" w:rsidP="002A57E0">
          <w:pPr>
            <w:spacing w:after="0" w:line="240" w:lineRule="auto"/>
            <w:rPr>
              <w:iCs/>
            </w:rPr>
          </w:pPr>
        </w:p>
        <w:p w14:paraId="04D0C5DF" w14:textId="77777777" w:rsidR="002A57E0" w:rsidRPr="00F92399" w:rsidRDefault="002A57E0" w:rsidP="002A57E0">
          <w:pPr>
            <w:spacing w:after="0" w:line="240" w:lineRule="auto"/>
            <w:rPr>
              <w:iCs/>
            </w:rPr>
          </w:pPr>
          <w:r w:rsidRPr="0003362B">
            <w:rPr>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843A97E" w14:textId="77777777" w:rsidR="002A57E0" w:rsidRDefault="002A57E0" w:rsidP="002A57E0">
          <w:pPr>
            <w:spacing w:after="0" w:line="240" w:lineRule="auto"/>
            <w:rPr>
              <w:i/>
              <w:iCs/>
            </w:rPr>
          </w:pPr>
        </w:p>
        <w:p w14:paraId="36CA2A6E" w14:textId="77777777" w:rsidR="002A57E0" w:rsidRDefault="002A57E0" w:rsidP="002A57E0">
          <w:pPr>
            <w:spacing w:after="0" w:line="240" w:lineRule="auto"/>
            <w:rPr>
              <w:i/>
              <w:iCs/>
            </w:rPr>
          </w:pPr>
        </w:p>
        <w:p w14:paraId="3FCC56AE" w14:textId="77777777" w:rsidR="002A57E0" w:rsidRPr="00E42AD6" w:rsidRDefault="002A57E0" w:rsidP="002A57E0">
          <w:pPr>
            <w:rPr>
              <w:i/>
              <w:iCs/>
            </w:rPr>
          </w:pPr>
          <w:r w:rsidRPr="00E42AD6">
            <w:rPr>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E42AD6">
            <w:rPr>
              <w:i/>
              <w:iCs/>
              <w:u w:val="single"/>
            </w:rPr>
            <w:t>ALL</w:t>
          </w:r>
          <w:r w:rsidRPr="00E42AD6">
            <w:rPr>
              <w:i/>
              <w:iCs/>
            </w:rPr>
            <w:t xml:space="preserve"> sections of this questionnaire.</w:t>
          </w:r>
        </w:p>
        <w:p w14:paraId="1D261B9E" w14:textId="77777777" w:rsidR="002A57E0" w:rsidRDefault="002A57E0" w:rsidP="002A57E0">
          <w:pPr>
            <w:rPr>
              <w:i/>
              <w:iCs/>
            </w:rPr>
          </w:pPr>
          <w:r w:rsidRPr="00E42AD6">
            <w:rPr>
              <w:i/>
              <w:iCs/>
            </w:rPr>
            <w:t>Only those Tenderers who have qualified in accordance with paragraph 3.2 of this RFT will proceed to be evaluated under this paragraph 3.3.1</w:t>
          </w:r>
        </w:p>
        <w:p w14:paraId="59FE3E09" w14:textId="77777777" w:rsidR="002A57E0" w:rsidRPr="00E42AD6" w:rsidRDefault="002A57E0" w:rsidP="002A57E0">
          <w:pPr>
            <w:rPr>
              <w:i/>
              <w:iCs/>
            </w:rPr>
          </w:pPr>
        </w:p>
        <w:p w14:paraId="099EBD9C" w14:textId="77777777" w:rsidR="002A57E0" w:rsidRPr="00F53D7A" w:rsidRDefault="002A57E0" w:rsidP="002A57E0">
          <w:pPr>
            <w:ind w:left="720"/>
            <w:rPr>
              <w:szCs w:val="20"/>
              <w:lang w:val="en-US"/>
            </w:rPr>
          </w:pPr>
          <w:r w:rsidRPr="00F53D7A">
            <w:rPr>
              <w:szCs w:val="20"/>
              <w:lang w:val="en-US"/>
            </w:rPr>
            <w:t xml:space="preserve">The award of contract will be on the basis of the </w:t>
          </w:r>
          <w:r w:rsidRPr="00F53D7A">
            <w:rPr>
              <w:b/>
              <w:szCs w:val="20"/>
              <w:lang w:val="en-US"/>
            </w:rPr>
            <w:t>Most Economically Advantageous Tender</w:t>
          </w:r>
          <w:r w:rsidRPr="00F53D7A">
            <w:rPr>
              <w:szCs w:val="20"/>
              <w:lang w:val="en-US"/>
            </w:rPr>
            <w:t xml:space="preserve"> received, in accordance with the detailed award criteria and weightings set out below. </w:t>
          </w:r>
        </w:p>
        <w:p w14:paraId="29DCB116" w14:textId="77777777" w:rsidR="002A57E0" w:rsidRPr="00F53D7A" w:rsidRDefault="002A57E0" w:rsidP="002A57E0">
          <w:pPr>
            <w:ind w:left="720"/>
            <w:rPr>
              <w:szCs w:val="20"/>
              <w:lang w:val="en-US"/>
            </w:rPr>
          </w:pPr>
          <w:r w:rsidRPr="00F53D7A">
            <w:rPr>
              <w:szCs w:val="20"/>
              <w:lang w:val="en-US"/>
            </w:rPr>
            <w:t>The lowest Ultimate Cost tender,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2A57E0" w:rsidRPr="00F53D7A" w14:paraId="36962CB3" w14:textId="77777777" w:rsidTr="002E287F">
            <w:trPr>
              <w:trHeight w:val="235"/>
            </w:trPr>
            <w:tc>
              <w:tcPr>
                <w:tcW w:w="2207" w:type="dxa"/>
                <w:tcBorders>
                  <w:top w:val="nil"/>
                  <w:left w:val="nil"/>
                  <w:bottom w:val="nil"/>
                  <w:right w:val="nil"/>
                </w:tcBorders>
                <w:noWrap/>
                <w:vAlign w:val="bottom"/>
                <w:hideMark/>
              </w:tcPr>
              <w:p w14:paraId="1282614D" w14:textId="77777777" w:rsidR="002A57E0" w:rsidRPr="00F53D7A" w:rsidRDefault="002A57E0" w:rsidP="002E287F">
                <w:pPr>
                  <w:ind w:left="616"/>
                  <w:rPr>
                    <w:lang w:eastAsia="en-IE"/>
                  </w:rPr>
                </w:pPr>
                <w:r w:rsidRPr="00F53D7A">
                  <w:rPr>
                    <w:lang w:eastAsia="en-IE"/>
                  </w:rPr>
                  <w:t xml:space="preserve">Pricing  Score = </w:t>
                </w:r>
              </w:p>
            </w:tc>
            <w:tc>
              <w:tcPr>
                <w:tcW w:w="6695" w:type="dxa"/>
                <w:tcBorders>
                  <w:top w:val="nil"/>
                  <w:left w:val="nil"/>
                  <w:bottom w:val="nil"/>
                  <w:right w:val="nil"/>
                </w:tcBorders>
                <w:noWrap/>
                <w:vAlign w:val="bottom"/>
                <w:hideMark/>
              </w:tcPr>
              <w:p w14:paraId="2EDB8550" w14:textId="77777777" w:rsidR="002A57E0" w:rsidRPr="00F53D7A" w:rsidRDefault="002A57E0" w:rsidP="002E287F">
                <w:pPr>
                  <w:rPr>
                    <w:u w:val="single"/>
                    <w:lang w:eastAsia="en-IE"/>
                  </w:rPr>
                </w:pPr>
                <w:r w:rsidRPr="00F53D7A">
                  <w:rPr>
                    <w:u w:val="single"/>
                    <w:lang w:eastAsia="en-IE"/>
                  </w:rPr>
                  <w:t xml:space="preserve">Lowest Tendered Price x Max Points </w:t>
                </w:r>
              </w:p>
            </w:tc>
          </w:tr>
        </w:tbl>
        <w:p w14:paraId="3A3D9250" w14:textId="77777777" w:rsidR="002A57E0" w:rsidRDefault="002A57E0" w:rsidP="002A57E0">
          <w:pPr>
            <w:jc w:val="center"/>
            <w:rPr>
              <w:lang w:eastAsia="en-IE"/>
            </w:rPr>
          </w:pPr>
          <w:r w:rsidRPr="00F53D7A">
            <w:rPr>
              <w:lang w:eastAsia="en-IE"/>
            </w:rPr>
            <w:t>Price of bid being evaluated</w:t>
          </w:r>
        </w:p>
        <w:p w14:paraId="6722E53F" w14:textId="77777777" w:rsidR="002A57E0" w:rsidRDefault="002A57E0" w:rsidP="002A57E0">
          <w:pPr>
            <w:jc w:val="center"/>
            <w:rPr>
              <w:lang w:eastAsia="en-IE"/>
            </w:rPr>
          </w:pPr>
        </w:p>
        <w:p w14:paraId="40C18817" w14:textId="77777777" w:rsidR="002A57E0" w:rsidRDefault="002A57E0" w:rsidP="002A57E0">
          <w:pPr>
            <w:spacing w:after="0" w:line="240" w:lineRule="auto"/>
            <w:jc w:val="center"/>
            <w:rPr>
              <w:rFonts w:eastAsiaTheme="minorEastAsia" w:cs="Calibri"/>
              <w:u w:val="single"/>
              <w:lang w:eastAsia="ja-JP"/>
            </w:rPr>
          </w:pPr>
        </w:p>
        <w:p w14:paraId="5B8EAAE7" w14:textId="77777777" w:rsidR="002A57E0" w:rsidRPr="00E76D11" w:rsidRDefault="002A57E0" w:rsidP="002A57E0">
          <w:pPr>
            <w:spacing w:after="0" w:line="240" w:lineRule="auto"/>
            <w:rPr>
              <w:rFonts w:eastAsiaTheme="minorEastAsia" w:cs="Calibri"/>
              <w:u w:val="single"/>
              <w:lang w:eastAsia="ja-JP"/>
            </w:rPr>
          </w:pPr>
          <w:r w:rsidRPr="00E76D11">
            <w:rPr>
              <w:rFonts w:eastAsiaTheme="minorEastAsia" w:cs="Calibri"/>
              <w:u w:val="single"/>
              <w:lang w:eastAsia="ja-JP"/>
            </w:rPr>
            <w:t>Next Ranked Supplier</w:t>
          </w:r>
        </w:p>
        <w:p w14:paraId="0B3F43E0" w14:textId="77777777" w:rsidR="002A57E0" w:rsidRPr="002A57E0" w:rsidRDefault="002A57E0" w:rsidP="002A57E0">
          <w:pPr>
            <w:spacing w:after="0" w:line="240" w:lineRule="auto"/>
            <w:rPr>
              <w:rFonts w:eastAsiaTheme="minorEastAsia" w:cs="Calibri"/>
              <w:i/>
              <w:iCs/>
              <w:lang w:val="en-IE" w:eastAsia="ja-JP"/>
            </w:rPr>
          </w:pPr>
        </w:p>
        <w:p w14:paraId="151BA7B1" w14:textId="661F6590" w:rsidR="002A57E0" w:rsidRPr="002A57E0" w:rsidRDefault="002A57E0" w:rsidP="002A57E0">
          <w:pPr>
            <w:spacing w:after="0" w:line="240" w:lineRule="auto"/>
            <w:rPr>
              <w:rFonts w:eastAsiaTheme="minorEastAsia" w:cs="Calibri"/>
              <w:iCs/>
              <w:lang w:val="en-IE" w:eastAsia="ja-JP"/>
            </w:rPr>
          </w:pPr>
          <w:r w:rsidRPr="002A57E0">
            <w:rPr>
              <w:rFonts w:eastAsiaTheme="minorEastAsia" w:cs="Calibri"/>
              <w:iCs/>
              <w:lang w:val="en-IE" w:eastAsia="ja-JP"/>
            </w:rPr>
            <w:t xml:space="preserve">The award of any contract is subject to the successful tenderer meeting the required specification and standards as set out in this RFT and Appendix 1. Should the required specification and standards not be met, the </w:t>
          </w:r>
          <w:r>
            <w:rPr>
              <w:rFonts w:eastAsiaTheme="minorEastAsia" w:cs="Calibri"/>
              <w:iCs/>
              <w:lang w:val="en-IE" w:eastAsia="ja-JP"/>
            </w:rPr>
            <w:t>University of Limerick</w:t>
          </w:r>
          <w:r w:rsidRPr="002A57E0">
            <w:rPr>
              <w:rFonts w:eastAsiaTheme="minorEastAsia" w:cs="Calibri"/>
              <w:iCs/>
              <w:lang w:val="en-IE" w:eastAsia="ja-JP"/>
            </w:rPr>
            <w:t xml:space="preserve"> reserves the right, in consultation with the Contracting Authority, to award any contract to the next highest-ranked Tenderer.</w:t>
          </w:r>
        </w:p>
        <w:p w14:paraId="60FCF76F" w14:textId="77777777" w:rsidR="002A57E0" w:rsidRPr="002A57E0" w:rsidRDefault="002A57E0" w:rsidP="002A57E0">
          <w:pPr>
            <w:spacing w:after="0" w:line="240" w:lineRule="auto"/>
            <w:rPr>
              <w:rFonts w:eastAsiaTheme="minorEastAsia" w:cs="Calibri"/>
              <w:iCs/>
              <w:lang w:val="en-IE" w:eastAsia="ja-JP"/>
            </w:rPr>
          </w:pPr>
        </w:p>
        <w:p w14:paraId="63AD37C3" w14:textId="77777777" w:rsidR="002A57E0" w:rsidRPr="00E76D11" w:rsidRDefault="002A57E0" w:rsidP="002A57E0">
          <w:pPr>
            <w:spacing w:after="0" w:line="240" w:lineRule="auto"/>
            <w:rPr>
              <w:rFonts w:eastAsiaTheme="minorEastAsia" w:cs="Calibri"/>
              <w:u w:val="single"/>
              <w:lang w:eastAsia="ja-JP"/>
            </w:rPr>
          </w:pPr>
          <w:r w:rsidRPr="00E76D11">
            <w:rPr>
              <w:rFonts w:eastAsiaTheme="minorEastAsia" w:cs="Calibri"/>
              <w:u w:val="single"/>
              <w:lang w:eastAsia="ja-JP"/>
            </w:rPr>
            <w:t>Tie Break</w:t>
          </w:r>
        </w:p>
        <w:p w14:paraId="074116E6" w14:textId="77777777" w:rsidR="002A57E0" w:rsidRPr="00E76D11" w:rsidRDefault="002A57E0" w:rsidP="002A57E0">
          <w:pPr>
            <w:spacing w:after="0" w:line="240" w:lineRule="auto"/>
            <w:rPr>
              <w:rFonts w:eastAsiaTheme="minorEastAsia" w:cs="Calibri"/>
              <w:lang w:eastAsia="ja-JP"/>
            </w:rPr>
          </w:pPr>
        </w:p>
        <w:p w14:paraId="67182DF9" w14:textId="77777777" w:rsidR="002A57E0" w:rsidRPr="00686109" w:rsidRDefault="002A57E0" w:rsidP="002A57E0">
          <w:pPr>
            <w:spacing w:after="0" w:line="240" w:lineRule="auto"/>
            <w:rPr>
              <w:rFonts w:eastAsiaTheme="minorEastAsia" w:cs="Calibri"/>
              <w:lang w:val="en-US" w:eastAsia="ja-JP"/>
            </w:rPr>
          </w:pPr>
          <w:r w:rsidRPr="00E76D11">
            <w:rPr>
              <w:rFonts w:eastAsiaTheme="minorEastAsia" w:cs="Calibri"/>
              <w:iCs/>
              <w:lang w:val="en-US" w:eastAsia="ja-JP"/>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25A8A10B" w14:textId="77777777" w:rsidR="002A57E0" w:rsidRDefault="002A57E0" w:rsidP="002A57E0">
          <w:pPr>
            <w:rPr>
              <w:lang w:val="en-US"/>
            </w:rPr>
          </w:pPr>
        </w:p>
        <w:p w14:paraId="5136F8F0" w14:textId="77777777" w:rsidR="002A57E0" w:rsidRPr="00686109" w:rsidRDefault="002A57E0" w:rsidP="002A57E0">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outlineLvl w:val="0"/>
            <w:rPr>
              <w:b/>
              <w:color w:val="FF0000"/>
              <w:sz w:val="24"/>
              <w:szCs w:val="20"/>
              <w:lang w:val="en-US"/>
            </w:rPr>
          </w:pPr>
          <w:r w:rsidRPr="00363F98">
            <w:rPr>
              <w:b/>
              <w:color w:val="FF0000"/>
              <w:sz w:val="24"/>
              <w:szCs w:val="20"/>
              <w:lang w:val="en-US"/>
            </w:rPr>
            <w:t>Tenderers must use “Appendix 1: Requirements and Specifications</w:t>
          </w:r>
          <w:r>
            <w:rPr>
              <w:b/>
              <w:color w:val="FF0000"/>
              <w:sz w:val="24"/>
              <w:szCs w:val="20"/>
              <w:lang w:val="en-US"/>
            </w:rPr>
            <w:t xml:space="preserve">" </w:t>
          </w:r>
          <w:r w:rsidRPr="00363F98">
            <w:rPr>
              <w:b/>
              <w:color w:val="FF0000"/>
              <w:sz w:val="24"/>
              <w:szCs w:val="20"/>
              <w:lang w:val="en-US"/>
            </w:rPr>
            <w:t xml:space="preserve">to structure their response on how they meet the </w:t>
          </w:r>
          <w:r>
            <w:rPr>
              <w:b/>
              <w:color w:val="FF0000"/>
              <w:sz w:val="24"/>
              <w:szCs w:val="20"/>
              <w:lang w:val="en-US"/>
            </w:rPr>
            <w:t>requirements.</w:t>
          </w:r>
        </w:p>
        <w:p w14:paraId="44F8F624" w14:textId="77777777" w:rsidR="002A57E0" w:rsidRPr="00F53D7A" w:rsidRDefault="002A57E0" w:rsidP="002A57E0">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outlineLvl w:val="0"/>
            <w:rPr>
              <w:sz w:val="24"/>
              <w:szCs w:val="20"/>
              <w:lang w:val="en-US"/>
            </w:rPr>
          </w:pPr>
          <w:r w:rsidRPr="00F53D7A">
            <w:rPr>
              <w:sz w:val="24"/>
              <w:szCs w:val="20"/>
              <w:lang w:val="en-US"/>
            </w:rPr>
            <w:t>Responses for non-cost Award Criteria items will be scored using the following matrix:</w:t>
          </w:r>
        </w:p>
        <w:tbl>
          <w:tblPr>
            <w:tblW w:w="0" w:type="auto"/>
            <w:tblCellMar>
              <w:left w:w="0" w:type="dxa"/>
              <w:right w:w="0" w:type="dxa"/>
            </w:tblCellMar>
            <w:tblLook w:val="04A0" w:firstRow="1" w:lastRow="0" w:firstColumn="1" w:lastColumn="0" w:noHBand="0" w:noVBand="1"/>
          </w:tblPr>
          <w:tblGrid>
            <w:gridCol w:w="1222"/>
            <w:gridCol w:w="1321"/>
            <w:gridCol w:w="6473"/>
          </w:tblGrid>
          <w:tr w:rsidR="002A57E0" w:rsidRPr="00F92399" w14:paraId="22A9113D" w14:textId="77777777" w:rsidTr="002E287F">
            <w:trPr>
              <w:trHeight w:val="300"/>
            </w:trPr>
            <w:tc>
              <w:tcPr>
                <w:tcW w:w="9016" w:type="dxa"/>
                <w:gridSpan w:val="3"/>
                <w:tcBorders>
                  <w:top w:val="single" w:sz="4" w:space="0" w:color="auto"/>
                  <w:left w:val="single" w:sz="4" w:space="0" w:color="auto"/>
                  <w:bottom w:val="single" w:sz="4" w:space="0" w:color="auto"/>
                  <w:right w:val="single" w:sz="4" w:space="0" w:color="auto"/>
                </w:tcBorders>
                <w:shd w:val="clear" w:color="auto" w:fill="D9E2F3"/>
                <w:tcMar>
                  <w:top w:w="0" w:type="dxa"/>
                  <w:left w:w="108" w:type="dxa"/>
                  <w:bottom w:w="0" w:type="dxa"/>
                  <w:right w:w="108" w:type="dxa"/>
                </w:tcMar>
              </w:tcPr>
              <w:p w14:paraId="1E078C96" w14:textId="77777777" w:rsidR="002A57E0" w:rsidRPr="00F92399" w:rsidRDefault="002A57E0" w:rsidP="002E287F">
                <w:pPr>
                  <w:spacing w:after="200"/>
                  <w:jc w:val="center"/>
                  <w:rPr>
                    <w:rFonts w:eastAsia="Calibri" w:cs="Calibri"/>
                    <w:b/>
                    <w:bCs/>
                    <w:kern w:val="2"/>
                    <w:szCs w:val="22"/>
                    <w:lang w:val="en-IE"/>
                    <w14:ligatures w14:val="standardContextual"/>
                  </w:rPr>
                </w:pPr>
                <w:r w:rsidRPr="00F92399">
                  <w:rPr>
                    <w:rFonts w:eastAsia="Calibri" w:cs="Calibri"/>
                    <w:b/>
                    <w:bCs/>
                    <w:kern w:val="2"/>
                    <w:szCs w:val="22"/>
                    <w:lang w:val="en-IE"/>
                    <w14:ligatures w14:val="standardContextual"/>
                  </w:rPr>
                  <w:lastRenderedPageBreak/>
                  <w:t>Scoring Methodology</w:t>
                </w:r>
              </w:p>
            </w:tc>
          </w:tr>
          <w:tr w:rsidR="002A57E0" w:rsidRPr="00F92399" w14:paraId="6D49D4F5" w14:textId="77777777" w:rsidTr="002E287F">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D9E2F3"/>
                <w:tcMar>
                  <w:top w:w="0" w:type="dxa"/>
                  <w:left w:w="108" w:type="dxa"/>
                  <w:bottom w:w="0" w:type="dxa"/>
                  <w:right w:w="108" w:type="dxa"/>
                </w:tcMar>
                <w:hideMark/>
              </w:tcPr>
              <w:p w14:paraId="4B071438" w14:textId="77777777" w:rsidR="002A57E0" w:rsidRPr="00F92399" w:rsidRDefault="002A57E0" w:rsidP="002E287F">
                <w:pPr>
                  <w:spacing w:after="200"/>
                  <w:rPr>
                    <w:rFonts w:eastAsia="Calibri" w:cs="Calibri"/>
                    <w:b/>
                    <w:bCs/>
                    <w:kern w:val="2"/>
                    <w:szCs w:val="22"/>
                    <w:lang w:val="en-IE"/>
                    <w14:ligatures w14:val="standardContextual"/>
                  </w:rPr>
                </w:pPr>
                <w:r w:rsidRPr="00F92399">
                  <w:rPr>
                    <w:rFonts w:eastAsia="Calibri" w:cs="Calibri"/>
                    <w:b/>
                    <w:bCs/>
                    <w:kern w:val="2"/>
                    <w:szCs w:val="22"/>
                    <w:lang w:val="en-IE"/>
                    <w14:ligatures w14:val="standardContextual"/>
                  </w:rPr>
                  <w:t>Band</w:t>
                </w:r>
              </w:p>
            </w:tc>
            <w:tc>
              <w:tcPr>
                <w:tcW w:w="1321" w:type="dxa"/>
                <w:tcBorders>
                  <w:top w:val="single" w:sz="4" w:space="0" w:color="auto"/>
                  <w:left w:val="single" w:sz="4" w:space="0" w:color="auto"/>
                  <w:bottom w:val="single" w:sz="4" w:space="0" w:color="auto"/>
                  <w:right w:val="single" w:sz="4" w:space="0" w:color="auto"/>
                </w:tcBorders>
                <w:shd w:val="clear" w:color="auto" w:fill="D9E2F3"/>
                <w:tcMar>
                  <w:top w:w="0" w:type="dxa"/>
                  <w:left w:w="108" w:type="dxa"/>
                  <w:bottom w:w="0" w:type="dxa"/>
                  <w:right w:w="108" w:type="dxa"/>
                </w:tcMar>
                <w:hideMark/>
              </w:tcPr>
              <w:p w14:paraId="699F97FC" w14:textId="77777777" w:rsidR="002A57E0" w:rsidRPr="00F92399" w:rsidRDefault="002A57E0" w:rsidP="002E287F">
                <w:pPr>
                  <w:spacing w:after="200"/>
                  <w:rPr>
                    <w:rFonts w:eastAsia="Calibri" w:cs="Calibri"/>
                    <w:b/>
                    <w:bCs/>
                    <w:kern w:val="2"/>
                    <w:szCs w:val="22"/>
                    <w:lang w:val="en-IE"/>
                    <w14:ligatures w14:val="standardContextual"/>
                  </w:rPr>
                </w:pPr>
                <w:r w:rsidRPr="00F92399">
                  <w:rPr>
                    <w:rFonts w:eastAsia="Calibri" w:cs="Calibri"/>
                    <w:b/>
                    <w:bCs/>
                    <w:kern w:val="2"/>
                    <w:szCs w:val="22"/>
                    <w:lang w:val="en-IE"/>
                    <w14:ligatures w14:val="standardContextual"/>
                  </w:rPr>
                  <w:t>Scoring Range</w:t>
                </w:r>
              </w:p>
            </w:tc>
            <w:tc>
              <w:tcPr>
                <w:tcW w:w="6473" w:type="dxa"/>
                <w:tcBorders>
                  <w:top w:val="single" w:sz="4" w:space="0" w:color="auto"/>
                  <w:left w:val="single" w:sz="4" w:space="0" w:color="auto"/>
                  <w:bottom w:val="single" w:sz="4" w:space="0" w:color="auto"/>
                  <w:right w:val="single" w:sz="4" w:space="0" w:color="auto"/>
                </w:tcBorders>
                <w:shd w:val="clear" w:color="auto" w:fill="D9E2F3"/>
                <w:tcMar>
                  <w:top w:w="0" w:type="dxa"/>
                  <w:left w:w="108" w:type="dxa"/>
                  <w:bottom w:w="0" w:type="dxa"/>
                  <w:right w:w="108" w:type="dxa"/>
                </w:tcMar>
                <w:hideMark/>
              </w:tcPr>
              <w:p w14:paraId="2A96911D" w14:textId="77777777" w:rsidR="002A57E0" w:rsidRPr="00F92399" w:rsidRDefault="002A57E0" w:rsidP="002E287F">
                <w:pPr>
                  <w:spacing w:after="200"/>
                  <w:rPr>
                    <w:rFonts w:eastAsia="Calibri" w:cs="Calibri"/>
                    <w:b/>
                    <w:bCs/>
                    <w:kern w:val="2"/>
                    <w:szCs w:val="22"/>
                    <w:lang w:val="en-IE"/>
                    <w14:ligatures w14:val="standardContextual"/>
                  </w:rPr>
                </w:pPr>
                <w:r w:rsidRPr="00F92399">
                  <w:rPr>
                    <w:rFonts w:eastAsia="Calibri" w:cs="Calibri"/>
                    <w:b/>
                    <w:bCs/>
                    <w:kern w:val="2"/>
                    <w:szCs w:val="22"/>
                    <w:lang w:val="en-IE"/>
                    <w14:ligatures w14:val="standardContextual"/>
                  </w:rPr>
                  <w:t>Meaning</w:t>
                </w:r>
              </w:p>
            </w:tc>
          </w:tr>
          <w:tr w:rsidR="002A57E0" w:rsidRPr="00F92399" w14:paraId="31D03D17" w14:textId="77777777" w:rsidTr="002E287F">
            <w:trPr>
              <w:trHeight w:val="810"/>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hideMark/>
              </w:tcPr>
              <w:p w14:paraId="447BA986" w14:textId="77777777" w:rsidR="002A57E0" w:rsidRPr="00F92399" w:rsidRDefault="002A57E0" w:rsidP="002E287F">
                <w:pPr>
                  <w:spacing w:after="200"/>
                  <w:jc w:val="center"/>
                  <w:rPr>
                    <w:rFonts w:eastAsia="Calibri" w:cs="Calibri"/>
                    <w:b/>
                    <w:bCs/>
                    <w:kern w:val="2"/>
                    <w:szCs w:val="22"/>
                    <w:lang w:val="en-IE" w:eastAsia="en-IE"/>
                    <w14:ligatures w14:val="standardContextual"/>
                  </w:rPr>
                </w:pPr>
                <w:r w:rsidRPr="00F92399">
                  <w:rPr>
                    <w:rFonts w:eastAsia="Calibri" w:cs="Calibri"/>
                    <w:b/>
                    <w:bCs/>
                    <w:kern w:val="2"/>
                    <w:szCs w:val="22"/>
                    <w:lang w:val="en-IE" w:eastAsia="en-IE"/>
                    <w14:ligatures w14:val="standardContextual"/>
                  </w:rPr>
                  <w:t xml:space="preserve"> </w:t>
                </w:r>
              </w:p>
              <w:p w14:paraId="57235085" w14:textId="77777777" w:rsidR="002A57E0" w:rsidRPr="00F92399" w:rsidRDefault="002A57E0" w:rsidP="002E287F">
                <w:pPr>
                  <w:spacing w:after="200"/>
                  <w:jc w:val="center"/>
                  <w:rPr>
                    <w:rFonts w:eastAsia="Calibri" w:cs="Calibri"/>
                    <w:b/>
                    <w:bCs/>
                    <w:kern w:val="2"/>
                    <w:szCs w:val="22"/>
                    <w:lang w:val="en-IE" w:eastAsia="en-IE"/>
                    <w14:ligatures w14:val="standardContextual"/>
                  </w:rPr>
                </w:pPr>
                <w:r w:rsidRPr="00F92399">
                  <w:rPr>
                    <w:rFonts w:eastAsia="Calibri" w:cs="Calibri"/>
                    <w:b/>
                    <w:bCs/>
                    <w:kern w:val="2"/>
                    <w:szCs w:val="22"/>
                    <w:lang w:val="en-IE" w:eastAsia="en-IE"/>
                    <w14:ligatures w14:val="standardContextual"/>
                  </w:rPr>
                  <w:t>Excellent</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00D4EC2A" w14:textId="77777777" w:rsidR="002A57E0" w:rsidRPr="00F92399" w:rsidRDefault="002A57E0" w:rsidP="002E287F">
                <w:pPr>
                  <w:spacing w:after="200" w:line="252" w:lineRule="auto"/>
                  <w:rPr>
                    <w:rFonts w:eastAsia="Calibri" w:cs="Calibri"/>
                    <w:color w:val="FFFFFF"/>
                    <w:kern w:val="2"/>
                    <w:szCs w:val="22"/>
                    <w:lang w:val="en-IE"/>
                    <w14:ligatures w14:val="standardContextual"/>
                  </w:rPr>
                </w:pPr>
                <w:r w:rsidRPr="00F92399">
                  <w:rPr>
                    <w:rFonts w:eastAsia="Calibri" w:cs="Calibri"/>
                    <w:color w:val="FFFFFF"/>
                    <w:kern w:val="2"/>
                    <w:szCs w:val="22"/>
                    <w:lang w:val="en-IE"/>
                    <w14:ligatures w14:val="standardContextual"/>
                  </w:rPr>
                  <w:t>91% – 100%</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0374C5AD" w14:textId="77777777" w:rsidR="002A57E0" w:rsidRPr="00F92399" w:rsidRDefault="002A57E0" w:rsidP="002E287F">
                <w:pPr>
                  <w:spacing w:after="200"/>
                  <w:rPr>
                    <w:rFonts w:eastAsia="Calibri" w:cs="Calibri"/>
                    <w:kern w:val="2"/>
                    <w:szCs w:val="22"/>
                    <w:lang w:val="en-IE"/>
                    <w14:ligatures w14:val="standardContextual"/>
                  </w:rPr>
                </w:pPr>
                <w:r w:rsidRPr="00F92399">
                  <w:rPr>
                    <w:rFonts w:eastAsia="Calibri" w:cs="Calibri"/>
                    <w:kern w:val="2"/>
                    <w:szCs w:val="22"/>
                    <w:lang w:val="en-IE"/>
                    <w14:ligatures w14:val="standardContextual"/>
                  </w:rPr>
                  <w:t>Excellent response that fully meets and exceeds requirements, providing comprehensive, detailed, and convincing assurance that the Tenderer will deliver to an exceptional standard.</w:t>
                </w:r>
              </w:p>
            </w:tc>
          </w:tr>
          <w:tr w:rsidR="002A57E0" w:rsidRPr="00F92399" w14:paraId="6FDDD1BB" w14:textId="77777777" w:rsidTr="002E287F">
            <w:trPr>
              <w:trHeight w:val="945"/>
            </w:trPr>
            <w:tc>
              <w:tcPr>
                <w:tcW w:w="1222" w:type="dxa"/>
                <w:tcBorders>
                  <w:top w:val="single" w:sz="4" w:space="0" w:color="auto"/>
                  <w:left w:val="single" w:sz="8" w:space="0" w:color="8EAADB"/>
                  <w:bottom w:val="single" w:sz="4" w:space="0" w:color="auto"/>
                  <w:right w:val="single" w:sz="4" w:space="0" w:color="auto"/>
                </w:tcBorders>
                <w:tcMar>
                  <w:top w:w="0" w:type="dxa"/>
                  <w:left w:w="108" w:type="dxa"/>
                  <w:bottom w:w="0" w:type="dxa"/>
                  <w:right w:w="108" w:type="dxa"/>
                </w:tcMar>
              </w:tcPr>
              <w:p w14:paraId="1CC46605" w14:textId="77777777" w:rsidR="002A57E0" w:rsidRPr="00F92399" w:rsidRDefault="002A57E0" w:rsidP="002E287F">
                <w:pPr>
                  <w:spacing w:after="200"/>
                  <w:jc w:val="center"/>
                  <w:rPr>
                    <w:rFonts w:eastAsia="Calibri" w:cs="Calibri"/>
                    <w:b/>
                    <w:bCs/>
                    <w:kern w:val="2"/>
                    <w:szCs w:val="22"/>
                    <w:lang w:val="en-IE" w:eastAsia="en-IE"/>
                    <w14:ligatures w14:val="standardContextual"/>
                  </w:rPr>
                </w:pPr>
              </w:p>
              <w:p w14:paraId="358A8D05" w14:textId="77777777" w:rsidR="002A57E0" w:rsidRPr="00F92399" w:rsidRDefault="002A57E0" w:rsidP="002E287F">
                <w:pPr>
                  <w:spacing w:after="200"/>
                  <w:jc w:val="center"/>
                  <w:rPr>
                    <w:rFonts w:eastAsia="Calibri" w:cs="Calibri"/>
                    <w:b/>
                    <w:bCs/>
                    <w:kern w:val="2"/>
                    <w:szCs w:val="22"/>
                    <w:lang w:val="en-IE" w:eastAsia="en-IE"/>
                    <w14:ligatures w14:val="standardContextual"/>
                  </w:rPr>
                </w:pPr>
                <w:r w:rsidRPr="00F92399">
                  <w:rPr>
                    <w:rFonts w:eastAsia="Calibri" w:cs="Calibri"/>
                    <w:b/>
                    <w:bCs/>
                    <w:kern w:val="2"/>
                    <w:szCs w:val="22"/>
                    <w:lang w:val="en-IE" w:eastAsia="en-IE"/>
                    <w14:ligatures w14:val="standardContextual"/>
                  </w:rPr>
                  <w:t>Very Good</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1F50C7AE" w14:textId="77777777" w:rsidR="002A57E0" w:rsidRPr="00F92399" w:rsidRDefault="002A57E0" w:rsidP="002E287F">
                <w:pPr>
                  <w:spacing w:after="200" w:line="252" w:lineRule="auto"/>
                  <w:rPr>
                    <w:rFonts w:eastAsia="Calibri" w:cs="Calibri"/>
                    <w:color w:val="FFFFFF"/>
                    <w:kern w:val="2"/>
                    <w:szCs w:val="22"/>
                    <w:lang w:val="en-IE"/>
                    <w14:ligatures w14:val="standardContextual"/>
                  </w:rPr>
                </w:pPr>
                <w:r w:rsidRPr="00F92399">
                  <w:rPr>
                    <w:rFonts w:eastAsia="Calibri" w:cs="Calibri"/>
                    <w:color w:val="FFFFFF"/>
                    <w:kern w:val="2"/>
                    <w:szCs w:val="22"/>
                    <w:lang w:val="en-IE"/>
                    <w14:ligatures w14:val="standardContextual"/>
                  </w:rPr>
                  <w:t>80% – 90%</w:t>
                </w:r>
              </w:p>
            </w:tc>
            <w:tc>
              <w:tcPr>
                <w:tcW w:w="6473" w:type="dxa"/>
                <w:tcBorders>
                  <w:top w:val="single" w:sz="4" w:space="0" w:color="auto"/>
                  <w:left w:val="single" w:sz="4" w:space="0" w:color="auto"/>
                  <w:bottom w:val="single" w:sz="4" w:space="0" w:color="auto"/>
                  <w:right w:val="single" w:sz="8" w:space="0" w:color="8EAADB"/>
                </w:tcBorders>
                <w:tcMar>
                  <w:top w:w="0" w:type="dxa"/>
                  <w:left w:w="108" w:type="dxa"/>
                  <w:bottom w:w="0" w:type="dxa"/>
                  <w:right w:w="108" w:type="dxa"/>
                </w:tcMar>
                <w:hideMark/>
              </w:tcPr>
              <w:p w14:paraId="79092BAF" w14:textId="77777777" w:rsidR="002A57E0" w:rsidRPr="00F92399" w:rsidRDefault="002A57E0" w:rsidP="002E287F">
                <w:pPr>
                  <w:spacing w:after="200"/>
                  <w:rPr>
                    <w:rFonts w:eastAsia="Calibri" w:cs="Calibri"/>
                    <w:kern w:val="2"/>
                    <w:szCs w:val="22"/>
                    <w:lang w:val="en-IE"/>
                    <w14:ligatures w14:val="standardContextual"/>
                  </w:rPr>
                </w:pPr>
                <w:r w:rsidRPr="00F92399">
                  <w:rPr>
                    <w:rFonts w:eastAsia="Calibri" w:cs="Calibri"/>
                    <w:kern w:val="2"/>
                    <w:szCs w:val="22"/>
                    <w:lang w:val="en-IE"/>
                    <w14:ligatures w14:val="standardContextual"/>
                  </w:rPr>
                  <w:t xml:space="preserve">A very good response that demonstrates real understanding and fully meets the requirements and provides convincing assurance that the Tenderer will deliver to high standard.  </w:t>
                </w:r>
              </w:p>
            </w:tc>
          </w:tr>
          <w:tr w:rsidR="002A57E0" w:rsidRPr="00F92399" w14:paraId="2B925F9A" w14:textId="77777777" w:rsidTr="002E287F">
            <w:trPr>
              <w:trHeight w:val="600"/>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tcPr>
              <w:p w14:paraId="2BC3E833" w14:textId="77777777" w:rsidR="002A57E0" w:rsidRPr="00F92399" w:rsidRDefault="002A57E0" w:rsidP="002E287F">
                <w:pPr>
                  <w:spacing w:after="200"/>
                  <w:jc w:val="center"/>
                  <w:rPr>
                    <w:rFonts w:eastAsia="Calibri" w:cs="Calibri"/>
                    <w:b/>
                    <w:bCs/>
                    <w:kern w:val="2"/>
                    <w:szCs w:val="22"/>
                    <w:lang w:val="en-IE" w:eastAsia="en-IE"/>
                    <w14:ligatures w14:val="standardContextual"/>
                  </w:rPr>
                </w:pPr>
              </w:p>
              <w:p w14:paraId="15AFAA59" w14:textId="77777777" w:rsidR="002A57E0" w:rsidRPr="00F92399" w:rsidRDefault="002A57E0" w:rsidP="002E287F">
                <w:pPr>
                  <w:spacing w:after="200"/>
                  <w:jc w:val="center"/>
                  <w:rPr>
                    <w:rFonts w:eastAsia="Calibri" w:cs="Calibri"/>
                    <w:b/>
                    <w:bCs/>
                    <w:kern w:val="2"/>
                    <w:szCs w:val="22"/>
                    <w:lang w:val="en-IE" w:eastAsia="en-IE"/>
                    <w14:ligatures w14:val="standardContextual"/>
                  </w:rPr>
                </w:pPr>
                <w:r w:rsidRPr="00F92399">
                  <w:rPr>
                    <w:rFonts w:eastAsia="Calibri" w:cs="Calibri"/>
                    <w:b/>
                    <w:bCs/>
                    <w:kern w:val="2"/>
                    <w:szCs w:val="22"/>
                    <w:lang w:val="en-IE" w:eastAsia="en-IE"/>
                    <w14:ligatures w14:val="standardContextual"/>
                  </w:rPr>
                  <w:t>Good</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0F26C631" w14:textId="77777777" w:rsidR="002A57E0" w:rsidRPr="00F92399" w:rsidRDefault="002A57E0" w:rsidP="002E287F">
                <w:pPr>
                  <w:spacing w:after="200" w:line="252" w:lineRule="auto"/>
                  <w:rPr>
                    <w:rFonts w:eastAsia="Calibri" w:cs="Calibri"/>
                    <w:color w:val="FFFFFF"/>
                    <w:kern w:val="2"/>
                    <w:szCs w:val="22"/>
                    <w:lang w:val="en-IE"/>
                    <w14:ligatures w14:val="standardContextual"/>
                  </w:rPr>
                </w:pPr>
                <w:r w:rsidRPr="00F92399">
                  <w:rPr>
                    <w:rFonts w:eastAsia="Calibri" w:cs="Calibri"/>
                    <w:color w:val="FFFFFF"/>
                    <w:kern w:val="2"/>
                    <w:szCs w:val="22"/>
                    <w:lang w:val="en-IE"/>
                    <w14:ligatures w14:val="standardContextual"/>
                  </w:rPr>
                  <w:t>60% – 79%</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5D8DFF92" w14:textId="77777777" w:rsidR="002A57E0" w:rsidRPr="00F92399" w:rsidRDefault="002A57E0" w:rsidP="002E287F">
                <w:pPr>
                  <w:spacing w:after="200"/>
                  <w:rPr>
                    <w:rFonts w:eastAsia="Calibri" w:cs="Calibri"/>
                    <w:kern w:val="2"/>
                    <w:szCs w:val="22"/>
                    <w:lang w:val="en-IE"/>
                    <w14:ligatures w14:val="standardContextual"/>
                  </w:rPr>
                </w:pPr>
                <w:r w:rsidRPr="00F92399">
                  <w:rPr>
                    <w:rFonts w:eastAsia="Calibri" w:cs="Calibri"/>
                    <w:kern w:val="2"/>
                    <w:szCs w:val="22"/>
                    <w:lang w:val="en-IE"/>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2A57E0" w:rsidRPr="00F92399" w14:paraId="21EEFD07" w14:textId="77777777" w:rsidTr="002E287F">
            <w:trPr>
              <w:trHeight w:val="825"/>
            </w:trPr>
            <w:tc>
              <w:tcPr>
                <w:tcW w:w="1222" w:type="dxa"/>
                <w:tcBorders>
                  <w:top w:val="single" w:sz="4" w:space="0" w:color="auto"/>
                  <w:left w:val="single" w:sz="8" w:space="0" w:color="8EAADB"/>
                  <w:bottom w:val="single" w:sz="4" w:space="0" w:color="auto"/>
                  <w:right w:val="single" w:sz="4" w:space="0" w:color="auto"/>
                </w:tcBorders>
                <w:tcMar>
                  <w:top w:w="0" w:type="dxa"/>
                  <w:left w:w="108" w:type="dxa"/>
                  <w:bottom w:w="0" w:type="dxa"/>
                  <w:right w:w="108" w:type="dxa"/>
                </w:tcMar>
              </w:tcPr>
              <w:p w14:paraId="296A6F70" w14:textId="77777777" w:rsidR="002A57E0" w:rsidRPr="00F92399" w:rsidRDefault="002A57E0" w:rsidP="002E287F">
                <w:pPr>
                  <w:spacing w:after="200"/>
                  <w:jc w:val="center"/>
                  <w:rPr>
                    <w:rFonts w:eastAsia="Calibri" w:cs="Calibri"/>
                    <w:b/>
                    <w:bCs/>
                    <w:kern w:val="2"/>
                    <w:szCs w:val="22"/>
                    <w:lang w:val="en-IE" w:eastAsia="en-IE"/>
                    <w14:ligatures w14:val="standardContextual"/>
                  </w:rPr>
                </w:pPr>
              </w:p>
              <w:p w14:paraId="7341E304" w14:textId="77777777" w:rsidR="002A57E0" w:rsidRPr="00F92399" w:rsidRDefault="002A57E0" w:rsidP="002E287F">
                <w:pPr>
                  <w:spacing w:after="200"/>
                  <w:jc w:val="center"/>
                  <w:rPr>
                    <w:rFonts w:eastAsia="Calibri" w:cs="Calibri"/>
                    <w:b/>
                    <w:bCs/>
                    <w:kern w:val="2"/>
                    <w:szCs w:val="22"/>
                    <w:lang w:val="en-IE" w:eastAsia="en-IE"/>
                    <w14:ligatures w14:val="standardContextual"/>
                  </w:rPr>
                </w:pPr>
                <w:r w:rsidRPr="00F92399">
                  <w:rPr>
                    <w:rFonts w:eastAsia="Calibri" w:cs="Calibri"/>
                    <w:b/>
                    <w:bCs/>
                    <w:kern w:val="2"/>
                    <w:szCs w:val="22"/>
                    <w:lang w:val="en-IE" w:eastAsia="en-IE"/>
                    <w14:ligatures w14:val="standardContextual"/>
                  </w:rPr>
                  <w:t>Fair</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41AF0DA9" w14:textId="77777777" w:rsidR="002A57E0" w:rsidRPr="00F92399" w:rsidRDefault="002A57E0" w:rsidP="002E287F">
                <w:pPr>
                  <w:spacing w:after="200" w:line="252" w:lineRule="auto"/>
                  <w:rPr>
                    <w:rFonts w:eastAsia="Calibri" w:cs="Calibri"/>
                    <w:color w:val="FFFFFF"/>
                    <w:kern w:val="2"/>
                    <w:szCs w:val="22"/>
                    <w:lang w:val="en-IE"/>
                    <w14:ligatures w14:val="standardContextual"/>
                  </w:rPr>
                </w:pPr>
                <w:r w:rsidRPr="00F92399">
                  <w:rPr>
                    <w:rFonts w:eastAsia="Calibri" w:cs="Calibri"/>
                    <w:color w:val="FFFFFF"/>
                    <w:kern w:val="2"/>
                    <w:szCs w:val="22"/>
                    <w:lang w:val="en-IE"/>
                    <w14:ligatures w14:val="standardContextual"/>
                  </w:rPr>
                  <w:t>30% - 59%</w:t>
                </w:r>
              </w:p>
            </w:tc>
            <w:tc>
              <w:tcPr>
                <w:tcW w:w="6473" w:type="dxa"/>
                <w:tcBorders>
                  <w:top w:val="single" w:sz="4" w:space="0" w:color="auto"/>
                  <w:left w:val="single" w:sz="4" w:space="0" w:color="auto"/>
                  <w:bottom w:val="single" w:sz="4" w:space="0" w:color="auto"/>
                  <w:right w:val="single" w:sz="8" w:space="0" w:color="8EAADB"/>
                </w:tcBorders>
                <w:tcMar>
                  <w:top w:w="0" w:type="dxa"/>
                  <w:left w:w="108" w:type="dxa"/>
                  <w:bottom w:w="0" w:type="dxa"/>
                  <w:right w:w="108" w:type="dxa"/>
                </w:tcMar>
                <w:hideMark/>
              </w:tcPr>
              <w:p w14:paraId="73ABD3F3" w14:textId="77777777" w:rsidR="002A57E0" w:rsidRPr="00F92399" w:rsidRDefault="002A57E0" w:rsidP="002E287F">
                <w:pPr>
                  <w:spacing w:after="200"/>
                  <w:rPr>
                    <w:rFonts w:eastAsia="Calibri" w:cs="Calibri"/>
                    <w:kern w:val="2"/>
                    <w:szCs w:val="22"/>
                    <w:lang w:val="en-IE"/>
                    <w14:ligatures w14:val="standardContextual"/>
                  </w:rPr>
                </w:pPr>
                <w:r w:rsidRPr="00F92399">
                  <w:rPr>
                    <w:rFonts w:eastAsia="Calibri" w:cs="Calibri"/>
                    <w:kern w:val="2"/>
                    <w:szCs w:val="22"/>
                    <w:lang w:val="en-IE"/>
                    <w14:ligatures w14:val="standardContextual"/>
                  </w:rPr>
                  <w:t>A response where reservations exist due to a lack of convincing details and comprehensive credibility. There is a significant risk that the requirements will not be delivered to a satisfactory standard.</w:t>
                </w:r>
              </w:p>
            </w:tc>
          </w:tr>
          <w:tr w:rsidR="002A57E0" w:rsidRPr="00F92399" w14:paraId="4D53CD28" w14:textId="77777777" w:rsidTr="002E287F">
            <w:trPr>
              <w:trHeight w:val="1068"/>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tcPr>
              <w:p w14:paraId="686DB0CF" w14:textId="77777777" w:rsidR="002A57E0" w:rsidRPr="00F92399" w:rsidRDefault="002A57E0" w:rsidP="002E287F">
                <w:pPr>
                  <w:spacing w:after="200"/>
                  <w:jc w:val="center"/>
                  <w:rPr>
                    <w:rFonts w:eastAsia="Calibri" w:cs="Calibri"/>
                    <w:b/>
                    <w:bCs/>
                    <w:kern w:val="2"/>
                    <w:szCs w:val="22"/>
                    <w:lang w:val="en-IE" w:eastAsia="en-IE"/>
                    <w14:ligatures w14:val="standardContextual"/>
                  </w:rPr>
                </w:pPr>
              </w:p>
              <w:p w14:paraId="5324E90A" w14:textId="77777777" w:rsidR="002A57E0" w:rsidRPr="00F92399" w:rsidRDefault="002A57E0" w:rsidP="002E287F">
                <w:pPr>
                  <w:spacing w:after="200"/>
                  <w:jc w:val="center"/>
                  <w:rPr>
                    <w:rFonts w:eastAsia="Calibri" w:cs="Calibri"/>
                    <w:b/>
                    <w:bCs/>
                    <w:kern w:val="2"/>
                    <w:szCs w:val="22"/>
                    <w:lang w:val="en-IE" w:eastAsia="en-IE"/>
                    <w14:ligatures w14:val="standardContextual"/>
                  </w:rPr>
                </w:pPr>
                <w:r w:rsidRPr="00F92399">
                  <w:rPr>
                    <w:rFonts w:eastAsia="Calibri" w:cs="Calibri"/>
                    <w:b/>
                    <w:bCs/>
                    <w:kern w:val="2"/>
                    <w:szCs w:val="22"/>
                    <w:lang w:val="en-IE" w:eastAsia="en-IE"/>
                    <w14:ligatures w14:val="standardContextual"/>
                  </w:rPr>
                  <w:t>Poor</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4A0CF76E" w14:textId="77777777" w:rsidR="002A57E0" w:rsidRPr="00F92399" w:rsidRDefault="002A57E0" w:rsidP="002E287F">
                <w:pPr>
                  <w:spacing w:after="200" w:line="252" w:lineRule="auto"/>
                  <w:rPr>
                    <w:rFonts w:eastAsia="Calibri" w:cs="Calibri"/>
                    <w:color w:val="FFFFFF"/>
                    <w:kern w:val="2"/>
                    <w:szCs w:val="22"/>
                    <w:lang w:val="en-IE"/>
                    <w14:ligatures w14:val="standardContextual"/>
                  </w:rPr>
                </w:pPr>
                <w:r w:rsidRPr="00F92399">
                  <w:rPr>
                    <w:rFonts w:eastAsia="Calibri" w:cs="Calibri"/>
                    <w:color w:val="FFFFFF"/>
                    <w:kern w:val="2"/>
                    <w:szCs w:val="22"/>
                    <w:lang w:val="en-IE"/>
                    <w14:ligatures w14:val="standardContextual"/>
                  </w:rPr>
                  <w:t>1% – 29%</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6E7D05C8" w14:textId="77777777" w:rsidR="002A57E0" w:rsidRPr="00F92399" w:rsidRDefault="002A57E0" w:rsidP="002E287F">
                <w:pPr>
                  <w:spacing w:after="200"/>
                  <w:rPr>
                    <w:rFonts w:eastAsia="Calibri" w:cs="Calibri"/>
                    <w:kern w:val="2"/>
                    <w:szCs w:val="22"/>
                    <w:lang w:val="en-IE"/>
                    <w14:ligatures w14:val="standardContextual"/>
                  </w:rPr>
                </w:pPr>
                <w:r w:rsidRPr="00F92399">
                  <w:rPr>
                    <w:rFonts w:eastAsia="Calibri" w:cs="Calibri"/>
                    <w:kern w:val="2"/>
                    <w:szCs w:val="22"/>
                    <w:lang w:val="en-IE"/>
                    <w14:ligatures w14:val="standardContextual"/>
                  </w:rPr>
                  <w:t>A response that raises significant reservations, due to insufficient detail, critical or notable deficiencies, that seriously lacks credibility, presenting a high risk of non-delivery.</w:t>
                </w:r>
              </w:p>
            </w:tc>
          </w:tr>
          <w:tr w:rsidR="002A57E0" w:rsidRPr="00F92399" w14:paraId="03E7BCEF" w14:textId="77777777" w:rsidTr="002E287F">
            <w:trPr>
              <w:trHeight w:val="720"/>
            </w:trPr>
            <w:tc>
              <w:tcPr>
                <w:tcW w:w="1222" w:type="dxa"/>
                <w:tcBorders>
                  <w:top w:val="single" w:sz="4" w:space="0" w:color="auto"/>
                  <w:left w:val="single" w:sz="8" w:space="0" w:color="8EAADB"/>
                  <w:bottom w:val="single" w:sz="8" w:space="0" w:color="8EAADB"/>
                  <w:right w:val="single" w:sz="4" w:space="0" w:color="auto"/>
                </w:tcBorders>
                <w:tcMar>
                  <w:top w:w="0" w:type="dxa"/>
                  <w:left w:w="108" w:type="dxa"/>
                  <w:bottom w:w="0" w:type="dxa"/>
                  <w:right w:w="108" w:type="dxa"/>
                </w:tcMar>
              </w:tcPr>
              <w:p w14:paraId="22F248FB" w14:textId="77777777" w:rsidR="002A57E0" w:rsidRPr="00F92399" w:rsidRDefault="002A57E0" w:rsidP="002E287F">
                <w:pPr>
                  <w:spacing w:after="200"/>
                  <w:jc w:val="center"/>
                  <w:rPr>
                    <w:rFonts w:eastAsia="Calibri" w:cs="Calibri"/>
                    <w:b/>
                    <w:bCs/>
                    <w:kern w:val="2"/>
                    <w:szCs w:val="22"/>
                    <w:lang w:val="en-IE" w:eastAsia="en-IE"/>
                    <w14:ligatures w14:val="standardContextual"/>
                  </w:rPr>
                </w:pPr>
                <w:r w:rsidRPr="00F92399">
                  <w:rPr>
                    <w:rFonts w:eastAsia="Calibri" w:cs="Calibri"/>
                    <w:b/>
                    <w:bCs/>
                    <w:kern w:val="2"/>
                    <w:szCs w:val="22"/>
                    <w:lang w:val="en-IE" w:eastAsia="en-IE"/>
                    <w14:ligatures w14:val="standardContextual"/>
                  </w:rPr>
                  <w:t>0</w:t>
                </w:r>
              </w:p>
              <w:p w14:paraId="43E689AB" w14:textId="77777777" w:rsidR="002A57E0" w:rsidRPr="00F92399" w:rsidRDefault="002A57E0" w:rsidP="002E287F">
                <w:pPr>
                  <w:spacing w:after="200"/>
                  <w:jc w:val="center"/>
                  <w:rPr>
                    <w:rFonts w:eastAsia="Calibri" w:cs="Calibri"/>
                    <w:b/>
                    <w:bCs/>
                    <w:kern w:val="2"/>
                    <w:szCs w:val="22"/>
                    <w:lang w:val="en-IE" w:eastAsia="en-IE"/>
                    <w14:ligatures w14:val="standardContextual"/>
                  </w:rPr>
                </w:pPr>
              </w:p>
            </w:tc>
            <w:tc>
              <w:tcPr>
                <w:tcW w:w="1321" w:type="dxa"/>
                <w:tcBorders>
                  <w:top w:val="single" w:sz="4" w:space="0" w:color="auto"/>
                  <w:left w:val="single" w:sz="4" w:space="0" w:color="auto"/>
                  <w:bottom w:val="single" w:sz="12" w:space="0" w:color="5B9BD5"/>
                  <w:right w:val="single" w:sz="4" w:space="0" w:color="auto"/>
                </w:tcBorders>
                <w:shd w:val="clear" w:color="auto" w:fill="1F4E79"/>
                <w:tcMar>
                  <w:top w:w="0" w:type="dxa"/>
                  <w:left w:w="108" w:type="dxa"/>
                  <w:bottom w:w="0" w:type="dxa"/>
                  <w:right w:w="108" w:type="dxa"/>
                </w:tcMar>
                <w:vAlign w:val="center"/>
                <w:hideMark/>
              </w:tcPr>
              <w:p w14:paraId="7E3C3FB5" w14:textId="77777777" w:rsidR="002A57E0" w:rsidRPr="00F92399" w:rsidRDefault="002A57E0" w:rsidP="002E287F">
                <w:pPr>
                  <w:spacing w:after="200" w:line="252" w:lineRule="auto"/>
                  <w:rPr>
                    <w:rFonts w:eastAsia="Calibri" w:cs="Calibri"/>
                    <w:color w:val="FFFFFF"/>
                    <w:kern w:val="2"/>
                    <w:szCs w:val="22"/>
                    <w:lang w:val="en-IE"/>
                    <w14:ligatures w14:val="standardContextual"/>
                  </w:rPr>
                </w:pPr>
                <w:r w:rsidRPr="00F92399">
                  <w:rPr>
                    <w:rFonts w:eastAsia="Calibri" w:cs="Calibri"/>
                    <w:color w:val="FFFFFF"/>
                    <w:kern w:val="2"/>
                    <w:szCs w:val="22"/>
                    <w:lang w:val="en-IE"/>
                    <w14:ligatures w14:val="standardContextual"/>
                  </w:rPr>
                  <w:t>0%</w:t>
                </w:r>
              </w:p>
            </w:tc>
            <w:tc>
              <w:tcPr>
                <w:tcW w:w="6473" w:type="dxa"/>
                <w:tcBorders>
                  <w:top w:val="single" w:sz="4" w:space="0" w:color="auto"/>
                  <w:left w:val="single" w:sz="4" w:space="0" w:color="auto"/>
                  <w:bottom w:val="single" w:sz="8" w:space="0" w:color="8EAADB"/>
                  <w:right w:val="single" w:sz="8" w:space="0" w:color="8EAADB"/>
                </w:tcBorders>
                <w:tcMar>
                  <w:top w:w="0" w:type="dxa"/>
                  <w:left w:w="108" w:type="dxa"/>
                  <w:bottom w:w="0" w:type="dxa"/>
                  <w:right w:w="108" w:type="dxa"/>
                </w:tcMar>
                <w:hideMark/>
              </w:tcPr>
              <w:p w14:paraId="6864F3BE" w14:textId="77777777" w:rsidR="002A57E0" w:rsidRPr="00F92399" w:rsidRDefault="002A57E0" w:rsidP="002E287F">
                <w:pPr>
                  <w:spacing w:after="200"/>
                  <w:rPr>
                    <w:rFonts w:eastAsia="Calibri" w:cs="Calibri"/>
                    <w:kern w:val="2"/>
                    <w:szCs w:val="22"/>
                    <w:lang w:val="en-IE"/>
                    <w14:ligatures w14:val="standardContextual"/>
                  </w:rPr>
                </w:pPr>
                <w:r w:rsidRPr="00F92399">
                  <w:rPr>
                    <w:rFonts w:eastAsia="Calibri" w:cs="Calibri"/>
                    <w:kern w:val="2"/>
                    <w:szCs w:val="22"/>
                    <w:lang w:val="en-IE"/>
                    <w14:ligatures w14:val="standardContextual"/>
                  </w:rPr>
                  <w:t>No Response or partial Response that completely fails to address the criterion under consideration</w:t>
                </w:r>
              </w:p>
            </w:tc>
          </w:tr>
        </w:tbl>
        <w:p w14:paraId="6C47C86E" w14:textId="77777777" w:rsidR="002A57E0" w:rsidRDefault="00C4267A" w:rsidP="002A57E0"/>
      </w:sdtContent>
    </w:sdt>
    <w:p w14:paraId="6B0F3DDE" w14:textId="18E1193A" w:rsidR="009F2CFB" w:rsidRPr="009F2CFB" w:rsidRDefault="009F2CFB" w:rsidP="00607922">
      <w:pPr>
        <w:ind w:left="993"/>
      </w:pPr>
    </w:p>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2" w:name="Text141"/>
            <w:r w:rsidR="009C391E">
              <w:instrText xml:space="preserve"> FORMTEXT </w:instrText>
            </w:r>
            <w:r w:rsidR="009C391E">
              <w:fldChar w:fldCharType="separate"/>
            </w:r>
            <w:r w:rsidR="009C391E">
              <w:rPr>
                <w:noProof/>
              </w:rPr>
              <w:t>[insert number]</w:t>
            </w:r>
            <w:r w:rsidR="009C391E">
              <w:fldChar w:fldCharType="end"/>
            </w:r>
            <w:bookmarkEnd w:id="22"/>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10C458DD" w14:textId="77777777" w:rsidR="00002937" w:rsidRPr="00012DA5" w:rsidRDefault="00002937" w:rsidP="00002937">
          <w:pPr>
            <w:keepNext/>
            <w:spacing w:after="0" w:line="360" w:lineRule="auto"/>
            <w:jc w:val="center"/>
            <w:outlineLvl w:val="0"/>
            <w:rPr>
              <w:b/>
              <w:bCs/>
              <w:smallCaps/>
              <w:sz w:val="40"/>
              <w:szCs w:val="40"/>
              <w:lang w:val="fr-FR"/>
            </w:rPr>
          </w:pPr>
          <w:r w:rsidRPr="00012DA5">
            <w:rPr>
              <w:b/>
              <w:bCs/>
              <w:smallCaps/>
              <w:sz w:val="40"/>
              <w:szCs w:val="40"/>
              <w:lang w:val="fr-FR"/>
            </w:rPr>
            <w:t>APPENDIX 1: Technical Specification &amp; Supplier Response Document</w:t>
          </w:r>
        </w:p>
        <w:p w14:paraId="5791C69D" w14:textId="77777777" w:rsidR="00002937" w:rsidRPr="00B95536" w:rsidRDefault="00002937" w:rsidP="00002937">
          <w:pPr>
            <w:keepNext/>
            <w:spacing w:after="0" w:line="360" w:lineRule="auto"/>
            <w:jc w:val="center"/>
            <w:outlineLvl w:val="0"/>
            <w:rPr>
              <w:b/>
              <w:bCs/>
              <w:smallCaps/>
              <w:sz w:val="32"/>
              <w:szCs w:val="32"/>
              <w:lang w:val="fr-FR"/>
            </w:rPr>
          </w:pPr>
        </w:p>
        <w:p w14:paraId="0E7D54F2" w14:textId="5A38738D" w:rsidR="00002937" w:rsidRPr="00012DA5" w:rsidRDefault="00002937" w:rsidP="00002937">
          <w:pPr>
            <w:spacing w:line="240" w:lineRule="auto"/>
            <w:jc w:val="center"/>
            <w:rPr>
              <w:b/>
              <w:sz w:val="40"/>
              <w:szCs w:val="40"/>
            </w:rPr>
          </w:pPr>
          <w:r w:rsidRPr="00012DA5">
            <w:rPr>
              <w:b/>
              <w:sz w:val="40"/>
              <w:szCs w:val="40"/>
            </w:rPr>
            <w:t>(REFERENCE: UL1063)</w:t>
          </w:r>
        </w:p>
        <w:p w14:paraId="1299F27E" w14:textId="77777777" w:rsidR="00012DA5" w:rsidRDefault="00012DA5" w:rsidP="00002937">
          <w:pPr>
            <w:spacing w:line="240" w:lineRule="auto"/>
            <w:jc w:val="center"/>
            <w:rPr>
              <w:b/>
              <w:sz w:val="28"/>
              <w:szCs w:val="28"/>
            </w:rPr>
          </w:pPr>
        </w:p>
        <w:p w14:paraId="24AB9EE1" w14:textId="66FAE6DE" w:rsidR="00012DA5" w:rsidRPr="00012DA5" w:rsidRDefault="00012DA5" w:rsidP="00002937">
          <w:pPr>
            <w:spacing w:line="240" w:lineRule="auto"/>
            <w:jc w:val="center"/>
            <w:rPr>
              <w:b/>
              <w:bCs/>
              <w:sz w:val="28"/>
              <w:szCs w:val="28"/>
            </w:rPr>
          </w:pPr>
          <w:r w:rsidRPr="00012DA5">
            <w:rPr>
              <w:b/>
              <w:bCs/>
              <w:sz w:val="40"/>
              <w:szCs w:val="40"/>
            </w:rPr>
            <w:t>Acoustic Booths for  Glucksman Library University of Limerick</w:t>
          </w:r>
        </w:p>
        <w:p w14:paraId="0512B77F" w14:textId="79308E91" w:rsidR="008223F2" w:rsidRPr="00616995" w:rsidRDefault="00C4267A"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4C295D22" w:rsidR="008223F2" w:rsidRPr="00D24734" w:rsidRDefault="00C4267A" w:rsidP="00C4073D">
      <w:pPr>
        <w:rPr>
          <w:szCs w:val="22"/>
        </w:rPr>
      </w:pPr>
      <w:sdt>
        <w:sdtPr>
          <w:rPr>
            <w:szCs w:val="22"/>
          </w:rPr>
          <w:id w:val="1406293"/>
          <w:placeholder>
            <w:docPart w:val="DefaultPlaceholder_22675703"/>
          </w:placeholder>
        </w:sdtPr>
        <w:sdtEndPr>
          <w:rPr>
            <w:color w:val="FF0000"/>
          </w:rPr>
        </w:sdtEndPr>
        <w:sdtContent>
          <w:r w:rsidR="00012DA5" w:rsidRPr="005E615F">
            <w:rPr>
              <w:rFonts w:eastAsia="Calibri" w:cs="Calibri"/>
            </w:rPr>
            <w:t>The Pricing Schedule provided in the Excel file attached must be completed for the equipment</w:t>
          </w:r>
          <w:r w:rsidR="00012DA5">
            <w:rPr>
              <w:rFonts w:eastAsia="Calibri" w:cs="Calibri"/>
            </w:rPr>
            <w:t xml:space="preserve"> </w:t>
          </w:r>
          <w:r w:rsidR="00012DA5" w:rsidRPr="005E615F">
            <w:rPr>
              <w:rFonts w:eastAsia="Calibri" w:cs="Calibri"/>
            </w:rPr>
            <w:t>you are tendering for</w:t>
          </w:r>
          <w:r w:rsidR="00012DA5">
            <w:rPr>
              <w:rFonts w:eastAsia="Calibri" w:cs="Calibri"/>
            </w:rPr>
            <w:t xml:space="preserve">. </w:t>
          </w:r>
          <w:r w:rsidR="00012DA5" w:rsidRPr="005E615F">
            <w:rPr>
              <w:rFonts w:eastAsia="Calibri" w:cs="Calibri"/>
            </w:rPr>
            <w:t xml:space="preserve"> This file is entitled:</w:t>
          </w:r>
          <w:r w:rsidR="00012DA5">
            <w:rPr>
              <w:rFonts w:eastAsia="Calibri" w:cs="Calibri"/>
            </w:rPr>
            <w:t xml:space="preserve">  </w:t>
          </w:r>
          <w:r w:rsidR="00012DA5" w:rsidRPr="005E615F">
            <w:rPr>
              <w:b/>
              <w:sz w:val="32"/>
              <w:szCs w:val="32"/>
            </w:rPr>
            <w:t xml:space="preserve">Appendix 2 – Pricing Schedule </w:t>
          </w:r>
          <w:r w:rsidR="00012DA5">
            <w:rPr>
              <w:b/>
              <w:sz w:val="32"/>
              <w:szCs w:val="32"/>
            </w:rPr>
            <w:t>–</w:t>
          </w:r>
          <w:r w:rsidR="00012DA5" w:rsidRPr="005E615F">
            <w:rPr>
              <w:b/>
              <w:sz w:val="32"/>
              <w:szCs w:val="32"/>
            </w:rPr>
            <w:t xml:space="preserve"> </w:t>
          </w:r>
          <w:r w:rsidR="00012DA5">
            <w:rPr>
              <w:b/>
              <w:sz w:val="28"/>
              <w:szCs w:val="28"/>
            </w:rPr>
            <w:t xml:space="preserve">UL1063 </w:t>
          </w:r>
          <w:r w:rsidR="00012DA5" w:rsidRPr="00E42AD6">
            <w:rPr>
              <w:b/>
              <w:sz w:val="24"/>
            </w:rPr>
            <w:t>Product Description</w:t>
          </w:r>
          <w:r w:rsidR="00012DA5">
            <w:rPr>
              <w:b/>
              <w:sz w:val="24"/>
            </w:rPr>
            <w:t xml:space="preserve"> </w:t>
          </w:r>
          <w:r w:rsidR="00012DA5" w:rsidRPr="00BD21EA">
            <w:rPr>
              <w:b/>
              <w:bCs/>
            </w:rPr>
            <w:t>Product Description</w:t>
          </w:r>
          <w:r w:rsidR="00012DA5">
            <w:rPr>
              <w:b/>
              <w:bCs/>
            </w:rPr>
            <w:t xml:space="preserve"> </w:t>
          </w:r>
          <w:r w:rsidR="00012DA5" w:rsidRPr="00012DA5">
            <w:rPr>
              <w:b/>
              <w:bCs/>
              <w:sz w:val="32"/>
              <w:szCs w:val="32"/>
            </w:rPr>
            <w:t>Acoustic Booths for  Glucksman Library University of Limerick</w:t>
          </w:r>
          <w:r w:rsidR="00012DA5">
            <w:rPr>
              <w:b/>
              <w:bCs/>
              <w:sz w:val="40"/>
              <w:szCs w:val="40"/>
            </w:rPr>
            <w:t xml:space="preserve"> </w:t>
          </w:r>
          <w:r w:rsidR="00012DA5">
            <w:rPr>
              <w:b/>
              <w:bCs/>
            </w:rPr>
            <w:t xml:space="preserve">  </w:t>
          </w:r>
          <w:r w:rsidR="00012DA5">
            <w:rPr>
              <w:rFonts w:eastAsia="Calibri" w:cs="Calibri"/>
            </w:rPr>
            <w:t xml:space="preserve">Please submit in excel format </w:t>
          </w:r>
          <w:r w:rsidR="00012DA5" w:rsidRPr="00041890">
            <w:rPr>
              <w:rFonts w:eastAsia="Calibri" w:cs="Calibri"/>
              <w:b/>
              <w:i/>
              <w:u w:val="single"/>
            </w:rPr>
            <w:t>as a separate document</w:t>
          </w:r>
          <w:r w:rsidR="00012DA5">
            <w:rPr>
              <w:rFonts w:eastAsia="Calibri" w:cs="Calibri"/>
            </w:rPr>
            <w:t xml:space="preserve">, not included or embedded in main document. </w:t>
          </w:r>
          <w:r w:rsidR="00012DA5" w:rsidRPr="005E615F">
            <w:rPr>
              <w:rFonts w:eastAsia="Calibri" w:cs="Calibri"/>
            </w:rPr>
            <w:t xml:space="preserve">The relevant Pricing Schedule must be completed in full, totalled, and returned as part of the Tender submission. Insert “n/a” in the fields that are not applicable and include additional rows where space provided is insufficient. </w:t>
          </w:r>
          <w:r w:rsidR="00012DA5">
            <w:rPr>
              <w:rFonts w:eastAsia="Calibri" w:cs="Calibri"/>
            </w:rPr>
            <w:t xml:space="preserve"> </w:t>
          </w:r>
          <w:r w:rsidR="00012DA5" w:rsidRPr="005E615F">
            <w:rPr>
              <w:rFonts w:eastAsia="Calibri" w:cs="Calibri"/>
            </w:rPr>
            <w:t xml:space="preserve">Tenderers are reminded that the prices quoted must be in compliance with the requirements set out in paragraph 2.10 of this RFT, i.e.: they must be all-inclusive, fixed, expressed in </w:t>
          </w:r>
          <w:r w:rsidR="00012DA5" w:rsidRPr="005E615F">
            <w:rPr>
              <w:rFonts w:eastAsia="Calibri" w:cs="Calibri"/>
              <w:b/>
              <w:bCs/>
            </w:rPr>
            <w:t xml:space="preserve">Euro </w:t>
          </w:r>
          <w:r w:rsidR="00012DA5" w:rsidRPr="005E615F">
            <w:rPr>
              <w:rFonts w:eastAsia="Calibri" w:cs="Calibri"/>
            </w:rPr>
            <w:t xml:space="preserve">and </w:t>
          </w:r>
          <w:r w:rsidR="00012DA5" w:rsidRPr="005E615F">
            <w:rPr>
              <w:rFonts w:eastAsia="Calibri" w:cs="Calibri"/>
              <w:b/>
              <w:bCs/>
            </w:rPr>
            <w:t xml:space="preserve">exclusive of VAT. </w:t>
          </w:r>
          <w:r w:rsidR="00012DA5">
            <w:rPr>
              <w:rFonts w:eastAsia="Calibri" w:cs="Calibri"/>
              <w:b/>
              <w:bCs/>
            </w:rPr>
            <w:t xml:space="preserve"> </w:t>
          </w:r>
          <w:r w:rsidR="00012DA5" w:rsidRPr="00E42AD6">
            <w:rPr>
              <w:rFonts w:eastAsia="Calibri" w:cs="Calibri"/>
              <w:bCs/>
            </w:rPr>
            <w:t>Tenderers are, therefore, advised to consider ultimate costing , up to expiry of warranty period(s) in preparation of the respective tender proposal:</w:t>
          </w:r>
          <w:r w:rsidR="00012DA5">
            <w:rPr>
              <w:rFonts w:eastAsia="Calibri" w:cs="Calibri"/>
              <w:bCs/>
            </w:rPr>
            <w:t xml:space="preserve"> </w:t>
          </w:r>
          <w:r w:rsidR="00012DA5" w:rsidRPr="005E615F">
            <w:rPr>
              <w:rFonts w:eastAsia="Calibri" w:cs="Calibri"/>
            </w:rPr>
            <w:t>Any particulars and merits should be identified in the comments section to facilitate scoring under paragraph 3.3 Award Criteria.</w:t>
          </w:r>
          <w:r w:rsidR="00012DA5">
            <w:rPr>
              <w:rFonts w:eastAsia="Calibri" w:cs="Calibri"/>
            </w:rPr>
            <w:t xml:space="preserve"> </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34AC6A34"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4C771A">
            <w:rPr>
              <w:szCs w:val="22"/>
              <w:highlight w:val="lightGray"/>
            </w:rPr>
            <w:t>University of Limerick</w:t>
          </w:r>
        </w:sdtContent>
      </w:sdt>
      <w:r w:rsidR="00270B9E">
        <w:rPr>
          <w:szCs w:val="22"/>
        </w:rPr>
        <w:t xml:space="preserve"> </w:t>
      </w:r>
      <w:r w:rsidR="00270B9E" w:rsidRPr="00E01B4E">
        <w:rPr>
          <w:szCs w:val="22"/>
          <w:highlight w:val="lightGray"/>
        </w:rPr>
        <w:t>(the “Contracting Authority”)</w:t>
      </w:r>
    </w:p>
    <w:p w14:paraId="4644BD51" w14:textId="5DE4F657"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3A0A0B">
            <w:rPr>
              <w:szCs w:val="22"/>
              <w:highlight w:val="lightGray"/>
            </w:rPr>
            <w:t xml:space="preserve">UL1063  To establish a Multi Supplier Framework Agreement for the Provision  Acoustic Booths for  the  University of Limerick </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3D302A12"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4C771A">
            <w:rPr>
              <w:highlight w:val="lightGray"/>
            </w:rPr>
            <w:t>University of Limerick</w:t>
          </w:r>
        </w:sdtContent>
      </w:sdt>
      <w:r>
        <w:t xml:space="preserve"> </w:t>
      </w:r>
      <w:r w:rsidRPr="00CC568F">
        <w:t>(the “Contracting Authority”)</w:t>
      </w:r>
    </w:p>
    <w:p w14:paraId="5173D97C" w14:textId="646E4DC8"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3A0A0B">
            <w:rPr>
              <w:szCs w:val="22"/>
              <w:highlight w:val="lightGray"/>
            </w:rPr>
            <w:t xml:space="preserve">UL1063  To establish a Multi Supplier Framework Agreement for the Provision  Acoustic Booths for  the  University of Limerick </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352B52B4"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3A0A0B">
            <w:rPr>
              <w:highlight w:val="lightGray"/>
            </w:rPr>
            <w:t xml:space="preserve">UL1063  To establish a Multi Supplier Framework Agreement for the Provision  Acoustic Booths for  the  University of Limerick </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02639B9E" w:rsidR="008223F2" w:rsidRPr="00830A49" w:rsidRDefault="00C4267A"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4C771A">
            <w:rPr>
              <w:szCs w:val="22"/>
              <w:highlight w:val="lightGray"/>
            </w:rPr>
            <w:t>University of Limerick</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429894A9"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3A0A0B">
            <w:rPr>
              <w:szCs w:val="22"/>
              <w:highlight w:val="lightGray"/>
            </w:rPr>
            <w:t xml:space="preserve">UL1063  To establish a Multi Supplier Framework Agreement for the Provision  Acoustic Booths for  the  University of Limerick </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3" w:name="Text33"/>
    <w:p w14:paraId="0F56D73A" w14:textId="4AC19C80" w:rsidR="008223F2" w:rsidRPr="00830A49" w:rsidRDefault="00C4267A"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4C771A">
            <w:rPr>
              <w:szCs w:val="22"/>
              <w:highlight w:val="lightGray"/>
            </w:rPr>
            <w:t>University of Limerick</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C4267A"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4"/>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6"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7"/>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C4267A"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C4267A"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p w14:paraId="46C252CD" w14:textId="77777777" w:rsidR="006C0875" w:rsidRDefault="006C0875" w:rsidP="006C0875">
      <w:pPr>
        <w:rPr>
          <w:b/>
        </w:rPr>
      </w:pPr>
      <w:r>
        <w:rPr>
          <w:b/>
        </w:rPr>
        <w:t>CONTRACTOR PERSONNEL</w:t>
      </w:r>
    </w:p>
    <w:p w14:paraId="27EF6528" w14:textId="77777777" w:rsidR="006C0875" w:rsidRDefault="006C0875" w:rsidP="006C0875">
      <w:pPr>
        <w:pStyle w:val="L2"/>
        <w:rPr>
          <w:lang w:val="en-GB"/>
        </w:rPr>
      </w:pPr>
      <w:bookmarkStart w:id="36" w:name="_Ref227477503"/>
      <w:r>
        <w:rPr>
          <w:b/>
          <w:lang w:val="en-GB"/>
        </w:rPr>
        <w:t>Status &amp; Discharge of Obligations</w:t>
      </w:r>
      <w:r>
        <w:rPr>
          <w:lang w:val="en-GB"/>
        </w:rPr>
        <w:t>:</w:t>
      </w:r>
      <w:bookmarkEnd w:id="36"/>
      <w:r>
        <w:rPr>
          <w:lang w:val="en-GB"/>
        </w:rPr>
        <w:t xml:space="preserve"> </w:t>
      </w:r>
    </w:p>
    <w:p w14:paraId="26086B7A" w14:textId="77777777" w:rsidR="006C0875" w:rsidRDefault="006C0875" w:rsidP="006C0875">
      <w:pPr>
        <w:pStyle w:val="L3"/>
        <w:rPr>
          <w:lang w:val="en-GB"/>
        </w:rPr>
      </w:pPr>
      <w:r>
        <w:rPr>
          <w:rFonts w:hint="eastAsia"/>
          <w:lang w:val="en-GB"/>
        </w:rPr>
        <w:t xml:space="preserve">The Contractor agrees that each member of the Service Team shall remain in the employ of the Contractor and nothing in the Services </w:t>
      </w:r>
      <w:r>
        <w:rPr>
          <w:rFonts w:hint="eastAsia"/>
          <w:lang w:val="en-GB"/>
        </w:rPr>
        <w:lastRenderedPageBreak/>
        <w:t xml:space="preserve">Contract shall constitute or establish a relationship of agency or employment between any member of the Service Team and the Client regardless of the degree of supervision that may be exercised over any member of the Service Team by the Client.  </w:t>
      </w:r>
    </w:p>
    <w:p w14:paraId="2C0FE6C9" w14:textId="77777777" w:rsidR="006C0875" w:rsidRDefault="006C0875" w:rsidP="006C0875">
      <w:pPr>
        <w:pStyle w:val="L3"/>
        <w:rPr>
          <w:lang w:val="en-GB"/>
        </w:rPr>
      </w:pPr>
      <w:bookmarkStart w:id="37" w:name="_Ref221675293"/>
      <w:r>
        <w:rPr>
          <w:rFonts w:hint="eastAsia"/>
          <w:lang w:val="en-GB"/>
        </w:rPr>
        <w:t xml:space="preserve">The Contractor shall comply with all applicable laws and labour standards in respect of the Service Team.  Without prejudice to the generality of the foregoing the Contractor shall: </w:t>
      </w:r>
    </w:p>
    <w:p w14:paraId="79158116" w14:textId="77777777" w:rsidR="006C0875" w:rsidRDefault="006C0875" w:rsidP="006C0875">
      <w:pPr>
        <w:pStyle w:val="L4"/>
        <w:rPr>
          <w:lang w:val="en-GB"/>
        </w:rPr>
      </w:pPr>
      <w:r>
        <w:rPr>
          <w:lang w:val="en-GB"/>
        </w:rPr>
        <w:t xml:space="preserve">comply with all statutory terms and conditions and sector agreements applicable to all workers in Ireland in relation to those members of the Service Team; </w:t>
      </w:r>
    </w:p>
    <w:p w14:paraId="4906218D" w14:textId="77777777" w:rsidR="006C0875" w:rsidRDefault="006C0875" w:rsidP="006C0875">
      <w:pPr>
        <w:pStyle w:val="L4"/>
        <w:rPr>
          <w:lang w:val="en-GB"/>
        </w:rPr>
      </w:pPr>
      <w:r>
        <w:rPr>
          <w:lang w:val="en-GB"/>
        </w:rPr>
        <w:t>deal with any disciplinary, grievance or other employment issues referred to it by any member of the Service Team or the Client, in accordance with proper policies and procedures (including disciplinary procedures) and with all applicable laws provided that all such matters shall be dealt with at the Contractor’s premises and not at or within the immediate environs of the Client’s premises (other than with the prior agreement or at the request of  the  Client; and</w:t>
      </w:r>
    </w:p>
    <w:p w14:paraId="0B42021B" w14:textId="77777777" w:rsidR="006C0875" w:rsidRDefault="006C0875" w:rsidP="006C0875">
      <w:pPr>
        <w:pStyle w:val="L4"/>
        <w:rPr>
          <w:lang w:val="en-GB"/>
        </w:rPr>
      </w:pPr>
      <w:r>
        <w:rPr>
          <w:lang w:val="en-GB"/>
        </w:rPr>
        <w:t>comply, and procure that each of its Service Team complies, with all applicable laws regarding residence permits, work permits and visas.</w:t>
      </w:r>
    </w:p>
    <w:p w14:paraId="7E577E27" w14:textId="77777777" w:rsidR="006C0875" w:rsidRDefault="006C0875" w:rsidP="006C0875">
      <w:pPr>
        <w:pStyle w:val="L3"/>
      </w:pPr>
      <w:bookmarkStart w:id="38" w:name="_Ref223495695"/>
      <w:r>
        <w:rPr>
          <w:rFonts w:hint="eastAsia"/>
        </w:rPr>
        <w:t xml:space="preserve">The Contractor shall, so far as practicable, keep the </w:t>
      </w:r>
      <w:r>
        <w:rPr>
          <w:rFonts w:hint="eastAsia"/>
          <w:lang w:val="en-GB"/>
        </w:rPr>
        <w:t>Client</w:t>
      </w:r>
      <w:r>
        <w:rPr>
          <w:rFonts w:hint="eastAsia"/>
        </w:rPr>
        <w:t xml:space="preserve"> informed and consult with it in respect of any proposed disciplinary or other actions proposed to be taken against any of the Service Team where such action is reasonably likely to result in damage to or adverse publicity concerning the Contractor.</w:t>
      </w:r>
    </w:p>
    <w:p w14:paraId="7D8F8EC8" w14:textId="77777777" w:rsidR="006C0875" w:rsidRDefault="006C0875" w:rsidP="006C0875">
      <w:pPr>
        <w:pStyle w:val="L3"/>
      </w:pPr>
      <w:r>
        <w:rPr>
          <w:rFonts w:hint="eastAsia"/>
          <w:lang w:val="en-GB"/>
        </w:rPr>
        <w:t xml:space="preserve">The Contractor shall discharge all its obligations as employer in respect of each member of the Service Team for its own account and shall indemnify and keep indemnified the Client against all Personnel Liabilities </w:t>
      </w:r>
      <w:r>
        <w:rPr>
          <w:rFonts w:hint="eastAsia"/>
        </w:rPr>
        <w:t>arising from the Contractor’s failure to perform and discharge any such obligation and against all Personnel Liabilities arising out of or as a result of:</w:t>
      </w:r>
    </w:p>
    <w:p w14:paraId="07658F29" w14:textId="77777777" w:rsidR="006C0875" w:rsidRDefault="006C0875" w:rsidP="006C0875">
      <w:pPr>
        <w:pStyle w:val="L4"/>
      </w:pPr>
      <w:r>
        <w:t>any act or omission by the Service Provider with respect to the Service Team;</w:t>
      </w:r>
    </w:p>
    <w:p w14:paraId="5E31DF26" w14:textId="77777777" w:rsidR="006C0875" w:rsidRDefault="006C0875" w:rsidP="006C0875">
      <w:pPr>
        <w:pStyle w:val="L4"/>
      </w:pPr>
      <w:r>
        <w:t>all emoluments and outgoings in relation to each member of the Service Team (including without limitation all wages, bonuses, PAYE, pay related social insurance contributions, pension contributions and otherwise);</w:t>
      </w:r>
    </w:p>
    <w:p w14:paraId="3A4AAB0B" w14:textId="77777777" w:rsidR="006C0875" w:rsidRDefault="006C0875" w:rsidP="006C0875">
      <w:pPr>
        <w:pStyle w:val="L4"/>
      </w:pPr>
      <w:r>
        <w:t xml:space="preserve">any claim or proceedings threatened or instituted against the </w:t>
      </w:r>
      <w:r>
        <w:rPr>
          <w:lang w:val="en-GB"/>
        </w:rPr>
        <w:t>Client</w:t>
      </w:r>
      <w:r>
        <w:t xml:space="preserve"> by any member of the Service Team whether arising under contract, common law or statute in relation to that person’s employment by the </w:t>
      </w:r>
      <w:r>
        <w:lastRenderedPageBreak/>
        <w:t>Contractor in connection with this Agreement  including, but not limited to, claims under the Unfair Dismissals Acts 1977-2007, Redundancy Payments Acts, 1967 to 2007, the Industrial Relations Acts 1946-2004, the Organisation of Working Time Act, 1997, Minimum Notice and Terms of Employment Acts, 1973 to 2001, Terms of Employment (Information) Acts, 1994 to 2001, Employment Equality Acts, 1998 to 2008, Payment of Wages Act, 1991 and the Protection of Employees (Fixed-Term Work) Act 2003; and</w:t>
      </w:r>
    </w:p>
    <w:p w14:paraId="5D909099" w14:textId="77777777" w:rsidR="006C0875" w:rsidRDefault="006C0875" w:rsidP="006C0875">
      <w:pPr>
        <w:pStyle w:val="L4"/>
      </w:pPr>
      <w:r>
        <w:t xml:space="preserve">any statement communicated to or action done by the Contractor to any member of the Service Team which has not been agreed in advance by the </w:t>
      </w:r>
      <w:r>
        <w:rPr>
          <w:lang w:val="en-GB"/>
        </w:rPr>
        <w:t>Client</w:t>
      </w:r>
      <w:r>
        <w:t xml:space="preserve"> in writing. </w:t>
      </w:r>
      <w:bookmarkEnd w:id="37"/>
      <w:bookmarkEnd w:id="38"/>
    </w:p>
    <w:p w14:paraId="0E0821FD" w14:textId="77777777" w:rsidR="006C0875" w:rsidRDefault="006C0875" w:rsidP="006C0875">
      <w:pPr>
        <w:pStyle w:val="L2"/>
      </w:pPr>
      <w:r>
        <w:rPr>
          <w:b/>
        </w:rPr>
        <w:t>Right to request removal</w:t>
      </w:r>
      <w:r>
        <w:t xml:space="preserve">: If the </w:t>
      </w:r>
      <w:r>
        <w:rPr>
          <w:lang w:val="en-GB"/>
        </w:rPr>
        <w:t>Client</w:t>
      </w:r>
      <w:r>
        <w:t xml:space="preserve"> reasonably determines at any time that any of the Service Team are not suitable for provision of the Services it shall notify the Contractor in writing and the Contractor shall remove or shall procure the removal of, the relevant member of the Service Team.</w:t>
      </w:r>
    </w:p>
    <w:p w14:paraId="690CA9AB" w14:textId="77777777" w:rsidR="006C0875" w:rsidRDefault="006C0875" w:rsidP="006C0875"/>
    <w:p w14:paraId="25D5FF42" w14:textId="77777777" w:rsidR="006C0875" w:rsidRDefault="006C0875" w:rsidP="006C0875">
      <w:r>
        <w:t>In this Clause:</w:t>
      </w:r>
    </w:p>
    <w:p w14:paraId="1DAE3D4D" w14:textId="77777777" w:rsidR="006C0875" w:rsidRDefault="006C0875" w:rsidP="006C0875">
      <w:r>
        <w:t>“</w:t>
      </w:r>
      <w:r>
        <w:rPr>
          <w:b/>
        </w:rPr>
        <w:t>Personnel Liability</w:t>
      </w:r>
      <w:r>
        <w:t>” means all claims (including but not limited to claims for redundancy payments, unlawful deduction of wages, unfair, wrongful or constructive dismissal compensation, compensation for sex, sexual orientation, race, religion, belief or disability discrimination, claims for equal pay, compensation for less favourable treatment of part-time workers and fixed term employees, and any claims whether in tort, contract or statute or otherwise), demands, actions, proceedings and any award, compensation, damages, tribunal awards, fine, loss, order, penalty, payment made by way of settlement and costs and expenses reasonably incurred in connection with a claim or investigation (including without limitation any investigation by the Equality Authority, the National Employment Rights Authority or any other enforcement, regulatory or supervisory body and of implementing any requirements which may arise from any such investigation) and legal costs and expenses;</w:t>
      </w:r>
    </w:p>
    <w:p w14:paraId="407280E6" w14:textId="77777777" w:rsidR="006C0875" w:rsidRDefault="006C0875" w:rsidP="006C0875"/>
    <w:p w14:paraId="03C7CDCD" w14:textId="77777777" w:rsidR="006C0875" w:rsidRDefault="006C0875" w:rsidP="006C0875">
      <w:r>
        <w:t>“</w:t>
      </w:r>
      <w:r>
        <w:rPr>
          <w:b/>
        </w:rPr>
        <w:t>Service Team</w:t>
      </w:r>
      <w:r>
        <w:t>” means the members of the Contractor’s personnel engaged in the provision of the Services for the time being and from time to time.</w:t>
      </w:r>
    </w:p>
    <w:p w14:paraId="232EE793" w14:textId="77777777" w:rsidR="006C0875" w:rsidRDefault="006C0875" w:rsidP="006C0875">
      <w:pPr>
        <w:rPr>
          <w:b/>
        </w:rPr>
      </w:pPr>
      <w:r>
        <w:rPr>
          <w:b/>
        </w:rPr>
        <w:t>GARDA VETTING</w:t>
      </w:r>
    </w:p>
    <w:p w14:paraId="5976AB6C" w14:textId="77777777" w:rsidR="006C0875" w:rsidRDefault="006C0875" w:rsidP="006C0875">
      <w:pPr>
        <w:tabs>
          <w:tab w:val="left" w:pos="1134"/>
        </w:tabs>
        <w:rPr>
          <w:b/>
        </w:rPr>
      </w:pPr>
      <w:r>
        <w:t xml:space="preserve">The Client is subject to The National Vetting Bureau (Children and Vulnerable Persons) Acts 2012 to 2016. </w:t>
      </w:r>
    </w:p>
    <w:p w14:paraId="389B30D7" w14:textId="77777777" w:rsidR="006C0875" w:rsidRDefault="006C0875" w:rsidP="006C0875">
      <w:r>
        <w:t>It will be a condition of any Services Contract pursuant to this Competition that the successful Tenderer shall for the term of such contract(s) procure that all its employees, prospective employees, agents, contractors and sub-contractors (“</w:t>
      </w:r>
      <w:r>
        <w:rPr>
          <w:b/>
        </w:rPr>
        <w:t>Relevant Persons</w:t>
      </w:r>
      <w:r>
        <w:t>”) where any such persons may have unsupervised access to children and/or vulnerable adults in the course of the provision of the Services shall have successfully completed a background check via the Garda Central Vetting Unit (GCVU) and the Garda Vetting process as required by The National Vetting Bureau (Children and Vulnerable Persons) Acts 2012 to 2016. The successful Tenderer shall be required to provide all such information and documentation as the Contracting Authority may require in this connection and shall comply (and procure compliance by the Relevant Persons) with the Contracting Authority’s Garda Vetting/Police Clearance policies and procedures from time to time.</w:t>
      </w:r>
    </w:p>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C4267A"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9"/>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0"/>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62"/>
                <w:gridCol w:w="8309"/>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4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2"/>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3"/>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BE4EBF">
                      <w:rPr>
                        <w:rFonts w:asciiTheme="minorHAnsi" w:eastAsiaTheme="minorHAnsi" w:hAnsiTheme="minorHAnsi" w:cstheme="minorBidi"/>
                        <w:szCs w:val="22"/>
                        <w:lang w:val="en-IE"/>
                      </w:rPr>
                      <w:lastRenderedPageBreak/>
                      <w:t>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w:t>
                    </w:r>
                    <w:r w:rsidRPr="00BE4EBF">
                      <w:rPr>
                        <w:szCs w:val="22"/>
                      </w:rPr>
                      <w:lastRenderedPageBreak/>
                      <w:t xml:space="preserve">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lastRenderedPageBreak/>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w:t>
                    </w:r>
                    <w:r w:rsidRPr="00BE4EBF">
                      <w:rPr>
                        <w:szCs w:val="22"/>
                      </w:rPr>
                      <w:lastRenderedPageBreak/>
                      <w:t>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w:t>
                    </w:r>
                    <w:r w:rsidRPr="00BE4EBF">
                      <w:rPr>
                        <w:szCs w:val="22"/>
                      </w:rPr>
                      <w:lastRenderedPageBreak/>
                      <w:t xml:space="preserve">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C4267A"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lastRenderedPageBreak/>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C4267A"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78967DA2" w14:textId="77777777" w:rsidR="002D1864" w:rsidRDefault="002D1864" w:rsidP="002D1864">
          <w:pPr>
            <w:spacing w:after="200"/>
            <w:rPr>
              <w:szCs w:val="22"/>
            </w:rPr>
          </w:pPr>
        </w:p>
        <w:p w14:paraId="0A500986" w14:textId="77777777" w:rsidR="00A1400F" w:rsidRDefault="00A1400F" w:rsidP="002D1864">
          <w:pPr>
            <w:spacing w:after="200"/>
            <w:rPr>
              <w:szCs w:val="22"/>
            </w:rPr>
          </w:pPr>
        </w:p>
        <w:p w14:paraId="3CF908BE" w14:textId="77777777" w:rsidR="00A1400F" w:rsidRDefault="00A1400F" w:rsidP="002D1864">
          <w:pPr>
            <w:spacing w:after="200"/>
            <w:rPr>
              <w:szCs w:val="22"/>
            </w:rPr>
          </w:pPr>
        </w:p>
        <w:p w14:paraId="4DF16046" w14:textId="77777777" w:rsidR="00A1400F" w:rsidRDefault="00A1400F" w:rsidP="002D1864">
          <w:pPr>
            <w:spacing w:after="200"/>
            <w:rPr>
              <w:szCs w:val="22"/>
            </w:rPr>
          </w:pPr>
        </w:p>
        <w:p w14:paraId="73471C8D" w14:textId="77777777" w:rsidR="00A1400F" w:rsidRDefault="00A1400F" w:rsidP="002D1864">
          <w:pPr>
            <w:spacing w:after="200"/>
            <w:rPr>
              <w:szCs w:val="22"/>
            </w:rPr>
          </w:pPr>
        </w:p>
        <w:p w14:paraId="6AB12562" w14:textId="77777777" w:rsidR="00A1400F" w:rsidRDefault="00A1400F" w:rsidP="002D1864">
          <w:pPr>
            <w:spacing w:after="200"/>
            <w:rPr>
              <w:szCs w:val="22"/>
            </w:rPr>
          </w:pPr>
        </w:p>
        <w:p w14:paraId="378FFC89" w14:textId="77777777" w:rsidR="00A1400F" w:rsidRDefault="00A1400F" w:rsidP="002D1864">
          <w:pPr>
            <w:spacing w:after="200"/>
            <w:rPr>
              <w:szCs w:val="22"/>
            </w:rPr>
          </w:pPr>
        </w:p>
        <w:p w14:paraId="554CFE1E" w14:textId="19BC1E17" w:rsidR="002D1864" w:rsidRDefault="00C4267A"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3E273FBA"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4"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4"/>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5F148" w14:textId="77777777" w:rsidR="00C4267A" w:rsidRDefault="00C4267A">
      <w:r>
        <w:separator/>
      </w:r>
    </w:p>
  </w:endnote>
  <w:endnote w:type="continuationSeparator" w:id="0">
    <w:p w14:paraId="7F6538F8" w14:textId="77777777" w:rsidR="00C4267A" w:rsidRDefault="00C4267A">
      <w:r>
        <w:continuationSeparator/>
      </w:r>
    </w:p>
  </w:endnote>
  <w:endnote w:type="continuationNotice" w:id="1">
    <w:p w14:paraId="75A3C345" w14:textId="77777777" w:rsidR="00C4267A" w:rsidRDefault="00C426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E7F00" w14:textId="77777777" w:rsidR="00C4267A" w:rsidRDefault="00C4267A">
      <w:r>
        <w:separator/>
      </w:r>
    </w:p>
  </w:footnote>
  <w:footnote w:type="continuationSeparator" w:id="0">
    <w:p w14:paraId="1300B912" w14:textId="77777777" w:rsidR="00C4267A" w:rsidRDefault="00C4267A">
      <w:r>
        <w:continuationSeparator/>
      </w:r>
    </w:p>
  </w:footnote>
  <w:footnote w:type="continuationNotice" w:id="1">
    <w:p w14:paraId="34BEB0D1" w14:textId="77777777" w:rsidR="00C4267A" w:rsidRDefault="00C426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EF4475"/>
    <w:multiLevelType w:val="multilevel"/>
    <w:tmpl w:val="A07C58D2"/>
    <w:lvl w:ilvl="0">
      <w:start w:val="1"/>
      <w:numFmt w:val="decimal"/>
      <w:pStyle w:val="L1"/>
      <w:lvlText w:val="%1."/>
      <w:lvlJc w:val="left"/>
      <w:pPr>
        <w:tabs>
          <w:tab w:val="num" w:pos="720"/>
        </w:tabs>
        <w:ind w:left="720" w:hanging="720"/>
      </w:pPr>
      <w:rPr>
        <w:b w:val="0"/>
        <w:i w:val="0"/>
      </w:rPr>
    </w:lvl>
    <w:lvl w:ilvl="1">
      <w:start w:val="1"/>
      <w:numFmt w:val="decimal"/>
      <w:pStyle w:val="L2"/>
      <w:lvlText w:val="%1.%2"/>
      <w:lvlJc w:val="left"/>
      <w:pPr>
        <w:tabs>
          <w:tab w:val="num" w:pos="720"/>
        </w:tabs>
        <w:ind w:left="720" w:hanging="720"/>
      </w:pPr>
    </w:lvl>
    <w:lvl w:ilvl="2">
      <w:start w:val="1"/>
      <w:numFmt w:val="lowerLetter"/>
      <w:pStyle w:val="L3"/>
      <w:lvlText w:val="(%3)"/>
      <w:lvlJc w:val="left"/>
      <w:pPr>
        <w:tabs>
          <w:tab w:val="num" w:pos="1440"/>
        </w:tabs>
        <w:ind w:left="1440" w:hanging="720"/>
      </w:pPr>
    </w:lvl>
    <w:lvl w:ilvl="3">
      <w:start w:val="1"/>
      <w:numFmt w:val="lowerRoman"/>
      <w:pStyle w:val="L4"/>
      <w:lvlText w:val="(%4)"/>
      <w:lvlJc w:val="left"/>
      <w:pPr>
        <w:tabs>
          <w:tab w:val="num" w:pos="2160"/>
        </w:tabs>
        <w:ind w:left="2160" w:hanging="720"/>
      </w:pPr>
    </w:lvl>
    <w:lvl w:ilvl="4">
      <w:start w:val="1"/>
      <w:numFmt w:val="upperLetter"/>
      <w:pStyle w:val="L5"/>
      <w:lvlText w:val="(%5)"/>
      <w:lvlJc w:val="left"/>
      <w:pPr>
        <w:tabs>
          <w:tab w:val="num" w:pos="2880"/>
        </w:tabs>
        <w:ind w:left="2880" w:hanging="720"/>
      </w:pPr>
    </w:lvl>
    <w:lvl w:ilvl="5">
      <w:start w:val="1"/>
      <w:numFmt w:val="lowerRoman"/>
      <w:pStyle w:val="L6"/>
      <w:lvlText w:val="(%6)"/>
      <w:lvlJc w:val="left"/>
      <w:pPr>
        <w:tabs>
          <w:tab w:val="num" w:pos="3600"/>
        </w:tabs>
        <w:ind w:left="360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BD6F9F"/>
    <w:multiLevelType w:val="hybridMultilevel"/>
    <w:tmpl w:val="4522BEBA"/>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92EBF"/>
    <w:multiLevelType w:val="hybridMultilevel"/>
    <w:tmpl w:val="1F987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F105F"/>
    <w:multiLevelType w:val="hybridMultilevel"/>
    <w:tmpl w:val="8C52A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3" w15:restartNumberingAfterBreak="0">
    <w:nsid w:val="2BA353AA"/>
    <w:multiLevelType w:val="hybridMultilevel"/>
    <w:tmpl w:val="06146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24" w15:restartNumberingAfterBreak="0">
    <w:nsid w:val="55596C30"/>
    <w:multiLevelType w:val="hybridMultilevel"/>
    <w:tmpl w:val="98161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6425A5"/>
    <w:multiLevelType w:val="hybridMultilevel"/>
    <w:tmpl w:val="8DAA4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3263DBE"/>
    <w:multiLevelType w:val="hybridMultilevel"/>
    <w:tmpl w:val="A832F3AE"/>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3E3D3C"/>
    <w:multiLevelType w:val="hybridMultilevel"/>
    <w:tmpl w:val="F7341996"/>
    <w:lvl w:ilvl="0" w:tplc="145EAD0A">
      <w:start w:val="1"/>
      <w:numFmt w:val="decimal"/>
      <w:lvlText w:val="%1."/>
      <w:lvlJc w:val="left"/>
      <w:pPr>
        <w:ind w:left="386" w:hanging="360"/>
      </w:pPr>
      <w:rPr>
        <w:rFonts w:ascii="Calibri" w:hAnsi="Calibri" w:hint="default"/>
      </w:rPr>
    </w:lvl>
    <w:lvl w:ilvl="1" w:tplc="08090019" w:tentative="1">
      <w:start w:val="1"/>
      <w:numFmt w:val="lowerLetter"/>
      <w:lvlText w:val="%2."/>
      <w:lvlJc w:val="left"/>
      <w:pPr>
        <w:ind w:left="1106" w:hanging="360"/>
      </w:pPr>
    </w:lvl>
    <w:lvl w:ilvl="2" w:tplc="0809001B" w:tentative="1">
      <w:start w:val="1"/>
      <w:numFmt w:val="lowerRoman"/>
      <w:lvlText w:val="%3."/>
      <w:lvlJc w:val="right"/>
      <w:pPr>
        <w:ind w:left="1826" w:hanging="180"/>
      </w:pPr>
    </w:lvl>
    <w:lvl w:ilvl="3" w:tplc="0809000F" w:tentative="1">
      <w:start w:val="1"/>
      <w:numFmt w:val="decimal"/>
      <w:lvlText w:val="%4."/>
      <w:lvlJc w:val="left"/>
      <w:pPr>
        <w:ind w:left="2546" w:hanging="360"/>
      </w:pPr>
    </w:lvl>
    <w:lvl w:ilvl="4" w:tplc="08090019" w:tentative="1">
      <w:start w:val="1"/>
      <w:numFmt w:val="lowerLetter"/>
      <w:lvlText w:val="%5."/>
      <w:lvlJc w:val="left"/>
      <w:pPr>
        <w:ind w:left="3266" w:hanging="360"/>
      </w:pPr>
    </w:lvl>
    <w:lvl w:ilvl="5" w:tplc="0809001B" w:tentative="1">
      <w:start w:val="1"/>
      <w:numFmt w:val="lowerRoman"/>
      <w:lvlText w:val="%6."/>
      <w:lvlJc w:val="right"/>
      <w:pPr>
        <w:ind w:left="3986" w:hanging="180"/>
      </w:pPr>
    </w:lvl>
    <w:lvl w:ilvl="6" w:tplc="0809000F" w:tentative="1">
      <w:start w:val="1"/>
      <w:numFmt w:val="decimal"/>
      <w:lvlText w:val="%7."/>
      <w:lvlJc w:val="left"/>
      <w:pPr>
        <w:ind w:left="4706" w:hanging="360"/>
      </w:pPr>
    </w:lvl>
    <w:lvl w:ilvl="7" w:tplc="08090019" w:tentative="1">
      <w:start w:val="1"/>
      <w:numFmt w:val="lowerLetter"/>
      <w:lvlText w:val="%8."/>
      <w:lvlJc w:val="left"/>
      <w:pPr>
        <w:ind w:left="5426" w:hanging="360"/>
      </w:pPr>
    </w:lvl>
    <w:lvl w:ilvl="8" w:tplc="0809001B" w:tentative="1">
      <w:start w:val="1"/>
      <w:numFmt w:val="lowerRoman"/>
      <w:lvlText w:val="%9."/>
      <w:lvlJc w:val="right"/>
      <w:pPr>
        <w:ind w:left="6146" w:hanging="180"/>
      </w:pPr>
    </w:lvl>
  </w:abstractNum>
  <w:abstractNum w:abstractNumId="3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49721984">
    <w:abstractNumId w:val="37"/>
  </w:num>
  <w:num w:numId="2" w16cid:durableId="2136484580">
    <w:abstractNumId w:val="29"/>
  </w:num>
  <w:num w:numId="3" w16cid:durableId="483930001">
    <w:abstractNumId w:val="36"/>
  </w:num>
  <w:num w:numId="4" w16cid:durableId="746150060">
    <w:abstractNumId w:val="9"/>
  </w:num>
  <w:num w:numId="5" w16cid:durableId="1040400081">
    <w:abstractNumId w:val="14"/>
  </w:num>
  <w:num w:numId="6" w16cid:durableId="1806240735">
    <w:abstractNumId w:val="1"/>
  </w:num>
  <w:num w:numId="7" w16cid:durableId="1323046636">
    <w:abstractNumId w:val="17"/>
  </w:num>
  <w:num w:numId="8" w16cid:durableId="2040081051">
    <w:abstractNumId w:val="4"/>
  </w:num>
  <w:num w:numId="9" w16cid:durableId="50929384">
    <w:abstractNumId w:val="21"/>
  </w:num>
  <w:num w:numId="10" w16cid:durableId="350572208">
    <w:abstractNumId w:val="27"/>
  </w:num>
  <w:num w:numId="11" w16cid:durableId="533421507">
    <w:abstractNumId w:val="28"/>
  </w:num>
  <w:num w:numId="12" w16cid:durableId="1891112189">
    <w:abstractNumId w:val="18"/>
  </w:num>
  <w:num w:numId="13" w16cid:durableId="1984771614">
    <w:abstractNumId w:val="11"/>
  </w:num>
  <w:num w:numId="14" w16cid:durableId="555357955">
    <w:abstractNumId w:val="35"/>
  </w:num>
  <w:num w:numId="15" w16cid:durableId="851726796">
    <w:abstractNumId w:val="12"/>
  </w:num>
  <w:num w:numId="16" w16cid:durableId="1550532550">
    <w:abstractNumId w:val="22"/>
  </w:num>
  <w:num w:numId="17" w16cid:durableId="1088815401">
    <w:abstractNumId w:val="19"/>
  </w:num>
  <w:num w:numId="18" w16cid:durableId="1843810575">
    <w:abstractNumId w:val="32"/>
  </w:num>
  <w:num w:numId="19" w16cid:durableId="1653749317">
    <w:abstractNumId w:val="26"/>
  </w:num>
  <w:num w:numId="20" w16cid:durableId="12953327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3631454">
    <w:abstractNumId w:val="30"/>
  </w:num>
  <w:num w:numId="22" w16cid:durableId="1825394704">
    <w:abstractNumId w:val="10"/>
  </w:num>
  <w:num w:numId="23" w16cid:durableId="506288194">
    <w:abstractNumId w:val="20"/>
  </w:num>
  <w:num w:numId="24" w16cid:durableId="794761886">
    <w:abstractNumId w:val="16"/>
  </w:num>
  <w:num w:numId="25" w16cid:durableId="1670787127">
    <w:abstractNumId w:val="2"/>
  </w:num>
  <w:num w:numId="26" w16cid:durableId="2058620588">
    <w:abstractNumId w:val="31"/>
  </w:num>
  <w:num w:numId="27" w16cid:durableId="1849323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5084890">
    <w:abstractNumId w:val="25"/>
  </w:num>
  <w:num w:numId="29" w16cid:durableId="2124303185">
    <w:abstractNumId w:val="6"/>
  </w:num>
  <w:num w:numId="30" w16cid:durableId="1468667623">
    <w:abstractNumId w:val="24"/>
  </w:num>
  <w:num w:numId="31" w16cid:durableId="475804041">
    <w:abstractNumId w:val="13"/>
  </w:num>
  <w:num w:numId="32" w16cid:durableId="694578140">
    <w:abstractNumId w:val="33"/>
  </w:num>
  <w:num w:numId="33" w16cid:durableId="1035930552">
    <w:abstractNumId w:val="5"/>
  </w:num>
  <w:num w:numId="34" w16cid:durableId="482043979">
    <w:abstractNumId w:val="23"/>
  </w:num>
  <w:num w:numId="35" w16cid:durableId="1148977318">
    <w:abstractNumId w:val="7"/>
  </w:num>
  <w:num w:numId="36" w16cid:durableId="418720806">
    <w:abstractNumId w:val="3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937"/>
    <w:rsid w:val="00002C38"/>
    <w:rsid w:val="00006D85"/>
    <w:rsid w:val="00012106"/>
    <w:rsid w:val="00012DA5"/>
    <w:rsid w:val="00012E95"/>
    <w:rsid w:val="00014C6F"/>
    <w:rsid w:val="00016294"/>
    <w:rsid w:val="00016990"/>
    <w:rsid w:val="00016CD3"/>
    <w:rsid w:val="00017D76"/>
    <w:rsid w:val="000222DC"/>
    <w:rsid w:val="00022948"/>
    <w:rsid w:val="0002409E"/>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01B3"/>
    <w:rsid w:val="00063926"/>
    <w:rsid w:val="00065CEF"/>
    <w:rsid w:val="0006680A"/>
    <w:rsid w:val="00066992"/>
    <w:rsid w:val="0007225F"/>
    <w:rsid w:val="000732DB"/>
    <w:rsid w:val="000747DE"/>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4D17"/>
    <w:rsid w:val="000B61CB"/>
    <w:rsid w:val="000C1891"/>
    <w:rsid w:val="000C23C6"/>
    <w:rsid w:val="000C2FC4"/>
    <w:rsid w:val="000C3A8A"/>
    <w:rsid w:val="000C5CB0"/>
    <w:rsid w:val="000C637D"/>
    <w:rsid w:val="000C6939"/>
    <w:rsid w:val="000D07BB"/>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2B8C"/>
    <w:rsid w:val="001F5A1D"/>
    <w:rsid w:val="001F6812"/>
    <w:rsid w:val="001F6E11"/>
    <w:rsid w:val="00200976"/>
    <w:rsid w:val="00202F7C"/>
    <w:rsid w:val="002052A0"/>
    <w:rsid w:val="002061BE"/>
    <w:rsid w:val="00211221"/>
    <w:rsid w:val="00211F19"/>
    <w:rsid w:val="0021263F"/>
    <w:rsid w:val="00213189"/>
    <w:rsid w:val="0021377C"/>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3E9C"/>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7E0"/>
    <w:rsid w:val="002A5F50"/>
    <w:rsid w:val="002A7432"/>
    <w:rsid w:val="002C0F17"/>
    <w:rsid w:val="002C21A9"/>
    <w:rsid w:val="002C3E7A"/>
    <w:rsid w:val="002C58B6"/>
    <w:rsid w:val="002D13C2"/>
    <w:rsid w:val="002D1864"/>
    <w:rsid w:val="002D26E1"/>
    <w:rsid w:val="002D29AD"/>
    <w:rsid w:val="002D2C5B"/>
    <w:rsid w:val="002D42A1"/>
    <w:rsid w:val="002D4860"/>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12C9"/>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0A0B"/>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C771A"/>
    <w:rsid w:val="004D0EF5"/>
    <w:rsid w:val="004D2F3E"/>
    <w:rsid w:val="004D3463"/>
    <w:rsid w:val="004D3CD0"/>
    <w:rsid w:val="004D4C59"/>
    <w:rsid w:val="004D693E"/>
    <w:rsid w:val="004D7406"/>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C01"/>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4907"/>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CD3"/>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3919"/>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079"/>
    <w:rsid w:val="006A7C8A"/>
    <w:rsid w:val="006A7F06"/>
    <w:rsid w:val="006B088C"/>
    <w:rsid w:val="006B0F4D"/>
    <w:rsid w:val="006B4333"/>
    <w:rsid w:val="006B7FDD"/>
    <w:rsid w:val="006C0875"/>
    <w:rsid w:val="006C47A4"/>
    <w:rsid w:val="006C4A7C"/>
    <w:rsid w:val="006C57B9"/>
    <w:rsid w:val="006C69EB"/>
    <w:rsid w:val="006C708A"/>
    <w:rsid w:val="006D1458"/>
    <w:rsid w:val="006D225F"/>
    <w:rsid w:val="006D2DF7"/>
    <w:rsid w:val="006D3486"/>
    <w:rsid w:val="006D7E28"/>
    <w:rsid w:val="006E4559"/>
    <w:rsid w:val="006E4D18"/>
    <w:rsid w:val="006E4FFF"/>
    <w:rsid w:val="006E67D2"/>
    <w:rsid w:val="006F25E9"/>
    <w:rsid w:val="006F306E"/>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002"/>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247"/>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409B"/>
    <w:rsid w:val="00846206"/>
    <w:rsid w:val="00847E85"/>
    <w:rsid w:val="008506C8"/>
    <w:rsid w:val="00853440"/>
    <w:rsid w:val="00853A8C"/>
    <w:rsid w:val="00855770"/>
    <w:rsid w:val="00857EA2"/>
    <w:rsid w:val="00860B76"/>
    <w:rsid w:val="008615B5"/>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5C7B"/>
    <w:rsid w:val="008A6564"/>
    <w:rsid w:val="008A7F16"/>
    <w:rsid w:val="008B23AA"/>
    <w:rsid w:val="008B3711"/>
    <w:rsid w:val="008B396A"/>
    <w:rsid w:val="008B3E7D"/>
    <w:rsid w:val="008B4C96"/>
    <w:rsid w:val="008B6182"/>
    <w:rsid w:val="008C008A"/>
    <w:rsid w:val="008C22D0"/>
    <w:rsid w:val="008C2594"/>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3B59"/>
    <w:rsid w:val="009059FD"/>
    <w:rsid w:val="00906C5A"/>
    <w:rsid w:val="009101AC"/>
    <w:rsid w:val="00911C8B"/>
    <w:rsid w:val="009131E0"/>
    <w:rsid w:val="00914ADC"/>
    <w:rsid w:val="00916A33"/>
    <w:rsid w:val="009173FA"/>
    <w:rsid w:val="009236F8"/>
    <w:rsid w:val="00924FD0"/>
    <w:rsid w:val="00925352"/>
    <w:rsid w:val="0092556D"/>
    <w:rsid w:val="00925C41"/>
    <w:rsid w:val="0093541F"/>
    <w:rsid w:val="0093754A"/>
    <w:rsid w:val="00940564"/>
    <w:rsid w:val="00940DE2"/>
    <w:rsid w:val="009423DE"/>
    <w:rsid w:val="0094536E"/>
    <w:rsid w:val="00947B79"/>
    <w:rsid w:val="00950607"/>
    <w:rsid w:val="00956C95"/>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87218"/>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00F"/>
    <w:rsid w:val="00A142C8"/>
    <w:rsid w:val="00A17366"/>
    <w:rsid w:val="00A20B46"/>
    <w:rsid w:val="00A2283E"/>
    <w:rsid w:val="00A24F72"/>
    <w:rsid w:val="00A26B55"/>
    <w:rsid w:val="00A347BC"/>
    <w:rsid w:val="00A35217"/>
    <w:rsid w:val="00A36418"/>
    <w:rsid w:val="00A37844"/>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2E5E"/>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76543"/>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3"/>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267A"/>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5F4B"/>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66BF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4DBD"/>
    <w:rsid w:val="00DB699D"/>
    <w:rsid w:val="00DC58A3"/>
    <w:rsid w:val="00DC7018"/>
    <w:rsid w:val="00DC73E2"/>
    <w:rsid w:val="00DD0A06"/>
    <w:rsid w:val="00DD297D"/>
    <w:rsid w:val="00DD3A5B"/>
    <w:rsid w:val="00DD60B2"/>
    <w:rsid w:val="00DE2948"/>
    <w:rsid w:val="00DE6423"/>
    <w:rsid w:val="00DE7A25"/>
    <w:rsid w:val="00DF2915"/>
    <w:rsid w:val="00DF2F36"/>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1D14"/>
    <w:rsid w:val="00EA28E7"/>
    <w:rsid w:val="00EA5317"/>
    <w:rsid w:val="00EB0987"/>
    <w:rsid w:val="00EB1496"/>
    <w:rsid w:val="00EB2A48"/>
    <w:rsid w:val="00EB5466"/>
    <w:rsid w:val="00EB5B16"/>
    <w:rsid w:val="00EB5EDE"/>
    <w:rsid w:val="00EB6A02"/>
    <w:rsid w:val="00EC019D"/>
    <w:rsid w:val="00EC0278"/>
    <w:rsid w:val="00EC54CD"/>
    <w:rsid w:val="00ED2387"/>
    <w:rsid w:val="00ED4449"/>
    <w:rsid w:val="00ED515F"/>
    <w:rsid w:val="00ED6436"/>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4CE7"/>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51E2E"/>
    <w:rsid w:val="00F60956"/>
    <w:rsid w:val="00F60F41"/>
    <w:rsid w:val="00F621E5"/>
    <w:rsid w:val="00F63F8A"/>
    <w:rsid w:val="00F66E93"/>
    <w:rsid w:val="00F66F58"/>
    <w:rsid w:val="00F672B1"/>
    <w:rsid w:val="00F70FA2"/>
    <w:rsid w:val="00F71C9D"/>
    <w:rsid w:val="00F72E45"/>
    <w:rsid w:val="00F769F2"/>
    <w:rsid w:val="00F832D7"/>
    <w:rsid w:val="00F83E26"/>
    <w:rsid w:val="00F8484A"/>
    <w:rsid w:val="00F851C6"/>
    <w:rsid w:val="00F902AC"/>
    <w:rsid w:val="00F90A63"/>
    <w:rsid w:val="00F925AD"/>
    <w:rsid w:val="00F928A6"/>
    <w:rsid w:val="00F95C4A"/>
    <w:rsid w:val="00F975F7"/>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1EB7"/>
    <w:rsid w:val="00FE2CD6"/>
    <w:rsid w:val="00FE4F90"/>
    <w:rsid w:val="00FF03B2"/>
    <w:rsid w:val="00FF059F"/>
    <w:rsid w:val="00FF1318"/>
    <w:rsid w:val="00FF23A3"/>
    <w:rsid w:val="00FF476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List Paragraph1,Bullet List,FooterText,numbered,Paragraphe de liste1,Bulletr List Paragraph,列出段落,列出段落1,List Paragraph2,List Paragraph21,Listeafsnit1,Parágrafo da Lista1,Párrafo de lista1,リスト段落1,List Paragraph11,Foot"/>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L1">
    <w:name w:val="L1"/>
    <w:basedOn w:val="Normal"/>
    <w:next w:val="Normal"/>
    <w:rsid w:val="006C0875"/>
    <w:pPr>
      <w:keepNext/>
      <w:numPr>
        <w:numId w:val="27"/>
      </w:numPr>
      <w:spacing w:before="360" w:after="0" w:line="300" w:lineRule="atLeast"/>
      <w:outlineLvl w:val="0"/>
    </w:pPr>
    <w:rPr>
      <w:rFonts w:ascii="Times New Roman" w:eastAsia="SimSun" w:hAnsi="Times New Roman"/>
      <w:b/>
      <w:caps/>
      <w:kern w:val="28"/>
      <w:sz w:val="24"/>
      <w:szCs w:val="22"/>
      <w:lang w:val="en-IE"/>
    </w:rPr>
  </w:style>
  <w:style w:type="paragraph" w:customStyle="1" w:styleId="L2">
    <w:name w:val="L2"/>
    <w:basedOn w:val="Normal"/>
    <w:rsid w:val="006C0875"/>
    <w:pPr>
      <w:numPr>
        <w:ilvl w:val="1"/>
        <w:numId w:val="27"/>
      </w:numPr>
      <w:spacing w:before="240" w:after="0" w:line="300" w:lineRule="atLeast"/>
      <w:outlineLvl w:val="1"/>
    </w:pPr>
    <w:rPr>
      <w:rFonts w:ascii="Times New Roman" w:eastAsia="SimSun" w:hAnsi="Times New Roman"/>
      <w:sz w:val="24"/>
      <w:szCs w:val="22"/>
      <w:lang w:val="en-IE"/>
    </w:rPr>
  </w:style>
  <w:style w:type="paragraph" w:customStyle="1" w:styleId="L5">
    <w:name w:val="L5"/>
    <w:basedOn w:val="Normal"/>
    <w:rsid w:val="006C0875"/>
    <w:pPr>
      <w:numPr>
        <w:ilvl w:val="4"/>
        <w:numId w:val="27"/>
      </w:numPr>
      <w:spacing w:before="240" w:after="0" w:line="300" w:lineRule="atLeast"/>
    </w:pPr>
    <w:rPr>
      <w:rFonts w:ascii="Times New Roman" w:eastAsia="SimSun" w:hAnsi="Times New Roman"/>
      <w:sz w:val="24"/>
      <w:szCs w:val="22"/>
    </w:rPr>
  </w:style>
  <w:style w:type="character" w:customStyle="1" w:styleId="L3Char">
    <w:name w:val="L3 Char"/>
    <w:basedOn w:val="DefaultParagraphFont"/>
    <w:link w:val="L3"/>
    <w:locked/>
    <w:rsid w:val="006C0875"/>
    <w:rPr>
      <w:rFonts w:ascii="SimSun" w:eastAsia="SimSun" w:hAnsi="SimSun"/>
      <w:sz w:val="24"/>
    </w:rPr>
  </w:style>
  <w:style w:type="paragraph" w:customStyle="1" w:styleId="L3">
    <w:name w:val="L3"/>
    <w:basedOn w:val="Normal"/>
    <w:link w:val="L3Char"/>
    <w:rsid w:val="006C0875"/>
    <w:pPr>
      <w:numPr>
        <w:ilvl w:val="2"/>
        <w:numId w:val="27"/>
      </w:numPr>
      <w:spacing w:before="240" w:after="0" w:line="300" w:lineRule="atLeast"/>
      <w:outlineLvl w:val="2"/>
    </w:pPr>
    <w:rPr>
      <w:rFonts w:ascii="SimSun" w:eastAsia="SimSun" w:hAnsi="SimSun"/>
      <w:sz w:val="24"/>
      <w:szCs w:val="20"/>
      <w:lang w:val="en-IE" w:eastAsia="en-IE"/>
    </w:rPr>
  </w:style>
  <w:style w:type="paragraph" w:customStyle="1" w:styleId="L4">
    <w:name w:val="L4"/>
    <w:basedOn w:val="Normal"/>
    <w:rsid w:val="006C0875"/>
    <w:pPr>
      <w:numPr>
        <w:ilvl w:val="3"/>
        <w:numId w:val="27"/>
      </w:numPr>
      <w:spacing w:before="240" w:after="0" w:line="300" w:lineRule="atLeast"/>
      <w:outlineLvl w:val="3"/>
    </w:pPr>
    <w:rPr>
      <w:rFonts w:ascii="Times New Roman" w:eastAsia="SimSun" w:hAnsi="Times New Roman"/>
      <w:sz w:val="24"/>
      <w:szCs w:val="22"/>
      <w:lang w:val="en-IE"/>
    </w:rPr>
  </w:style>
  <w:style w:type="paragraph" w:customStyle="1" w:styleId="L6">
    <w:name w:val="L6"/>
    <w:basedOn w:val="Normal"/>
    <w:next w:val="Normal"/>
    <w:rsid w:val="006C0875"/>
    <w:pPr>
      <w:numPr>
        <w:ilvl w:val="5"/>
        <w:numId w:val="27"/>
      </w:numPr>
      <w:spacing w:before="240" w:after="0" w:line="300" w:lineRule="atLeast"/>
      <w:outlineLvl w:val="5"/>
    </w:pPr>
    <w:rPr>
      <w:rFonts w:ascii="Times New Roman" w:eastAsia="SimSun" w:hAnsi="Times New Roman"/>
      <w:sz w:val="24"/>
      <w:szCs w:val="22"/>
      <w:lang w:val="en-IE"/>
    </w:rPr>
  </w:style>
  <w:style w:type="character" w:customStyle="1" w:styleId="ListParagraphChar">
    <w:name w:val="List Paragraph Char"/>
    <w:aliases w:val="Subtitle Cover Page Char,List Paragraph1 Char,Bullet List Char,FooterText Char,numbered Char,Paragraphe de liste1 Char,Bulletr List Paragraph Char,列出段落 Char,列出段落1 Char,List Paragraph2 Char,List Paragraph21 Char,Listeafsnit1 Char"/>
    <w:basedOn w:val="DefaultParagraphFont"/>
    <w:link w:val="ListParagraph"/>
    <w:uiPriority w:val="34"/>
    <w:rsid w:val="002A57E0"/>
    <w:rPr>
      <w:rFonts w:ascii="Calibri" w:hAnsi="Calibri"/>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34DA7EC1BD5D4B6CB118995FA1A6A8C8"/>
        <w:category>
          <w:name w:val="General"/>
          <w:gallery w:val="placeholder"/>
        </w:category>
        <w:types>
          <w:type w:val="bbPlcHdr"/>
        </w:types>
        <w:behaviors>
          <w:behavior w:val="content"/>
        </w:behaviors>
        <w:guid w:val="{E5D331B6-9A00-4C86-B246-F9BAAF287841}"/>
      </w:docPartPr>
      <w:docPartBody>
        <w:p w:rsidR="00482580" w:rsidRDefault="00D6037F" w:rsidP="00D6037F">
          <w:pPr>
            <w:pStyle w:val="34DA7EC1BD5D4B6CB118995FA1A6A8C8"/>
          </w:pPr>
          <w:r w:rsidRPr="00770025">
            <w:rPr>
              <w:rStyle w:val="PlaceholderText"/>
            </w:rPr>
            <w:t>Click here to enter text.</w:t>
          </w:r>
        </w:p>
      </w:docPartBody>
    </w:docPart>
    <w:docPart>
      <w:docPartPr>
        <w:name w:val="1E10951B4C914D7A8B41E4D73FB4498A"/>
        <w:category>
          <w:name w:val="General"/>
          <w:gallery w:val="placeholder"/>
        </w:category>
        <w:types>
          <w:type w:val="bbPlcHdr"/>
        </w:types>
        <w:behaviors>
          <w:behavior w:val="content"/>
        </w:behaviors>
        <w:guid w:val="{35AAF67A-8019-4F88-9BCC-4508C860F4B9}"/>
      </w:docPartPr>
      <w:docPartBody>
        <w:p w:rsidR="00482580" w:rsidRDefault="00D6037F" w:rsidP="00D6037F">
          <w:pPr>
            <w:pStyle w:val="1E10951B4C914D7A8B41E4D73FB4498A"/>
          </w:pPr>
          <w:r w:rsidRPr="009F2CFB">
            <w:rPr>
              <w:rStyle w:val="PlaceholderText"/>
            </w:rPr>
            <w:t>[</w:t>
          </w:r>
          <w:r w:rsidRPr="009F2CFB">
            <w:rPr>
              <w:rStyle w:val="PlaceholderText"/>
              <w:color w:val="FF0000"/>
            </w:rPr>
            <w:t>insert award criteria and weightings</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2409E"/>
    <w:rsid w:val="000324DD"/>
    <w:rsid w:val="000B68EE"/>
    <w:rsid w:val="000C2392"/>
    <w:rsid w:val="000D07BB"/>
    <w:rsid w:val="000D29DB"/>
    <w:rsid w:val="00102BDD"/>
    <w:rsid w:val="00126097"/>
    <w:rsid w:val="00141751"/>
    <w:rsid w:val="001436C2"/>
    <w:rsid w:val="00144454"/>
    <w:rsid w:val="00150B01"/>
    <w:rsid w:val="0016342C"/>
    <w:rsid w:val="00171339"/>
    <w:rsid w:val="001906B1"/>
    <w:rsid w:val="0019124D"/>
    <w:rsid w:val="0019325E"/>
    <w:rsid w:val="001956E6"/>
    <w:rsid w:val="001B55FD"/>
    <w:rsid w:val="001D530B"/>
    <w:rsid w:val="001E5DF8"/>
    <w:rsid w:val="00210CFC"/>
    <w:rsid w:val="0021382C"/>
    <w:rsid w:val="002168D2"/>
    <w:rsid w:val="00227B1E"/>
    <w:rsid w:val="00232082"/>
    <w:rsid w:val="00247EA2"/>
    <w:rsid w:val="002861C0"/>
    <w:rsid w:val="00292478"/>
    <w:rsid w:val="002A7560"/>
    <w:rsid w:val="002C2D7C"/>
    <w:rsid w:val="002D5478"/>
    <w:rsid w:val="002D72A2"/>
    <w:rsid w:val="002E6426"/>
    <w:rsid w:val="002F4772"/>
    <w:rsid w:val="002F5C74"/>
    <w:rsid w:val="00334BF7"/>
    <w:rsid w:val="00344037"/>
    <w:rsid w:val="00347AA2"/>
    <w:rsid w:val="003510D1"/>
    <w:rsid w:val="00356F69"/>
    <w:rsid w:val="00367917"/>
    <w:rsid w:val="00371993"/>
    <w:rsid w:val="003A66F2"/>
    <w:rsid w:val="003A7ECE"/>
    <w:rsid w:val="003D66CB"/>
    <w:rsid w:val="0040338A"/>
    <w:rsid w:val="00413E84"/>
    <w:rsid w:val="00417744"/>
    <w:rsid w:val="004217A7"/>
    <w:rsid w:val="00430D63"/>
    <w:rsid w:val="00444782"/>
    <w:rsid w:val="00446B68"/>
    <w:rsid w:val="00455695"/>
    <w:rsid w:val="00464B31"/>
    <w:rsid w:val="00482580"/>
    <w:rsid w:val="004A5325"/>
    <w:rsid w:val="004B1321"/>
    <w:rsid w:val="004D3463"/>
    <w:rsid w:val="004E6687"/>
    <w:rsid w:val="004F325D"/>
    <w:rsid w:val="004F7585"/>
    <w:rsid w:val="00500BED"/>
    <w:rsid w:val="005125A3"/>
    <w:rsid w:val="0051393D"/>
    <w:rsid w:val="00520CBD"/>
    <w:rsid w:val="00526C01"/>
    <w:rsid w:val="005315C2"/>
    <w:rsid w:val="0054095E"/>
    <w:rsid w:val="0054555D"/>
    <w:rsid w:val="0055679F"/>
    <w:rsid w:val="00564110"/>
    <w:rsid w:val="00565D35"/>
    <w:rsid w:val="005A49D9"/>
    <w:rsid w:val="005A5692"/>
    <w:rsid w:val="005B0DFF"/>
    <w:rsid w:val="005B2FA6"/>
    <w:rsid w:val="005E1CD3"/>
    <w:rsid w:val="005E24A0"/>
    <w:rsid w:val="005E5374"/>
    <w:rsid w:val="005F4548"/>
    <w:rsid w:val="00623919"/>
    <w:rsid w:val="00636D2C"/>
    <w:rsid w:val="00647FB9"/>
    <w:rsid w:val="00664066"/>
    <w:rsid w:val="00665492"/>
    <w:rsid w:val="00666BC7"/>
    <w:rsid w:val="00677845"/>
    <w:rsid w:val="00682E4F"/>
    <w:rsid w:val="006875B1"/>
    <w:rsid w:val="006973C1"/>
    <w:rsid w:val="006B188F"/>
    <w:rsid w:val="006B55EF"/>
    <w:rsid w:val="006C5FD3"/>
    <w:rsid w:val="006D07AB"/>
    <w:rsid w:val="006D225F"/>
    <w:rsid w:val="006D5164"/>
    <w:rsid w:val="006F306E"/>
    <w:rsid w:val="007174AF"/>
    <w:rsid w:val="0076275F"/>
    <w:rsid w:val="00765002"/>
    <w:rsid w:val="00772B7A"/>
    <w:rsid w:val="007815B7"/>
    <w:rsid w:val="007A2493"/>
    <w:rsid w:val="007A7FF6"/>
    <w:rsid w:val="007B5954"/>
    <w:rsid w:val="007C0CDE"/>
    <w:rsid w:val="007C1F7C"/>
    <w:rsid w:val="007D2F04"/>
    <w:rsid w:val="00805DCA"/>
    <w:rsid w:val="00813DBC"/>
    <w:rsid w:val="00825475"/>
    <w:rsid w:val="00834E53"/>
    <w:rsid w:val="00842777"/>
    <w:rsid w:val="0084409B"/>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6C95"/>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356B9"/>
    <w:rsid w:val="00C54B76"/>
    <w:rsid w:val="00C557EC"/>
    <w:rsid w:val="00C5716B"/>
    <w:rsid w:val="00C7472F"/>
    <w:rsid w:val="00C805CB"/>
    <w:rsid w:val="00C92F32"/>
    <w:rsid w:val="00CD15A4"/>
    <w:rsid w:val="00CE5E08"/>
    <w:rsid w:val="00CF6CAE"/>
    <w:rsid w:val="00D01151"/>
    <w:rsid w:val="00D029B9"/>
    <w:rsid w:val="00D03C55"/>
    <w:rsid w:val="00D1258A"/>
    <w:rsid w:val="00D12B93"/>
    <w:rsid w:val="00D16E25"/>
    <w:rsid w:val="00D33C88"/>
    <w:rsid w:val="00D6037F"/>
    <w:rsid w:val="00D61320"/>
    <w:rsid w:val="00D637D6"/>
    <w:rsid w:val="00D769D9"/>
    <w:rsid w:val="00D8189B"/>
    <w:rsid w:val="00D95999"/>
    <w:rsid w:val="00D96651"/>
    <w:rsid w:val="00DA02DD"/>
    <w:rsid w:val="00DB1980"/>
    <w:rsid w:val="00DB3A11"/>
    <w:rsid w:val="00DB4DBD"/>
    <w:rsid w:val="00E02ABC"/>
    <w:rsid w:val="00E10BDB"/>
    <w:rsid w:val="00E231FD"/>
    <w:rsid w:val="00E503AA"/>
    <w:rsid w:val="00E75587"/>
    <w:rsid w:val="00E8756F"/>
    <w:rsid w:val="00E93904"/>
    <w:rsid w:val="00E97148"/>
    <w:rsid w:val="00EA1D14"/>
    <w:rsid w:val="00F02BDB"/>
    <w:rsid w:val="00F0710B"/>
    <w:rsid w:val="00F31805"/>
    <w:rsid w:val="00F40A40"/>
    <w:rsid w:val="00F51E2E"/>
    <w:rsid w:val="00F72E45"/>
    <w:rsid w:val="00F96943"/>
    <w:rsid w:val="00F975F7"/>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037F"/>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34DA7EC1BD5D4B6CB118995FA1A6A8C8">
    <w:name w:val="34DA7EC1BD5D4B6CB118995FA1A6A8C8"/>
    <w:rsid w:val="00D6037F"/>
    <w:pPr>
      <w:spacing w:after="160" w:line="278" w:lineRule="auto"/>
    </w:pPr>
    <w:rPr>
      <w:kern w:val="2"/>
      <w:sz w:val="24"/>
      <w:szCs w:val="24"/>
      <w14:ligatures w14:val="standardContextual"/>
    </w:rPr>
  </w:style>
  <w:style w:type="paragraph" w:customStyle="1" w:styleId="1E10951B4C914D7A8B41E4D73FB4498A">
    <w:name w:val="1E10951B4C914D7A8B41E4D73FB4498A"/>
    <w:rsid w:val="00D6037F"/>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of Limerick</Abstract>
  <CompanyAddress/>
  <CompanyPhone/>
  <CompanyFax>UL1063  To establish a Multi Supplier Framework Agreement for the Provision  Acoustic Booths for  the  University of Limerick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82</TotalTime>
  <Pages>84</Pages>
  <Words>26436</Words>
  <Characters>150690</Characters>
  <Application>Microsoft Office Word</Application>
  <DocSecurity>0</DocSecurity>
  <Lines>1255</Lines>
  <Paragraphs>353</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176773</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Joe.Downey</cp:lastModifiedBy>
  <cp:revision>11</cp:revision>
  <cp:lastPrinted>2017-05-31T13:38:00Z</cp:lastPrinted>
  <dcterms:created xsi:type="dcterms:W3CDTF">2026-07-07T08:02:00Z</dcterms:created>
  <dcterms:modified xsi:type="dcterms:W3CDTF">2026-09-14T10:58:00Z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