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B19C0EE" w14:textId="656FBC63" w:rsidR="005C2DCB" w:rsidRDefault="005C2DCB">
      <w:pPr>
        <w:rPr>
          <w:rFonts w:ascii="Aptos" w:eastAsia="Aptos" w:hAnsi="Aptos"/>
          <w:b/>
          <w:color w:val="C00000"/>
          <w:sz w:val="36"/>
          <w:lang w:val="en-IE"/>
        </w:rPr>
      </w:pPr>
    </w:p>
    <w:p w14:paraId="44E57FDE" w14:textId="32647071" w:rsidR="00037D99" w:rsidRPr="0053545B" w:rsidRDefault="00037D99" w:rsidP="00037D99">
      <w:pPr>
        <w:rPr>
          <w:highlight w:val="yellow"/>
          <w:lang w:eastAsia="en-GB"/>
        </w:rPr>
      </w:pPr>
    </w:p>
    <w:p w14:paraId="33674263" w14:textId="77777777" w:rsidR="00037D99" w:rsidRPr="0053545B" w:rsidRDefault="00037D99" w:rsidP="00037D99">
      <w:pPr>
        <w:spacing w:after="240" w:line="240" w:lineRule="auto"/>
        <w:ind w:left="426" w:hanging="426"/>
        <w:jc w:val="both"/>
        <w:rPr>
          <w:rFonts w:eastAsia="Times New Roman" w:cs="Arial"/>
          <w:b/>
          <w:szCs w:val="24"/>
          <w:highlight w:val="yellow"/>
          <w:lang w:eastAsia="en-GB"/>
        </w:rPr>
      </w:pPr>
      <w:r w:rsidRPr="0053545B">
        <w:rPr>
          <w:rFonts w:cs="Arial"/>
          <w:noProof/>
          <w:highlight w:val="yellow"/>
          <w:lang w:eastAsia="en-IE"/>
        </w:rPr>
        <mc:AlternateContent>
          <mc:Choice Requires="wps">
            <w:drawing>
              <wp:anchor distT="0" distB="0" distL="114300" distR="114300" simplePos="0" relativeHeight="251659264" behindDoc="0" locked="0" layoutInCell="1" allowOverlap="1" wp14:anchorId="18A4292E" wp14:editId="7FBA8A9C">
                <wp:simplePos x="0" y="0"/>
                <wp:positionH relativeFrom="margin">
                  <wp:align>center</wp:align>
                </wp:positionH>
                <wp:positionV relativeFrom="margin">
                  <wp:align>top</wp:align>
                </wp:positionV>
                <wp:extent cx="5760000" cy="5580000"/>
                <wp:effectExtent l="0" t="0" r="0" b="1905"/>
                <wp:wrapSquare wrapText="bothSides"/>
                <wp:docPr id="954339410" name="Rectangle: Rounded Corners 954339410"/>
                <wp:cNvGraphicFramePr/>
                <a:graphic xmlns:a="http://schemas.openxmlformats.org/drawingml/2006/main">
                  <a:graphicData uri="http://schemas.microsoft.com/office/word/2010/wordprocessingShape">
                    <wps:wsp>
                      <wps:cNvSpPr/>
                      <wps:spPr>
                        <a:xfrm>
                          <a:off x="0" y="0"/>
                          <a:ext cx="5760000" cy="5580000"/>
                        </a:xfrm>
                        <a:prstGeom prst="roundRect">
                          <a:avLst/>
                        </a:prstGeom>
                        <a:solidFill>
                          <a:srgbClr val="016857"/>
                        </a:solidFill>
                        <a:ln>
                          <a:noFill/>
                        </a:ln>
                      </wps:spPr>
                      <wps:style>
                        <a:lnRef idx="2">
                          <a:schemeClr val="accent1">
                            <a:shade val="15000"/>
                          </a:schemeClr>
                        </a:lnRef>
                        <a:fillRef idx="1">
                          <a:schemeClr val="accent1"/>
                        </a:fillRef>
                        <a:effectRef idx="0">
                          <a:scrgbClr r="0" g="0" b="0"/>
                        </a:effectRef>
                        <a:fontRef idx="minor">
                          <a:schemeClr val="lt1"/>
                        </a:fontRef>
                      </wps:style>
                      <wps:txbx>
                        <w:txbxContent>
                          <w:p w14:paraId="1853C877" w14:textId="77777777" w:rsidR="00037D99" w:rsidRPr="004A1227" w:rsidRDefault="00037D99" w:rsidP="00037D99">
                            <w:pPr>
                              <w:jc w:val="center"/>
                              <w:rPr>
                                <w:rFonts w:eastAsia="Calibri" w:cs="Arial"/>
                                <w:color w:val="FFFFFF"/>
                                <w:sz w:val="40"/>
                                <w:szCs w:val="40"/>
                              </w:rPr>
                            </w:pPr>
                            <w:r w:rsidRPr="004A1227">
                              <w:rPr>
                                <w:rFonts w:eastAsia="Calibri" w:cs="Arial"/>
                                <w:color w:val="FFFFFF"/>
                                <w:sz w:val="40"/>
                                <w:szCs w:val="40"/>
                              </w:rPr>
                              <w:t>Health Service Executive (HSE)</w:t>
                            </w:r>
                          </w:p>
                          <w:p w14:paraId="613E2C35" w14:textId="77777777" w:rsidR="00037D99" w:rsidRPr="004A1227" w:rsidRDefault="00037D99" w:rsidP="00037D99">
                            <w:pPr>
                              <w:jc w:val="center"/>
                              <w:rPr>
                                <w:rFonts w:eastAsia="Calibri" w:cs="Arial"/>
                                <w:b/>
                                <w:color w:val="FFFFFF"/>
                                <w:sz w:val="40"/>
                                <w:szCs w:val="40"/>
                              </w:rPr>
                            </w:pPr>
                            <w:r w:rsidRPr="004A1227">
                              <w:rPr>
                                <w:rFonts w:eastAsia="Calibri" w:cs="Arial"/>
                                <w:b/>
                                <w:color w:val="FFFFFF"/>
                                <w:sz w:val="40"/>
                                <w:szCs w:val="40"/>
                              </w:rPr>
                              <w:t xml:space="preserve">RESTRICTED PROCEDURE </w:t>
                            </w:r>
                          </w:p>
                          <w:p w14:paraId="2932E930" w14:textId="77777777" w:rsidR="00037D99" w:rsidRPr="004A1227" w:rsidRDefault="00037D99" w:rsidP="00037D99">
                            <w:pPr>
                              <w:jc w:val="center"/>
                              <w:rPr>
                                <w:rFonts w:eastAsia="Calibri" w:cs="Arial"/>
                                <w:b/>
                                <w:color w:val="FFFFFF"/>
                                <w:sz w:val="40"/>
                                <w:szCs w:val="40"/>
                              </w:rPr>
                            </w:pPr>
                          </w:p>
                          <w:p w14:paraId="21289A8D" w14:textId="77777777" w:rsidR="00037D99" w:rsidRPr="004A1227" w:rsidRDefault="00037D99" w:rsidP="00037D99">
                            <w:pPr>
                              <w:jc w:val="center"/>
                              <w:rPr>
                                <w:rFonts w:eastAsia="Calibri" w:cs="Arial"/>
                                <w:b/>
                                <w:color w:val="FFFFFF"/>
                                <w:sz w:val="40"/>
                                <w:szCs w:val="40"/>
                              </w:rPr>
                            </w:pPr>
                            <w:r w:rsidRPr="004A1227">
                              <w:rPr>
                                <w:rFonts w:eastAsia="Calibri" w:cs="Arial"/>
                                <w:b/>
                                <w:color w:val="FFFFFF"/>
                                <w:sz w:val="40"/>
                                <w:szCs w:val="40"/>
                              </w:rPr>
                              <w:t xml:space="preserve">REQUEST TO PARTICIPATE </w:t>
                            </w:r>
                          </w:p>
                          <w:p w14:paraId="2DBDCAF9" w14:textId="77777777" w:rsidR="00037D99" w:rsidRDefault="00037D99" w:rsidP="00037D99">
                            <w:pPr>
                              <w:jc w:val="center"/>
                              <w:rPr>
                                <w:rFonts w:eastAsia="Calibri" w:cs="Arial"/>
                                <w:b/>
                                <w:color w:val="FFFFFF"/>
                                <w:sz w:val="40"/>
                                <w:szCs w:val="40"/>
                              </w:rPr>
                            </w:pPr>
                            <w:r w:rsidRPr="00CF0B0D">
                              <w:rPr>
                                <w:rFonts w:eastAsia="Calibri" w:cs="Arial"/>
                                <w:b/>
                                <w:color w:val="FFFFFF"/>
                                <w:sz w:val="40"/>
                                <w:szCs w:val="40"/>
                              </w:rPr>
                              <w:t>Enterprise Integration Platform as a Service</w:t>
                            </w:r>
                          </w:p>
                          <w:p w14:paraId="28D7CD85" w14:textId="73F3A78D" w:rsidR="00037D99" w:rsidRPr="004A1227" w:rsidRDefault="00037D99" w:rsidP="00037D99">
                            <w:pPr>
                              <w:jc w:val="center"/>
                              <w:rPr>
                                <w:rFonts w:eastAsia="Calibri" w:cs="Arial"/>
                                <w:b/>
                                <w:color w:val="FFFFFF"/>
                                <w:sz w:val="40"/>
                                <w:szCs w:val="40"/>
                              </w:rPr>
                            </w:pPr>
                            <w:r>
                              <w:rPr>
                                <w:rFonts w:eastAsia="Calibri" w:cs="Arial"/>
                                <w:b/>
                                <w:color w:val="FFFFFF"/>
                                <w:sz w:val="40"/>
                                <w:szCs w:val="40"/>
                              </w:rPr>
                              <w:t>Cyber Security Baseline (Stage 1) Requirements</w:t>
                            </w:r>
                          </w:p>
                          <w:p w14:paraId="65206B53" w14:textId="77777777" w:rsidR="00037D99" w:rsidRPr="004A1227" w:rsidRDefault="00037D99" w:rsidP="00037D99">
                            <w:pPr>
                              <w:jc w:val="center"/>
                              <w:rPr>
                                <w:rFonts w:eastAsia="Calibri" w:cs="Arial"/>
                                <w:color w:val="FFFFFF"/>
                                <w:sz w:val="36"/>
                                <w:szCs w:val="36"/>
                              </w:rPr>
                            </w:pPr>
                            <w:r w:rsidRPr="004A1227">
                              <w:rPr>
                                <w:rFonts w:eastAsia="Calibri" w:cs="Arial"/>
                                <w:color w:val="FFFFFF"/>
                                <w:sz w:val="36"/>
                                <w:szCs w:val="36"/>
                              </w:rPr>
                              <w:t>Ref. No. HSE 28</w:t>
                            </w:r>
                            <w:r>
                              <w:rPr>
                                <w:rFonts w:eastAsia="Calibri" w:cs="Arial"/>
                                <w:color w:val="FFFFFF"/>
                                <w:sz w:val="36"/>
                                <w:szCs w:val="36"/>
                              </w:rPr>
                              <w:t>439</w:t>
                            </w:r>
                          </w:p>
                          <w:p w14:paraId="27C24A30" w14:textId="58D64269" w:rsidR="00037D99" w:rsidRPr="004A1227" w:rsidRDefault="00037D99" w:rsidP="00037D99">
                            <w:pPr>
                              <w:jc w:val="center"/>
                              <w:rPr>
                                <w:rFonts w:cs="Arial"/>
                                <w:color w:val="FFFFFF"/>
                                <w:sz w:val="36"/>
                                <w:szCs w:val="36"/>
                              </w:rPr>
                            </w:pPr>
                            <w:r w:rsidRPr="004A1227">
                              <w:rPr>
                                <w:rFonts w:eastAsia="Calibri" w:cs="Arial"/>
                                <w:color w:val="FFFFFF"/>
                                <w:sz w:val="36"/>
                                <w:szCs w:val="36"/>
                              </w:rPr>
                              <w:t xml:space="preserve">eTenders ID: </w:t>
                            </w:r>
                            <w:r w:rsidR="00A95304" w:rsidRPr="00A95304">
                              <w:rPr>
                                <w:rFonts w:cs="Arial"/>
                                <w:color w:val="FFFFFF"/>
                                <w:sz w:val="36"/>
                                <w:szCs w:val="36"/>
                              </w:rPr>
                              <w:t>9034881</w:t>
                            </w:r>
                          </w:p>
                        </w:txbxContent>
                      </wps:txbx>
                      <wps:bodyPr spcFirstLastPara="0" wrap="square" lIns="91440" tIns="45720" rIns="91440" bIns="45720" anchor="ctr">
                        <a:noAutofit/>
                      </wps:bodyPr>
                    </wps:wsp>
                  </a:graphicData>
                </a:graphic>
                <wp14:sizeRelH relativeFrom="margin">
                  <wp14:pctWidth>0</wp14:pctWidth>
                </wp14:sizeRelH>
                <wp14:sizeRelV relativeFrom="margin">
                  <wp14:pctHeight>0</wp14:pctHeight>
                </wp14:sizeRelV>
              </wp:anchor>
            </w:drawing>
          </mc:Choice>
          <mc:Fallback>
            <w:pict>
              <v:roundrect w14:anchorId="18A4292E" id="Rectangle: Rounded Corners 954339410" o:spid="_x0000_s1026" style="position:absolute;left:0;text-align:left;margin-left:0;margin-top:0;width:453.55pt;height:439.35pt;z-index:251659264;visibility:visible;mso-wrap-style:square;mso-width-percent:0;mso-height-percent:0;mso-wrap-distance-left:9pt;mso-wrap-distance-top:0;mso-wrap-distance-right:9pt;mso-wrap-distance-bottom:0;mso-position-horizontal:center;mso-position-horizontal-relative:margin;mso-position-vertical:top;mso-position-vertical-relative:margin;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hYxpLAIAAJoEAAAOAAAAZHJzL2Uyb0RvYy54bWysVNuO2jAQfa/Uf7D8XpIgAhQRVlVXVJVW&#10;7Wq3/QDj2MSS43FtQ8Lfd+yEQC9PVXkwtmfmzJzjmWwf+laTs3BegaloMcspEYZDrcyxot+/7d+t&#10;KfGBmZppMKKiF+Hpw+7tm21nN2IODehaOIIgxm86W9EmBLvJMs8b0TI/AysMGiW4lgU8umNWO9Yh&#10;equzeZ4vsw5cbR1w4T3ePg5Gukv4UgoevkrpRSC6olhbSKtL6yGu2W7LNkfHbKP4WAb7hypapgwm&#10;naAeWWDk5NQfUK3iDjzIMOPQZiCl4iJxQDZF/hub14ZZkbigON5OMvn/B8u/nF/ts0MZOus3HreR&#10;RS9dG/+xPtInsS6TWKIPhONluVrm+KOEo60s1+mAONkt3DofPgloSdxU1MHJ1C/4JEkpdn7yYfC/&#10;+sWUHrSq90rrdHDHw0ftyJnF5yuW63IVXwxT/OKmTXQ2EMMGc7zJbozSLly0iH7avAhJVI0c5qmS&#10;1GxiysM4FyYUg6lhtRjSF2VkO2aP7RkjUi0JMCJLzD9hjwBXzwHkij3AjP4xVKRenYLzsbCR/9Cw&#10;OFEo97VtUYQpKCUHE6b4VhlwfyOnkdiYfPC/6jSoE4UK/aFHl7g9QH15dsRbvlf4hE/Mh2fmcECw&#10;jg6HpqL+x4k5QYn+bLAr3xeLRZyydFiUqzke3L3lcG9hhjeA1HgYSjXw4RRAqtQVt/RjhTgASe1x&#10;WOOE3Z+T1+2TsvsJAAD//wMAUEsDBBQABgAIAAAAIQBvscoz3AAAAAUBAAAPAAAAZHJzL2Rvd25y&#10;ZXYueG1sTI9PS8QwEMXvgt8hjODNTSpia226iCAe9OKuunucbaZ/sJmUJttWP73Ri14GHu/x3m+K&#10;9WJ7MdHoO8cakpUCQVw503Gj4XX7cJGB8AHZYO+YNHySh3V5elJgbtzMLzRtQiNiCfscNbQhDLmU&#10;vmrJol+5gTh6tRsthijHRpoR51hue3mp1LW02HFcaHGg+5aqj83Ranie9vxYq6ddsr2a3r/esK+b&#10;OdH6/Gy5uwURaAl/YfjBj+hQRqaDO7LxotcQHwm/N3o3Kk1AHDRkaZaCLAv5n778BgAA//8DAFBL&#10;AQItABQABgAIAAAAIQC2gziS/gAAAOEBAAATAAAAAAAAAAAAAAAAAAAAAABbQ29udGVudF9UeXBl&#10;c10ueG1sUEsBAi0AFAAGAAgAAAAhADj9If/WAAAAlAEAAAsAAAAAAAAAAAAAAAAALwEAAF9yZWxz&#10;Ly5yZWxzUEsBAi0AFAAGAAgAAAAhAAuFjGksAgAAmgQAAA4AAAAAAAAAAAAAAAAALgIAAGRycy9l&#10;Mm9Eb2MueG1sUEsBAi0AFAAGAAgAAAAhAG+xyjPcAAAABQEAAA8AAAAAAAAAAAAAAAAAhgQAAGRy&#10;cy9kb3ducmV2LnhtbFBLBQYAAAAABAAEAPMAAACPBQAAAAA=&#10;" fillcolor="#016857" stroked="f" strokeweight="2pt">
                <v:textbox>
                  <w:txbxContent>
                    <w:p w14:paraId="1853C877" w14:textId="77777777" w:rsidR="00037D99" w:rsidRPr="004A1227" w:rsidRDefault="00037D99" w:rsidP="00037D99">
                      <w:pPr>
                        <w:jc w:val="center"/>
                        <w:rPr>
                          <w:rFonts w:eastAsia="Calibri" w:cs="Arial"/>
                          <w:color w:val="FFFFFF"/>
                          <w:sz w:val="40"/>
                          <w:szCs w:val="40"/>
                        </w:rPr>
                      </w:pPr>
                      <w:r w:rsidRPr="004A1227">
                        <w:rPr>
                          <w:rFonts w:eastAsia="Calibri" w:cs="Arial"/>
                          <w:color w:val="FFFFFF"/>
                          <w:sz w:val="40"/>
                          <w:szCs w:val="40"/>
                        </w:rPr>
                        <w:t>Health Service Executive (HSE)</w:t>
                      </w:r>
                    </w:p>
                    <w:p w14:paraId="613E2C35" w14:textId="77777777" w:rsidR="00037D99" w:rsidRPr="004A1227" w:rsidRDefault="00037D99" w:rsidP="00037D99">
                      <w:pPr>
                        <w:jc w:val="center"/>
                        <w:rPr>
                          <w:rFonts w:eastAsia="Calibri" w:cs="Arial"/>
                          <w:b/>
                          <w:color w:val="FFFFFF"/>
                          <w:sz w:val="40"/>
                          <w:szCs w:val="40"/>
                        </w:rPr>
                      </w:pPr>
                      <w:r w:rsidRPr="004A1227">
                        <w:rPr>
                          <w:rFonts w:eastAsia="Calibri" w:cs="Arial"/>
                          <w:b/>
                          <w:color w:val="FFFFFF"/>
                          <w:sz w:val="40"/>
                          <w:szCs w:val="40"/>
                        </w:rPr>
                        <w:t xml:space="preserve">RESTRICTED PROCEDURE </w:t>
                      </w:r>
                    </w:p>
                    <w:p w14:paraId="2932E930" w14:textId="77777777" w:rsidR="00037D99" w:rsidRPr="004A1227" w:rsidRDefault="00037D99" w:rsidP="00037D99">
                      <w:pPr>
                        <w:jc w:val="center"/>
                        <w:rPr>
                          <w:rFonts w:eastAsia="Calibri" w:cs="Arial"/>
                          <w:b/>
                          <w:color w:val="FFFFFF"/>
                          <w:sz w:val="40"/>
                          <w:szCs w:val="40"/>
                        </w:rPr>
                      </w:pPr>
                    </w:p>
                    <w:p w14:paraId="21289A8D" w14:textId="77777777" w:rsidR="00037D99" w:rsidRPr="004A1227" w:rsidRDefault="00037D99" w:rsidP="00037D99">
                      <w:pPr>
                        <w:jc w:val="center"/>
                        <w:rPr>
                          <w:rFonts w:eastAsia="Calibri" w:cs="Arial"/>
                          <w:b/>
                          <w:color w:val="FFFFFF"/>
                          <w:sz w:val="40"/>
                          <w:szCs w:val="40"/>
                        </w:rPr>
                      </w:pPr>
                      <w:r w:rsidRPr="004A1227">
                        <w:rPr>
                          <w:rFonts w:eastAsia="Calibri" w:cs="Arial"/>
                          <w:b/>
                          <w:color w:val="FFFFFF"/>
                          <w:sz w:val="40"/>
                          <w:szCs w:val="40"/>
                        </w:rPr>
                        <w:t xml:space="preserve">REQUEST TO PARTICIPATE </w:t>
                      </w:r>
                    </w:p>
                    <w:p w14:paraId="2DBDCAF9" w14:textId="77777777" w:rsidR="00037D99" w:rsidRDefault="00037D99" w:rsidP="00037D99">
                      <w:pPr>
                        <w:jc w:val="center"/>
                        <w:rPr>
                          <w:rFonts w:eastAsia="Calibri" w:cs="Arial"/>
                          <w:b/>
                          <w:color w:val="FFFFFF"/>
                          <w:sz w:val="40"/>
                          <w:szCs w:val="40"/>
                        </w:rPr>
                      </w:pPr>
                      <w:r w:rsidRPr="00CF0B0D">
                        <w:rPr>
                          <w:rFonts w:eastAsia="Calibri" w:cs="Arial"/>
                          <w:b/>
                          <w:color w:val="FFFFFF"/>
                          <w:sz w:val="40"/>
                          <w:szCs w:val="40"/>
                        </w:rPr>
                        <w:t>Enterprise Integration Platform as a Service</w:t>
                      </w:r>
                    </w:p>
                    <w:p w14:paraId="28D7CD85" w14:textId="73F3A78D" w:rsidR="00037D99" w:rsidRPr="004A1227" w:rsidRDefault="00037D99" w:rsidP="00037D99">
                      <w:pPr>
                        <w:jc w:val="center"/>
                        <w:rPr>
                          <w:rFonts w:eastAsia="Calibri" w:cs="Arial"/>
                          <w:b/>
                          <w:color w:val="FFFFFF"/>
                          <w:sz w:val="40"/>
                          <w:szCs w:val="40"/>
                        </w:rPr>
                      </w:pPr>
                      <w:r>
                        <w:rPr>
                          <w:rFonts w:eastAsia="Calibri" w:cs="Arial"/>
                          <w:b/>
                          <w:color w:val="FFFFFF"/>
                          <w:sz w:val="40"/>
                          <w:szCs w:val="40"/>
                        </w:rPr>
                        <w:t>Cyber Security Baseline (Stage 1) Requirements</w:t>
                      </w:r>
                    </w:p>
                    <w:p w14:paraId="65206B53" w14:textId="77777777" w:rsidR="00037D99" w:rsidRPr="004A1227" w:rsidRDefault="00037D99" w:rsidP="00037D99">
                      <w:pPr>
                        <w:jc w:val="center"/>
                        <w:rPr>
                          <w:rFonts w:eastAsia="Calibri" w:cs="Arial"/>
                          <w:color w:val="FFFFFF"/>
                          <w:sz w:val="36"/>
                          <w:szCs w:val="36"/>
                        </w:rPr>
                      </w:pPr>
                      <w:r w:rsidRPr="004A1227">
                        <w:rPr>
                          <w:rFonts w:eastAsia="Calibri" w:cs="Arial"/>
                          <w:color w:val="FFFFFF"/>
                          <w:sz w:val="36"/>
                          <w:szCs w:val="36"/>
                        </w:rPr>
                        <w:t>Ref. No. HSE 28</w:t>
                      </w:r>
                      <w:r>
                        <w:rPr>
                          <w:rFonts w:eastAsia="Calibri" w:cs="Arial"/>
                          <w:color w:val="FFFFFF"/>
                          <w:sz w:val="36"/>
                          <w:szCs w:val="36"/>
                        </w:rPr>
                        <w:t>439</w:t>
                      </w:r>
                    </w:p>
                    <w:p w14:paraId="27C24A30" w14:textId="58D64269" w:rsidR="00037D99" w:rsidRPr="004A1227" w:rsidRDefault="00037D99" w:rsidP="00037D99">
                      <w:pPr>
                        <w:jc w:val="center"/>
                        <w:rPr>
                          <w:rFonts w:cs="Arial"/>
                          <w:color w:val="FFFFFF"/>
                          <w:sz w:val="36"/>
                          <w:szCs w:val="36"/>
                        </w:rPr>
                      </w:pPr>
                      <w:r w:rsidRPr="004A1227">
                        <w:rPr>
                          <w:rFonts w:eastAsia="Calibri" w:cs="Arial"/>
                          <w:color w:val="FFFFFF"/>
                          <w:sz w:val="36"/>
                          <w:szCs w:val="36"/>
                        </w:rPr>
                        <w:t xml:space="preserve">eTenders ID: </w:t>
                      </w:r>
                      <w:r w:rsidR="00A95304" w:rsidRPr="00A95304">
                        <w:rPr>
                          <w:rFonts w:cs="Arial"/>
                          <w:color w:val="FFFFFF"/>
                          <w:sz w:val="36"/>
                          <w:szCs w:val="36"/>
                        </w:rPr>
                        <w:t>9034881</w:t>
                      </w:r>
                    </w:p>
                  </w:txbxContent>
                </v:textbox>
                <w10:wrap type="square" anchorx="margin" anchory="margin"/>
              </v:roundrect>
            </w:pict>
          </mc:Fallback>
        </mc:AlternateContent>
      </w:r>
    </w:p>
    <w:p w14:paraId="60D255FF" w14:textId="77777777" w:rsidR="00037D99" w:rsidRDefault="00037D99" w:rsidP="00037D99">
      <w:pPr>
        <w:rPr>
          <w:rFonts w:eastAsia="Calibri" w:cs="Arial"/>
          <w:b/>
          <w:bCs/>
          <w:sz w:val="32"/>
          <w:szCs w:val="32"/>
          <w:highlight w:val="yellow"/>
        </w:rPr>
      </w:pPr>
    </w:p>
    <w:p w14:paraId="4DCE7A81" w14:textId="77777777" w:rsidR="00037D99" w:rsidRDefault="00037D99" w:rsidP="00037D99">
      <w:pPr>
        <w:rPr>
          <w:rFonts w:eastAsia="Calibri" w:cs="Arial"/>
          <w:b/>
          <w:bCs/>
          <w:sz w:val="32"/>
          <w:szCs w:val="32"/>
          <w:highlight w:val="yellow"/>
        </w:rPr>
      </w:pPr>
    </w:p>
    <w:p w14:paraId="4A10171F" w14:textId="77777777" w:rsidR="00037D99" w:rsidRDefault="00037D99" w:rsidP="00037D99">
      <w:pPr>
        <w:rPr>
          <w:rFonts w:eastAsia="Calibri" w:cs="Arial"/>
          <w:b/>
          <w:bCs/>
          <w:sz w:val="32"/>
          <w:szCs w:val="32"/>
          <w:highlight w:val="yellow"/>
        </w:rPr>
      </w:pPr>
    </w:p>
    <w:p w14:paraId="397B6DC6" w14:textId="77777777" w:rsidR="00037D99" w:rsidRDefault="00037D99" w:rsidP="00037D99">
      <w:pPr>
        <w:rPr>
          <w:rFonts w:eastAsia="Calibri" w:cs="Arial"/>
          <w:b/>
          <w:bCs/>
          <w:sz w:val="32"/>
          <w:szCs w:val="32"/>
          <w:highlight w:val="yellow"/>
        </w:rPr>
      </w:pPr>
    </w:p>
    <w:p w14:paraId="5CE786CF" w14:textId="77777777" w:rsidR="00037D99" w:rsidRDefault="00037D99" w:rsidP="00037D99">
      <w:pPr>
        <w:rPr>
          <w:rFonts w:eastAsia="Calibri" w:cs="Arial"/>
          <w:b/>
          <w:bCs/>
          <w:sz w:val="32"/>
          <w:szCs w:val="32"/>
          <w:highlight w:val="yellow"/>
        </w:rPr>
      </w:pPr>
    </w:p>
    <w:p w14:paraId="56728E71" w14:textId="77777777" w:rsidR="00037D99" w:rsidRDefault="00037D99" w:rsidP="00037D99">
      <w:pPr>
        <w:rPr>
          <w:rFonts w:eastAsia="Calibri" w:cs="Arial"/>
          <w:b/>
          <w:bCs/>
          <w:sz w:val="32"/>
          <w:szCs w:val="32"/>
          <w:highlight w:val="yellow"/>
        </w:rPr>
      </w:pPr>
    </w:p>
    <w:p w14:paraId="47EAC64F" w14:textId="77777777" w:rsidR="00037D99" w:rsidRDefault="00037D99" w:rsidP="00037D99">
      <w:pPr>
        <w:rPr>
          <w:rFonts w:eastAsia="Calibri" w:cs="Arial"/>
          <w:b/>
          <w:bCs/>
          <w:sz w:val="32"/>
          <w:szCs w:val="32"/>
          <w:highlight w:val="yellow"/>
        </w:rPr>
      </w:pPr>
    </w:p>
    <w:p w14:paraId="20448242" w14:textId="77777777" w:rsidR="00037D99" w:rsidRDefault="00037D99" w:rsidP="00037D99">
      <w:pPr>
        <w:rPr>
          <w:rFonts w:eastAsia="Calibri" w:cs="Arial"/>
          <w:b/>
          <w:bCs/>
          <w:sz w:val="32"/>
          <w:szCs w:val="32"/>
          <w:highlight w:val="yellow"/>
        </w:rPr>
      </w:pPr>
    </w:p>
    <w:p w14:paraId="381337B0" w14:textId="77777777" w:rsidR="00037D99" w:rsidRDefault="00037D99" w:rsidP="00037D99">
      <w:pPr>
        <w:rPr>
          <w:rFonts w:eastAsia="Calibri" w:cs="Arial"/>
          <w:b/>
          <w:bCs/>
          <w:sz w:val="32"/>
          <w:szCs w:val="32"/>
          <w:highlight w:val="yellow"/>
        </w:rPr>
      </w:pPr>
    </w:p>
    <w:p w14:paraId="09949359" w14:textId="77777777" w:rsidR="00037D99" w:rsidRDefault="00037D99" w:rsidP="00037D99">
      <w:pPr>
        <w:rPr>
          <w:rFonts w:eastAsia="Calibri" w:cs="Arial"/>
          <w:b/>
          <w:bCs/>
          <w:sz w:val="32"/>
          <w:szCs w:val="32"/>
          <w:highlight w:val="yellow"/>
        </w:rPr>
      </w:pPr>
    </w:p>
    <w:p w14:paraId="36AF29A5" w14:textId="77777777" w:rsidR="00037D99" w:rsidRDefault="00037D99" w:rsidP="00037D99">
      <w:pPr>
        <w:rPr>
          <w:rFonts w:eastAsia="Calibri" w:cs="Arial"/>
          <w:b/>
          <w:bCs/>
          <w:sz w:val="32"/>
          <w:szCs w:val="32"/>
          <w:highlight w:val="yellow"/>
        </w:rPr>
      </w:pPr>
    </w:p>
    <w:p w14:paraId="61C5F577" w14:textId="77777777" w:rsidR="00037D99" w:rsidRDefault="00037D99" w:rsidP="00037D99">
      <w:pPr>
        <w:rPr>
          <w:rFonts w:eastAsia="Calibri" w:cs="Arial"/>
          <w:b/>
          <w:bCs/>
          <w:sz w:val="32"/>
          <w:szCs w:val="32"/>
          <w:highlight w:val="yellow"/>
        </w:rPr>
      </w:pPr>
    </w:p>
    <w:p w14:paraId="3D9C393D" w14:textId="77777777" w:rsidR="00037D99" w:rsidRDefault="00037D99" w:rsidP="00037D99">
      <w:pPr>
        <w:rPr>
          <w:rFonts w:eastAsia="Calibri" w:cs="Arial"/>
          <w:b/>
          <w:bCs/>
          <w:sz w:val="32"/>
          <w:szCs w:val="32"/>
          <w:highlight w:val="yellow"/>
        </w:rPr>
      </w:pPr>
    </w:p>
    <w:p w14:paraId="3A2D7EAD" w14:textId="77777777" w:rsidR="00876E47" w:rsidRPr="006C4C28" w:rsidRDefault="00876E47" w:rsidP="00876E47">
      <w:pPr>
        <w:rPr>
          <w:rFonts w:ascii="Arial" w:hAnsi="Arial" w:cs="Arial"/>
          <w:b/>
          <w:sz w:val="24"/>
          <w:szCs w:val="24"/>
        </w:rPr>
      </w:pPr>
      <w:r w:rsidRPr="006C4C28">
        <w:rPr>
          <w:rFonts w:ascii="Arial" w:hAnsi="Arial" w:cs="Arial"/>
          <w:b/>
          <w:noProof/>
          <w:sz w:val="24"/>
          <w:szCs w:val="24"/>
          <w:lang w:eastAsia="en-IE"/>
        </w:rPr>
        <mc:AlternateContent>
          <mc:Choice Requires="wps">
            <w:drawing>
              <wp:anchor distT="45720" distB="45720" distL="114300" distR="114300" simplePos="0" relativeHeight="251661312" behindDoc="0" locked="0" layoutInCell="1" allowOverlap="1" wp14:anchorId="7E6178D4" wp14:editId="7C654FE1">
                <wp:simplePos x="0" y="0"/>
                <wp:positionH relativeFrom="column">
                  <wp:posOffset>28575</wp:posOffset>
                </wp:positionH>
                <wp:positionV relativeFrom="paragraph">
                  <wp:posOffset>271145</wp:posOffset>
                </wp:positionV>
                <wp:extent cx="3703320" cy="281940"/>
                <wp:effectExtent l="0" t="0" r="11430" b="22860"/>
                <wp:wrapSquare wrapText="bothSides"/>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703320" cy="281940"/>
                        </a:xfrm>
                        <a:prstGeom prst="rect">
                          <a:avLst/>
                        </a:prstGeom>
                        <a:solidFill>
                          <a:srgbClr val="FFFFFF"/>
                        </a:solidFill>
                        <a:ln w="9525">
                          <a:solidFill>
                            <a:srgbClr val="000000"/>
                          </a:solidFill>
                          <a:miter lim="800000"/>
                          <a:headEnd/>
                          <a:tailEnd/>
                        </a:ln>
                      </wps:spPr>
                      <wps:txbx>
                        <w:txbxContent>
                          <w:p w14:paraId="5BFE7D16" w14:textId="77777777" w:rsidR="00876E47" w:rsidRDefault="00876E47" w:rsidP="00876E47"/>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7E6178D4" id="_x0000_t202" coordsize="21600,21600" o:spt="202" path="m,l,21600r21600,l21600,xe">
                <v:stroke joinstyle="miter"/>
                <v:path gradientshapeok="t" o:connecttype="rect"/>
              </v:shapetype>
              <v:shape id="Text Box 2" o:spid="_x0000_s1027" type="#_x0000_t202" style="position:absolute;margin-left:2.25pt;margin-top:21.35pt;width:291.6pt;height:22.2pt;z-index:251661312;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bSVMEgIAACYEAAAOAAAAZHJzL2Uyb0RvYy54bWysk9uO2yAQhu8r9R0Q942dUzex4qy22aaq&#10;tD1I2z4ABhyjYoYCib19+h2wNxtt25uqXCCGgZ+Zb4bNdd9qcpLOKzAlnU5ySqThIJQ5lPT7t/2b&#10;FSU+MCOYBiNL+iA9vd6+frXpbCFn0IAW0hEUMb7obEmbEGyRZZ43smV+AlYadNbgWhbQdIdMONah&#10;equzWZ6/zTpwwjrg0nvcvR2cdJv061ry8KWuvQxElxRjC2l2aa7inG03rDg4ZhvFxzDYP0TRMmXw&#10;0bPULQuMHJ36TapV3IGHOkw4tBnUteIy5YDZTPMX2dw3zMqUC8Lx9ozJ/z9Z/vl0b786Evp30GMB&#10;UxLe3gH/4YmBXcPMQd44B10jmcCHpxFZ1llfjFcjal/4KFJ1n0BgkdkxQBLqa9dGKpgnQXUswMMZ&#10;uuwD4bg5v8rn8xm6OPpmq+l6kaqSseLptnU+fJDQkrgoqcOiJnV2uvMhRsOKpyPxMQ9aib3SOhnu&#10;UO20IyeGDbBPIyXw4pg2pCvpejlbDgD+KpGn8SeJVgXsZK3akq7Oh1gRsb03IvVZYEoPawxZm5Fj&#10;RDdADH3VEyVGyBFrBeIBwToYGhc/Gi4acL8o6bBpS+p/HpmTlOiPBouzni6QHgnJWCyvIlZ36aku&#10;PcxwlCppoGRY7kL6GZGbgRssYq0S3+dIxpCxGRP28ePEbr+006nn7719BAAA//8DAFBLAwQUAAYA&#10;CAAAACEARDyGnNwAAAAHAQAADwAAAGRycy9kb3ducmV2LnhtbEyOwU7DMAyG70i8Q2QkLoilG9ta&#10;StMJIYHgBgPBNWu8tiJxSpJ15e0xJzjZ1v/r81dtJmfFiCH2nhTMZxkIpMabnloFb6/3lwWImDQZ&#10;bT2hgm+MsKlPTypdGn+kFxy3qRUMoVhqBV1KQyllbDp0Os78gMTZ3genE5+hlSboI8OdlYssW0un&#10;e+IPnR7wrsPmc3twCorl4/gRn66e35v13l6ni3x8+ApKnZ9NtzcgEk7prwy/+qwONTvt/IFMFFbB&#10;csVFHoscBMerIudlx+x8DrKu5H//+gcAAP//AwBQSwECLQAUAAYACAAAACEAtoM4kv4AAADhAQAA&#10;EwAAAAAAAAAAAAAAAAAAAAAAW0NvbnRlbnRfVHlwZXNdLnhtbFBLAQItABQABgAIAAAAIQA4/SH/&#10;1gAAAJQBAAALAAAAAAAAAAAAAAAAAC8BAABfcmVscy8ucmVsc1BLAQItABQABgAIAAAAIQBabSVM&#10;EgIAACYEAAAOAAAAAAAAAAAAAAAAAC4CAABkcnMvZTJvRG9jLnhtbFBLAQItABQABgAIAAAAIQBE&#10;PIac3AAAAAcBAAAPAAAAAAAAAAAAAAAAAGwEAABkcnMvZG93bnJldi54bWxQSwUGAAAAAAQABADz&#10;AAAAdQUAAAAA&#10;">
                <v:textbox>
                  <w:txbxContent>
                    <w:p w14:paraId="5BFE7D16" w14:textId="77777777" w:rsidR="00876E47" w:rsidRDefault="00876E47" w:rsidP="00876E47"/>
                  </w:txbxContent>
                </v:textbox>
                <w10:wrap type="square"/>
              </v:shape>
            </w:pict>
          </mc:Fallback>
        </mc:AlternateContent>
      </w:r>
      <w:r w:rsidRPr="006C4C28">
        <w:rPr>
          <w:rFonts w:ascii="Arial" w:hAnsi="Arial" w:cs="Arial"/>
          <w:b/>
          <w:sz w:val="24"/>
          <w:szCs w:val="24"/>
        </w:rPr>
        <w:t xml:space="preserve">Tenderer’s Name: </w:t>
      </w:r>
    </w:p>
    <w:p w14:paraId="3A52BF36" w14:textId="77777777" w:rsidR="00094E56" w:rsidRDefault="00094E56">
      <w:pPr>
        <w:rPr>
          <w:rFonts w:eastAsia="Calibri" w:cs="Arial"/>
          <w:b/>
          <w:bCs/>
          <w:sz w:val="32"/>
          <w:szCs w:val="32"/>
          <w:highlight w:val="yellow"/>
        </w:rPr>
      </w:pPr>
    </w:p>
    <w:p w14:paraId="69D70010" w14:textId="742C5170" w:rsidR="00094E56" w:rsidRPr="006C4C28" w:rsidRDefault="00094E56" w:rsidP="00094E56">
      <w:pPr>
        <w:rPr>
          <w:rFonts w:ascii="Arial" w:hAnsi="Arial" w:cs="Arial"/>
          <w:b/>
          <w:sz w:val="24"/>
          <w:szCs w:val="24"/>
        </w:rPr>
      </w:pPr>
      <w:r w:rsidRPr="006C4C28">
        <w:rPr>
          <w:rFonts w:ascii="Arial" w:hAnsi="Arial" w:cs="Arial"/>
          <w:b/>
          <w:noProof/>
          <w:sz w:val="24"/>
          <w:szCs w:val="24"/>
          <w:lang w:eastAsia="en-IE"/>
        </w:rPr>
        <mc:AlternateContent>
          <mc:Choice Requires="wps">
            <w:drawing>
              <wp:anchor distT="45720" distB="45720" distL="114300" distR="114300" simplePos="0" relativeHeight="251663360" behindDoc="0" locked="0" layoutInCell="1" allowOverlap="1" wp14:anchorId="0BB58EDB" wp14:editId="4F361C88">
                <wp:simplePos x="0" y="0"/>
                <wp:positionH relativeFrom="column">
                  <wp:posOffset>28575</wp:posOffset>
                </wp:positionH>
                <wp:positionV relativeFrom="paragraph">
                  <wp:posOffset>271145</wp:posOffset>
                </wp:positionV>
                <wp:extent cx="3703320" cy="281940"/>
                <wp:effectExtent l="0" t="0" r="11430" b="22860"/>
                <wp:wrapSquare wrapText="bothSides"/>
                <wp:docPr id="189850806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703320" cy="281940"/>
                        </a:xfrm>
                        <a:prstGeom prst="rect">
                          <a:avLst/>
                        </a:prstGeom>
                        <a:solidFill>
                          <a:srgbClr val="FFFFFF"/>
                        </a:solidFill>
                        <a:ln w="9525">
                          <a:solidFill>
                            <a:srgbClr val="000000"/>
                          </a:solidFill>
                          <a:miter lim="800000"/>
                          <a:headEnd/>
                          <a:tailEnd/>
                        </a:ln>
                      </wps:spPr>
                      <wps:txbx>
                        <w:txbxContent>
                          <w:p w14:paraId="137E543C" w14:textId="77777777" w:rsidR="00094E56" w:rsidRDefault="00094E56" w:rsidP="00094E56"/>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0BB58EDB" id="_x0000_s1028" type="#_x0000_t202" style="position:absolute;margin-left:2.25pt;margin-top:21.35pt;width:291.6pt;height:22.2pt;z-index:251663360;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s+eNFAIAACYEAAAOAAAAZHJzL2Uyb0RvYy54bWysk9tuGyEQhu8r9R0Q9/WuT4298jpKnbqq&#10;lB6ktA8wZlkvKstQwN5Nnz4D6zhW2t5U5QIxDPzMfDOsrvtWs6N0XqEp+XiUcyaNwEqZfcm/f9u+&#10;WXDmA5gKNBpZ8gfp+fX69atVZws5wQZ1JR0jEeOLzpa8CcEWWeZFI1vwI7TSkLNG10Ig0+2zykFH&#10;6q3OJnn+NuvQVdahkN7T7u3g5OukX9dShC917WVguuQUW0izS/Muztl6BcXegW2UOIUB/xBFC8rQ&#10;o2epWwjADk79JtUq4dBjHUYC2wzrWgmZcqBsxvmLbO4bsDLlQnC8PWPy/09WfD7e26+Ohf4d9lTA&#10;lIS3dyh+eGZw04DZyxvnsGskVPTwOCLLOuuL09WI2hc+iuy6T1hRkeEQMAn1tWsjFcqTkToV4OEM&#10;XfaBCdqcXuXT6YRcgnyTxXg5S1XJoHi6bZ0PHyS2LC5K7qioSR2Odz7EaKB4OhIf86hVtVVaJ8Pt&#10;dxvt2BGoAbZppAReHNOGdSVfzifzAcBfJfI0/iTRqkCdrFVb8sX5EBQR23tTpT4LoPSwppC1OXGM&#10;6AaIod/1TFWEIT4Qse6weiCwDofGpY9GiwbdL846atqS+58HcJIz/dFQcZbjGdFjIRmz+VXE6i49&#10;u0sPGEFSJQ+cDctNSD8jcjN4Q0WsVeL7HMkpZGrGhP30cWK3X9rp1PP3Xj8CAAD//wMAUEsDBBQA&#10;BgAIAAAAIQBEPIac3AAAAAcBAAAPAAAAZHJzL2Rvd25yZXYueG1sTI7BTsMwDIbvSLxDZCQuiKUb&#10;21pK0wkhgeAGA8E1a7y2InFKknXl7TEnONnW/+vzV20mZ8WIIfaeFMxnGQikxpueWgVvr/eXBYiY&#10;NBltPaGCb4ywqU9PKl0af6QXHLepFQyhWGoFXUpDKWVsOnQ6zvyAxNneB6cTn6GVJugjw52Viyxb&#10;S6d74g+dHvCuw+Zze3AKiuXj+BGfrp7fm/XeXqeLfHz4Ckqdn023NyASTumvDL/6rA41O+38gUwU&#10;VsFyxUUeixwEx6si52XH7HwOsq7kf//6BwAA//8DAFBLAQItABQABgAIAAAAIQC2gziS/gAAAOEB&#10;AAATAAAAAAAAAAAAAAAAAAAAAABbQ29udGVudF9UeXBlc10ueG1sUEsBAi0AFAAGAAgAAAAhADj9&#10;If/WAAAAlAEAAAsAAAAAAAAAAAAAAAAALwEAAF9yZWxzLy5yZWxzUEsBAi0AFAAGAAgAAAAhAG2z&#10;540UAgAAJgQAAA4AAAAAAAAAAAAAAAAALgIAAGRycy9lMm9Eb2MueG1sUEsBAi0AFAAGAAgAAAAh&#10;AEQ8hpzcAAAABwEAAA8AAAAAAAAAAAAAAAAAbgQAAGRycy9kb3ducmV2LnhtbFBLBQYAAAAABAAE&#10;APMAAAB3BQAAAAA=&#10;">
                <v:textbox>
                  <w:txbxContent>
                    <w:p w14:paraId="137E543C" w14:textId="77777777" w:rsidR="00094E56" w:rsidRDefault="00094E56" w:rsidP="00094E56"/>
                  </w:txbxContent>
                </v:textbox>
                <w10:wrap type="square"/>
              </v:shape>
            </w:pict>
          </mc:Fallback>
        </mc:AlternateContent>
      </w:r>
      <w:r>
        <w:rPr>
          <w:rFonts w:ascii="Arial" w:hAnsi="Arial" w:cs="Arial"/>
          <w:b/>
          <w:sz w:val="24"/>
          <w:szCs w:val="24"/>
        </w:rPr>
        <w:t>Completed By</w:t>
      </w:r>
      <w:r w:rsidRPr="006C4C28">
        <w:rPr>
          <w:rFonts w:ascii="Arial" w:hAnsi="Arial" w:cs="Arial"/>
          <w:b/>
          <w:sz w:val="24"/>
          <w:szCs w:val="24"/>
        </w:rPr>
        <w:t xml:space="preserve">: </w:t>
      </w:r>
    </w:p>
    <w:p w14:paraId="7C01E2B9" w14:textId="5291D36D" w:rsidR="00876E47" w:rsidRDefault="00876E47">
      <w:pPr>
        <w:rPr>
          <w:rFonts w:eastAsia="Calibri" w:cs="Arial"/>
          <w:b/>
          <w:bCs/>
          <w:sz w:val="32"/>
          <w:szCs w:val="32"/>
          <w:highlight w:val="yellow"/>
        </w:rPr>
      </w:pPr>
      <w:r>
        <w:rPr>
          <w:rFonts w:eastAsia="Calibri" w:cs="Arial"/>
          <w:b/>
          <w:bCs/>
          <w:sz w:val="32"/>
          <w:szCs w:val="32"/>
          <w:highlight w:val="yellow"/>
        </w:rPr>
        <w:br w:type="page"/>
      </w:r>
    </w:p>
    <w:p w14:paraId="3A8135FF" w14:textId="17D61614" w:rsidR="002A770F" w:rsidRPr="00CB0FA4" w:rsidRDefault="008704D4">
      <w:pPr>
        <w:jc w:val="center"/>
        <w:rPr>
          <w:lang w:val="en-IE"/>
        </w:rPr>
      </w:pPr>
      <w:r w:rsidRPr="00CB0FA4">
        <w:rPr>
          <w:rFonts w:ascii="Aptos" w:eastAsia="Aptos" w:hAnsi="Aptos"/>
          <w:b/>
          <w:color w:val="C00000"/>
          <w:sz w:val="36"/>
          <w:lang w:val="en-IE"/>
        </w:rPr>
        <w:lastRenderedPageBreak/>
        <w:t>HSE Cyber Security Baseline</w:t>
      </w:r>
      <w:r w:rsidR="00497894" w:rsidRPr="00CB0FA4">
        <w:rPr>
          <w:rFonts w:ascii="Aptos" w:eastAsia="Aptos" w:hAnsi="Aptos"/>
          <w:b/>
          <w:color w:val="C00000"/>
          <w:sz w:val="36"/>
          <w:lang w:val="en-IE"/>
        </w:rPr>
        <w:t xml:space="preserve"> </w:t>
      </w:r>
      <w:r w:rsidR="0090504C" w:rsidRPr="00CB0FA4">
        <w:rPr>
          <w:rFonts w:ascii="Aptos" w:eastAsia="Aptos" w:hAnsi="Aptos"/>
          <w:b/>
          <w:color w:val="C00000"/>
          <w:sz w:val="36"/>
          <w:lang w:val="en-IE"/>
        </w:rPr>
        <w:t>(</w:t>
      </w:r>
      <w:r w:rsidR="00497894" w:rsidRPr="00CB0FA4">
        <w:rPr>
          <w:rFonts w:ascii="Aptos" w:eastAsia="Aptos" w:hAnsi="Aptos"/>
          <w:b/>
          <w:color w:val="C00000"/>
          <w:sz w:val="36"/>
          <w:lang w:val="en-IE"/>
        </w:rPr>
        <w:t>S</w:t>
      </w:r>
      <w:r w:rsidR="0090504C" w:rsidRPr="00CB0FA4">
        <w:rPr>
          <w:rFonts w:ascii="Aptos" w:eastAsia="Aptos" w:hAnsi="Aptos"/>
          <w:b/>
          <w:color w:val="C00000"/>
          <w:sz w:val="36"/>
          <w:lang w:val="en-IE"/>
        </w:rPr>
        <w:t>t</w:t>
      </w:r>
      <w:r w:rsidR="00497894" w:rsidRPr="00CB0FA4">
        <w:rPr>
          <w:rFonts w:ascii="Aptos" w:eastAsia="Aptos" w:hAnsi="Aptos"/>
          <w:b/>
          <w:color w:val="C00000"/>
          <w:sz w:val="36"/>
          <w:lang w:val="en-IE"/>
        </w:rPr>
        <w:t>age 1</w:t>
      </w:r>
      <w:r w:rsidR="0090504C" w:rsidRPr="00CB0FA4">
        <w:rPr>
          <w:rFonts w:ascii="Aptos" w:eastAsia="Aptos" w:hAnsi="Aptos"/>
          <w:b/>
          <w:color w:val="C00000"/>
          <w:sz w:val="36"/>
          <w:lang w:val="en-IE"/>
        </w:rPr>
        <w:t>)</w:t>
      </w:r>
    </w:p>
    <w:p w14:paraId="0A014531" w14:textId="77777777" w:rsidR="002A770F" w:rsidRPr="00CB0FA4" w:rsidRDefault="008704D4">
      <w:pPr>
        <w:jc w:val="center"/>
        <w:rPr>
          <w:lang w:val="en-IE"/>
        </w:rPr>
      </w:pPr>
      <w:r w:rsidRPr="00CB0FA4">
        <w:rPr>
          <w:rFonts w:ascii="Aptos" w:eastAsia="Aptos" w:hAnsi="Aptos"/>
          <w:b/>
          <w:color w:val="404040"/>
          <w:sz w:val="28"/>
          <w:lang w:val="en-IE"/>
        </w:rPr>
        <w:t>Checklist</w:t>
      </w:r>
    </w:p>
    <w:p w14:paraId="30EEC198" w14:textId="5D711971" w:rsidR="002A770F" w:rsidRPr="00CB0FA4" w:rsidRDefault="008704D4" w:rsidP="00263698">
      <w:pPr>
        <w:tabs>
          <w:tab w:val="right" w:pos="9360"/>
        </w:tabs>
        <w:rPr>
          <w:lang w:val="en-IE"/>
        </w:rPr>
      </w:pPr>
      <w:r w:rsidRPr="00CB0FA4">
        <w:rPr>
          <w:rFonts w:ascii="Aptos" w:eastAsia="Aptos" w:hAnsi="Aptos"/>
          <w:b/>
          <w:color w:val="1F4E79"/>
          <w:sz w:val="24"/>
          <w:lang w:val="en-IE"/>
        </w:rPr>
        <w:t>Introduction</w:t>
      </w:r>
      <w:r w:rsidR="00263698" w:rsidRPr="00CB0FA4">
        <w:rPr>
          <w:rFonts w:ascii="Aptos" w:eastAsia="Aptos" w:hAnsi="Aptos"/>
          <w:b/>
          <w:color w:val="1F4E79"/>
          <w:sz w:val="24"/>
          <w:lang w:val="en-IE"/>
        </w:rPr>
        <w:tab/>
      </w:r>
    </w:p>
    <w:p w14:paraId="5285C1CE" w14:textId="77777777" w:rsidR="002A770F" w:rsidRPr="00CB0FA4" w:rsidRDefault="008704D4">
      <w:pPr>
        <w:rPr>
          <w:lang w:val="en-IE"/>
        </w:rPr>
      </w:pPr>
      <w:r w:rsidRPr="00CB0FA4">
        <w:rPr>
          <w:rFonts w:ascii="Aptos" w:eastAsia="Aptos" w:hAnsi="Aptos"/>
          <w:sz w:val="18"/>
          <w:lang w:val="en-IE"/>
        </w:rPr>
        <w:t>At this Stage 1 of this procurement process, only a Yes/No response to each question below is required, except where N/A is expressly permitted. If an answer of 'Yes' indicates that additional evidence is available, the candidate may be asked to provide details in a later stage of the procurement process. A response of 'No' to any question will result in exclusion of the candidate from this procurement process, other than where an N/A response is expressly permitted.</w:t>
      </w:r>
    </w:p>
    <w:p w14:paraId="7068D0A7" w14:textId="77777777" w:rsidR="002A770F" w:rsidRPr="00CB0FA4" w:rsidRDefault="008704D4">
      <w:pPr>
        <w:rPr>
          <w:lang w:val="en-IE"/>
        </w:rPr>
      </w:pPr>
      <w:r w:rsidRPr="00CB0FA4">
        <w:rPr>
          <w:rFonts w:ascii="Aptos" w:eastAsia="Aptos" w:hAnsi="Aptos"/>
          <w:b/>
          <w:color w:val="1F4E79"/>
          <w:sz w:val="24"/>
          <w:lang w:val="en-IE"/>
        </w:rPr>
        <w:t>Checklist</w:t>
      </w:r>
    </w:p>
    <w:tbl>
      <w:tblPr>
        <w:tblStyle w:val="TableGrid"/>
        <w:tblW w:w="0" w:type="auto"/>
        <w:jc w:val="center"/>
        <w:tblLook w:val="04A0" w:firstRow="1" w:lastRow="0" w:firstColumn="1" w:lastColumn="0" w:noHBand="0" w:noVBand="1"/>
      </w:tblPr>
      <w:tblGrid>
        <w:gridCol w:w="484"/>
        <w:gridCol w:w="1817"/>
        <w:gridCol w:w="7192"/>
        <w:gridCol w:w="1275"/>
      </w:tblGrid>
      <w:tr w:rsidR="002A770F" w:rsidRPr="00CB0FA4" w14:paraId="268487D8" w14:textId="77777777" w:rsidTr="009671E4">
        <w:trPr>
          <w:tblHeader/>
          <w:jc w:val="center"/>
        </w:trPr>
        <w:tc>
          <w:tcPr>
            <w:tcW w:w="484" w:type="dxa"/>
            <w:shd w:val="clear" w:color="auto" w:fill="1F4E79"/>
            <w:tcMar>
              <w:top w:w="60" w:type="dxa"/>
              <w:left w:w="60" w:type="dxa"/>
              <w:bottom w:w="60" w:type="dxa"/>
              <w:right w:w="60" w:type="dxa"/>
            </w:tcMar>
            <w:vAlign w:val="center"/>
          </w:tcPr>
          <w:p w14:paraId="00198830" w14:textId="77777777" w:rsidR="002A770F" w:rsidRPr="00CB0FA4" w:rsidRDefault="008704D4">
            <w:pPr>
              <w:jc w:val="center"/>
              <w:rPr>
                <w:lang w:val="en-IE"/>
              </w:rPr>
            </w:pPr>
            <w:r w:rsidRPr="00CB0FA4">
              <w:rPr>
                <w:rFonts w:ascii="Aptos" w:eastAsia="Aptos" w:hAnsi="Aptos"/>
                <w:b/>
                <w:color w:val="FFFFFF"/>
                <w:sz w:val="16"/>
                <w:lang w:val="en-IE"/>
              </w:rPr>
              <w:t>Ref</w:t>
            </w:r>
          </w:p>
        </w:tc>
        <w:tc>
          <w:tcPr>
            <w:tcW w:w="1817" w:type="dxa"/>
            <w:shd w:val="clear" w:color="auto" w:fill="1F4E79"/>
            <w:tcMar>
              <w:top w:w="60" w:type="dxa"/>
              <w:left w:w="60" w:type="dxa"/>
              <w:bottom w:w="60" w:type="dxa"/>
              <w:right w:w="60" w:type="dxa"/>
            </w:tcMar>
            <w:vAlign w:val="center"/>
          </w:tcPr>
          <w:p w14:paraId="6E8A541B" w14:textId="77777777" w:rsidR="002A770F" w:rsidRPr="00CB0FA4" w:rsidRDefault="008704D4">
            <w:pPr>
              <w:jc w:val="center"/>
              <w:rPr>
                <w:lang w:val="en-IE"/>
              </w:rPr>
            </w:pPr>
            <w:r w:rsidRPr="00CB0FA4">
              <w:rPr>
                <w:rFonts w:ascii="Aptos" w:eastAsia="Aptos" w:hAnsi="Aptos"/>
                <w:b/>
                <w:color w:val="FFFFFF"/>
                <w:sz w:val="16"/>
                <w:lang w:val="en-IE"/>
              </w:rPr>
              <w:t>Control Family</w:t>
            </w:r>
          </w:p>
        </w:tc>
        <w:tc>
          <w:tcPr>
            <w:tcW w:w="7192" w:type="dxa"/>
            <w:shd w:val="clear" w:color="auto" w:fill="1F4E79"/>
            <w:tcMar>
              <w:top w:w="60" w:type="dxa"/>
              <w:left w:w="60" w:type="dxa"/>
              <w:bottom w:w="60" w:type="dxa"/>
              <w:right w:w="60" w:type="dxa"/>
            </w:tcMar>
            <w:vAlign w:val="center"/>
          </w:tcPr>
          <w:p w14:paraId="4BC97244" w14:textId="77777777" w:rsidR="002A770F" w:rsidRPr="00CB0FA4" w:rsidRDefault="008704D4">
            <w:pPr>
              <w:jc w:val="center"/>
              <w:rPr>
                <w:lang w:val="en-IE"/>
              </w:rPr>
            </w:pPr>
            <w:r w:rsidRPr="00CB0FA4">
              <w:rPr>
                <w:rFonts w:ascii="Aptos" w:eastAsia="Aptos" w:hAnsi="Aptos"/>
                <w:b/>
                <w:color w:val="FFFFFF"/>
                <w:sz w:val="16"/>
                <w:lang w:val="en-IE"/>
              </w:rPr>
              <w:t>Requirement</w:t>
            </w:r>
          </w:p>
        </w:tc>
        <w:tc>
          <w:tcPr>
            <w:tcW w:w="1275" w:type="dxa"/>
            <w:shd w:val="clear" w:color="auto" w:fill="1F4E79"/>
            <w:tcMar>
              <w:top w:w="60" w:type="dxa"/>
              <w:left w:w="60" w:type="dxa"/>
              <w:bottom w:w="60" w:type="dxa"/>
              <w:right w:w="60" w:type="dxa"/>
            </w:tcMar>
            <w:vAlign w:val="center"/>
          </w:tcPr>
          <w:p w14:paraId="0A3175E5" w14:textId="77777777" w:rsidR="002A770F" w:rsidRPr="00CB0FA4" w:rsidRDefault="008704D4">
            <w:pPr>
              <w:jc w:val="center"/>
              <w:rPr>
                <w:lang w:val="en-IE"/>
              </w:rPr>
            </w:pPr>
            <w:r w:rsidRPr="00CB0FA4">
              <w:rPr>
                <w:rFonts w:ascii="Aptos" w:eastAsia="Aptos" w:hAnsi="Aptos"/>
                <w:b/>
                <w:color w:val="FFFFFF"/>
                <w:sz w:val="16"/>
                <w:lang w:val="en-IE"/>
              </w:rPr>
              <w:t>Do you comply (Yes/No)</w:t>
            </w:r>
          </w:p>
        </w:tc>
      </w:tr>
      <w:tr w:rsidR="00074BE9" w:rsidRPr="00CB0FA4" w14:paraId="5107BC78" w14:textId="77777777" w:rsidTr="009671E4">
        <w:trPr>
          <w:jc w:val="center"/>
        </w:trPr>
        <w:tc>
          <w:tcPr>
            <w:tcW w:w="484" w:type="dxa"/>
            <w:tcMar>
              <w:top w:w="50" w:type="dxa"/>
              <w:left w:w="50" w:type="dxa"/>
              <w:bottom w:w="50" w:type="dxa"/>
              <w:right w:w="50" w:type="dxa"/>
            </w:tcMar>
            <w:vAlign w:val="center"/>
          </w:tcPr>
          <w:p w14:paraId="455C1F0B" w14:textId="785DA2B8" w:rsidR="00074BE9" w:rsidRPr="00CB0FA4" w:rsidRDefault="00EA063D" w:rsidP="00074BE9">
            <w:pPr>
              <w:jc w:val="center"/>
              <w:rPr>
                <w:rFonts w:asciiTheme="majorHAnsi" w:hAnsiTheme="majorHAnsi" w:cstheme="majorHAnsi"/>
                <w:sz w:val="20"/>
                <w:szCs w:val="20"/>
                <w:lang w:val="en-IE"/>
              </w:rPr>
            </w:pPr>
            <w:r w:rsidRPr="00CB0FA4">
              <w:rPr>
                <w:rFonts w:asciiTheme="majorHAnsi" w:hAnsiTheme="majorHAnsi" w:cstheme="majorHAnsi"/>
                <w:sz w:val="20"/>
                <w:szCs w:val="20"/>
                <w:lang w:val="en-IE"/>
              </w:rPr>
              <w:t>1</w:t>
            </w:r>
          </w:p>
        </w:tc>
        <w:tc>
          <w:tcPr>
            <w:tcW w:w="1817" w:type="dxa"/>
            <w:tcMar>
              <w:top w:w="50" w:type="dxa"/>
              <w:left w:w="50" w:type="dxa"/>
              <w:bottom w:w="50" w:type="dxa"/>
              <w:right w:w="50" w:type="dxa"/>
            </w:tcMar>
            <w:vAlign w:val="center"/>
          </w:tcPr>
          <w:p w14:paraId="7A1FBDF6" w14:textId="0F1DDA04" w:rsidR="00074BE9" w:rsidRPr="00CB0FA4" w:rsidRDefault="00074BE9" w:rsidP="00074BE9">
            <w:pPr>
              <w:rPr>
                <w:rFonts w:asciiTheme="majorHAnsi" w:hAnsiTheme="majorHAnsi" w:cstheme="majorHAnsi"/>
                <w:sz w:val="20"/>
                <w:szCs w:val="20"/>
                <w:lang w:val="en-IE"/>
              </w:rPr>
            </w:pPr>
            <w:r w:rsidRPr="00CB0FA4">
              <w:rPr>
                <w:rFonts w:asciiTheme="majorHAnsi" w:hAnsiTheme="majorHAnsi" w:cstheme="majorHAnsi"/>
                <w:sz w:val="20"/>
                <w:szCs w:val="20"/>
                <w:lang w:val="en-IE"/>
              </w:rPr>
              <w:t>Governance &amp; Risk Management</w:t>
            </w:r>
          </w:p>
        </w:tc>
        <w:tc>
          <w:tcPr>
            <w:tcW w:w="7192" w:type="dxa"/>
            <w:tcMar>
              <w:top w:w="50" w:type="dxa"/>
              <w:left w:w="50" w:type="dxa"/>
              <w:bottom w:w="50" w:type="dxa"/>
              <w:right w:w="50" w:type="dxa"/>
            </w:tcMar>
            <w:vAlign w:val="center"/>
          </w:tcPr>
          <w:p w14:paraId="2EC785D2" w14:textId="78EE2844" w:rsidR="00074BE9" w:rsidRPr="00CB0FA4" w:rsidRDefault="00074BE9" w:rsidP="00074BE9">
            <w:pPr>
              <w:rPr>
                <w:rFonts w:asciiTheme="majorHAnsi" w:hAnsiTheme="majorHAnsi" w:cstheme="majorHAnsi"/>
                <w:sz w:val="20"/>
                <w:szCs w:val="20"/>
                <w:lang w:val="en-IE"/>
              </w:rPr>
            </w:pPr>
            <w:r w:rsidRPr="00CB0FA4">
              <w:rPr>
                <w:rFonts w:asciiTheme="majorHAnsi" w:hAnsiTheme="majorHAnsi" w:cstheme="majorHAnsi"/>
                <w:sz w:val="20"/>
                <w:szCs w:val="20"/>
                <w:lang w:val="en-IE"/>
              </w:rPr>
              <w:t>Do you have clear and accountable risk ownership up to board level, supported by a formal cybersecurity governance framework (e.g. ISO 27001, NIST CSF, SOC 2 Type II, Cyber Essentials)?</w:t>
            </w:r>
          </w:p>
        </w:tc>
        <w:tc>
          <w:tcPr>
            <w:tcW w:w="1275" w:type="dxa"/>
            <w:tcMar>
              <w:top w:w="50" w:type="dxa"/>
              <w:left w:w="50" w:type="dxa"/>
              <w:bottom w:w="50" w:type="dxa"/>
              <w:right w:w="50" w:type="dxa"/>
            </w:tcMar>
          </w:tcPr>
          <w:p w14:paraId="3765A214" w14:textId="77777777" w:rsidR="00074BE9" w:rsidRPr="00CB0FA4" w:rsidRDefault="00074BE9" w:rsidP="00074BE9">
            <w:pPr>
              <w:jc w:val="center"/>
              <w:rPr>
                <w:lang w:val="en-IE"/>
              </w:rPr>
            </w:pPr>
          </w:p>
        </w:tc>
      </w:tr>
      <w:tr w:rsidR="00074BE9" w:rsidRPr="00CB0FA4" w14:paraId="7A4D444D" w14:textId="77777777" w:rsidTr="009671E4">
        <w:trPr>
          <w:jc w:val="center"/>
        </w:trPr>
        <w:tc>
          <w:tcPr>
            <w:tcW w:w="484" w:type="dxa"/>
            <w:tcMar>
              <w:top w:w="50" w:type="dxa"/>
              <w:left w:w="50" w:type="dxa"/>
              <w:bottom w:w="50" w:type="dxa"/>
              <w:right w:w="50" w:type="dxa"/>
            </w:tcMar>
            <w:vAlign w:val="center"/>
          </w:tcPr>
          <w:p w14:paraId="30D63451" w14:textId="7F674EE0" w:rsidR="00074BE9" w:rsidRPr="00CB0FA4" w:rsidRDefault="00074BE9" w:rsidP="00074BE9">
            <w:pPr>
              <w:jc w:val="center"/>
              <w:rPr>
                <w:rFonts w:asciiTheme="majorHAnsi" w:hAnsiTheme="majorHAnsi" w:cstheme="majorHAnsi"/>
                <w:sz w:val="20"/>
                <w:szCs w:val="20"/>
                <w:lang w:val="en-IE"/>
              </w:rPr>
            </w:pPr>
            <w:r w:rsidRPr="00CB0FA4">
              <w:rPr>
                <w:rFonts w:asciiTheme="majorHAnsi" w:hAnsiTheme="majorHAnsi" w:cstheme="majorHAnsi"/>
                <w:sz w:val="20"/>
                <w:szCs w:val="20"/>
                <w:lang w:val="en-IE"/>
              </w:rPr>
              <w:t>2</w:t>
            </w:r>
          </w:p>
        </w:tc>
        <w:tc>
          <w:tcPr>
            <w:tcW w:w="1817" w:type="dxa"/>
            <w:tcMar>
              <w:top w:w="50" w:type="dxa"/>
              <w:left w:w="50" w:type="dxa"/>
              <w:bottom w:w="50" w:type="dxa"/>
              <w:right w:w="50" w:type="dxa"/>
            </w:tcMar>
            <w:vAlign w:val="center"/>
          </w:tcPr>
          <w:p w14:paraId="24A1D068" w14:textId="6023EE85" w:rsidR="00074BE9" w:rsidRPr="00CB0FA4" w:rsidRDefault="00074BE9" w:rsidP="00074BE9">
            <w:pPr>
              <w:rPr>
                <w:rFonts w:asciiTheme="majorHAnsi" w:hAnsiTheme="majorHAnsi" w:cstheme="majorHAnsi"/>
                <w:sz w:val="20"/>
                <w:szCs w:val="20"/>
                <w:lang w:val="en-IE"/>
              </w:rPr>
            </w:pPr>
            <w:r w:rsidRPr="00CB0FA4">
              <w:rPr>
                <w:rFonts w:asciiTheme="majorHAnsi" w:hAnsiTheme="majorHAnsi" w:cstheme="majorHAnsi"/>
                <w:sz w:val="20"/>
                <w:szCs w:val="20"/>
                <w:lang w:val="en-IE"/>
              </w:rPr>
              <w:t>Governance &amp; Risk Management</w:t>
            </w:r>
          </w:p>
        </w:tc>
        <w:tc>
          <w:tcPr>
            <w:tcW w:w="7192" w:type="dxa"/>
            <w:tcMar>
              <w:top w:w="50" w:type="dxa"/>
              <w:left w:w="50" w:type="dxa"/>
              <w:bottom w:w="50" w:type="dxa"/>
              <w:right w:w="50" w:type="dxa"/>
            </w:tcMar>
            <w:vAlign w:val="center"/>
          </w:tcPr>
          <w:p w14:paraId="6EC4FC79" w14:textId="685AF8EB" w:rsidR="00074BE9" w:rsidRPr="00CB0FA4" w:rsidRDefault="00074BE9" w:rsidP="00074BE9">
            <w:pPr>
              <w:rPr>
                <w:rFonts w:asciiTheme="majorHAnsi" w:hAnsiTheme="majorHAnsi" w:cstheme="majorHAnsi"/>
                <w:sz w:val="20"/>
                <w:szCs w:val="20"/>
                <w:lang w:val="en-IE"/>
              </w:rPr>
            </w:pPr>
            <w:r w:rsidRPr="00CB0FA4">
              <w:rPr>
                <w:rFonts w:asciiTheme="majorHAnsi" w:hAnsiTheme="majorHAnsi" w:cstheme="majorHAnsi"/>
                <w:sz w:val="20"/>
                <w:szCs w:val="20"/>
                <w:lang w:val="en-IE"/>
              </w:rPr>
              <w:t>Can you demonstrate current and ongoing compliance with the GDPR, and provide supporting evidence (e.g. policies, audit reports or privacy assessments) upon request?</w:t>
            </w:r>
          </w:p>
        </w:tc>
        <w:tc>
          <w:tcPr>
            <w:tcW w:w="1275" w:type="dxa"/>
            <w:tcMar>
              <w:top w:w="50" w:type="dxa"/>
              <w:left w:w="50" w:type="dxa"/>
              <w:bottom w:w="50" w:type="dxa"/>
              <w:right w:w="50" w:type="dxa"/>
            </w:tcMar>
          </w:tcPr>
          <w:p w14:paraId="16168DDE" w14:textId="77777777" w:rsidR="00074BE9" w:rsidRPr="00CB0FA4" w:rsidRDefault="00074BE9" w:rsidP="00074BE9">
            <w:pPr>
              <w:jc w:val="center"/>
              <w:rPr>
                <w:lang w:val="en-IE"/>
              </w:rPr>
            </w:pPr>
          </w:p>
        </w:tc>
      </w:tr>
      <w:tr w:rsidR="00074BE9" w:rsidRPr="00CB0FA4" w14:paraId="3939444C" w14:textId="77777777" w:rsidTr="009671E4">
        <w:trPr>
          <w:jc w:val="center"/>
        </w:trPr>
        <w:tc>
          <w:tcPr>
            <w:tcW w:w="484" w:type="dxa"/>
            <w:tcMar>
              <w:top w:w="50" w:type="dxa"/>
              <w:left w:w="50" w:type="dxa"/>
              <w:bottom w:w="50" w:type="dxa"/>
              <w:right w:w="50" w:type="dxa"/>
            </w:tcMar>
            <w:vAlign w:val="center"/>
          </w:tcPr>
          <w:p w14:paraId="01424932" w14:textId="3FFD1E20" w:rsidR="00074BE9" w:rsidRPr="00CB0FA4" w:rsidRDefault="00074BE9" w:rsidP="00074BE9">
            <w:pPr>
              <w:jc w:val="center"/>
              <w:rPr>
                <w:rFonts w:asciiTheme="majorHAnsi" w:hAnsiTheme="majorHAnsi" w:cstheme="majorHAnsi"/>
                <w:sz w:val="20"/>
                <w:szCs w:val="20"/>
                <w:lang w:val="en-IE"/>
              </w:rPr>
            </w:pPr>
            <w:r w:rsidRPr="00CB0FA4">
              <w:rPr>
                <w:rFonts w:asciiTheme="majorHAnsi" w:hAnsiTheme="majorHAnsi" w:cstheme="majorHAnsi"/>
                <w:sz w:val="20"/>
                <w:szCs w:val="20"/>
                <w:lang w:val="en-IE"/>
              </w:rPr>
              <w:t>3</w:t>
            </w:r>
          </w:p>
        </w:tc>
        <w:tc>
          <w:tcPr>
            <w:tcW w:w="1817" w:type="dxa"/>
            <w:tcMar>
              <w:top w:w="50" w:type="dxa"/>
              <w:left w:w="50" w:type="dxa"/>
              <w:bottom w:w="50" w:type="dxa"/>
              <w:right w:w="50" w:type="dxa"/>
            </w:tcMar>
            <w:vAlign w:val="center"/>
          </w:tcPr>
          <w:p w14:paraId="66FEA328" w14:textId="0B616301" w:rsidR="00074BE9" w:rsidRPr="00CB0FA4" w:rsidRDefault="00074BE9" w:rsidP="00074BE9">
            <w:pPr>
              <w:rPr>
                <w:rFonts w:asciiTheme="majorHAnsi" w:hAnsiTheme="majorHAnsi" w:cstheme="majorHAnsi"/>
                <w:sz w:val="20"/>
                <w:szCs w:val="20"/>
                <w:lang w:val="en-IE"/>
              </w:rPr>
            </w:pPr>
            <w:r w:rsidRPr="00CB0FA4">
              <w:rPr>
                <w:rFonts w:asciiTheme="majorHAnsi" w:hAnsiTheme="majorHAnsi" w:cstheme="majorHAnsi"/>
                <w:sz w:val="20"/>
                <w:szCs w:val="20"/>
                <w:lang w:val="en-IE"/>
              </w:rPr>
              <w:t>Supply Chain Security &amp; Risk Management</w:t>
            </w:r>
          </w:p>
        </w:tc>
        <w:tc>
          <w:tcPr>
            <w:tcW w:w="7192" w:type="dxa"/>
            <w:tcMar>
              <w:top w:w="50" w:type="dxa"/>
              <w:left w:w="50" w:type="dxa"/>
              <w:bottom w:w="50" w:type="dxa"/>
              <w:right w:w="50" w:type="dxa"/>
            </w:tcMar>
            <w:vAlign w:val="center"/>
          </w:tcPr>
          <w:p w14:paraId="51C624E0" w14:textId="0A874F2D" w:rsidR="00074BE9" w:rsidRPr="00CB0FA4" w:rsidRDefault="00074BE9" w:rsidP="00074BE9">
            <w:pPr>
              <w:rPr>
                <w:rFonts w:asciiTheme="majorHAnsi" w:hAnsiTheme="majorHAnsi" w:cstheme="majorHAnsi"/>
                <w:sz w:val="20"/>
                <w:szCs w:val="20"/>
                <w:lang w:val="en-IE"/>
              </w:rPr>
            </w:pPr>
            <w:r w:rsidRPr="00CB0FA4">
              <w:rPr>
                <w:rFonts w:asciiTheme="majorHAnsi" w:hAnsiTheme="majorHAnsi" w:cstheme="majorHAnsi"/>
                <w:sz w:val="20"/>
                <w:szCs w:val="20"/>
                <w:lang w:val="en-IE"/>
              </w:rPr>
              <w:t>Do you have a documented cybersecurity supply chain risk-management programme (policy, selection criteria and contractual controls) that includes ongoing risk assessment and monitoring of your direct suppliers and service providers and their supply chains, including those processing personal data?</w:t>
            </w:r>
          </w:p>
        </w:tc>
        <w:tc>
          <w:tcPr>
            <w:tcW w:w="1275" w:type="dxa"/>
            <w:tcMar>
              <w:top w:w="50" w:type="dxa"/>
              <w:left w:w="50" w:type="dxa"/>
              <w:bottom w:w="50" w:type="dxa"/>
              <w:right w:w="50" w:type="dxa"/>
            </w:tcMar>
          </w:tcPr>
          <w:p w14:paraId="39818788" w14:textId="77777777" w:rsidR="00074BE9" w:rsidRPr="00CB0FA4" w:rsidRDefault="00074BE9" w:rsidP="00074BE9">
            <w:pPr>
              <w:jc w:val="center"/>
              <w:rPr>
                <w:lang w:val="en-IE"/>
              </w:rPr>
            </w:pPr>
          </w:p>
        </w:tc>
      </w:tr>
      <w:tr w:rsidR="00074BE9" w:rsidRPr="00CB0FA4" w14:paraId="4A6D3581" w14:textId="77777777" w:rsidTr="00DB7B42">
        <w:trPr>
          <w:jc w:val="center"/>
        </w:trPr>
        <w:tc>
          <w:tcPr>
            <w:tcW w:w="484" w:type="dxa"/>
            <w:tcMar>
              <w:top w:w="50" w:type="dxa"/>
              <w:left w:w="50" w:type="dxa"/>
              <w:bottom w:w="50" w:type="dxa"/>
              <w:right w:w="50" w:type="dxa"/>
            </w:tcMar>
            <w:vAlign w:val="center"/>
          </w:tcPr>
          <w:p w14:paraId="64FDF3EB" w14:textId="6F9AF86C" w:rsidR="00074BE9" w:rsidRPr="00CB0FA4" w:rsidRDefault="00074BE9" w:rsidP="00074BE9">
            <w:pPr>
              <w:jc w:val="center"/>
              <w:rPr>
                <w:rFonts w:asciiTheme="majorHAnsi" w:hAnsiTheme="majorHAnsi" w:cstheme="majorHAnsi"/>
                <w:sz w:val="20"/>
                <w:szCs w:val="20"/>
                <w:lang w:val="en-IE"/>
              </w:rPr>
            </w:pPr>
            <w:r w:rsidRPr="00CB0FA4">
              <w:rPr>
                <w:rFonts w:asciiTheme="majorHAnsi" w:hAnsiTheme="majorHAnsi" w:cstheme="majorHAnsi"/>
                <w:sz w:val="20"/>
                <w:szCs w:val="20"/>
                <w:lang w:val="en-IE"/>
              </w:rPr>
              <w:t>4</w:t>
            </w:r>
          </w:p>
        </w:tc>
        <w:tc>
          <w:tcPr>
            <w:tcW w:w="1817" w:type="dxa"/>
            <w:tcMar>
              <w:top w:w="50" w:type="dxa"/>
              <w:left w:w="50" w:type="dxa"/>
              <w:bottom w:w="50" w:type="dxa"/>
              <w:right w:w="50" w:type="dxa"/>
            </w:tcMar>
            <w:vAlign w:val="center"/>
          </w:tcPr>
          <w:p w14:paraId="7D83762E" w14:textId="5C119E73" w:rsidR="00074BE9" w:rsidRPr="00CB0FA4" w:rsidRDefault="00074BE9" w:rsidP="00074BE9">
            <w:pPr>
              <w:rPr>
                <w:rFonts w:asciiTheme="majorHAnsi" w:hAnsiTheme="majorHAnsi" w:cstheme="majorHAnsi"/>
                <w:sz w:val="20"/>
                <w:szCs w:val="20"/>
                <w:lang w:val="en-IE"/>
              </w:rPr>
            </w:pPr>
            <w:r w:rsidRPr="00CB0FA4">
              <w:rPr>
                <w:rFonts w:asciiTheme="majorHAnsi" w:hAnsiTheme="majorHAnsi" w:cstheme="majorHAnsi"/>
                <w:sz w:val="20"/>
                <w:szCs w:val="20"/>
                <w:lang w:val="en-IE"/>
              </w:rPr>
              <w:t>Supply Chain Security &amp; Risk Management</w:t>
            </w:r>
          </w:p>
        </w:tc>
        <w:tc>
          <w:tcPr>
            <w:tcW w:w="7192" w:type="dxa"/>
            <w:tcMar>
              <w:top w:w="50" w:type="dxa"/>
              <w:left w:w="50" w:type="dxa"/>
              <w:bottom w:w="50" w:type="dxa"/>
              <w:right w:w="50" w:type="dxa"/>
            </w:tcMar>
            <w:vAlign w:val="center"/>
          </w:tcPr>
          <w:p w14:paraId="3759AD8F" w14:textId="2E0AF4CC" w:rsidR="00074BE9" w:rsidRPr="00CB0FA4" w:rsidRDefault="00FC03E5" w:rsidP="00074BE9">
            <w:pPr>
              <w:rPr>
                <w:rFonts w:asciiTheme="majorHAnsi" w:eastAsia="Aptos" w:hAnsiTheme="majorHAnsi" w:cstheme="majorHAnsi"/>
                <w:color w:val="000000"/>
                <w:sz w:val="20"/>
                <w:szCs w:val="20"/>
                <w:lang w:val="en-IE"/>
              </w:rPr>
            </w:pPr>
            <w:r w:rsidRPr="00CB0FA4">
              <w:rPr>
                <w:rFonts w:asciiTheme="majorHAnsi" w:eastAsia="Aptos" w:hAnsiTheme="majorHAnsi" w:cstheme="majorHAnsi"/>
                <w:color w:val="000000"/>
                <w:sz w:val="20"/>
                <w:szCs w:val="20"/>
                <w:lang w:val="en-IE"/>
              </w:rPr>
              <w:t>Do you have documented controls to ensure that components used in any solution subsequently proposed for HSE are screened against applicable EU trade, sanctions and cybersecurity restrictions, and that components or suppliers identified as restricted or unacceptable under the procurement documents are not used?</w:t>
            </w:r>
          </w:p>
        </w:tc>
        <w:tc>
          <w:tcPr>
            <w:tcW w:w="1275" w:type="dxa"/>
            <w:tcMar>
              <w:top w:w="50" w:type="dxa"/>
              <w:left w:w="50" w:type="dxa"/>
              <w:bottom w:w="50" w:type="dxa"/>
              <w:right w:w="50" w:type="dxa"/>
            </w:tcMar>
          </w:tcPr>
          <w:p w14:paraId="066421B1" w14:textId="77777777" w:rsidR="00074BE9" w:rsidRPr="00CB0FA4" w:rsidRDefault="00074BE9" w:rsidP="00074BE9">
            <w:pPr>
              <w:jc w:val="center"/>
              <w:rPr>
                <w:lang w:val="en-IE"/>
              </w:rPr>
            </w:pPr>
          </w:p>
        </w:tc>
      </w:tr>
      <w:tr w:rsidR="00074BE9" w:rsidRPr="00CB0FA4" w14:paraId="6C295DD3" w14:textId="77777777" w:rsidTr="009671E4">
        <w:trPr>
          <w:jc w:val="center"/>
        </w:trPr>
        <w:tc>
          <w:tcPr>
            <w:tcW w:w="484" w:type="dxa"/>
            <w:tcMar>
              <w:top w:w="50" w:type="dxa"/>
              <w:left w:w="50" w:type="dxa"/>
              <w:bottom w:w="50" w:type="dxa"/>
              <w:right w:w="50" w:type="dxa"/>
            </w:tcMar>
            <w:vAlign w:val="center"/>
          </w:tcPr>
          <w:p w14:paraId="5AAA6429" w14:textId="082C4C03" w:rsidR="00074BE9" w:rsidRPr="00CB0FA4" w:rsidRDefault="00074BE9" w:rsidP="00074BE9">
            <w:pPr>
              <w:jc w:val="center"/>
              <w:rPr>
                <w:rFonts w:asciiTheme="majorHAnsi" w:hAnsiTheme="majorHAnsi" w:cstheme="majorHAnsi"/>
                <w:sz w:val="20"/>
                <w:szCs w:val="20"/>
                <w:lang w:val="en-IE"/>
              </w:rPr>
            </w:pPr>
            <w:r w:rsidRPr="00CB0FA4">
              <w:rPr>
                <w:rFonts w:asciiTheme="majorHAnsi" w:hAnsiTheme="majorHAnsi" w:cstheme="majorHAnsi"/>
                <w:sz w:val="20"/>
                <w:szCs w:val="20"/>
                <w:lang w:val="en-IE"/>
              </w:rPr>
              <w:t>5</w:t>
            </w:r>
          </w:p>
        </w:tc>
        <w:tc>
          <w:tcPr>
            <w:tcW w:w="1817" w:type="dxa"/>
            <w:tcMar>
              <w:top w:w="50" w:type="dxa"/>
              <w:left w:w="50" w:type="dxa"/>
              <w:bottom w:w="50" w:type="dxa"/>
              <w:right w:w="50" w:type="dxa"/>
            </w:tcMar>
            <w:vAlign w:val="center"/>
          </w:tcPr>
          <w:p w14:paraId="55D171FA" w14:textId="3711D399" w:rsidR="00074BE9" w:rsidRPr="00CB0FA4" w:rsidRDefault="00074BE9" w:rsidP="00074BE9">
            <w:pPr>
              <w:rPr>
                <w:rFonts w:asciiTheme="majorHAnsi" w:hAnsiTheme="majorHAnsi" w:cstheme="majorHAnsi"/>
                <w:sz w:val="20"/>
                <w:szCs w:val="20"/>
                <w:lang w:val="en-IE"/>
              </w:rPr>
            </w:pPr>
            <w:r w:rsidRPr="00CB0FA4">
              <w:rPr>
                <w:rFonts w:asciiTheme="majorHAnsi" w:hAnsiTheme="majorHAnsi" w:cstheme="majorHAnsi"/>
                <w:sz w:val="20"/>
                <w:szCs w:val="20"/>
                <w:lang w:val="en-IE"/>
              </w:rPr>
              <w:t>Supply Chain Security &amp; Risk Management</w:t>
            </w:r>
          </w:p>
        </w:tc>
        <w:tc>
          <w:tcPr>
            <w:tcW w:w="7192" w:type="dxa"/>
            <w:tcMar>
              <w:top w:w="50" w:type="dxa"/>
              <w:left w:w="50" w:type="dxa"/>
              <w:bottom w:w="50" w:type="dxa"/>
              <w:right w:w="50" w:type="dxa"/>
            </w:tcMar>
            <w:vAlign w:val="center"/>
          </w:tcPr>
          <w:p w14:paraId="5F0E720A" w14:textId="160ABDD6" w:rsidR="00074BE9" w:rsidRPr="00CB0FA4" w:rsidRDefault="00074BE9" w:rsidP="00074BE9">
            <w:pPr>
              <w:rPr>
                <w:rFonts w:asciiTheme="majorHAnsi" w:hAnsiTheme="majorHAnsi" w:cstheme="majorHAnsi"/>
                <w:sz w:val="20"/>
                <w:szCs w:val="20"/>
                <w:lang w:val="en-IE"/>
              </w:rPr>
            </w:pPr>
            <w:r w:rsidRPr="00CB0FA4">
              <w:rPr>
                <w:rFonts w:asciiTheme="majorHAnsi" w:hAnsiTheme="majorHAnsi" w:cstheme="majorHAnsi"/>
                <w:sz w:val="20"/>
                <w:szCs w:val="20"/>
                <w:lang w:val="en-IE"/>
              </w:rPr>
              <w:t>Do you allow reasonable third-party or regulatory audits of your security controls, in line with regulatory requirements?</w:t>
            </w:r>
          </w:p>
        </w:tc>
        <w:tc>
          <w:tcPr>
            <w:tcW w:w="1275" w:type="dxa"/>
            <w:tcMar>
              <w:top w:w="50" w:type="dxa"/>
              <w:left w:w="50" w:type="dxa"/>
              <w:bottom w:w="50" w:type="dxa"/>
              <w:right w:w="50" w:type="dxa"/>
            </w:tcMar>
          </w:tcPr>
          <w:p w14:paraId="4839CAE4" w14:textId="77777777" w:rsidR="00074BE9" w:rsidRPr="00CB0FA4" w:rsidRDefault="00074BE9" w:rsidP="00074BE9">
            <w:pPr>
              <w:jc w:val="center"/>
              <w:rPr>
                <w:lang w:val="en-IE"/>
              </w:rPr>
            </w:pPr>
          </w:p>
        </w:tc>
      </w:tr>
      <w:tr w:rsidR="00074BE9" w:rsidRPr="00CB0FA4" w14:paraId="3B327E18" w14:textId="77777777" w:rsidTr="00DB7B42">
        <w:trPr>
          <w:jc w:val="center"/>
        </w:trPr>
        <w:tc>
          <w:tcPr>
            <w:tcW w:w="484" w:type="dxa"/>
            <w:tcMar>
              <w:top w:w="50" w:type="dxa"/>
              <w:left w:w="50" w:type="dxa"/>
              <w:bottom w:w="50" w:type="dxa"/>
              <w:right w:w="50" w:type="dxa"/>
            </w:tcMar>
            <w:vAlign w:val="center"/>
          </w:tcPr>
          <w:p w14:paraId="0A014F0F" w14:textId="606876AD" w:rsidR="00074BE9" w:rsidRPr="00CB0FA4" w:rsidRDefault="00074BE9" w:rsidP="00074BE9">
            <w:pPr>
              <w:jc w:val="center"/>
              <w:rPr>
                <w:rFonts w:asciiTheme="majorHAnsi" w:hAnsiTheme="majorHAnsi" w:cstheme="majorHAnsi"/>
                <w:sz w:val="20"/>
                <w:szCs w:val="20"/>
                <w:lang w:val="en-IE"/>
              </w:rPr>
            </w:pPr>
            <w:r w:rsidRPr="00CB0FA4">
              <w:rPr>
                <w:rFonts w:asciiTheme="majorHAnsi" w:hAnsiTheme="majorHAnsi" w:cstheme="majorHAnsi"/>
                <w:sz w:val="20"/>
                <w:szCs w:val="20"/>
                <w:lang w:val="en-IE"/>
              </w:rPr>
              <w:t>6</w:t>
            </w:r>
          </w:p>
        </w:tc>
        <w:tc>
          <w:tcPr>
            <w:tcW w:w="1817" w:type="dxa"/>
            <w:tcMar>
              <w:top w:w="50" w:type="dxa"/>
              <w:left w:w="50" w:type="dxa"/>
              <w:bottom w:w="50" w:type="dxa"/>
              <w:right w:w="50" w:type="dxa"/>
            </w:tcMar>
            <w:vAlign w:val="center"/>
          </w:tcPr>
          <w:p w14:paraId="6F429909" w14:textId="1647D427" w:rsidR="00074BE9" w:rsidRPr="00CB0FA4" w:rsidRDefault="00074BE9" w:rsidP="00074BE9">
            <w:pPr>
              <w:rPr>
                <w:rFonts w:asciiTheme="majorHAnsi" w:hAnsiTheme="majorHAnsi" w:cstheme="majorHAnsi"/>
                <w:sz w:val="20"/>
                <w:szCs w:val="20"/>
                <w:lang w:val="en-IE"/>
              </w:rPr>
            </w:pPr>
            <w:r w:rsidRPr="00CB0FA4">
              <w:rPr>
                <w:rFonts w:asciiTheme="majorHAnsi" w:hAnsiTheme="majorHAnsi" w:cstheme="majorHAnsi"/>
                <w:sz w:val="20"/>
                <w:szCs w:val="20"/>
                <w:lang w:val="en-IE"/>
              </w:rPr>
              <w:t>Secure Software Development &amp; Testing</w:t>
            </w:r>
          </w:p>
        </w:tc>
        <w:tc>
          <w:tcPr>
            <w:tcW w:w="7192" w:type="dxa"/>
            <w:tcMar>
              <w:top w:w="50" w:type="dxa"/>
              <w:left w:w="50" w:type="dxa"/>
              <w:bottom w:w="50" w:type="dxa"/>
              <w:right w:w="50" w:type="dxa"/>
            </w:tcMar>
            <w:vAlign w:val="center"/>
          </w:tcPr>
          <w:p w14:paraId="22237F2B" w14:textId="77777777" w:rsidR="00AB325A" w:rsidRPr="00CB0FA4" w:rsidRDefault="0081741C" w:rsidP="00074BE9">
            <w:pPr>
              <w:rPr>
                <w:rFonts w:asciiTheme="majorHAnsi" w:hAnsiTheme="majorHAnsi" w:cstheme="majorHAnsi"/>
                <w:sz w:val="20"/>
                <w:szCs w:val="20"/>
                <w:lang w:val="en-IE"/>
              </w:rPr>
            </w:pPr>
            <w:r w:rsidRPr="00CB0FA4">
              <w:rPr>
                <w:rFonts w:asciiTheme="majorHAnsi" w:hAnsiTheme="majorHAnsi" w:cstheme="majorHAnsi"/>
                <w:sz w:val="20"/>
                <w:szCs w:val="20"/>
                <w:lang w:val="en-IE"/>
              </w:rPr>
              <w:t>Where your organisation develops, configures or materially customises software, hardware or firmware relevant to services of the type being procured by HSE, have you implemented and can you evidence a secure software development lifecycle (SSDLC), including threat modelling, secure coding standards and appropriate security testing?</w:t>
            </w:r>
          </w:p>
          <w:p w14:paraId="68F5DD03" w14:textId="64D6DE85" w:rsidR="00074BE9" w:rsidRPr="00CB0FA4" w:rsidRDefault="0081741C" w:rsidP="00074BE9">
            <w:pPr>
              <w:rPr>
                <w:rFonts w:asciiTheme="majorHAnsi" w:hAnsiTheme="majorHAnsi" w:cstheme="majorHAnsi"/>
                <w:sz w:val="20"/>
                <w:szCs w:val="20"/>
                <w:lang w:val="en-IE"/>
              </w:rPr>
            </w:pPr>
            <w:r w:rsidRPr="00CB0FA4">
              <w:rPr>
                <w:rFonts w:asciiTheme="majorHAnsi" w:hAnsiTheme="majorHAnsi" w:cstheme="majorHAnsi"/>
                <w:sz w:val="20"/>
                <w:szCs w:val="20"/>
                <w:lang w:val="en-IE"/>
              </w:rPr>
              <w:t>If no development, configuration or material customisation would be performed, please answer N/A.</w:t>
            </w:r>
          </w:p>
        </w:tc>
        <w:tc>
          <w:tcPr>
            <w:tcW w:w="1275" w:type="dxa"/>
            <w:tcMar>
              <w:top w:w="50" w:type="dxa"/>
              <w:left w:w="50" w:type="dxa"/>
              <w:bottom w:w="50" w:type="dxa"/>
              <w:right w:w="50" w:type="dxa"/>
            </w:tcMar>
          </w:tcPr>
          <w:p w14:paraId="3B2CA7EA" w14:textId="77777777" w:rsidR="00074BE9" w:rsidRPr="00CB0FA4" w:rsidRDefault="00074BE9" w:rsidP="00074BE9">
            <w:pPr>
              <w:jc w:val="center"/>
              <w:rPr>
                <w:lang w:val="en-IE"/>
              </w:rPr>
            </w:pPr>
          </w:p>
        </w:tc>
      </w:tr>
      <w:tr w:rsidR="00074BE9" w:rsidRPr="00CB0FA4" w14:paraId="1D19318F" w14:textId="77777777" w:rsidTr="00DB7B42">
        <w:trPr>
          <w:jc w:val="center"/>
        </w:trPr>
        <w:tc>
          <w:tcPr>
            <w:tcW w:w="484" w:type="dxa"/>
            <w:tcMar>
              <w:top w:w="50" w:type="dxa"/>
              <w:left w:w="50" w:type="dxa"/>
              <w:bottom w:w="50" w:type="dxa"/>
              <w:right w:w="50" w:type="dxa"/>
            </w:tcMar>
            <w:vAlign w:val="center"/>
          </w:tcPr>
          <w:p w14:paraId="1B1C4081" w14:textId="7BCBF44F" w:rsidR="00074BE9" w:rsidRPr="00CB0FA4" w:rsidRDefault="00074BE9" w:rsidP="00074BE9">
            <w:pPr>
              <w:jc w:val="center"/>
              <w:rPr>
                <w:rFonts w:asciiTheme="majorHAnsi" w:hAnsiTheme="majorHAnsi" w:cstheme="majorHAnsi"/>
                <w:sz w:val="20"/>
                <w:szCs w:val="20"/>
                <w:lang w:val="en-IE"/>
              </w:rPr>
            </w:pPr>
            <w:r w:rsidRPr="00CB0FA4">
              <w:rPr>
                <w:rFonts w:asciiTheme="majorHAnsi" w:hAnsiTheme="majorHAnsi" w:cstheme="majorHAnsi"/>
                <w:sz w:val="20"/>
                <w:szCs w:val="20"/>
                <w:lang w:val="en-IE"/>
              </w:rPr>
              <w:t>7</w:t>
            </w:r>
          </w:p>
        </w:tc>
        <w:tc>
          <w:tcPr>
            <w:tcW w:w="1817" w:type="dxa"/>
            <w:tcMar>
              <w:top w:w="50" w:type="dxa"/>
              <w:left w:w="50" w:type="dxa"/>
              <w:bottom w:w="50" w:type="dxa"/>
              <w:right w:w="50" w:type="dxa"/>
            </w:tcMar>
            <w:vAlign w:val="center"/>
          </w:tcPr>
          <w:p w14:paraId="25E349EA" w14:textId="73F53076" w:rsidR="00074BE9" w:rsidRPr="00CB0FA4" w:rsidRDefault="00074BE9" w:rsidP="00074BE9">
            <w:pPr>
              <w:rPr>
                <w:rFonts w:asciiTheme="majorHAnsi" w:hAnsiTheme="majorHAnsi" w:cstheme="majorHAnsi"/>
                <w:sz w:val="20"/>
                <w:szCs w:val="20"/>
                <w:lang w:val="en-IE"/>
              </w:rPr>
            </w:pPr>
            <w:r w:rsidRPr="00CB0FA4">
              <w:rPr>
                <w:rFonts w:asciiTheme="majorHAnsi" w:hAnsiTheme="majorHAnsi" w:cstheme="majorHAnsi"/>
                <w:sz w:val="20"/>
                <w:szCs w:val="20"/>
                <w:lang w:val="en-IE"/>
              </w:rPr>
              <w:t>Secure Software Development &amp; Testing</w:t>
            </w:r>
          </w:p>
        </w:tc>
        <w:tc>
          <w:tcPr>
            <w:tcW w:w="7192" w:type="dxa"/>
            <w:tcMar>
              <w:top w:w="50" w:type="dxa"/>
              <w:left w:w="50" w:type="dxa"/>
              <w:bottom w:w="50" w:type="dxa"/>
              <w:right w:w="50" w:type="dxa"/>
            </w:tcMar>
            <w:vAlign w:val="center"/>
          </w:tcPr>
          <w:p w14:paraId="25275AF6" w14:textId="77777777" w:rsidR="00074BE9" w:rsidRPr="00CB0FA4" w:rsidRDefault="007F1436" w:rsidP="00074BE9">
            <w:pPr>
              <w:rPr>
                <w:rFonts w:asciiTheme="majorHAnsi" w:hAnsiTheme="majorHAnsi" w:cstheme="majorHAnsi"/>
                <w:sz w:val="20"/>
                <w:szCs w:val="20"/>
                <w:lang w:val="en-IE"/>
              </w:rPr>
            </w:pPr>
            <w:r w:rsidRPr="00CB0FA4">
              <w:rPr>
                <w:rFonts w:asciiTheme="majorHAnsi" w:hAnsiTheme="majorHAnsi" w:cstheme="majorHAnsi"/>
                <w:sz w:val="20"/>
                <w:szCs w:val="20"/>
                <w:lang w:val="en-IE"/>
              </w:rPr>
              <w:t>Where software, firmware, cloud service components, APIs, integrations or software-enabled products are in scope, does your organisation have the capability and established processes to produce and maintain an SBOM, or equivalent software component inventory, for the components within its control in any solution subsequently proposed for HSE?</w:t>
            </w:r>
          </w:p>
          <w:p w14:paraId="1B976090" w14:textId="4E251DD6" w:rsidR="002D19D3" w:rsidRPr="00CB0FA4" w:rsidRDefault="002D19D3" w:rsidP="00074BE9">
            <w:pPr>
              <w:rPr>
                <w:rFonts w:asciiTheme="majorHAnsi" w:hAnsiTheme="majorHAnsi" w:cstheme="majorHAnsi"/>
                <w:sz w:val="20"/>
                <w:szCs w:val="20"/>
                <w:lang w:val="en-IE"/>
              </w:rPr>
            </w:pPr>
            <w:r w:rsidRPr="00CB0FA4">
              <w:rPr>
                <w:rFonts w:asciiTheme="majorHAnsi" w:hAnsiTheme="majorHAnsi" w:cstheme="majorHAnsi"/>
                <w:sz w:val="20"/>
                <w:szCs w:val="20"/>
                <w:lang w:val="en-IE"/>
              </w:rPr>
              <w:t>If no software, firmware, cloud service components, APIs, integrations or software-enabled products are in scope please answer N/A.</w:t>
            </w:r>
          </w:p>
        </w:tc>
        <w:tc>
          <w:tcPr>
            <w:tcW w:w="1275" w:type="dxa"/>
            <w:tcMar>
              <w:top w:w="50" w:type="dxa"/>
              <w:left w:w="50" w:type="dxa"/>
              <w:bottom w:w="50" w:type="dxa"/>
              <w:right w:w="50" w:type="dxa"/>
            </w:tcMar>
          </w:tcPr>
          <w:p w14:paraId="196043E4" w14:textId="77777777" w:rsidR="00074BE9" w:rsidRPr="00CB0FA4" w:rsidRDefault="00074BE9" w:rsidP="00074BE9">
            <w:pPr>
              <w:jc w:val="center"/>
              <w:rPr>
                <w:lang w:val="en-IE"/>
              </w:rPr>
            </w:pPr>
          </w:p>
        </w:tc>
      </w:tr>
      <w:tr w:rsidR="00074BE9" w:rsidRPr="00CB0FA4" w14:paraId="35E284E5" w14:textId="77777777" w:rsidTr="009671E4">
        <w:trPr>
          <w:jc w:val="center"/>
        </w:trPr>
        <w:tc>
          <w:tcPr>
            <w:tcW w:w="484" w:type="dxa"/>
            <w:tcMar>
              <w:top w:w="50" w:type="dxa"/>
              <w:left w:w="50" w:type="dxa"/>
              <w:bottom w:w="50" w:type="dxa"/>
              <w:right w:w="50" w:type="dxa"/>
            </w:tcMar>
            <w:vAlign w:val="center"/>
          </w:tcPr>
          <w:p w14:paraId="6A8F0979" w14:textId="50F62666" w:rsidR="00074BE9" w:rsidRPr="00CB0FA4" w:rsidRDefault="00074BE9" w:rsidP="00074BE9">
            <w:pPr>
              <w:jc w:val="center"/>
              <w:rPr>
                <w:rFonts w:asciiTheme="majorHAnsi" w:hAnsiTheme="majorHAnsi" w:cstheme="majorHAnsi"/>
                <w:sz w:val="20"/>
                <w:szCs w:val="20"/>
                <w:lang w:val="en-IE"/>
              </w:rPr>
            </w:pPr>
            <w:r w:rsidRPr="00CB0FA4">
              <w:rPr>
                <w:rFonts w:asciiTheme="majorHAnsi" w:hAnsiTheme="majorHAnsi" w:cstheme="majorHAnsi"/>
                <w:sz w:val="20"/>
                <w:szCs w:val="20"/>
                <w:lang w:val="en-IE"/>
              </w:rPr>
              <w:t>8</w:t>
            </w:r>
          </w:p>
        </w:tc>
        <w:tc>
          <w:tcPr>
            <w:tcW w:w="1817" w:type="dxa"/>
            <w:tcMar>
              <w:top w:w="50" w:type="dxa"/>
              <w:left w:w="50" w:type="dxa"/>
              <w:bottom w:w="50" w:type="dxa"/>
              <w:right w:w="50" w:type="dxa"/>
            </w:tcMar>
            <w:vAlign w:val="center"/>
          </w:tcPr>
          <w:p w14:paraId="0C6B4E96" w14:textId="4A296BCE" w:rsidR="00074BE9" w:rsidRPr="00CB0FA4" w:rsidRDefault="00074BE9" w:rsidP="00074BE9">
            <w:pPr>
              <w:rPr>
                <w:rFonts w:asciiTheme="majorHAnsi" w:hAnsiTheme="majorHAnsi" w:cstheme="majorHAnsi"/>
                <w:sz w:val="20"/>
                <w:szCs w:val="20"/>
                <w:lang w:val="en-IE"/>
              </w:rPr>
            </w:pPr>
            <w:r w:rsidRPr="00CB0FA4">
              <w:rPr>
                <w:rFonts w:asciiTheme="majorHAnsi" w:hAnsiTheme="majorHAnsi" w:cstheme="majorHAnsi"/>
                <w:sz w:val="20"/>
                <w:szCs w:val="20"/>
                <w:lang w:val="en-IE"/>
              </w:rPr>
              <w:t>Secure Software Development &amp; Testing</w:t>
            </w:r>
          </w:p>
        </w:tc>
        <w:tc>
          <w:tcPr>
            <w:tcW w:w="7192" w:type="dxa"/>
            <w:tcMar>
              <w:top w:w="50" w:type="dxa"/>
              <w:left w:w="50" w:type="dxa"/>
              <w:bottom w:w="50" w:type="dxa"/>
              <w:right w:w="50" w:type="dxa"/>
            </w:tcMar>
            <w:vAlign w:val="center"/>
          </w:tcPr>
          <w:p w14:paraId="0BB28BFD" w14:textId="1E017550" w:rsidR="00074BE9" w:rsidRPr="00CB0FA4" w:rsidRDefault="00074BE9" w:rsidP="00074BE9">
            <w:pPr>
              <w:rPr>
                <w:rFonts w:asciiTheme="majorHAnsi" w:hAnsiTheme="majorHAnsi" w:cstheme="majorHAnsi"/>
                <w:sz w:val="20"/>
                <w:szCs w:val="20"/>
                <w:lang w:val="en-IE"/>
              </w:rPr>
            </w:pPr>
            <w:r w:rsidRPr="00CB0FA4">
              <w:rPr>
                <w:rFonts w:asciiTheme="majorHAnsi" w:hAnsiTheme="majorHAnsi" w:cstheme="majorHAnsi"/>
                <w:sz w:val="20"/>
                <w:szCs w:val="20"/>
                <w:lang w:val="en-IE"/>
              </w:rPr>
              <w:t>Do you perform regular penetration testing (annually or after major changes) and vulnerability scans, and can you provide summaries upon request?</w:t>
            </w:r>
          </w:p>
        </w:tc>
        <w:tc>
          <w:tcPr>
            <w:tcW w:w="1275" w:type="dxa"/>
            <w:tcMar>
              <w:top w:w="50" w:type="dxa"/>
              <w:left w:w="50" w:type="dxa"/>
              <w:bottom w:w="50" w:type="dxa"/>
              <w:right w:w="50" w:type="dxa"/>
            </w:tcMar>
          </w:tcPr>
          <w:p w14:paraId="5BB124ED" w14:textId="77777777" w:rsidR="00074BE9" w:rsidRPr="00CB0FA4" w:rsidRDefault="00074BE9" w:rsidP="00074BE9">
            <w:pPr>
              <w:jc w:val="center"/>
              <w:rPr>
                <w:lang w:val="en-IE"/>
              </w:rPr>
            </w:pPr>
          </w:p>
        </w:tc>
      </w:tr>
      <w:tr w:rsidR="00074BE9" w:rsidRPr="00CB0FA4" w14:paraId="79DBDDE8" w14:textId="77777777" w:rsidTr="00DB7B42">
        <w:trPr>
          <w:jc w:val="center"/>
        </w:trPr>
        <w:tc>
          <w:tcPr>
            <w:tcW w:w="484" w:type="dxa"/>
            <w:tcMar>
              <w:top w:w="50" w:type="dxa"/>
              <w:left w:w="50" w:type="dxa"/>
              <w:bottom w:w="50" w:type="dxa"/>
              <w:right w:w="50" w:type="dxa"/>
            </w:tcMar>
            <w:vAlign w:val="center"/>
          </w:tcPr>
          <w:p w14:paraId="4E111524" w14:textId="0A3B12C2" w:rsidR="00074BE9" w:rsidRPr="00CB0FA4" w:rsidRDefault="00074BE9" w:rsidP="00074BE9">
            <w:pPr>
              <w:jc w:val="center"/>
              <w:rPr>
                <w:rFonts w:asciiTheme="majorHAnsi" w:hAnsiTheme="majorHAnsi" w:cstheme="majorHAnsi"/>
                <w:sz w:val="20"/>
                <w:szCs w:val="20"/>
                <w:lang w:val="en-IE"/>
              </w:rPr>
            </w:pPr>
            <w:r w:rsidRPr="00CB0FA4">
              <w:rPr>
                <w:rFonts w:asciiTheme="majorHAnsi" w:hAnsiTheme="majorHAnsi" w:cstheme="majorHAnsi"/>
                <w:sz w:val="20"/>
                <w:szCs w:val="20"/>
                <w:lang w:val="en-IE"/>
              </w:rPr>
              <w:t>9</w:t>
            </w:r>
          </w:p>
        </w:tc>
        <w:tc>
          <w:tcPr>
            <w:tcW w:w="1817" w:type="dxa"/>
            <w:tcMar>
              <w:top w:w="50" w:type="dxa"/>
              <w:left w:w="50" w:type="dxa"/>
              <w:bottom w:w="50" w:type="dxa"/>
              <w:right w:w="50" w:type="dxa"/>
            </w:tcMar>
            <w:vAlign w:val="center"/>
          </w:tcPr>
          <w:p w14:paraId="0064D8A7" w14:textId="3EDF99F8" w:rsidR="00074BE9" w:rsidRPr="00CB0FA4" w:rsidRDefault="00074BE9" w:rsidP="00074BE9">
            <w:pPr>
              <w:rPr>
                <w:rFonts w:asciiTheme="majorHAnsi" w:hAnsiTheme="majorHAnsi" w:cstheme="majorHAnsi"/>
                <w:sz w:val="20"/>
                <w:szCs w:val="20"/>
                <w:lang w:val="en-IE"/>
              </w:rPr>
            </w:pPr>
            <w:r w:rsidRPr="00CB0FA4">
              <w:rPr>
                <w:rFonts w:asciiTheme="majorHAnsi" w:hAnsiTheme="majorHAnsi" w:cstheme="majorHAnsi"/>
                <w:sz w:val="20"/>
                <w:szCs w:val="20"/>
                <w:lang w:val="en-IE"/>
              </w:rPr>
              <w:t>Data Protection &amp; Privacy</w:t>
            </w:r>
          </w:p>
        </w:tc>
        <w:tc>
          <w:tcPr>
            <w:tcW w:w="7192" w:type="dxa"/>
            <w:tcMar>
              <w:top w:w="50" w:type="dxa"/>
              <w:left w:w="50" w:type="dxa"/>
              <w:bottom w:w="50" w:type="dxa"/>
              <w:right w:w="50" w:type="dxa"/>
            </w:tcMar>
            <w:vAlign w:val="center"/>
          </w:tcPr>
          <w:p w14:paraId="37D83897" w14:textId="7B1E3B55" w:rsidR="00074BE9" w:rsidRPr="00CB0FA4" w:rsidRDefault="00820A57" w:rsidP="00074BE9">
            <w:pPr>
              <w:rPr>
                <w:rFonts w:asciiTheme="majorHAnsi" w:hAnsiTheme="majorHAnsi" w:cstheme="majorHAnsi"/>
                <w:sz w:val="20"/>
                <w:szCs w:val="20"/>
                <w:lang w:val="en-IE"/>
              </w:rPr>
            </w:pPr>
            <w:r w:rsidRPr="00CB0FA4">
              <w:rPr>
                <w:rFonts w:asciiTheme="majorHAnsi" w:hAnsiTheme="majorHAnsi" w:cstheme="majorHAnsi"/>
                <w:sz w:val="20"/>
                <w:szCs w:val="20"/>
                <w:lang w:val="en-IE"/>
              </w:rPr>
              <w:t>Can you confirm that any solution subsequently proposed for HSE will be capable of ensuring that all HSE data remains within the EEA, or in a country subject to a valid adequacy decision, including support and monitoring activities?</w:t>
            </w:r>
          </w:p>
        </w:tc>
        <w:tc>
          <w:tcPr>
            <w:tcW w:w="1275" w:type="dxa"/>
            <w:tcMar>
              <w:top w:w="50" w:type="dxa"/>
              <w:left w:w="50" w:type="dxa"/>
              <w:bottom w:w="50" w:type="dxa"/>
              <w:right w:w="50" w:type="dxa"/>
            </w:tcMar>
          </w:tcPr>
          <w:p w14:paraId="7CFFBBFD" w14:textId="77777777" w:rsidR="00074BE9" w:rsidRPr="00CB0FA4" w:rsidRDefault="00074BE9" w:rsidP="00074BE9">
            <w:pPr>
              <w:jc w:val="center"/>
              <w:rPr>
                <w:lang w:val="en-IE"/>
              </w:rPr>
            </w:pPr>
          </w:p>
        </w:tc>
      </w:tr>
      <w:tr w:rsidR="00074BE9" w:rsidRPr="00CB0FA4" w14:paraId="36FE7A9B" w14:textId="77777777" w:rsidTr="00DB7B42">
        <w:trPr>
          <w:jc w:val="center"/>
        </w:trPr>
        <w:tc>
          <w:tcPr>
            <w:tcW w:w="484" w:type="dxa"/>
            <w:tcMar>
              <w:top w:w="50" w:type="dxa"/>
              <w:left w:w="50" w:type="dxa"/>
              <w:bottom w:w="50" w:type="dxa"/>
              <w:right w:w="50" w:type="dxa"/>
            </w:tcMar>
            <w:vAlign w:val="center"/>
          </w:tcPr>
          <w:p w14:paraId="02DCF702" w14:textId="5A42C143" w:rsidR="00074BE9" w:rsidRPr="00CB0FA4" w:rsidRDefault="00074BE9" w:rsidP="00074BE9">
            <w:pPr>
              <w:jc w:val="center"/>
              <w:rPr>
                <w:rFonts w:asciiTheme="majorHAnsi" w:hAnsiTheme="majorHAnsi" w:cstheme="majorHAnsi"/>
                <w:sz w:val="20"/>
                <w:szCs w:val="20"/>
                <w:lang w:val="en-IE"/>
              </w:rPr>
            </w:pPr>
            <w:r w:rsidRPr="00CB0FA4">
              <w:rPr>
                <w:rFonts w:asciiTheme="majorHAnsi" w:hAnsiTheme="majorHAnsi" w:cstheme="majorHAnsi"/>
                <w:sz w:val="20"/>
                <w:szCs w:val="20"/>
                <w:lang w:val="en-IE"/>
              </w:rPr>
              <w:lastRenderedPageBreak/>
              <w:t>10</w:t>
            </w:r>
          </w:p>
        </w:tc>
        <w:tc>
          <w:tcPr>
            <w:tcW w:w="1817" w:type="dxa"/>
            <w:tcMar>
              <w:top w:w="50" w:type="dxa"/>
              <w:left w:w="50" w:type="dxa"/>
              <w:bottom w:w="50" w:type="dxa"/>
              <w:right w:w="50" w:type="dxa"/>
            </w:tcMar>
            <w:vAlign w:val="center"/>
          </w:tcPr>
          <w:p w14:paraId="71FCC697" w14:textId="024D8368" w:rsidR="00074BE9" w:rsidRPr="00CB0FA4" w:rsidRDefault="00074BE9" w:rsidP="00074BE9">
            <w:pPr>
              <w:rPr>
                <w:rFonts w:asciiTheme="majorHAnsi" w:hAnsiTheme="majorHAnsi" w:cstheme="majorHAnsi"/>
                <w:sz w:val="20"/>
                <w:szCs w:val="20"/>
                <w:lang w:val="en-IE"/>
              </w:rPr>
            </w:pPr>
            <w:r w:rsidRPr="00CB0FA4">
              <w:rPr>
                <w:rFonts w:asciiTheme="majorHAnsi" w:hAnsiTheme="majorHAnsi" w:cstheme="majorHAnsi"/>
                <w:sz w:val="20"/>
                <w:szCs w:val="20"/>
                <w:lang w:val="en-IE"/>
              </w:rPr>
              <w:t>Data Protection &amp; Privacy</w:t>
            </w:r>
          </w:p>
        </w:tc>
        <w:tc>
          <w:tcPr>
            <w:tcW w:w="7192" w:type="dxa"/>
            <w:tcMar>
              <w:top w:w="50" w:type="dxa"/>
              <w:left w:w="50" w:type="dxa"/>
              <w:bottom w:w="50" w:type="dxa"/>
              <w:right w:w="50" w:type="dxa"/>
            </w:tcMar>
            <w:vAlign w:val="center"/>
          </w:tcPr>
          <w:p w14:paraId="095B77E9" w14:textId="68FC9426" w:rsidR="00074BE9" w:rsidRPr="00CB0FA4" w:rsidRDefault="003F347A" w:rsidP="00074BE9">
            <w:pPr>
              <w:rPr>
                <w:rFonts w:asciiTheme="majorHAnsi" w:hAnsiTheme="majorHAnsi" w:cstheme="majorHAnsi"/>
                <w:sz w:val="20"/>
                <w:szCs w:val="20"/>
                <w:lang w:val="en-IE"/>
              </w:rPr>
            </w:pPr>
            <w:r w:rsidRPr="00CB0FA4">
              <w:rPr>
                <w:rFonts w:asciiTheme="majorHAnsi" w:hAnsiTheme="majorHAnsi" w:cstheme="majorHAnsi"/>
                <w:sz w:val="20"/>
                <w:szCs w:val="20"/>
                <w:lang w:val="en-IE"/>
              </w:rPr>
              <w:t>Can you confirm that any solution subsequently proposed for HSE will provide clear mechanisms for data deletion, including secure disposal, and retention controls aligned with GDPR requirements?</w:t>
            </w:r>
          </w:p>
        </w:tc>
        <w:tc>
          <w:tcPr>
            <w:tcW w:w="1275" w:type="dxa"/>
            <w:tcMar>
              <w:top w:w="50" w:type="dxa"/>
              <w:left w:w="50" w:type="dxa"/>
              <w:bottom w:w="50" w:type="dxa"/>
              <w:right w:w="50" w:type="dxa"/>
            </w:tcMar>
          </w:tcPr>
          <w:p w14:paraId="1513E32A" w14:textId="77777777" w:rsidR="00074BE9" w:rsidRPr="00CB0FA4" w:rsidRDefault="00074BE9" w:rsidP="00074BE9">
            <w:pPr>
              <w:jc w:val="center"/>
              <w:rPr>
                <w:lang w:val="en-IE"/>
              </w:rPr>
            </w:pPr>
          </w:p>
        </w:tc>
      </w:tr>
      <w:tr w:rsidR="00074BE9" w:rsidRPr="00CB0FA4" w14:paraId="492400F8" w14:textId="77777777" w:rsidTr="00DB7B42">
        <w:trPr>
          <w:jc w:val="center"/>
        </w:trPr>
        <w:tc>
          <w:tcPr>
            <w:tcW w:w="484" w:type="dxa"/>
            <w:tcMar>
              <w:top w:w="50" w:type="dxa"/>
              <w:left w:w="50" w:type="dxa"/>
              <w:bottom w:w="50" w:type="dxa"/>
              <w:right w:w="50" w:type="dxa"/>
            </w:tcMar>
            <w:vAlign w:val="center"/>
          </w:tcPr>
          <w:p w14:paraId="5BB25690" w14:textId="485D4340" w:rsidR="00074BE9" w:rsidRPr="00CB0FA4" w:rsidRDefault="00074BE9" w:rsidP="00074BE9">
            <w:pPr>
              <w:jc w:val="center"/>
              <w:rPr>
                <w:rFonts w:asciiTheme="majorHAnsi" w:hAnsiTheme="majorHAnsi" w:cstheme="majorHAnsi"/>
                <w:sz w:val="20"/>
                <w:szCs w:val="20"/>
                <w:lang w:val="en-IE"/>
              </w:rPr>
            </w:pPr>
            <w:r w:rsidRPr="00CB0FA4">
              <w:rPr>
                <w:rFonts w:asciiTheme="majorHAnsi" w:hAnsiTheme="majorHAnsi" w:cstheme="majorHAnsi"/>
                <w:sz w:val="20"/>
                <w:szCs w:val="20"/>
                <w:lang w:val="en-IE"/>
              </w:rPr>
              <w:t>11</w:t>
            </w:r>
          </w:p>
        </w:tc>
        <w:tc>
          <w:tcPr>
            <w:tcW w:w="1817" w:type="dxa"/>
            <w:tcMar>
              <w:top w:w="50" w:type="dxa"/>
              <w:left w:w="50" w:type="dxa"/>
              <w:bottom w:w="50" w:type="dxa"/>
              <w:right w:w="50" w:type="dxa"/>
            </w:tcMar>
            <w:vAlign w:val="center"/>
          </w:tcPr>
          <w:p w14:paraId="63AFAC60" w14:textId="7290AACA" w:rsidR="00074BE9" w:rsidRPr="00CB0FA4" w:rsidRDefault="00074BE9" w:rsidP="00074BE9">
            <w:pPr>
              <w:rPr>
                <w:rFonts w:asciiTheme="majorHAnsi" w:hAnsiTheme="majorHAnsi" w:cstheme="majorHAnsi"/>
                <w:sz w:val="20"/>
                <w:szCs w:val="20"/>
                <w:lang w:val="en-IE"/>
              </w:rPr>
            </w:pPr>
            <w:r w:rsidRPr="00CB0FA4">
              <w:rPr>
                <w:rFonts w:asciiTheme="majorHAnsi" w:hAnsiTheme="majorHAnsi" w:cstheme="majorHAnsi"/>
                <w:sz w:val="20"/>
                <w:szCs w:val="20"/>
                <w:lang w:val="en-IE"/>
              </w:rPr>
              <w:t>Cryptography &amp; Data Encryption</w:t>
            </w:r>
          </w:p>
        </w:tc>
        <w:tc>
          <w:tcPr>
            <w:tcW w:w="7192" w:type="dxa"/>
            <w:tcMar>
              <w:top w:w="50" w:type="dxa"/>
              <w:left w:w="50" w:type="dxa"/>
              <w:bottom w:w="50" w:type="dxa"/>
              <w:right w:w="50" w:type="dxa"/>
            </w:tcMar>
            <w:vAlign w:val="center"/>
          </w:tcPr>
          <w:p w14:paraId="6574C573" w14:textId="087AAEB3" w:rsidR="00074BE9" w:rsidRPr="00CB0FA4" w:rsidRDefault="003F347A" w:rsidP="00074BE9">
            <w:pPr>
              <w:rPr>
                <w:rFonts w:asciiTheme="majorHAnsi" w:hAnsiTheme="majorHAnsi" w:cstheme="majorHAnsi"/>
                <w:sz w:val="20"/>
                <w:szCs w:val="20"/>
                <w:lang w:val="en-IE"/>
              </w:rPr>
            </w:pPr>
            <w:r w:rsidRPr="00CB0FA4">
              <w:rPr>
                <w:rFonts w:asciiTheme="majorHAnsi" w:hAnsiTheme="majorHAnsi" w:cstheme="majorHAnsi"/>
                <w:sz w:val="20"/>
                <w:szCs w:val="20"/>
                <w:lang w:val="en-IE"/>
              </w:rPr>
              <w:t>Can you confirm that any solution subsequently proposed for HSE will support encryption of all sensitive data in transit, using TLS 1.2 or higher, and at rest using modern cryptographic standards such as AES-256 or equivalent?</w:t>
            </w:r>
          </w:p>
        </w:tc>
        <w:tc>
          <w:tcPr>
            <w:tcW w:w="1275" w:type="dxa"/>
            <w:tcMar>
              <w:top w:w="50" w:type="dxa"/>
              <w:left w:w="50" w:type="dxa"/>
              <w:bottom w:w="50" w:type="dxa"/>
              <w:right w:w="50" w:type="dxa"/>
            </w:tcMar>
          </w:tcPr>
          <w:p w14:paraId="4BC7C02B" w14:textId="77777777" w:rsidR="00074BE9" w:rsidRPr="00CB0FA4" w:rsidRDefault="00074BE9" w:rsidP="00074BE9">
            <w:pPr>
              <w:jc w:val="center"/>
              <w:rPr>
                <w:lang w:val="en-IE"/>
              </w:rPr>
            </w:pPr>
          </w:p>
        </w:tc>
      </w:tr>
      <w:tr w:rsidR="00074BE9" w:rsidRPr="00CB0FA4" w14:paraId="346CA259" w14:textId="77777777" w:rsidTr="00DB7B42">
        <w:trPr>
          <w:jc w:val="center"/>
        </w:trPr>
        <w:tc>
          <w:tcPr>
            <w:tcW w:w="484" w:type="dxa"/>
            <w:tcMar>
              <w:top w:w="50" w:type="dxa"/>
              <w:left w:w="50" w:type="dxa"/>
              <w:bottom w:w="50" w:type="dxa"/>
              <w:right w:w="50" w:type="dxa"/>
            </w:tcMar>
            <w:vAlign w:val="center"/>
          </w:tcPr>
          <w:p w14:paraId="054611A6" w14:textId="5293152F" w:rsidR="00074BE9" w:rsidRPr="00CB0FA4" w:rsidRDefault="00074BE9" w:rsidP="00074BE9">
            <w:pPr>
              <w:jc w:val="center"/>
              <w:rPr>
                <w:rFonts w:asciiTheme="majorHAnsi" w:hAnsiTheme="majorHAnsi" w:cstheme="majorHAnsi"/>
                <w:sz w:val="20"/>
                <w:szCs w:val="20"/>
                <w:lang w:val="en-IE"/>
              </w:rPr>
            </w:pPr>
            <w:r w:rsidRPr="00CB0FA4">
              <w:rPr>
                <w:rFonts w:asciiTheme="majorHAnsi" w:hAnsiTheme="majorHAnsi" w:cstheme="majorHAnsi"/>
                <w:sz w:val="20"/>
                <w:szCs w:val="20"/>
                <w:lang w:val="en-IE"/>
              </w:rPr>
              <w:t>12</w:t>
            </w:r>
          </w:p>
        </w:tc>
        <w:tc>
          <w:tcPr>
            <w:tcW w:w="1817" w:type="dxa"/>
            <w:tcMar>
              <w:top w:w="50" w:type="dxa"/>
              <w:left w:w="50" w:type="dxa"/>
              <w:bottom w:w="50" w:type="dxa"/>
              <w:right w:w="50" w:type="dxa"/>
            </w:tcMar>
            <w:vAlign w:val="center"/>
          </w:tcPr>
          <w:p w14:paraId="6C1FC1D4" w14:textId="7CE7CC0C" w:rsidR="00074BE9" w:rsidRPr="00CB0FA4" w:rsidRDefault="00074BE9" w:rsidP="00074BE9">
            <w:pPr>
              <w:rPr>
                <w:rFonts w:asciiTheme="majorHAnsi" w:hAnsiTheme="majorHAnsi" w:cstheme="majorHAnsi"/>
                <w:sz w:val="20"/>
                <w:szCs w:val="20"/>
                <w:lang w:val="en-IE"/>
              </w:rPr>
            </w:pPr>
            <w:r w:rsidRPr="00CB0FA4">
              <w:rPr>
                <w:rFonts w:asciiTheme="majorHAnsi" w:hAnsiTheme="majorHAnsi" w:cstheme="majorHAnsi"/>
                <w:sz w:val="20"/>
                <w:szCs w:val="20"/>
                <w:lang w:val="en-IE"/>
              </w:rPr>
              <w:t>Identity &amp; Access Management</w:t>
            </w:r>
          </w:p>
        </w:tc>
        <w:tc>
          <w:tcPr>
            <w:tcW w:w="7192" w:type="dxa"/>
            <w:tcMar>
              <w:top w:w="50" w:type="dxa"/>
              <w:left w:w="50" w:type="dxa"/>
              <w:bottom w:w="50" w:type="dxa"/>
              <w:right w:w="50" w:type="dxa"/>
            </w:tcMar>
            <w:vAlign w:val="center"/>
          </w:tcPr>
          <w:p w14:paraId="195BC885" w14:textId="13EECE0F" w:rsidR="00074BE9" w:rsidRPr="00CB0FA4" w:rsidRDefault="00CA4731" w:rsidP="00074BE9">
            <w:pPr>
              <w:rPr>
                <w:rFonts w:asciiTheme="majorHAnsi" w:hAnsiTheme="majorHAnsi" w:cstheme="majorHAnsi"/>
                <w:sz w:val="20"/>
                <w:szCs w:val="20"/>
                <w:lang w:val="en-IE"/>
              </w:rPr>
            </w:pPr>
            <w:r w:rsidRPr="00CB0FA4">
              <w:rPr>
                <w:rFonts w:asciiTheme="majorHAnsi" w:hAnsiTheme="majorHAnsi" w:cstheme="majorHAnsi"/>
                <w:sz w:val="20"/>
                <w:szCs w:val="20"/>
                <w:lang w:val="en-IE"/>
              </w:rPr>
              <w:t>Can you confirm that any solution subsequently proposed for HSE will support multi-factor authentication, role-based access control for all interactive interfaces, and integration with Microsoft Entra ID / ADFS or another HSE-approved identity integration method for HSE logins?</w:t>
            </w:r>
          </w:p>
        </w:tc>
        <w:tc>
          <w:tcPr>
            <w:tcW w:w="1275" w:type="dxa"/>
            <w:tcMar>
              <w:top w:w="50" w:type="dxa"/>
              <w:left w:w="50" w:type="dxa"/>
              <w:bottom w:w="50" w:type="dxa"/>
              <w:right w:w="50" w:type="dxa"/>
            </w:tcMar>
          </w:tcPr>
          <w:p w14:paraId="71285C5F" w14:textId="77777777" w:rsidR="00074BE9" w:rsidRPr="00CB0FA4" w:rsidRDefault="00074BE9" w:rsidP="00074BE9">
            <w:pPr>
              <w:jc w:val="center"/>
              <w:rPr>
                <w:lang w:val="en-IE"/>
              </w:rPr>
            </w:pPr>
          </w:p>
        </w:tc>
      </w:tr>
      <w:tr w:rsidR="00074BE9" w:rsidRPr="00CB0FA4" w14:paraId="588A021D" w14:textId="77777777" w:rsidTr="009671E4">
        <w:trPr>
          <w:jc w:val="center"/>
        </w:trPr>
        <w:tc>
          <w:tcPr>
            <w:tcW w:w="484" w:type="dxa"/>
            <w:tcMar>
              <w:top w:w="50" w:type="dxa"/>
              <w:left w:w="50" w:type="dxa"/>
              <w:bottom w:w="50" w:type="dxa"/>
              <w:right w:w="50" w:type="dxa"/>
            </w:tcMar>
            <w:vAlign w:val="center"/>
          </w:tcPr>
          <w:p w14:paraId="469CF14B" w14:textId="277FEC36" w:rsidR="00074BE9" w:rsidRPr="00CB0FA4" w:rsidRDefault="00074BE9" w:rsidP="00074BE9">
            <w:pPr>
              <w:jc w:val="center"/>
              <w:rPr>
                <w:rFonts w:asciiTheme="majorHAnsi" w:hAnsiTheme="majorHAnsi" w:cstheme="majorHAnsi"/>
                <w:sz w:val="20"/>
                <w:szCs w:val="20"/>
                <w:lang w:val="en-IE"/>
              </w:rPr>
            </w:pPr>
            <w:r w:rsidRPr="00CB0FA4">
              <w:rPr>
                <w:rFonts w:asciiTheme="majorHAnsi" w:hAnsiTheme="majorHAnsi" w:cstheme="majorHAnsi"/>
                <w:sz w:val="20"/>
                <w:szCs w:val="20"/>
                <w:lang w:val="en-IE"/>
              </w:rPr>
              <w:t>13</w:t>
            </w:r>
          </w:p>
        </w:tc>
        <w:tc>
          <w:tcPr>
            <w:tcW w:w="1817" w:type="dxa"/>
            <w:tcMar>
              <w:top w:w="50" w:type="dxa"/>
              <w:left w:w="50" w:type="dxa"/>
              <w:bottom w:w="50" w:type="dxa"/>
              <w:right w:w="50" w:type="dxa"/>
            </w:tcMar>
            <w:vAlign w:val="center"/>
          </w:tcPr>
          <w:p w14:paraId="0DE1B699" w14:textId="16153437" w:rsidR="00074BE9" w:rsidRPr="00CB0FA4" w:rsidRDefault="00074BE9" w:rsidP="00074BE9">
            <w:pPr>
              <w:rPr>
                <w:rFonts w:asciiTheme="majorHAnsi" w:hAnsiTheme="majorHAnsi" w:cstheme="majorHAnsi"/>
                <w:sz w:val="20"/>
                <w:szCs w:val="20"/>
                <w:lang w:val="en-IE"/>
              </w:rPr>
            </w:pPr>
            <w:r w:rsidRPr="00CB0FA4">
              <w:rPr>
                <w:rFonts w:asciiTheme="majorHAnsi" w:hAnsiTheme="majorHAnsi" w:cstheme="majorHAnsi"/>
                <w:sz w:val="20"/>
                <w:szCs w:val="20"/>
                <w:lang w:val="en-IE"/>
              </w:rPr>
              <w:t>Human Resources Security &amp; Access Management</w:t>
            </w:r>
          </w:p>
        </w:tc>
        <w:tc>
          <w:tcPr>
            <w:tcW w:w="7192" w:type="dxa"/>
            <w:tcMar>
              <w:top w:w="50" w:type="dxa"/>
              <w:left w:w="50" w:type="dxa"/>
              <w:bottom w:w="50" w:type="dxa"/>
              <w:right w:w="50" w:type="dxa"/>
            </w:tcMar>
            <w:vAlign w:val="center"/>
          </w:tcPr>
          <w:p w14:paraId="2726B1B9" w14:textId="56AF4501" w:rsidR="00074BE9" w:rsidRPr="00CB0FA4" w:rsidRDefault="00074BE9" w:rsidP="00074BE9">
            <w:pPr>
              <w:rPr>
                <w:rFonts w:asciiTheme="majorHAnsi" w:hAnsiTheme="majorHAnsi" w:cstheme="majorHAnsi"/>
                <w:sz w:val="20"/>
                <w:szCs w:val="20"/>
                <w:lang w:val="en-IE"/>
              </w:rPr>
            </w:pPr>
            <w:r w:rsidRPr="00CB0FA4">
              <w:rPr>
                <w:rFonts w:asciiTheme="majorHAnsi" w:hAnsiTheme="majorHAnsi" w:cstheme="majorHAnsi"/>
                <w:sz w:val="20"/>
                <w:szCs w:val="20"/>
                <w:lang w:val="en-IE"/>
              </w:rPr>
              <w:t>Do you have a documented joiners-movers-leavers (JML) process, including background checks where appropriate, personal-data access rights, and regular reviews of privileged access?</w:t>
            </w:r>
          </w:p>
        </w:tc>
        <w:tc>
          <w:tcPr>
            <w:tcW w:w="1275" w:type="dxa"/>
            <w:tcMar>
              <w:top w:w="50" w:type="dxa"/>
              <w:left w:w="50" w:type="dxa"/>
              <w:bottom w:w="50" w:type="dxa"/>
              <w:right w:w="50" w:type="dxa"/>
            </w:tcMar>
          </w:tcPr>
          <w:p w14:paraId="127CCB25" w14:textId="77777777" w:rsidR="00074BE9" w:rsidRPr="00CB0FA4" w:rsidRDefault="00074BE9" w:rsidP="00074BE9">
            <w:pPr>
              <w:jc w:val="center"/>
              <w:rPr>
                <w:lang w:val="en-IE"/>
              </w:rPr>
            </w:pPr>
          </w:p>
        </w:tc>
      </w:tr>
      <w:tr w:rsidR="00074BE9" w:rsidRPr="00CB0FA4" w14:paraId="42AD3E53" w14:textId="77777777" w:rsidTr="009671E4">
        <w:trPr>
          <w:jc w:val="center"/>
        </w:trPr>
        <w:tc>
          <w:tcPr>
            <w:tcW w:w="484" w:type="dxa"/>
            <w:tcMar>
              <w:top w:w="50" w:type="dxa"/>
              <w:left w:w="50" w:type="dxa"/>
              <w:bottom w:w="50" w:type="dxa"/>
              <w:right w:w="50" w:type="dxa"/>
            </w:tcMar>
            <w:vAlign w:val="center"/>
          </w:tcPr>
          <w:p w14:paraId="417FEACD" w14:textId="4E3BFF79" w:rsidR="00074BE9" w:rsidRPr="00CB0FA4" w:rsidRDefault="00074BE9" w:rsidP="00074BE9">
            <w:pPr>
              <w:jc w:val="center"/>
              <w:rPr>
                <w:rFonts w:asciiTheme="majorHAnsi" w:hAnsiTheme="majorHAnsi" w:cstheme="majorHAnsi"/>
                <w:sz w:val="20"/>
                <w:szCs w:val="20"/>
                <w:lang w:val="en-IE"/>
              </w:rPr>
            </w:pPr>
            <w:r w:rsidRPr="00CB0FA4">
              <w:rPr>
                <w:rFonts w:asciiTheme="majorHAnsi" w:hAnsiTheme="majorHAnsi" w:cstheme="majorHAnsi"/>
                <w:sz w:val="20"/>
                <w:szCs w:val="20"/>
                <w:lang w:val="en-IE"/>
              </w:rPr>
              <w:t>14</w:t>
            </w:r>
          </w:p>
        </w:tc>
        <w:tc>
          <w:tcPr>
            <w:tcW w:w="1817" w:type="dxa"/>
            <w:tcMar>
              <w:top w:w="50" w:type="dxa"/>
              <w:left w:w="50" w:type="dxa"/>
              <w:bottom w:w="50" w:type="dxa"/>
              <w:right w:w="50" w:type="dxa"/>
            </w:tcMar>
            <w:vAlign w:val="center"/>
          </w:tcPr>
          <w:p w14:paraId="635F9343" w14:textId="0B8DA16F" w:rsidR="00074BE9" w:rsidRPr="00CB0FA4" w:rsidRDefault="00074BE9" w:rsidP="00074BE9">
            <w:pPr>
              <w:rPr>
                <w:rFonts w:asciiTheme="majorHAnsi" w:hAnsiTheme="majorHAnsi" w:cstheme="majorHAnsi"/>
                <w:sz w:val="20"/>
                <w:szCs w:val="20"/>
                <w:lang w:val="en-IE"/>
              </w:rPr>
            </w:pPr>
            <w:r w:rsidRPr="00CB0FA4">
              <w:rPr>
                <w:rFonts w:asciiTheme="majorHAnsi" w:hAnsiTheme="majorHAnsi" w:cstheme="majorHAnsi"/>
                <w:sz w:val="20"/>
                <w:szCs w:val="20"/>
                <w:lang w:val="en-IE"/>
              </w:rPr>
              <w:t>Resilience &amp; Incident Response</w:t>
            </w:r>
          </w:p>
        </w:tc>
        <w:tc>
          <w:tcPr>
            <w:tcW w:w="7192" w:type="dxa"/>
            <w:tcMar>
              <w:top w:w="50" w:type="dxa"/>
              <w:left w:w="50" w:type="dxa"/>
              <w:bottom w:w="50" w:type="dxa"/>
              <w:right w:w="50" w:type="dxa"/>
            </w:tcMar>
            <w:vAlign w:val="center"/>
          </w:tcPr>
          <w:p w14:paraId="64A1548B" w14:textId="133F3498" w:rsidR="00074BE9" w:rsidRPr="00CB0FA4" w:rsidRDefault="00074BE9" w:rsidP="00074BE9">
            <w:pPr>
              <w:rPr>
                <w:rFonts w:asciiTheme="majorHAnsi" w:hAnsiTheme="majorHAnsi" w:cstheme="majorHAnsi"/>
                <w:sz w:val="20"/>
                <w:szCs w:val="20"/>
                <w:lang w:val="en-IE"/>
              </w:rPr>
            </w:pPr>
            <w:r w:rsidRPr="00CB0FA4">
              <w:rPr>
                <w:rFonts w:asciiTheme="majorHAnsi" w:hAnsiTheme="majorHAnsi" w:cstheme="majorHAnsi"/>
                <w:sz w:val="20"/>
                <w:szCs w:val="20"/>
                <w:lang w:val="en-IE"/>
              </w:rPr>
              <w:t>Do you have a documented and regularly tested incident response plan, including prompt customer notification in the event of a breach?</w:t>
            </w:r>
          </w:p>
        </w:tc>
        <w:tc>
          <w:tcPr>
            <w:tcW w:w="1275" w:type="dxa"/>
            <w:tcMar>
              <w:top w:w="50" w:type="dxa"/>
              <w:left w:w="50" w:type="dxa"/>
              <w:bottom w:w="50" w:type="dxa"/>
              <w:right w:w="50" w:type="dxa"/>
            </w:tcMar>
          </w:tcPr>
          <w:p w14:paraId="1C354538" w14:textId="77777777" w:rsidR="00074BE9" w:rsidRPr="00CB0FA4" w:rsidRDefault="00074BE9" w:rsidP="00074BE9">
            <w:pPr>
              <w:jc w:val="center"/>
              <w:rPr>
                <w:lang w:val="en-IE"/>
              </w:rPr>
            </w:pPr>
          </w:p>
        </w:tc>
      </w:tr>
      <w:tr w:rsidR="00074BE9" w:rsidRPr="00CB0FA4" w14:paraId="7D05F990" w14:textId="77777777" w:rsidTr="009671E4">
        <w:trPr>
          <w:jc w:val="center"/>
        </w:trPr>
        <w:tc>
          <w:tcPr>
            <w:tcW w:w="484" w:type="dxa"/>
            <w:tcMar>
              <w:top w:w="50" w:type="dxa"/>
              <w:left w:w="50" w:type="dxa"/>
              <w:bottom w:w="50" w:type="dxa"/>
              <w:right w:w="50" w:type="dxa"/>
            </w:tcMar>
            <w:vAlign w:val="center"/>
          </w:tcPr>
          <w:p w14:paraId="0B3CCCD9" w14:textId="4BE2F314" w:rsidR="00074BE9" w:rsidRPr="00CB0FA4" w:rsidRDefault="00074BE9" w:rsidP="00074BE9">
            <w:pPr>
              <w:jc w:val="center"/>
              <w:rPr>
                <w:rFonts w:asciiTheme="majorHAnsi" w:hAnsiTheme="majorHAnsi" w:cstheme="majorHAnsi"/>
                <w:sz w:val="20"/>
                <w:szCs w:val="20"/>
                <w:lang w:val="en-IE"/>
              </w:rPr>
            </w:pPr>
            <w:r w:rsidRPr="00CB0FA4">
              <w:rPr>
                <w:rFonts w:asciiTheme="majorHAnsi" w:hAnsiTheme="majorHAnsi" w:cstheme="majorHAnsi"/>
                <w:sz w:val="20"/>
                <w:szCs w:val="20"/>
                <w:lang w:val="en-IE"/>
              </w:rPr>
              <w:t>15</w:t>
            </w:r>
          </w:p>
        </w:tc>
        <w:tc>
          <w:tcPr>
            <w:tcW w:w="1817" w:type="dxa"/>
            <w:tcMar>
              <w:top w:w="50" w:type="dxa"/>
              <w:left w:w="50" w:type="dxa"/>
              <w:bottom w:w="50" w:type="dxa"/>
              <w:right w:w="50" w:type="dxa"/>
            </w:tcMar>
            <w:vAlign w:val="center"/>
          </w:tcPr>
          <w:p w14:paraId="368B5A61" w14:textId="3AF96DF6" w:rsidR="00074BE9" w:rsidRPr="00CB0FA4" w:rsidRDefault="00074BE9" w:rsidP="00074BE9">
            <w:pPr>
              <w:rPr>
                <w:rFonts w:asciiTheme="majorHAnsi" w:hAnsiTheme="majorHAnsi" w:cstheme="majorHAnsi"/>
                <w:sz w:val="20"/>
                <w:szCs w:val="20"/>
                <w:lang w:val="en-IE"/>
              </w:rPr>
            </w:pPr>
            <w:r w:rsidRPr="00CB0FA4">
              <w:rPr>
                <w:rFonts w:asciiTheme="majorHAnsi" w:hAnsiTheme="majorHAnsi" w:cstheme="majorHAnsi"/>
                <w:sz w:val="20"/>
                <w:szCs w:val="20"/>
                <w:lang w:val="en-IE"/>
              </w:rPr>
              <w:t>Resilience &amp; Incident Response</w:t>
            </w:r>
          </w:p>
        </w:tc>
        <w:tc>
          <w:tcPr>
            <w:tcW w:w="7192" w:type="dxa"/>
            <w:tcMar>
              <w:top w:w="50" w:type="dxa"/>
              <w:left w:w="50" w:type="dxa"/>
              <w:bottom w:w="50" w:type="dxa"/>
              <w:right w:w="50" w:type="dxa"/>
            </w:tcMar>
            <w:vAlign w:val="center"/>
          </w:tcPr>
          <w:p w14:paraId="1B1701E6" w14:textId="242D8C76" w:rsidR="00074BE9" w:rsidRPr="00CB0FA4" w:rsidRDefault="00074BE9" w:rsidP="00074BE9">
            <w:pPr>
              <w:rPr>
                <w:rFonts w:asciiTheme="majorHAnsi" w:hAnsiTheme="majorHAnsi" w:cstheme="majorHAnsi"/>
                <w:sz w:val="20"/>
                <w:szCs w:val="20"/>
                <w:lang w:val="en-IE"/>
              </w:rPr>
            </w:pPr>
            <w:r w:rsidRPr="00CB0FA4">
              <w:rPr>
                <w:rFonts w:asciiTheme="majorHAnsi" w:hAnsiTheme="majorHAnsi" w:cstheme="majorHAnsi"/>
                <w:sz w:val="20"/>
                <w:szCs w:val="20"/>
                <w:lang w:val="en-IE"/>
              </w:rPr>
              <w:t>Have you established and tested disaster recovery (DR) and business continuity (BC) plans with defined SLAs, recovery time objectives (RTOs), and recovery point objectives (RPOs)?</w:t>
            </w:r>
          </w:p>
        </w:tc>
        <w:tc>
          <w:tcPr>
            <w:tcW w:w="1275" w:type="dxa"/>
            <w:tcMar>
              <w:top w:w="50" w:type="dxa"/>
              <w:left w:w="50" w:type="dxa"/>
              <w:bottom w:w="50" w:type="dxa"/>
              <w:right w:w="50" w:type="dxa"/>
            </w:tcMar>
          </w:tcPr>
          <w:p w14:paraId="5CB0930B" w14:textId="77777777" w:rsidR="00074BE9" w:rsidRPr="00CB0FA4" w:rsidRDefault="00074BE9" w:rsidP="00074BE9">
            <w:pPr>
              <w:jc w:val="center"/>
              <w:rPr>
                <w:lang w:val="en-IE"/>
              </w:rPr>
            </w:pPr>
          </w:p>
        </w:tc>
      </w:tr>
      <w:tr w:rsidR="00074BE9" w:rsidRPr="00CB0FA4" w14:paraId="60AEE779" w14:textId="77777777" w:rsidTr="00DB7B42">
        <w:trPr>
          <w:jc w:val="center"/>
        </w:trPr>
        <w:tc>
          <w:tcPr>
            <w:tcW w:w="484" w:type="dxa"/>
            <w:tcMar>
              <w:top w:w="50" w:type="dxa"/>
              <w:left w:w="50" w:type="dxa"/>
              <w:bottom w:w="50" w:type="dxa"/>
              <w:right w:w="50" w:type="dxa"/>
            </w:tcMar>
            <w:vAlign w:val="center"/>
          </w:tcPr>
          <w:p w14:paraId="69441115" w14:textId="775ADEC5" w:rsidR="00074BE9" w:rsidRPr="00CB0FA4" w:rsidRDefault="00074BE9" w:rsidP="00074BE9">
            <w:pPr>
              <w:jc w:val="center"/>
              <w:rPr>
                <w:rFonts w:asciiTheme="majorHAnsi" w:hAnsiTheme="majorHAnsi" w:cstheme="majorHAnsi"/>
                <w:sz w:val="20"/>
                <w:szCs w:val="20"/>
                <w:lang w:val="en-IE"/>
              </w:rPr>
            </w:pPr>
            <w:r w:rsidRPr="00CB0FA4">
              <w:rPr>
                <w:rFonts w:asciiTheme="majorHAnsi" w:hAnsiTheme="majorHAnsi" w:cstheme="majorHAnsi"/>
                <w:sz w:val="20"/>
                <w:szCs w:val="20"/>
                <w:lang w:val="en-IE"/>
              </w:rPr>
              <w:t>16</w:t>
            </w:r>
          </w:p>
        </w:tc>
        <w:tc>
          <w:tcPr>
            <w:tcW w:w="1817" w:type="dxa"/>
            <w:tcMar>
              <w:top w:w="50" w:type="dxa"/>
              <w:left w:w="50" w:type="dxa"/>
              <w:bottom w:w="50" w:type="dxa"/>
              <w:right w:w="50" w:type="dxa"/>
            </w:tcMar>
            <w:vAlign w:val="center"/>
          </w:tcPr>
          <w:p w14:paraId="7350318F" w14:textId="37D84A66" w:rsidR="00074BE9" w:rsidRPr="00CB0FA4" w:rsidRDefault="00074BE9" w:rsidP="00074BE9">
            <w:pPr>
              <w:rPr>
                <w:rFonts w:asciiTheme="majorHAnsi" w:hAnsiTheme="majorHAnsi" w:cstheme="majorHAnsi"/>
                <w:sz w:val="20"/>
                <w:szCs w:val="20"/>
                <w:lang w:val="en-IE"/>
              </w:rPr>
            </w:pPr>
            <w:r w:rsidRPr="00CB0FA4">
              <w:rPr>
                <w:rFonts w:asciiTheme="majorHAnsi" w:hAnsiTheme="majorHAnsi" w:cstheme="majorHAnsi"/>
                <w:sz w:val="20"/>
                <w:szCs w:val="20"/>
                <w:lang w:val="en-IE"/>
              </w:rPr>
              <w:t>Environment Monitoring &amp; SIEM/SOC</w:t>
            </w:r>
          </w:p>
        </w:tc>
        <w:tc>
          <w:tcPr>
            <w:tcW w:w="7192" w:type="dxa"/>
            <w:tcMar>
              <w:top w:w="50" w:type="dxa"/>
              <w:left w:w="50" w:type="dxa"/>
              <w:bottom w:w="50" w:type="dxa"/>
              <w:right w:w="50" w:type="dxa"/>
            </w:tcMar>
            <w:vAlign w:val="center"/>
          </w:tcPr>
          <w:p w14:paraId="668A4078" w14:textId="6F36C743" w:rsidR="00074BE9" w:rsidRPr="00CB0FA4" w:rsidRDefault="000E57B9" w:rsidP="00074BE9">
            <w:pPr>
              <w:rPr>
                <w:rFonts w:asciiTheme="majorHAnsi" w:hAnsiTheme="majorHAnsi" w:cstheme="majorHAnsi"/>
                <w:sz w:val="20"/>
                <w:szCs w:val="20"/>
                <w:lang w:val="en-IE"/>
              </w:rPr>
            </w:pPr>
            <w:r w:rsidRPr="00CB0FA4">
              <w:rPr>
                <w:rFonts w:asciiTheme="majorHAnsi" w:hAnsiTheme="majorHAnsi" w:cstheme="majorHAnsi"/>
                <w:sz w:val="20"/>
                <w:szCs w:val="20"/>
                <w:lang w:val="en-IE"/>
              </w:rPr>
              <w:t>Do you either operate or have access to a 24/7 managed SOC capability, or can you demonstrate the capability to provide or integrate a solution that can filter and export relevant security events to an HSE-approved or third-party SIEM solution?</w:t>
            </w:r>
          </w:p>
        </w:tc>
        <w:tc>
          <w:tcPr>
            <w:tcW w:w="1275" w:type="dxa"/>
            <w:tcMar>
              <w:top w:w="50" w:type="dxa"/>
              <w:left w:w="50" w:type="dxa"/>
              <w:bottom w:w="50" w:type="dxa"/>
              <w:right w:w="50" w:type="dxa"/>
            </w:tcMar>
          </w:tcPr>
          <w:p w14:paraId="60D82FCE" w14:textId="77777777" w:rsidR="00074BE9" w:rsidRPr="00CB0FA4" w:rsidRDefault="00074BE9" w:rsidP="00074BE9">
            <w:pPr>
              <w:jc w:val="center"/>
              <w:rPr>
                <w:lang w:val="en-IE"/>
              </w:rPr>
            </w:pPr>
          </w:p>
        </w:tc>
      </w:tr>
      <w:tr w:rsidR="00074BE9" w:rsidRPr="00CB0FA4" w14:paraId="058D6654" w14:textId="77777777" w:rsidTr="009671E4">
        <w:trPr>
          <w:jc w:val="center"/>
        </w:trPr>
        <w:tc>
          <w:tcPr>
            <w:tcW w:w="484" w:type="dxa"/>
            <w:tcMar>
              <w:top w:w="50" w:type="dxa"/>
              <w:left w:w="50" w:type="dxa"/>
              <w:bottom w:w="50" w:type="dxa"/>
              <w:right w:w="50" w:type="dxa"/>
            </w:tcMar>
            <w:vAlign w:val="center"/>
          </w:tcPr>
          <w:p w14:paraId="30F2ED8A" w14:textId="301A3C8D" w:rsidR="00074BE9" w:rsidRPr="00CB0FA4" w:rsidRDefault="00074BE9" w:rsidP="00074BE9">
            <w:pPr>
              <w:jc w:val="center"/>
              <w:rPr>
                <w:rFonts w:asciiTheme="majorHAnsi" w:hAnsiTheme="majorHAnsi" w:cstheme="majorHAnsi"/>
                <w:sz w:val="20"/>
                <w:szCs w:val="20"/>
                <w:lang w:val="en-IE"/>
              </w:rPr>
            </w:pPr>
            <w:r w:rsidRPr="00CB0FA4">
              <w:rPr>
                <w:rFonts w:asciiTheme="majorHAnsi" w:hAnsiTheme="majorHAnsi" w:cstheme="majorHAnsi"/>
                <w:sz w:val="20"/>
                <w:szCs w:val="20"/>
                <w:lang w:val="en-IE"/>
              </w:rPr>
              <w:t>17</w:t>
            </w:r>
          </w:p>
        </w:tc>
        <w:tc>
          <w:tcPr>
            <w:tcW w:w="1817" w:type="dxa"/>
            <w:tcMar>
              <w:top w:w="50" w:type="dxa"/>
              <w:left w:w="50" w:type="dxa"/>
              <w:bottom w:w="50" w:type="dxa"/>
              <w:right w:w="50" w:type="dxa"/>
            </w:tcMar>
            <w:vAlign w:val="center"/>
          </w:tcPr>
          <w:p w14:paraId="728FA624" w14:textId="68E4BE9A" w:rsidR="00074BE9" w:rsidRPr="00CB0FA4" w:rsidRDefault="00074BE9" w:rsidP="00074BE9">
            <w:pPr>
              <w:rPr>
                <w:rFonts w:asciiTheme="majorHAnsi" w:hAnsiTheme="majorHAnsi" w:cstheme="majorHAnsi"/>
                <w:sz w:val="20"/>
                <w:szCs w:val="20"/>
                <w:lang w:val="en-IE"/>
              </w:rPr>
            </w:pPr>
            <w:r w:rsidRPr="00CB0FA4">
              <w:rPr>
                <w:rFonts w:asciiTheme="majorHAnsi" w:hAnsiTheme="majorHAnsi" w:cstheme="majorHAnsi"/>
                <w:sz w:val="20"/>
                <w:szCs w:val="20"/>
                <w:lang w:val="en-IE"/>
              </w:rPr>
              <w:t>Vulnerability &amp; Patch Management</w:t>
            </w:r>
          </w:p>
        </w:tc>
        <w:tc>
          <w:tcPr>
            <w:tcW w:w="7192" w:type="dxa"/>
            <w:tcMar>
              <w:top w:w="50" w:type="dxa"/>
              <w:left w:w="50" w:type="dxa"/>
              <w:bottom w:w="50" w:type="dxa"/>
              <w:right w:w="50" w:type="dxa"/>
            </w:tcMar>
            <w:vAlign w:val="center"/>
          </w:tcPr>
          <w:p w14:paraId="0BE59935" w14:textId="4EAC04FF" w:rsidR="00074BE9" w:rsidRPr="00CB0FA4" w:rsidRDefault="00074BE9" w:rsidP="00074BE9">
            <w:pPr>
              <w:rPr>
                <w:rFonts w:asciiTheme="majorHAnsi" w:hAnsiTheme="majorHAnsi" w:cstheme="majorHAnsi"/>
                <w:sz w:val="20"/>
                <w:szCs w:val="20"/>
                <w:lang w:val="en-IE"/>
              </w:rPr>
            </w:pPr>
            <w:r w:rsidRPr="00CB0FA4">
              <w:rPr>
                <w:rFonts w:asciiTheme="majorHAnsi" w:hAnsiTheme="majorHAnsi" w:cstheme="majorHAnsi"/>
                <w:sz w:val="20"/>
                <w:szCs w:val="20"/>
                <w:lang w:val="en-IE"/>
              </w:rPr>
              <w:t>Do you operate a documented and structured vulnerability management programme with defined SLAs for critical patches?</w:t>
            </w:r>
          </w:p>
        </w:tc>
        <w:tc>
          <w:tcPr>
            <w:tcW w:w="1275" w:type="dxa"/>
            <w:tcMar>
              <w:top w:w="50" w:type="dxa"/>
              <w:left w:w="50" w:type="dxa"/>
              <w:bottom w:w="50" w:type="dxa"/>
              <w:right w:w="50" w:type="dxa"/>
            </w:tcMar>
          </w:tcPr>
          <w:p w14:paraId="02334FEA" w14:textId="77777777" w:rsidR="00074BE9" w:rsidRPr="00CB0FA4" w:rsidRDefault="00074BE9" w:rsidP="00074BE9">
            <w:pPr>
              <w:jc w:val="center"/>
              <w:rPr>
                <w:lang w:val="en-IE"/>
              </w:rPr>
            </w:pPr>
          </w:p>
        </w:tc>
      </w:tr>
      <w:tr w:rsidR="00074BE9" w:rsidRPr="00CB0FA4" w14:paraId="05C43AA7" w14:textId="77777777" w:rsidTr="009671E4">
        <w:trPr>
          <w:jc w:val="center"/>
        </w:trPr>
        <w:tc>
          <w:tcPr>
            <w:tcW w:w="484" w:type="dxa"/>
            <w:tcMar>
              <w:top w:w="50" w:type="dxa"/>
              <w:left w:w="50" w:type="dxa"/>
              <w:bottom w:w="50" w:type="dxa"/>
              <w:right w:w="50" w:type="dxa"/>
            </w:tcMar>
            <w:vAlign w:val="center"/>
          </w:tcPr>
          <w:p w14:paraId="1C9B5F57" w14:textId="505CD602" w:rsidR="00074BE9" w:rsidRPr="00CB0FA4" w:rsidRDefault="00074BE9" w:rsidP="00074BE9">
            <w:pPr>
              <w:jc w:val="center"/>
              <w:rPr>
                <w:rFonts w:asciiTheme="majorHAnsi" w:hAnsiTheme="majorHAnsi" w:cstheme="majorHAnsi"/>
                <w:sz w:val="20"/>
                <w:szCs w:val="20"/>
                <w:lang w:val="en-IE"/>
              </w:rPr>
            </w:pPr>
            <w:r w:rsidRPr="00CB0FA4">
              <w:rPr>
                <w:rFonts w:asciiTheme="majorHAnsi" w:hAnsiTheme="majorHAnsi" w:cstheme="majorHAnsi"/>
                <w:sz w:val="20"/>
                <w:szCs w:val="20"/>
                <w:lang w:val="en-IE"/>
              </w:rPr>
              <w:t>18</w:t>
            </w:r>
          </w:p>
        </w:tc>
        <w:tc>
          <w:tcPr>
            <w:tcW w:w="1817" w:type="dxa"/>
            <w:tcMar>
              <w:top w:w="50" w:type="dxa"/>
              <w:left w:w="50" w:type="dxa"/>
              <w:bottom w:w="50" w:type="dxa"/>
              <w:right w:w="50" w:type="dxa"/>
            </w:tcMar>
            <w:vAlign w:val="center"/>
          </w:tcPr>
          <w:p w14:paraId="0FA54745" w14:textId="3329B56A" w:rsidR="00074BE9" w:rsidRPr="00CB0FA4" w:rsidRDefault="00074BE9" w:rsidP="00074BE9">
            <w:pPr>
              <w:rPr>
                <w:rFonts w:asciiTheme="majorHAnsi" w:hAnsiTheme="majorHAnsi" w:cstheme="majorHAnsi"/>
                <w:sz w:val="20"/>
                <w:szCs w:val="20"/>
                <w:lang w:val="en-IE"/>
              </w:rPr>
            </w:pPr>
            <w:r w:rsidRPr="00CB0FA4">
              <w:rPr>
                <w:rFonts w:asciiTheme="majorHAnsi" w:hAnsiTheme="majorHAnsi" w:cstheme="majorHAnsi"/>
                <w:sz w:val="20"/>
                <w:szCs w:val="20"/>
                <w:lang w:val="en-IE"/>
              </w:rPr>
              <w:t>Basic Cyber Hygiene &amp; Training</w:t>
            </w:r>
          </w:p>
        </w:tc>
        <w:tc>
          <w:tcPr>
            <w:tcW w:w="7192" w:type="dxa"/>
            <w:tcMar>
              <w:top w:w="50" w:type="dxa"/>
              <w:left w:w="50" w:type="dxa"/>
              <w:bottom w:w="50" w:type="dxa"/>
              <w:right w:w="50" w:type="dxa"/>
            </w:tcMar>
            <w:vAlign w:val="center"/>
          </w:tcPr>
          <w:p w14:paraId="52ABCEE9" w14:textId="35EFFDC0" w:rsidR="00074BE9" w:rsidRPr="00CB0FA4" w:rsidRDefault="00074BE9" w:rsidP="00074BE9">
            <w:pPr>
              <w:rPr>
                <w:rFonts w:asciiTheme="majorHAnsi" w:hAnsiTheme="majorHAnsi" w:cstheme="majorHAnsi"/>
                <w:sz w:val="20"/>
                <w:szCs w:val="20"/>
                <w:lang w:val="en-IE"/>
              </w:rPr>
            </w:pPr>
            <w:r w:rsidRPr="00CB0FA4">
              <w:rPr>
                <w:rFonts w:asciiTheme="majorHAnsi" w:hAnsiTheme="majorHAnsi" w:cstheme="majorHAnsi"/>
                <w:sz w:val="20"/>
                <w:szCs w:val="20"/>
                <w:lang w:val="en-IE"/>
              </w:rPr>
              <w:t>Do you maintain baseline standards for endpoint/server hardening, network configuration and system patching, and provide role-specific cybersecurity training for employees, including insider threat awareness?</w:t>
            </w:r>
          </w:p>
        </w:tc>
        <w:tc>
          <w:tcPr>
            <w:tcW w:w="1275" w:type="dxa"/>
            <w:tcMar>
              <w:top w:w="50" w:type="dxa"/>
              <w:left w:w="50" w:type="dxa"/>
              <w:bottom w:w="50" w:type="dxa"/>
              <w:right w:w="50" w:type="dxa"/>
            </w:tcMar>
          </w:tcPr>
          <w:p w14:paraId="242DA29E" w14:textId="77777777" w:rsidR="00074BE9" w:rsidRPr="00CB0FA4" w:rsidRDefault="00074BE9" w:rsidP="00074BE9">
            <w:pPr>
              <w:jc w:val="center"/>
              <w:rPr>
                <w:lang w:val="en-IE"/>
              </w:rPr>
            </w:pPr>
          </w:p>
        </w:tc>
      </w:tr>
      <w:tr w:rsidR="00074BE9" w:rsidRPr="00CB0FA4" w14:paraId="5A502DA9" w14:textId="77777777" w:rsidTr="009671E4">
        <w:trPr>
          <w:jc w:val="center"/>
        </w:trPr>
        <w:tc>
          <w:tcPr>
            <w:tcW w:w="484" w:type="dxa"/>
            <w:tcMar>
              <w:top w:w="50" w:type="dxa"/>
              <w:left w:w="50" w:type="dxa"/>
              <w:bottom w:w="50" w:type="dxa"/>
              <w:right w:w="50" w:type="dxa"/>
            </w:tcMar>
            <w:vAlign w:val="center"/>
          </w:tcPr>
          <w:p w14:paraId="540AD56F" w14:textId="71F8D02E" w:rsidR="00074BE9" w:rsidRPr="00CB0FA4" w:rsidRDefault="00074BE9" w:rsidP="00074BE9">
            <w:pPr>
              <w:jc w:val="center"/>
              <w:rPr>
                <w:rFonts w:asciiTheme="majorHAnsi" w:hAnsiTheme="majorHAnsi" w:cstheme="majorHAnsi"/>
                <w:sz w:val="20"/>
                <w:szCs w:val="20"/>
                <w:lang w:val="en-IE"/>
              </w:rPr>
            </w:pPr>
            <w:r w:rsidRPr="00CB0FA4">
              <w:rPr>
                <w:rFonts w:asciiTheme="majorHAnsi" w:hAnsiTheme="majorHAnsi" w:cstheme="majorHAnsi"/>
                <w:sz w:val="20"/>
                <w:szCs w:val="20"/>
                <w:lang w:val="en-IE"/>
              </w:rPr>
              <w:t>19</w:t>
            </w:r>
          </w:p>
        </w:tc>
        <w:tc>
          <w:tcPr>
            <w:tcW w:w="1817" w:type="dxa"/>
            <w:tcMar>
              <w:top w:w="50" w:type="dxa"/>
              <w:left w:w="50" w:type="dxa"/>
              <w:bottom w:w="50" w:type="dxa"/>
              <w:right w:w="50" w:type="dxa"/>
            </w:tcMar>
            <w:vAlign w:val="center"/>
          </w:tcPr>
          <w:p w14:paraId="3EAAE914" w14:textId="3FB1EED9" w:rsidR="00074BE9" w:rsidRPr="00CB0FA4" w:rsidRDefault="00074BE9" w:rsidP="00074BE9">
            <w:pPr>
              <w:rPr>
                <w:rFonts w:asciiTheme="majorHAnsi" w:hAnsiTheme="majorHAnsi" w:cstheme="majorHAnsi"/>
                <w:sz w:val="20"/>
                <w:szCs w:val="20"/>
                <w:lang w:val="en-IE"/>
              </w:rPr>
            </w:pPr>
            <w:r w:rsidRPr="00CB0FA4">
              <w:rPr>
                <w:rFonts w:asciiTheme="majorHAnsi" w:hAnsiTheme="majorHAnsi" w:cstheme="majorHAnsi"/>
                <w:sz w:val="20"/>
                <w:szCs w:val="20"/>
                <w:lang w:val="en-IE"/>
              </w:rPr>
              <w:t>End-of-Service &amp; Vendor Lock-in Considerations</w:t>
            </w:r>
          </w:p>
        </w:tc>
        <w:tc>
          <w:tcPr>
            <w:tcW w:w="7192" w:type="dxa"/>
            <w:tcMar>
              <w:top w:w="50" w:type="dxa"/>
              <w:left w:w="50" w:type="dxa"/>
              <w:bottom w:w="50" w:type="dxa"/>
              <w:right w:w="50" w:type="dxa"/>
            </w:tcMar>
            <w:vAlign w:val="center"/>
          </w:tcPr>
          <w:p w14:paraId="3DBC715E" w14:textId="24F77F14" w:rsidR="00074BE9" w:rsidRPr="00CB0FA4" w:rsidRDefault="00074BE9" w:rsidP="00074BE9">
            <w:pPr>
              <w:rPr>
                <w:rFonts w:asciiTheme="majorHAnsi" w:hAnsiTheme="majorHAnsi" w:cstheme="majorHAnsi"/>
                <w:sz w:val="20"/>
                <w:szCs w:val="20"/>
                <w:lang w:val="en-IE"/>
              </w:rPr>
            </w:pPr>
            <w:r w:rsidRPr="00CB0FA4">
              <w:rPr>
                <w:rFonts w:asciiTheme="majorHAnsi" w:hAnsiTheme="majorHAnsi" w:cstheme="majorHAnsi"/>
                <w:sz w:val="20"/>
                <w:szCs w:val="20"/>
                <w:lang w:val="en-IE"/>
              </w:rPr>
              <w:t>Do you provide a documented exit strategy with data migration or export capabilities, and commit to continuing security patches for a specified period after an end-of-service announcement?</w:t>
            </w:r>
          </w:p>
        </w:tc>
        <w:tc>
          <w:tcPr>
            <w:tcW w:w="1275" w:type="dxa"/>
            <w:tcMar>
              <w:top w:w="50" w:type="dxa"/>
              <w:left w:w="50" w:type="dxa"/>
              <w:bottom w:w="50" w:type="dxa"/>
              <w:right w:w="50" w:type="dxa"/>
            </w:tcMar>
          </w:tcPr>
          <w:p w14:paraId="0155F978" w14:textId="77777777" w:rsidR="00074BE9" w:rsidRPr="00CB0FA4" w:rsidRDefault="00074BE9" w:rsidP="00074BE9">
            <w:pPr>
              <w:jc w:val="center"/>
              <w:rPr>
                <w:lang w:val="en-IE"/>
              </w:rPr>
            </w:pPr>
          </w:p>
        </w:tc>
      </w:tr>
      <w:tr w:rsidR="00074BE9" w:rsidRPr="00CB0FA4" w14:paraId="1603F4B8" w14:textId="77777777" w:rsidTr="00DB7B42">
        <w:trPr>
          <w:jc w:val="center"/>
        </w:trPr>
        <w:tc>
          <w:tcPr>
            <w:tcW w:w="484" w:type="dxa"/>
            <w:tcMar>
              <w:top w:w="50" w:type="dxa"/>
              <w:left w:w="50" w:type="dxa"/>
              <w:bottom w:w="50" w:type="dxa"/>
              <w:right w:w="50" w:type="dxa"/>
            </w:tcMar>
            <w:vAlign w:val="center"/>
          </w:tcPr>
          <w:p w14:paraId="50F487A8" w14:textId="44532C36" w:rsidR="00074BE9" w:rsidRPr="00CB0FA4" w:rsidRDefault="00074BE9" w:rsidP="00074BE9">
            <w:pPr>
              <w:jc w:val="center"/>
              <w:rPr>
                <w:rFonts w:asciiTheme="majorHAnsi" w:hAnsiTheme="majorHAnsi" w:cstheme="majorHAnsi"/>
                <w:sz w:val="20"/>
                <w:szCs w:val="20"/>
                <w:lang w:val="en-IE"/>
              </w:rPr>
            </w:pPr>
            <w:r w:rsidRPr="00CB0FA4">
              <w:rPr>
                <w:rFonts w:asciiTheme="majorHAnsi" w:hAnsiTheme="majorHAnsi" w:cstheme="majorHAnsi"/>
                <w:sz w:val="20"/>
                <w:szCs w:val="20"/>
                <w:lang w:val="en-IE"/>
              </w:rPr>
              <w:t>20</w:t>
            </w:r>
          </w:p>
        </w:tc>
        <w:tc>
          <w:tcPr>
            <w:tcW w:w="1817" w:type="dxa"/>
            <w:tcMar>
              <w:top w:w="50" w:type="dxa"/>
              <w:left w:w="50" w:type="dxa"/>
              <w:bottom w:w="50" w:type="dxa"/>
              <w:right w:w="50" w:type="dxa"/>
            </w:tcMar>
            <w:vAlign w:val="center"/>
          </w:tcPr>
          <w:p w14:paraId="5005267A" w14:textId="70B0977F" w:rsidR="00074BE9" w:rsidRPr="00CB0FA4" w:rsidRDefault="00074BE9" w:rsidP="00074BE9">
            <w:pPr>
              <w:rPr>
                <w:rFonts w:asciiTheme="majorHAnsi" w:hAnsiTheme="majorHAnsi" w:cstheme="majorHAnsi"/>
                <w:sz w:val="20"/>
                <w:szCs w:val="20"/>
                <w:lang w:val="en-IE"/>
              </w:rPr>
            </w:pPr>
            <w:r w:rsidRPr="00CB0FA4">
              <w:rPr>
                <w:rFonts w:asciiTheme="majorHAnsi" w:hAnsiTheme="majorHAnsi" w:cstheme="majorHAnsi"/>
                <w:sz w:val="20"/>
                <w:szCs w:val="20"/>
                <w:lang w:val="en-IE"/>
              </w:rPr>
              <w:t>Overall Compliance &amp; Assurance</w:t>
            </w:r>
          </w:p>
        </w:tc>
        <w:tc>
          <w:tcPr>
            <w:tcW w:w="7192" w:type="dxa"/>
            <w:tcMar>
              <w:top w:w="50" w:type="dxa"/>
              <w:left w:w="50" w:type="dxa"/>
              <w:bottom w:w="50" w:type="dxa"/>
              <w:right w:w="50" w:type="dxa"/>
            </w:tcMar>
            <w:vAlign w:val="center"/>
          </w:tcPr>
          <w:p w14:paraId="70A1E61E" w14:textId="3A62D92C" w:rsidR="00074BE9" w:rsidRPr="00CB0FA4" w:rsidRDefault="00CD201F" w:rsidP="00074BE9">
            <w:pPr>
              <w:rPr>
                <w:rFonts w:asciiTheme="majorHAnsi" w:hAnsiTheme="majorHAnsi" w:cstheme="majorHAnsi"/>
                <w:sz w:val="20"/>
                <w:szCs w:val="20"/>
                <w:lang w:val="en-IE"/>
              </w:rPr>
            </w:pPr>
            <w:r w:rsidRPr="00CB0FA4">
              <w:rPr>
                <w:rFonts w:asciiTheme="majorHAnsi" w:hAnsiTheme="majorHAnsi" w:cstheme="majorHAnsi"/>
                <w:sz w:val="20"/>
                <w:szCs w:val="20"/>
                <w:lang w:val="en-IE"/>
              </w:rPr>
              <w:t>Can you demonstrate alignment with the NIS2 Directive and, where applicable, compliance with relevant national implementing legislation?</w:t>
            </w:r>
          </w:p>
        </w:tc>
        <w:tc>
          <w:tcPr>
            <w:tcW w:w="1275" w:type="dxa"/>
            <w:tcMar>
              <w:top w:w="50" w:type="dxa"/>
              <w:left w:w="50" w:type="dxa"/>
              <w:bottom w:w="50" w:type="dxa"/>
              <w:right w:w="50" w:type="dxa"/>
            </w:tcMar>
          </w:tcPr>
          <w:p w14:paraId="0E05F7E6" w14:textId="77777777" w:rsidR="00074BE9" w:rsidRPr="00CB0FA4" w:rsidRDefault="00074BE9" w:rsidP="00074BE9">
            <w:pPr>
              <w:jc w:val="center"/>
              <w:rPr>
                <w:lang w:val="en-IE"/>
              </w:rPr>
            </w:pPr>
          </w:p>
        </w:tc>
      </w:tr>
      <w:tr w:rsidR="00074BE9" w:rsidRPr="00CB0FA4" w14:paraId="6BA10412" w14:textId="77777777" w:rsidTr="00DB7B42">
        <w:trPr>
          <w:jc w:val="center"/>
        </w:trPr>
        <w:tc>
          <w:tcPr>
            <w:tcW w:w="484" w:type="dxa"/>
            <w:tcMar>
              <w:top w:w="50" w:type="dxa"/>
              <w:left w:w="50" w:type="dxa"/>
              <w:bottom w:w="50" w:type="dxa"/>
              <w:right w:w="50" w:type="dxa"/>
            </w:tcMar>
            <w:vAlign w:val="center"/>
          </w:tcPr>
          <w:p w14:paraId="30CFF93B" w14:textId="33390E31" w:rsidR="00074BE9" w:rsidRPr="00CB0FA4" w:rsidRDefault="00074BE9" w:rsidP="00074BE9">
            <w:pPr>
              <w:jc w:val="center"/>
              <w:rPr>
                <w:rFonts w:asciiTheme="majorHAnsi" w:hAnsiTheme="majorHAnsi" w:cstheme="majorHAnsi"/>
                <w:sz w:val="20"/>
                <w:szCs w:val="20"/>
                <w:lang w:val="en-IE"/>
              </w:rPr>
            </w:pPr>
            <w:r w:rsidRPr="00CB0FA4">
              <w:rPr>
                <w:rFonts w:asciiTheme="majorHAnsi" w:hAnsiTheme="majorHAnsi" w:cstheme="majorHAnsi"/>
                <w:sz w:val="20"/>
                <w:szCs w:val="20"/>
                <w:lang w:val="en-IE"/>
              </w:rPr>
              <w:t>21</w:t>
            </w:r>
          </w:p>
        </w:tc>
        <w:tc>
          <w:tcPr>
            <w:tcW w:w="1817" w:type="dxa"/>
            <w:tcMar>
              <w:top w:w="50" w:type="dxa"/>
              <w:left w:w="50" w:type="dxa"/>
              <w:bottom w:w="50" w:type="dxa"/>
              <w:right w:w="50" w:type="dxa"/>
            </w:tcMar>
            <w:vAlign w:val="center"/>
          </w:tcPr>
          <w:p w14:paraId="359923BA" w14:textId="37D527EB" w:rsidR="00074BE9" w:rsidRPr="00CB0FA4" w:rsidRDefault="00074BE9" w:rsidP="00074BE9">
            <w:pPr>
              <w:rPr>
                <w:rFonts w:asciiTheme="majorHAnsi" w:hAnsiTheme="majorHAnsi" w:cstheme="majorHAnsi"/>
                <w:sz w:val="20"/>
                <w:szCs w:val="20"/>
                <w:lang w:val="en-IE"/>
              </w:rPr>
            </w:pPr>
            <w:r w:rsidRPr="00CB0FA4">
              <w:rPr>
                <w:rFonts w:asciiTheme="majorHAnsi" w:hAnsiTheme="majorHAnsi" w:cstheme="majorHAnsi"/>
                <w:sz w:val="20"/>
                <w:szCs w:val="20"/>
                <w:lang w:val="en-IE"/>
              </w:rPr>
              <w:t>Inventory Management</w:t>
            </w:r>
          </w:p>
        </w:tc>
        <w:tc>
          <w:tcPr>
            <w:tcW w:w="7192" w:type="dxa"/>
            <w:tcMar>
              <w:top w:w="50" w:type="dxa"/>
              <w:left w:w="50" w:type="dxa"/>
              <w:bottom w:w="50" w:type="dxa"/>
              <w:right w:w="50" w:type="dxa"/>
            </w:tcMar>
            <w:vAlign w:val="center"/>
          </w:tcPr>
          <w:p w14:paraId="4EFC617F" w14:textId="75D0994D" w:rsidR="009C405F" w:rsidRPr="00CB0FA4" w:rsidRDefault="009C405F" w:rsidP="00074BE9">
            <w:pPr>
              <w:rPr>
                <w:rFonts w:asciiTheme="majorHAnsi" w:hAnsiTheme="majorHAnsi" w:cstheme="majorHAnsi"/>
                <w:sz w:val="20"/>
                <w:szCs w:val="20"/>
                <w:lang w:val="en-IE"/>
              </w:rPr>
            </w:pPr>
            <w:r w:rsidRPr="00CB0FA4">
              <w:rPr>
                <w:rFonts w:asciiTheme="majorHAnsi" w:hAnsiTheme="majorHAnsi" w:cstheme="majorHAnsi"/>
                <w:sz w:val="20"/>
                <w:szCs w:val="20"/>
                <w:lang w:val="en-IE"/>
              </w:rPr>
              <w:t>Do you maintain an up-to-date inventory of information systems and services, and records of processing activities, relevant to the services, systems and data processing that would be used to deliver any solution subsequently proposed for HSE, including classification and locations of personal and other sensitive data?</w:t>
            </w:r>
          </w:p>
        </w:tc>
        <w:tc>
          <w:tcPr>
            <w:tcW w:w="1275" w:type="dxa"/>
            <w:tcMar>
              <w:top w:w="50" w:type="dxa"/>
              <w:left w:w="50" w:type="dxa"/>
              <w:bottom w:w="50" w:type="dxa"/>
              <w:right w:w="50" w:type="dxa"/>
            </w:tcMar>
          </w:tcPr>
          <w:p w14:paraId="4335378D" w14:textId="77777777" w:rsidR="00074BE9" w:rsidRPr="00CB0FA4" w:rsidRDefault="00074BE9" w:rsidP="00074BE9">
            <w:pPr>
              <w:jc w:val="center"/>
              <w:rPr>
                <w:lang w:val="en-IE"/>
              </w:rPr>
            </w:pPr>
          </w:p>
        </w:tc>
      </w:tr>
      <w:tr w:rsidR="00074BE9" w:rsidRPr="00CB0FA4" w14:paraId="6AF2B186" w14:textId="77777777" w:rsidTr="009671E4">
        <w:trPr>
          <w:jc w:val="center"/>
        </w:trPr>
        <w:tc>
          <w:tcPr>
            <w:tcW w:w="484" w:type="dxa"/>
            <w:tcMar>
              <w:top w:w="50" w:type="dxa"/>
              <w:left w:w="50" w:type="dxa"/>
              <w:bottom w:w="50" w:type="dxa"/>
              <w:right w:w="50" w:type="dxa"/>
            </w:tcMar>
            <w:vAlign w:val="center"/>
          </w:tcPr>
          <w:p w14:paraId="1B261D4E" w14:textId="05D2E3F5" w:rsidR="00074BE9" w:rsidRPr="00CB0FA4" w:rsidRDefault="00074BE9" w:rsidP="00074BE9">
            <w:pPr>
              <w:jc w:val="center"/>
              <w:rPr>
                <w:rFonts w:asciiTheme="majorHAnsi" w:hAnsiTheme="majorHAnsi" w:cstheme="majorHAnsi"/>
                <w:sz w:val="20"/>
                <w:szCs w:val="20"/>
                <w:lang w:val="en-IE"/>
              </w:rPr>
            </w:pPr>
            <w:r w:rsidRPr="00CB0FA4">
              <w:rPr>
                <w:rFonts w:asciiTheme="majorHAnsi" w:hAnsiTheme="majorHAnsi" w:cstheme="majorHAnsi"/>
                <w:sz w:val="20"/>
                <w:szCs w:val="20"/>
                <w:lang w:val="en-IE"/>
              </w:rPr>
              <w:t>22</w:t>
            </w:r>
          </w:p>
        </w:tc>
        <w:tc>
          <w:tcPr>
            <w:tcW w:w="1817" w:type="dxa"/>
            <w:tcMar>
              <w:top w:w="50" w:type="dxa"/>
              <w:left w:w="50" w:type="dxa"/>
              <w:bottom w:w="50" w:type="dxa"/>
              <w:right w:w="50" w:type="dxa"/>
            </w:tcMar>
            <w:vAlign w:val="center"/>
          </w:tcPr>
          <w:p w14:paraId="203EE911" w14:textId="74670CEE" w:rsidR="00074BE9" w:rsidRPr="00CB0FA4" w:rsidRDefault="00074BE9" w:rsidP="00074BE9">
            <w:pPr>
              <w:rPr>
                <w:rFonts w:asciiTheme="majorHAnsi" w:hAnsiTheme="majorHAnsi" w:cstheme="majorHAnsi"/>
                <w:sz w:val="20"/>
                <w:szCs w:val="20"/>
                <w:lang w:val="en-IE"/>
              </w:rPr>
            </w:pPr>
            <w:r w:rsidRPr="00CB0FA4">
              <w:rPr>
                <w:rFonts w:asciiTheme="majorHAnsi" w:hAnsiTheme="majorHAnsi" w:cstheme="majorHAnsi"/>
                <w:sz w:val="20"/>
                <w:szCs w:val="20"/>
                <w:lang w:val="en-IE"/>
              </w:rPr>
              <w:t>Supply Chain Security &amp; Risk Management</w:t>
            </w:r>
          </w:p>
        </w:tc>
        <w:tc>
          <w:tcPr>
            <w:tcW w:w="7192" w:type="dxa"/>
            <w:tcMar>
              <w:top w:w="50" w:type="dxa"/>
              <w:left w:w="50" w:type="dxa"/>
              <w:bottom w:w="50" w:type="dxa"/>
              <w:right w:w="50" w:type="dxa"/>
            </w:tcMar>
            <w:vAlign w:val="center"/>
          </w:tcPr>
          <w:p w14:paraId="287FFFB4" w14:textId="1E1184C2" w:rsidR="00074BE9" w:rsidRPr="00CB0FA4" w:rsidRDefault="00074BE9" w:rsidP="00074BE9">
            <w:pPr>
              <w:rPr>
                <w:rFonts w:asciiTheme="majorHAnsi" w:hAnsiTheme="majorHAnsi" w:cstheme="majorHAnsi"/>
                <w:sz w:val="20"/>
                <w:szCs w:val="20"/>
                <w:lang w:val="en-IE"/>
              </w:rPr>
            </w:pPr>
            <w:r w:rsidRPr="00CB0FA4">
              <w:rPr>
                <w:rFonts w:asciiTheme="majorHAnsi" w:hAnsiTheme="majorHAnsi" w:cstheme="majorHAnsi"/>
                <w:sz w:val="20"/>
                <w:szCs w:val="20"/>
                <w:lang w:val="en-IE"/>
              </w:rPr>
              <w:t>Can you confirm that all suppliers, subcontractors and consortium partners involved in the response to the RTP meet the security minimum requirements on this list?</w:t>
            </w:r>
          </w:p>
        </w:tc>
        <w:tc>
          <w:tcPr>
            <w:tcW w:w="1275" w:type="dxa"/>
            <w:tcMar>
              <w:top w:w="50" w:type="dxa"/>
              <w:left w:w="50" w:type="dxa"/>
              <w:bottom w:w="50" w:type="dxa"/>
              <w:right w:w="50" w:type="dxa"/>
            </w:tcMar>
          </w:tcPr>
          <w:p w14:paraId="51815DA7" w14:textId="77777777" w:rsidR="00074BE9" w:rsidRPr="00CB0FA4" w:rsidRDefault="00074BE9" w:rsidP="00074BE9">
            <w:pPr>
              <w:jc w:val="center"/>
              <w:rPr>
                <w:lang w:val="en-IE"/>
              </w:rPr>
            </w:pPr>
          </w:p>
        </w:tc>
      </w:tr>
    </w:tbl>
    <w:p w14:paraId="0EECE053" w14:textId="124AB34A" w:rsidR="002A770F" w:rsidRPr="00CB0FA4" w:rsidRDefault="002A770F" w:rsidP="009C5969">
      <w:pPr>
        <w:rPr>
          <w:lang w:val="en-IE"/>
        </w:rPr>
      </w:pPr>
    </w:p>
    <w:sectPr w:rsidR="002A770F" w:rsidRPr="00CB0FA4" w:rsidSect="009671E4">
      <w:headerReference w:type="default" r:id="rId7"/>
      <w:footerReference w:type="default" r:id="rId8"/>
      <w:pgSz w:w="12240" w:h="15840"/>
      <w:pgMar w:top="720" w:right="720" w:bottom="720" w:left="72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D394E46" w14:textId="77777777" w:rsidR="000417B0" w:rsidRDefault="000417B0">
      <w:pPr>
        <w:spacing w:after="0" w:line="240" w:lineRule="auto"/>
      </w:pPr>
      <w:r>
        <w:separator/>
      </w:r>
    </w:p>
  </w:endnote>
  <w:endnote w:type="continuationSeparator" w:id="0">
    <w:p w14:paraId="20B60C33" w14:textId="77777777" w:rsidR="000417B0" w:rsidRDefault="000417B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modern"/>
    <w:pitch w:val="fixed"/>
    <w:sig w:usb0="00000003" w:usb1="00000000" w:usb2="00000000" w:usb3="00000000" w:csb0="00000001"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2F82F1D" w14:textId="479D1890" w:rsidR="002A770F" w:rsidRPr="00677A00" w:rsidRDefault="000417B0" w:rsidP="00677A00">
    <w:pPr>
      <w:pStyle w:val="Footer"/>
      <w:rPr>
        <w:color w:val="096958"/>
      </w:rPr>
    </w:pPr>
    <w:sdt>
      <w:sdtPr>
        <w:rPr>
          <w:rFonts w:ascii="Calibri" w:hAnsi="Calibri" w:cs="Calibri"/>
          <w:sz w:val="16"/>
          <w:szCs w:val="16"/>
        </w:rPr>
        <w:alias w:val="BHDC Content"/>
        <w:tag w:val="682335C3A05D493E8145A7548C6C4DC8DOCID_FOOTER"/>
        <w:id w:val="1905408151"/>
      </w:sdtPr>
      <w:sdtEndPr/>
      <w:sdtContent/>
    </w:sdt>
    <w:sdt>
      <w:sdtPr>
        <w:rPr>
          <w:color w:val="096958"/>
        </w:rPr>
        <w:id w:val="-781804929"/>
        <w:docPartObj>
          <w:docPartGallery w:val="Page Numbers (Bottom of Page)"/>
          <w:docPartUnique/>
        </w:docPartObj>
      </w:sdtPr>
      <w:sdtEndPr/>
      <w:sdtContent>
        <w:sdt>
          <w:sdtPr>
            <w:rPr>
              <w:color w:val="096958"/>
            </w:rPr>
            <w:id w:val="1425153614"/>
            <w:docPartObj>
              <w:docPartGallery w:val="Page Numbers (Top of Page)"/>
              <w:docPartUnique/>
            </w:docPartObj>
          </w:sdtPr>
          <w:sdtEndPr/>
          <w:sdtContent>
            <w:r w:rsidR="00677A00">
              <w:rPr>
                <w:b/>
                <w:bCs/>
                <w:color w:val="096958"/>
                <w:sz w:val="18"/>
                <w:szCs w:val="18"/>
              </w:rPr>
              <w:t>Cyber Security Baseline Requirements v1.4</w:t>
            </w:r>
            <w:r w:rsidR="00677A00" w:rsidRPr="00B424DE">
              <w:rPr>
                <w:b/>
                <w:bCs/>
                <w:color w:val="096958"/>
                <w:sz w:val="18"/>
                <w:szCs w:val="18"/>
              </w:rPr>
              <w:t xml:space="preserve"> HSE </w:t>
            </w:r>
            <w:r w:rsidR="00677A00">
              <w:rPr>
                <w:b/>
                <w:bCs/>
                <w:color w:val="096958"/>
                <w:sz w:val="18"/>
                <w:szCs w:val="18"/>
              </w:rPr>
              <w:t>28439</w:t>
            </w:r>
            <w:r w:rsidR="00677A00" w:rsidRPr="00B424DE">
              <w:rPr>
                <w:b/>
                <w:bCs/>
                <w:color w:val="096958"/>
                <w:sz w:val="18"/>
                <w:szCs w:val="18"/>
              </w:rPr>
              <w:t xml:space="preserve">                                                                                             </w:t>
            </w:r>
            <w:r w:rsidR="00677A00" w:rsidRPr="00B424DE">
              <w:rPr>
                <w:color w:val="096958"/>
              </w:rPr>
              <w:t xml:space="preserve"> </w:t>
            </w:r>
            <w:r w:rsidR="00677A00" w:rsidRPr="00B424DE">
              <w:rPr>
                <w:b/>
                <w:bCs/>
                <w:color w:val="096958"/>
                <w:sz w:val="18"/>
                <w:szCs w:val="18"/>
              </w:rPr>
              <w:t xml:space="preserve">Page </w:t>
            </w:r>
            <w:r w:rsidR="00677A00" w:rsidRPr="00B424DE">
              <w:rPr>
                <w:b/>
                <w:bCs/>
                <w:color w:val="096958"/>
                <w:sz w:val="18"/>
                <w:szCs w:val="18"/>
              </w:rPr>
              <w:fldChar w:fldCharType="begin"/>
            </w:r>
            <w:r w:rsidR="00677A00" w:rsidRPr="00B424DE">
              <w:rPr>
                <w:b/>
                <w:bCs/>
                <w:color w:val="096958"/>
                <w:sz w:val="18"/>
                <w:szCs w:val="18"/>
              </w:rPr>
              <w:instrText xml:space="preserve"> PAGE </w:instrText>
            </w:r>
            <w:r w:rsidR="00677A00" w:rsidRPr="00B424DE">
              <w:rPr>
                <w:b/>
                <w:bCs/>
                <w:color w:val="096958"/>
                <w:sz w:val="18"/>
                <w:szCs w:val="18"/>
              </w:rPr>
              <w:fldChar w:fldCharType="separate"/>
            </w:r>
            <w:r w:rsidR="00677A00">
              <w:rPr>
                <w:b/>
                <w:bCs/>
                <w:color w:val="096958"/>
                <w:sz w:val="18"/>
                <w:szCs w:val="18"/>
              </w:rPr>
              <w:t>1</w:t>
            </w:r>
            <w:r w:rsidR="00677A00" w:rsidRPr="00B424DE">
              <w:rPr>
                <w:b/>
                <w:bCs/>
                <w:color w:val="096958"/>
                <w:sz w:val="18"/>
                <w:szCs w:val="18"/>
              </w:rPr>
              <w:fldChar w:fldCharType="end"/>
            </w:r>
            <w:r w:rsidR="00677A00" w:rsidRPr="00B424DE">
              <w:rPr>
                <w:b/>
                <w:bCs/>
                <w:color w:val="096958"/>
                <w:sz w:val="18"/>
                <w:szCs w:val="18"/>
              </w:rPr>
              <w:t xml:space="preserve"> of </w:t>
            </w:r>
            <w:r w:rsidR="00677A00" w:rsidRPr="00B424DE">
              <w:rPr>
                <w:b/>
                <w:bCs/>
                <w:color w:val="096958"/>
                <w:sz w:val="18"/>
                <w:szCs w:val="18"/>
              </w:rPr>
              <w:fldChar w:fldCharType="begin"/>
            </w:r>
            <w:r w:rsidR="00677A00" w:rsidRPr="00B424DE">
              <w:rPr>
                <w:b/>
                <w:bCs/>
                <w:color w:val="096958"/>
                <w:sz w:val="18"/>
                <w:szCs w:val="18"/>
              </w:rPr>
              <w:instrText xml:space="preserve"> NUMPAGES  </w:instrText>
            </w:r>
            <w:r w:rsidR="00677A00" w:rsidRPr="00B424DE">
              <w:rPr>
                <w:b/>
                <w:bCs/>
                <w:color w:val="096958"/>
                <w:sz w:val="18"/>
                <w:szCs w:val="18"/>
              </w:rPr>
              <w:fldChar w:fldCharType="separate"/>
            </w:r>
            <w:r w:rsidR="00677A00">
              <w:rPr>
                <w:b/>
                <w:bCs/>
                <w:color w:val="096958"/>
                <w:sz w:val="18"/>
                <w:szCs w:val="18"/>
              </w:rPr>
              <w:t>65</w:t>
            </w:r>
            <w:r w:rsidR="00677A00" w:rsidRPr="00B424DE">
              <w:rPr>
                <w:b/>
                <w:bCs/>
                <w:color w:val="096958"/>
                <w:sz w:val="18"/>
                <w:szCs w:val="18"/>
              </w:rPr>
              <w:fldChar w:fldCharType="end"/>
            </w:r>
          </w:sdtContent>
        </w:sdt>
      </w:sdtContent>
    </w:sdt>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6B74229" w14:textId="77777777" w:rsidR="000417B0" w:rsidRDefault="000417B0">
      <w:pPr>
        <w:spacing w:after="0" w:line="240" w:lineRule="auto"/>
      </w:pPr>
      <w:r>
        <w:separator/>
      </w:r>
    </w:p>
  </w:footnote>
  <w:footnote w:type="continuationSeparator" w:id="0">
    <w:p w14:paraId="048ADD03" w14:textId="77777777" w:rsidR="000417B0" w:rsidRDefault="000417B0">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BE127E5" w14:textId="647526B0" w:rsidR="005B0485" w:rsidRPr="000B5BD4" w:rsidRDefault="000B5BD4" w:rsidP="000B5BD4">
    <w:pPr>
      <w:pStyle w:val="Header"/>
    </w:pPr>
    <w:r w:rsidRPr="000B5BD4">
      <w:rPr>
        <w:noProof/>
      </w:rPr>
      <w:drawing>
        <wp:anchor distT="0" distB="0" distL="114300" distR="114300" simplePos="0" relativeHeight="251658240" behindDoc="0" locked="0" layoutInCell="1" allowOverlap="1" wp14:anchorId="7D5A2585" wp14:editId="27A8C3CB">
          <wp:simplePos x="0" y="0"/>
          <wp:positionH relativeFrom="column">
            <wp:posOffset>-170597</wp:posOffset>
          </wp:positionH>
          <wp:positionV relativeFrom="paragraph">
            <wp:posOffset>-416258</wp:posOffset>
          </wp:positionV>
          <wp:extent cx="912564" cy="743803"/>
          <wp:effectExtent l="0" t="0" r="1905" b="0"/>
          <wp:wrapNone/>
          <wp:docPr id="2071366131" name="Picture 1">
            <a:extLst xmlns:a="http://schemas.openxmlformats.org/drawingml/2006/main">
              <a:ext uri="{FF2B5EF4-FFF2-40B4-BE49-F238E27FC236}">
                <a16:creationId xmlns:a16="http://schemas.microsoft.com/office/drawing/2014/main" id="{B3EB3970-402A-42FB-AB15-AAFE41BC4293}"/>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71366131" name=""/>
                  <pic:cNvPicPr/>
                </pic:nvPicPr>
                <pic:blipFill>
                  <a:blip r:embed="rId1"/>
                  <a:stretch>
                    <a:fillRect/>
                  </a:stretch>
                </pic:blipFill>
                <pic:spPr>
                  <a:xfrm>
                    <a:off x="0" y="0"/>
                    <a:ext cx="922175" cy="751636"/>
                  </a:xfrm>
                  <a:prstGeom prst="rect">
                    <a:avLst/>
                  </a:prstGeom>
                </pic:spPr>
              </pic:pic>
            </a:graphicData>
          </a:graphic>
          <wp14:sizeRelH relativeFrom="margin">
            <wp14:pctWidth>0</wp14:pctWidth>
          </wp14:sizeRelH>
          <wp14:sizeRelV relativeFrom="margin">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16cid:durableId="1236820151">
    <w:abstractNumId w:val="5"/>
  </w:num>
  <w:num w:numId="2" w16cid:durableId="1264414749">
    <w:abstractNumId w:val="8"/>
  </w:num>
  <w:num w:numId="3" w16cid:durableId="1325860502">
    <w:abstractNumId w:val="3"/>
  </w:num>
  <w:num w:numId="4" w16cid:durableId="1364748405">
    <w:abstractNumId w:val="2"/>
  </w:num>
  <w:num w:numId="5" w16cid:durableId="1608196301">
    <w:abstractNumId w:val="6"/>
  </w:num>
  <w:num w:numId="6" w16cid:durableId="1627854923">
    <w:abstractNumId w:val="1"/>
  </w:num>
  <w:num w:numId="7" w16cid:durableId="1911843989">
    <w:abstractNumId w:val="4"/>
  </w:num>
  <w:num w:numId="8" w16cid:durableId="2081976440">
    <w:abstractNumId w:val="7"/>
  </w:num>
  <w:num w:numId="9" w16cid:durableId="49276879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removePersonalInformation/>
  <w:removeDateAndTime/>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47730"/>
    <w:rsid w:val="000004BC"/>
    <w:rsid w:val="00004069"/>
    <w:rsid w:val="000103EF"/>
    <w:rsid w:val="00024653"/>
    <w:rsid w:val="00034616"/>
    <w:rsid w:val="00037D99"/>
    <w:rsid w:val="000417B0"/>
    <w:rsid w:val="0006063C"/>
    <w:rsid w:val="00074BE9"/>
    <w:rsid w:val="00094E56"/>
    <w:rsid w:val="000A7E43"/>
    <w:rsid w:val="000B5BD4"/>
    <w:rsid w:val="000E57B9"/>
    <w:rsid w:val="000F67CD"/>
    <w:rsid w:val="001244CB"/>
    <w:rsid w:val="00124E61"/>
    <w:rsid w:val="0015074B"/>
    <w:rsid w:val="00263698"/>
    <w:rsid w:val="0029639D"/>
    <w:rsid w:val="002A0A73"/>
    <w:rsid w:val="002A770F"/>
    <w:rsid w:val="002D19D3"/>
    <w:rsid w:val="00326F90"/>
    <w:rsid w:val="00370E1F"/>
    <w:rsid w:val="003761B9"/>
    <w:rsid w:val="00384F86"/>
    <w:rsid w:val="003B5E45"/>
    <w:rsid w:val="003D57F5"/>
    <w:rsid w:val="003F0882"/>
    <w:rsid w:val="003F347A"/>
    <w:rsid w:val="00483CF3"/>
    <w:rsid w:val="00497894"/>
    <w:rsid w:val="00550AD4"/>
    <w:rsid w:val="00562A45"/>
    <w:rsid w:val="005B0485"/>
    <w:rsid w:val="005C2DCB"/>
    <w:rsid w:val="005C75FA"/>
    <w:rsid w:val="00641AD0"/>
    <w:rsid w:val="0066746C"/>
    <w:rsid w:val="00677A00"/>
    <w:rsid w:val="006C2062"/>
    <w:rsid w:val="006C7C70"/>
    <w:rsid w:val="006D2EF4"/>
    <w:rsid w:val="006E0E38"/>
    <w:rsid w:val="006E588B"/>
    <w:rsid w:val="00733AD4"/>
    <w:rsid w:val="007F1436"/>
    <w:rsid w:val="0081741C"/>
    <w:rsid w:val="00820A57"/>
    <w:rsid w:val="008704D4"/>
    <w:rsid w:val="00876E47"/>
    <w:rsid w:val="008961BF"/>
    <w:rsid w:val="008C18A6"/>
    <w:rsid w:val="008D1533"/>
    <w:rsid w:val="0090504C"/>
    <w:rsid w:val="00927B7D"/>
    <w:rsid w:val="009671E4"/>
    <w:rsid w:val="009C405F"/>
    <w:rsid w:val="009C5969"/>
    <w:rsid w:val="009D04CB"/>
    <w:rsid w:val="009D46F9"/>
    <w:rsid w:val="00A243BB"/>
    <w:rsid w:val="00A26882"/>
    <w:rsid w:val="00A72DF5"/>
    <w:rsid w:val="00A95304"/>
    <w:rsid w:val="00AA0901"/>
    <w:rsid w:val="00AA1D8D"/>
    <w:rsid w:val="00AA5A9A"/>
    <w:rsid w:val="00AB325A"/>
    <w:rsid w:val="00AD4D27"/>
    <w:rsid w:val="00B143C7"/>
    <w:rsid w:val="00B47730"/>
    <w:rsid w:val="00B47EC5"/>
    <w:rsid w:val="00BA751C"/>
    <w:rsid w:val="00BF11E2"/>
    <w:rsid w:val="00C1330F"/>
    <w:rsid w:val="00C45D98"/>
    <w:rsid w:val="00C6428C"/>
    <w:rsid w:val="00C72DE4"/>
    <w:rsid w:val="00C82239"/>
    <w:rsid w:val="00C9797F"/>
    <w:rsid w:val="00CA4731"/>
    <w:rsid w:val="00CB0664"/>
    <w:rsid w:val="00CB0FA4"/>
    <w:rsid w:val="00CB71D8"/>
    <w:rsid w:val="00CD201F"/>
    <w:rsid w:val="00CD7E34"/>
    <w:rsid w:val="00D427FD"/>
    <w:rsid w:val="00D81B20"/>
    <w:rsid w:val="00DA4503"/>
    <w:rsid w:val="00DB3804"/>
    <w:rsid w:val="00DB7B42"/>
    <w:rsid w:val="00DD599D"/>
    <w:rsid w:val="00DD6E6D"/>
    <w:rsid w:val="00E41DD8"/>
    <w:rsid w:val="00E470E7"/>
    <w:rsid w:val="00E47519"/>
    <w:rsid w:val="00EA063D"/>
    <w:rsid w:val="00F04C81"/>
    <w:rsid w:val="00F333C5"/>
    <w:rsid w:val="00F518F3"/>
    <w:rsid w:val="00FB17E2"/>
    <w:rsid w:val="00FC03E5"/>
    <w:rsid w:val="00FC693F"/>
    <w:rsid w:val="216152D4"/>
    <w:rsid w:val="68349D11"/>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24062061"/>
  <w14:defaultImageDpi w14:val="33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2"/>
      </w:numPr>
      <w:contextualSpacing/>
    </w:pPr>
  </w:style>
  <w:style w:type="paragraph" w:styleId="ListBullet2">
    <w:name w:val="List Bullet 2"/>
    <w:basedOn w:val="Normal"/>
    <w:uiPriority w:val="99"/>
    <w:unhideWhenUsed/>
    <w:rsid w:val="00326F90"/>
    <w:pPr>
      <w:numPr>
        <w:numId w:val="5"/>
      </w:numPr>
      <w:contextualSpacing/>
    </w:pPr>
  </w:style>
  <w:style w:type="paragraph" w:styleId="ListBullet3">
    <w:name w:val="List Bullet 3"/>
    <w:basedOn w:val="Normal"/>
    <w:uiPriority w:val="99"/>
    <w:unhideWhenUsed/>
    <w:rsid w:val="00326F90"/>
    <w:pPr>
      <w:numPr>
        <w:numId w:val="1"/>
      </w:numPr>
      <w:contextualSpacing/>
    </w:pPr>
  </w:style>
  <w:style w:type="paragraph" w:styleId="ListNumber">
    <w:name w:val="List Number"/>
    <w:basedOn w:val="Normal"/>
    <w:uiPriority w:val="99"/>
    <w:unhideWhenUsed/>
    <w:rsid w:val="00326F90"/>
    <w:pPr>
      <w:numPr>
        <w:numId w:val="8"/>
      </w:numPr>
      <w:contextualSpacing/>
    </w:pPr>
  </w:style>
  <w:style w:type="paragraph" w:styleId="ListNumber2">
    <w:name w:val="List Number 2"/>
    <w:basedOn w:val="Normal"/>
    <w:uiPriority w:val="99"/>
    <w:unhideWhenUsed/>
    <w:rsid w:val="0029639D"/>
    <w:pPr>
      <w:numPr>
        <w:numId w:val="3"/>
      </w:numPr>
      <w:contextualSpacing/>
    </w:pPr>
  </w:style>
  <w:style w:type="paragraph" w:styleId="ListNumber3">
    <w:name w:val="List Number 3"/>
    <w:basedOn w:val="Normal"/>
    <w:uiPriority w:val="99"/>
    <w:unhideWhenUsed/>
    <w:rsid w:val="0029639D"/>
    <w:pPr>
      <w:numPr>
        <w:numId w:val="4"/>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Pages>
  <Words>963</Words>
  <Characters>5494</Characters>
  <Application>Microsoft Office Word</Application>
  <DocSecurity>0</DocSecurity>
  <Lines>45</Lines>
  <Paragraphs>12</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6445</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2026-09-11T14:59:00Z</dcterms:created>
  <dcterms:modified xsi:type="dcterms:W3CDTF">2026-09-11T15:01:00Z</dcterms:modified>
  <cp:category/>
</cp:coreProperties>
</file>