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C5367" w14:textId="77777777" w:rsidR="006050C0" w:rsidRDefault="006050C0">
      <w:pPr>
        <w:pBdr>
          <w:top w:val="nil"/>
          <w:left w:val="nil"/>
          <w:bottom w:val="nil"/>
          <w:right w:val="nil"/>
          <w:between w:val="nil"/>
        </w:pBdr>
        <w:jc w:val="center"/>
        <w:rPr>
          <w:rFonts w:ascii="Calibri" w:eastAsia="Calibri" w:hAnsi="Calibri" w:cs="Calibri"/>
          <w:color w:val="000000"/>
        </w:rPr>
      </w:pPr>
    </w:p>
    <w:p w14:paraId="27883AC3" w14:textId="77777777" w:rsidR="006050C0" w:rsidRDefault="00B5742A">
      <w:pPr>
        <w:pBdr>
          <w:top w:val="nil"/>
          <w:left w:val="nil"/>
          <w:bottom w:val="nil"/>
          <w:right w:val="nil"/>
          <w:between w:val="nil"/>
        </w:pBdr>
        <w:jc w:val="center"/>
        <w:rPr>
          <w:rFonts w:ascii="Calibri" w:eastAsia="Calibri" w:hAnsi="Calibri" w:cs="Calibri"/>
          <w:color w:val="000000"/>
        </w:rPr>
      </w:pPr>
      <w:r>
        <w:rPr>
          <w:noProof/>
        </w:rPr>
        <w:drawing>
          <wp:anchor distT="0" distB="0" distL="114300" distR="114300" simplePos="0" relativeHeight="251658240" behindDoc="0" locked="0" layoutInCell="1" hidden="0" allowOverlap="1" wp14:anchorId="0F642245" wp14:editId="0F836346">
            <wp:simplePos x="0" y="0"/>
            <wp:positionH relativeFrom="column">
              <wp:posOffset>2103755</wp:posOffset>
            </wp:positionH>
            <wp:positionV relativeFrom="paragraph">
              <wp:posOffset>107950</wp:posOffset>
            </wp:positionV>
            <wp:extent cx="1487805" cy="194500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87805" cy="1945005"/>
                    </a:xfrm>
                    <a:prstGeom prst="rect">
                      <a:avLst/>
                    </a:prstGeom>
                    <a:ln/>
                  </pic:spPr>
                </pic:pic>
              </a:graphicData>
            </a:graphic>
          </wp:anchor>
        </w:drawing>
      </w:r>
    </w:p>
    <w:p w14:paraId="304301FD" w14:textId="77777777" w:rsidR="006050C0" w:rsidRDefault="006050C0">
      <w:pPr>
        <w:pBdr>
          <w:top w:val="nil"/>
          <w:left w:val="nil"/>
          <w:bottom w:val="nil"/>
          <w:right w:val="nil"/>
          <w:between w:val="nil"/>
        </w:pBdr>
        <w:jc w:val="center"/>
        <w:rPr>
          <w:rFonts w:ascii="Calibri" w:eastAsia="Calibri" w:hAnsi="Calibri" w:cs="Calibri"/>
          <w:color w:val="000000"/>
        </w:rPr>
      </w:pPr>
    </w:p>
    <w:p w14:paraId="15B014C3" w14:textId="77777777" w:rsidR="006050C0" w:rsidRDefault="006050C0">
      <w:pPr>
        <w:pBdr>
          <w:top w:val="nil"/>
          <w:left w:val="nil"/>
          <w:bottom w:val="nil"/>
          <w:right w:val="nil"/>
          <w:between w:val="nil"/>
        </w:pBdr>
        <w:jc w:val="center"/>
        <w:rPr>
          <w:rFonts w:ascii="Calibri" w:eastAsia="Calibri" w:hAnsi="Calibri" w:cs="Calibri"/>
          <w:color w:val="000000"/>
        </w:rPr>
      </w:pPr>
    </w:p>
    <w:p w14:paraId="1F194C1E"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2889D51F"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4AC1BEE8"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05C5B06A"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0C0D75BA"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7B6A2247"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31B20976"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1621BD86"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2770865D"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22DF589B"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6D56FC56"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3D1B5AC4" w14:textId="77777777" w:rsidR="006050C0" w:rsidRDefault="00B5742A">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INVITATION TO TENDER DOCUMENT</w:t>
      </w:r>
    </w:p>
    <w:p w14:paraId="5D75DDDA"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0DCCED6F" w14:textId="77777777" w:rsidR="006050C0" w:rsidRDefault="00B5742A">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UNIVERSITY COLLEGE DUBLIN</w:t>
      </w:r>
    </w:p>
    <w:p w14:paraId="09BD6AC2"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42B54721" w14:textId="77777777" w:rsidR="006050C0" w:rsidRDefault="00B5742A">
      <w:pPr>
        <w:pBdr>
          <w:top w:val="nil"/>
          <w:left w:val="nil"/>
          <w:bottom w:val="nil"/>
          <w:right w:val="nil"/>
          <w:between w:val="nil"/>
        </w:pBdr>
        <w:ind w:left="2160" w:hanging="2160"/>
        <w:jc w:val="center"/>
        <w:rPr>
          <w:rFonts w:ascii="Calibri" w:eastAsia="Calibri" w:hAnsi="Calibri" w:cs="Calibri"/>
          <w:b/>
          <w:bCs/>
          <w:color w:val="000000"/>
        </w:rPr>
      </w:pPr>
      <w:r>
        <w:rPr>
          <w:rFonts w:ascii="Calibri" w:eastAsia="Calibri" w:hAnsi="Calibri" w:cs="Calibri"/>
          <w:b/>
          <w:bCs/>
          <w:color w:val="000000"/>
        </w:rPr>
        <w:t xml:space="preserve">A CONTRACT FOR THE DESIGN AND DELIVERY  </w:t>
      </w:r>
    </w:p>
    <w:p w14:paraId="3F768EBC" w14:textId="77777777" w:rsidR="006050C0" w:rsidRDefault="00B5742A">
      <w:pPr>
        <w:pBdr>
          <w:top w:val="nil"/>
          <w:left w:val="nil"/>
          <w:bottom w:val="nil"/>
          <w:right w:val="nil"/>
          <w:between w:val="nil"/>
        </w:pBdr>
        <w:ind w:left="2160" w:hanging="2160"/>
        <w:jc w:val="center"/>
        <w:rPr>
          <w:rFonts w:ascii="Calibri" w:eastAsia="Calibri" w:hAnsi="Calibri" w:cs="Calibri"/>
          <w:b/>
          <w:bCs/>
        </w:rPr>
      </w:pPr>
      <w:r>
        <w:rPr>
          <w:rFonts w:ascii="Calibri" w:eastAsia="Calibri" w:hAnsi="Calibri" w:cs="Calibri"/>
          <w:b/>
          <w:bCs/>
          <w:color w:val="000000"/>
        </w:rPr>
        <w:t xml:space="preserve"> OF A</w:t>
      </w:r>
      <w:r>
        <w:rPr>
          <w:rFonts w:ascii="Calibri" w:eastAsia="Calibri" w:hAnsi="Calibri" w:cs="Calibri"/>
          <w:b/>
          <w:bCs/>
        </w:rPr>
        <w:t>N</w:t>
      </w:r>
      <w:r>
        <w:rPr>
          <w:rFonts w:ascii="Calibri" w:eastAsia="Calibri" w:hAnsi="Calibri" w:cs="Calibri"/>
          <w:b/>
          <w:bCs/>
          <w:color w:val="000000"/>
        </w:rPr>
        <w:t xml:space="preserve"> </w:t>
      </w:r>
      <w:r>
        <w:rPr>
          <w:rFonts w:ascii="Calibri" w:eastAsia="Calibri" w:hAnsi="Calibri" w:cs="Calibri"/>
          <w:b/>
          <w:bCs/>
        </w:rPr>
        <w:t xml:space="preserve">ASPIRING LEADERS PROGRAMME  </w:t>
      </w:r>
    </w:p>
    <w:p w14:paraId="424EA2A8" w14:textId="77777777" w:rsidR="006050C0" w:rsidRDefault="00B5742A">
      <w:pPr>
        <w:pBdr>
          <w:top w:val="nil"/>
          <w:left w:val="nil"/>
          <w:bottom w:val="nil"/>
          <w:right w:val="nil"/>
          <w:between w:val="nil"/>
        </w:pBdr>
        <w:ind w:left="2160" w:hanging="2160"/>
        <w:jc w:val="center"/>
        <w:rPr>
          <w:rFonts w:ascii="Calibri" w:eastAsia="Calibri" w:hAnsi="Calibri" w:cs="Calibri"/>
          <w:b/>
          <w:bCs/>
        </w:rPr>
      </w:pPr>
      <w:r>
        <w:rPr>
          <w:rFonts w:ascii="Calibri" w:eastAsia="Calibri" w:hAnsi="Calibri" w:cs="Calibri"/>
          <w:b/>
          <w:bCs/>
        </w:rPr>
        <w:t xml:space="preserve">AND </w:t>
      </w:r>
    </w:p>
    <w:p w14:paraId="5DC2D122" w14:textId="77777777" w:rsidR="006050C0" w:rsidRDefault="00B5742A">
      <w:pPr>
        <w:pBdr>
          <w:top w:val="nil"/>
          <w:left w:val="nil"/>
          <w:bottom w:val="nil"/>
          <w:right w:val="nil"/>
          <w:between w:val="nil"/>
        </w:pBdr>
        <w:ind w:left="2160" w:hanging="2160"/>
        <w:jc w:val="center"/>
        <w:rPr>
          <w:rFonts w:ascii="Calibri" w:eastAsia="Calibri" w:hAnsi="Calibri" w:cs="Calibri"/>
          <w:b/>
          <w:bCs/>
          <w:color w:val="000000"/>
        </w:rPr>
      </w:pPr>
      <w:r>
        <w:rPr>
          <w:rFonts w:ascii="Calibri" w:eastAsia="Calibri" w:hAnsi="Calibri" w:cs="Calibri"/>
          <w:b/>
          <w:bCs/>
        </w:rPr>
        <w:t xml:space="preserve">A SUITE OF TRAINING OFFERINGS FOR PEOPLE MANAGERS </w:t>
      </w:r>
      <w:r>
        <w:rPr>
          <w:rFonts w:ascii="Calibri" w:eastAsia="Calibri" w:hAnsi="Calibri" w:cs="Calibri"/>
          <w:b/>
          <w:bCs/>
          <w:color w:val="000000"/>
        </w:rPr>
        <w:t>IN UCD</w:t>
      </w:r>
    </w:p>
    <w:p w14:paraId="15DDF7D8"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7F79E1EC" w14:textId="77777777" w:rsidR="006050C0" w:rsidRDefault="00B5742A">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(OPEN PROCEDURE)</w:t>
      </w:r>
    </w:p>
    <w:p w14:paraId="01DD0D61"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1856F26C" w14:textId="77777777" w:rsidR="006050C0" w:rsidRDefault="006050C0">
      <w:pPr>
        <w:pBdr>
          <w:top w:val="nil"/>
          <w:left w:val="nil"/>
          <w:bottom w:val="nil"/>
          <w:right w:val="nil"/>
          <w:between w:val="nil"/>
        </w:pBdr>
        <w:rPr>
          <w:b/>
          <w:bCs/>
          <w:color w:val="000000"/>
        </w:rPr>
      </w:pPr>
    </w:p>
    <w:tbl>
      <w:tblPr>
        <w:tblStyle w:val="a"/>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4"/>
        <w:gridCol w:w="4111"/>
      </w:tblGrid>
      <w:tr w:rsidR="006050C0" w14:paraId="4C00AF8D" w14:textId="77777777">
        <w:trPr>
          <w:trHeight w:val="720"/>
        </w:trPr>
        <w:tc>
          <w:tcPr>
            <w:tcW w:w="4394" w:type="dxa"/>
            <w:vAlign w:val="center"/>
          </w:tcPr>
          <w:p w14:paraId="5A9EC4D8" w14:textId="77777777" w:rsidR="006050C0" w:rsidRDefault="00B5742A">
            <w:pPr>
              <w:pStyle w:val="Title"/>
              <w:ind w:left="0"/>
              <w:jc w:val="left"/>
              <w:rPr>
                <w:rFonts w:ascii="Calibri" w:eastAsia="Calibri" w:hAnsi="Calibri" w:cs="Calibri"/>
                <w:b/>
                <w:bCs/>
                <w:sz w:val="22"/>
                <w:szCs w:val="22"/>
                <w:u w:val="none"/>
              </w:rPr>
            </w:pPr>
            <w:r>
              <w:rPr>
                <w:rFonts w:ascii="Calibri" w:eastAsia="Calibri" w:hAnsi="Calibri" w:cs="Calibri"/>
                <w:b/>
                <w:bCs/>
                <w:sz w:val="22"/>
                <w:szCs w:val="22"/>
                <w:u w:val="none"/>
              </w:rPr>
              <w:t>UCD REF</w:t>
            </w:r>
          </w:p>
        </w:tc>
        <w:tc>
          <w:tcPr>
            <w:tcW w:w="4111" w:type="dxa"/>
            <w:vAlign w:val="center"/>
          </w:tcPr>
          <w:p w14:paraId="17F27860" w14:textId="3C8378AA" w:rsidR="006050C0" w:rsidRDefault="00FF3C77">
            <w:pPr>
              <w:pStyle w:val="Title"/>
              <w:ind w:left="0"/>
              <w:jc w:val="left"/>
              <w:rPr>
                <w:rFonts w:ascii="Calibri" w:eastAsia="Calibri" w:hAnsi="Calibri" w:cs="Calibri"/>
                <w:sz w:val="22"/>
                <w:szCs w:val="22"/>
                <w:highlight w:val="yellow"/>
                <w:u w:val="none"/>
              </w:rPr>
            </w:pPr>
            <w:r w:rsidRPr="00FF3C77">
              <w:rPr>
                <w:rFonts w:ascii="Calibri" w:eastAsia="Calibri" w:hAnsi="Calibri" w:cs="Calibri"/>
                <w:sz w:val="22"/>
                <w:szCs w:val="22"/>
                <w:u w:val="none"/>
              </w:rPr>
              <w:t>UCDOPP5618</w:t>
            </w:r>
          </w:p>
        </w:tc>
      </w:tr>
      <w:tr w:rsidR="006050C0" w14:paraId="7B59F699" w14:textId="77777777">
        <w:trPr>
          <w:trHeight w:val="720"/>
        </w:trPr>
        <w:tc>
          <w:tcPr>
            <w:tcW w:w="4394" w:type="dxa"/>
            <w:vAlign w:val="center"/>
          </w:tcPr>
          <w:p w14:paraId="515B824C" w14:textId="77777777" w:rsidR="006050C0" w:rsidRDefault="00B5742A">
            <w:pPr>
              <w:pStyle w:val="Title"/>
              <w:ind w:left="0"/>
              <w:jc w:val="left"/>
              <w:rPr>
                <w:rFonts w:ascii="Calibri" w:eastAsia="Calibri" w:hAnsi="Calibri" w:cs="Calibri"/>
                <w:b/>
                <w:bCs/>
                <w:sz w:val="22"/>
                <w:szCs w:val="22"/>
                <w:u w:val="none"/>
              </w:rPr>
            </w:pPr>
            <w:r>
              <w:rPr>
                <w:rFonts w:ascii="Calibri" w:eastAsia="Calibri" w:hAnsi="Calibri" w:cs="Calibri"/>
                <w:b/>
                <w:bCs/>
                <w:sz w:val="22"/>
                <w:szCs w:val="22"/>
                <w:u w:val="none"/>
              </w:rPr>
              <w:t>Issue Date</w:t>
            </w:r>
          </w:p>
        </w:tc>
        <w:tc>
          <w:tcPr>
            <w:tcW w:w="4111" w:type="dxa"/>
            <w:vAlign w:val="center"/>
          </w:tcPr>
          <w:p w14:paraId="3EA281CA" w14:textId="5C83808E" w:rsidR="006050C0" w:rsidRDefault="00FF3C77">
            <w:pPr>
              <w:rPr>
                <w:rFonts w:ascii="Calibri" w:eastAsia="Calibri" w:hAnsi="Calibri" w:cs="Calibri"/>
                <w:highlight w:val="yellow"/>
              </w:rPr>
            </w:pPr>
            <w:r>
              <w:rPr>
                <w:rFonts w:ascii="Calibri" w:eastAsia="Calibri" w:hAnsi="Calibri" w:cs="Calibri"/>
              </w:rPr>
              <w:t>11th</w:t>
            </w:r>
            <w:r w:rsidR="00B5742A">
              <w:rPr>
                <w:rFonts w:ascii="Calibri" w:eastAsia="Calibri" w:hAnsi="Calibri" w:cs="Calibri"/>
              </w:rPr>
              <w:t xml:space="preserve"> </w:t>
            </w:r>
            <w:proofErr w:type="gramStart"/>
            <w:r w:rsidR="00B5742A">
              <w:rPr>
                <w:rFonts w:ascii="Calibri" w:eastAsia="Calibri" w:hAnsi="Calibri" w:cs="Calibri"/>
              </w:rPr>
              <w:t>September,</w:t>
            </w:r>
            <w:proofErr w:type="gramEnd"/>
            <w:r w:rsidR="00B5742A">
              <w:rPr>
                <w:rFonts w:ascii="Calibri" w:eastAsia="Calibri" w:hAnsi="Calibri" w:cs="Calibri"/>
              </w:rPr>
              <w:t xml:space="preserve"> 2026 </w:t>
            </w:r>
          </w:p>
        </w:tc>
      </w:tr>
      <w:tr w:rsidR="006050C0" w14:paraId="239E1161" w14:textId="77777777">
        <w:trPr>
          <w:trHeight w:val="720"/>
        </w:trPr>
        <w:tc>
          <w:tcPr>
            <w:tcW w:w="4394" w:type="dxa"/>
            <w:vAlign w:val="center"/>
          </w:tcPr>
          <w:p w14:paraId="45565214" w14:textId="77777777" w:rsidR="006050C0" w:rsidRDefault="00B5742A">
            <w:pPr>
              <w:pStyle w:val="Title"/>
              <w:ind w:left="0"/>
              <w:jc w:val="left"/>
              <w:rPr>
                <w:rFonts w:ascii="Calibri" w:eastAsia="Calibri" w:hAnsi="Calibri" w:cs="Calibri"/>
                <w:b/>
                <w:bCs/>
                <w:sz w:val="22"/>
                <w:szCs w:val="22"/>
                <w:u w:val="none"/>
              </w:rPr>
            </w:pPr>
            <w:r>
              <w:rPr>
                <w:rFonts w:ascii="Calibri" w:eastAsia="Calibri" w:hAnsi="Calibri" w:cs="Calibri"/>
                <w:b/>
                <w:bCs/>
                <w:sz w:val="22"/>
                <w:szCs w:val="22"/>
                <w:u w:val="none"/>
              </w:rPr>
              <w:t>Closing Date and Time for Receipt of Queries</w:t>
            </w:r>
          </w:p>
        </w:tc>
        <w:tc>
          <w:tcPr>
            <w:tcW w:w="4111" w:type="dxa"/>
            <w:vAlign w:val="center"/>
          </w:tcPr>
          <w:p w14:paraId="1B97A4E8" w14:textId="4D8CB326" w:rsidR="006050C0" w:rsidRDefault="00B5742A">
            <w:r>
              <w:rPr>
                <w:rFonts w:ascii="Calibri" w:eastAsia="Calibri" w:hAnsi="Calibri" w:cs="Calibri"/>
              </w:rPr>
              <w:t>6</w:t>
            </w:r>
            <w:r>
              <w:rPr>
                <w:rFonts w:ascii="Calibri" w:eastAsia="Calibri" w:hAnsi="Calibri" w:cs="Calibri"/>
                <w:vertAlign w:val="superscript"/>
              </w:rPr>
              <w:t>th</w:t>
            </w:r>
            <w:r>
              <w:rPr>
                <w:rFonts w:ascii="Calibri" w:eastAsia="Calibri" w:hAnsi="Calibri" w:cs="Calibri"/>
              </w:rPr>
              <w:t xml:space="preserve"> </w:t>
            </w:r>
            <w:proofErr w:type="gramStart"/>
            <w:r w:rsidR="004B3011">
              <w:rPr>
                <w:rFonts w:ascii="Calibri" w:eastAsia="Calibri" w:hAnsi="Calibri" w:cs="Calibri"/>
              </w:rPr>
              <w:t>October,</w:t>
            </w:r>
            <w:proofErr w:type="gramEnd"/>
            <w:r w:rsidR="004B3011">
              <w:rPr>
                <w:rFonts w:ascii="Calibri" w:eastAsia="Calibri" w:hAnsi="Calibri" w:cs="Calibri"/>
              </w:rPr>
              <w:t xml:space="preserve"> </w:t>
            </w:r>
            <w:r>
              <w:rPr>
                <w:rFonts w:ascii="Calibri" w:eastAsia="Calibri" w:hAnsi="Calibri" w:cs="Calibri"/>
              </w:rPr>
              <w:t>2026 at 5 pm (local time)</w:t>
            </w:r>
          </w:p>
        </w:tc>
      </w:tr>
      <w:tr w:rsidR="006050C0" w14:paraId="41B48599" w14:textId="77777777">
        <w:trPr>
          <w:trHeight w:val="720"/>
        </w:trPr>
        <w:tc>
          <w:tcPr>
            <w:tcW w:w="4394" w:type="dxa"/>
            <w:vAlign w:val="center"/>
          </w:tcPr>
          <w:p w14:paraId="020D7974" w14:textId="77777777" w:rsidR="006050C0" w:rsidRDefault="00B5742A">
            <w:pPr>
              <w:pStyle w:val="Title"/>
              <w:ind w:left="0"/>
              <w:jc w:val="left"/>
              <w:rPr>
                <w:rFonts w:ascii="Calibri" w:eastAsia="Calibri" w:hAnsi="Calibri" w:cs="Calibri"/>
                <w:b/>
                <w:bCs/>
                <w:sz w:val="22"/>
                <w:szCs w:val="22"/>
                <w:u w:val="none"/>
              </w:rPr>
            </w:pPr>
            <w:r>
              <w:rPr>
                <w:rFonts w:ascii="Calibri" w:eastAsia="Calibri" w:hAnsi="Calibri" w:cs="Calibri"/>
                <w:b/>
                <w:bCs/>
                <w:sz w:val="22"/>
                <w:szCs w:val="22"/>
                <w:u w:val="none"/>
              </w:rPr>
              <w:t>Closing Date and Time for Receipt of Tenders</w:t>
            </w:r>
          </w:p>
        </w:tc>
        <w:tc>
          <w:tcPr>
            <w:tcW w:w="4111" w:type="dxa"/>
            <w:vAlign w:val="center"/>
          </w:tcPr>
          <w:p w14:paraId="59F907FE" w14:textId="4BFEE86D" w:rsidR="006050C0" w:rsidRDefault="00FF3C77">
            <w:r>
              <w:rPr>
                <w:rFonts w:ascii="Calibri" w:eastAsia="Calibri" w:hAnsi="Calibri" w:cs="Calibri"/>
              </w:rPr>
              <w:t>12</w:t>
            </w:r>
            <w:r w:rsidR="00B5742A">
              <w:rPr>
                <w:rFonts w:ascii="Calibri" w:eastAsia="Calibri" w:hAnsi="Calibri" w:cs="Calibri"/>
                <w:vertAlign w:val="superscript"/>
              </w:rPr>
              <w:t>th</w:t>
            </w:r>
            <w:r w:rsidR="00B5742A">
              <w:rPr>
                <w:rFonts w:ascii="Calibri" w:eastAsia="Calibri" w:hAnsi="Calibri" w:cs="Calibri"/>
              </w:rPr>
              <w:t xml:space="preserve"> October 2026, at 12 noon (local time)</w:t>
            </w:r>
          </w:p>
        </w:tc>
      </w:tr>
    </w:tbl>
    <w:p w14:paraId="457625C2" w14:textId="77777777" w:rsidR="006050C0" w:rsidRDefault="006050C0">
      <w:pPr>
        <w:pBdr>
          <w:top w:val="nil"/>
          <w:left w:val="nil"/>
          <w:bottom w:val="nil"/>
          <w:right w:val="nil"/>
          <w:between w:val="nil"/>
        </w:pBdr>
        <w:jc w:val="center"/>
        <w:rPr>
          <w:rFonts w:ascii="Calibri" w:eastAsia="Calibri" w:hAnsi="Calibri" w:cs="Calibri"/>
          <w:b/>
          <w:bCs/>
          <w:color w:val="000000"/>
          <w:sz w:val="21"/>
          <w:szCs w:val="21"/>
        </w:rPr>
      </w:pPr>
    </w:p>
    <w:p w14:paraId="475B5890" w14:textId="77777777" w:rsidR="006050C0" w:rsidRDefault="006050C0">
      <w:pPr>
        <w:pBdr>
          <w:top w:val="nil"/>
          <w:left w:val="nil"/>
          <w:bottom w:val="nil"/>
          <w:right w:val="nil"/>
          <w:between w:val="nil"/>
        </w:pBdr>
        <w:jc w:val="center"/>
        <w:rPr>
          <w:rFonts w:ascii="Calibri" w:eastAsia="Calibri" w:hAnsi="Calibri" w:cs="Calibri"/>
          <w:b/>
          <w:bCs/>
          <w:color w:val="000000"/>
          <w:sz w:val="21"/>
          <w:szCs w:val="21"/>
        </w:rPr>
      </w:pPr>
    </w:p>
    <w:p w14:paraId="16616568" w14:textId="77777777" w:rsidR="006050C0" w:rsidRDefault="00B5742A">
      <w:pPr>
        <w:pBdr>
          <w:top w:val="nil"/>
          <w:left w:val="nil"/>
          <w:bottom w:val="nil"/>
          <w:right w:val="nil"/>
          <w:between w:val="nil"/>
        </w:pBdr>
        <w:jc w:val="center"/>
        <w:rPr>
          <w:rFonts w:ascii="Calibri" w:eastAsia="Calibri" w:hAnsi="Calibri" w:cs="Calibri"/>
          <w:b/>
          <w:bCs/>
          <w:color w:val="000000"/>
          <w:sz w:val="21"/>
          <w:szCs w:val="21"/>
        </w:rPr>
      </w:pPr>
      <w:r>
        <w:rPr>
          <w:noProof/>
        </w:rPr>
        <mc:AlternateContent>
          <mc:Choice Requires="wps">
            <w:drawing>
              <wp:anchor distT="0" distB="0" distL="0" distR="0" simplePos="0" relativeHeight="251659264" behindDoc="1" locked="0" layoutInCell="1" hidden="0" allowOverlap="1" wp14:anchorId="3E841C5E" wp14:editId="6D4114DE">
                <wp:simplePos x="0" y="0"/>
                <wp:positionH relativeFrom="column">
                  <wp:posOffset>-131761</wp:posOffset>
                </wp:positionH>
                <wp:positionV relativeFrom="paragraph">
                  <wp:posOffset>135573</wp:posOffset>
                </wp:positionV>
                <wp:extent cx="6028690" cy="863600"/>
                <wp:effectExtent l="0" t="0" r="0" b="0"/>
                <wp:wrapNone/>
                <wp:docPr id="1" name="Rectangle 1"/>
                <wp:cNvGraphicFramePr/>
                <a:graphic xmlns:a="http://schemas.openxmlformats.org/drawingml/2006/main">
                  <a:graphicData uri="http://schemas.microsoft.com/office/word/2010/wordprocessingShape">
                    <wps:wsp>
                      <wps:cNvSpPr/>
                      <wps:spPr>
                        <a:xfrm>
                          <a:off x="2336418" y="3352963"/>
                          <a:ext cx="6019165" cy="854075"/>
                        </a:xfrm>
                        <a:prstGeom prst="rect">
                          <a:avLst/>
                        </a:prstGeom>
                        <a:solidFill>
                          <a:srgbClr val="DAE5F1"/>
                        </a:solidFill>
                        <a:ln w="9525" cap="flat" cmpd="sng">
                          <a:solidFill>
                            <a:srgbClr val="17355D"/>
                          </a:solidFill>
                          <a:prstDash val="solid"/>
                          <a:miter lim="8000"/>
                          <a:headEnd type="none" w="sm" len="sm"/>
                          <a:tailEnd type="none" w="sm" len="sm"/>
                        </a:ln>
                      </wps:spPr>
                      <wps:txbx>
                        <w:txbxContent>
                          <w:p w14:paraId="5C9D1300" w14:textId="77777777" w:rsidR="006050C0" w:rsidRDefault="006050C0">
                            <w:pPr>
                              <w:textDirection w:val="btLr"/>
                            </w:pPr>
                          </w:p>
                        </w:txbxContent>
                      </wps:txbx>
                      <wps:bodyPr spcFirstLastPara="1" wrap="square" lIns="91425" tIns="91425" rIns="91425" bIns="91425" anchor="ctr" anchorCtr="0">
                        <a:noAutofit/>
                      </wps:bodyPr>
                    </wps:wsp>
                  </a:graphicData>
                </a:graphic>
              </wp:anchor>
            </w:drawing>
          </mc:Choice>
          <mc:Fallback>
            <w:pict>
              <v:rect w14:anchorId="3E841C5E" id="Rectangle 1" o:spid="_x0000_s1026" style="position:absolute;left:0;text-align:left;margin-left:-10.35pt;margin-top:10.7pt;width:474.7pt;height:68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" fillcolor="#dae5f1" strokecolor="#17355d">
                <v:stroke startarrowwidth="narrow" startarrowlength="short" endarrowwidth="narrow" endarrowlength="short" miterlimit="5243f"/>
                <v:textbox inset="2.53958mm,2.53958mm,2.53958mm,2.53958mm">
                  <w:txbxContent>
                    <w:p w14:paraId="5C9D1300" w14:textId="77777777" w:rsidR="006050C0" w:rsidRDefault="006050C0">
                      <w:pPr>
                        <w:textDirection w:val="btLr"/>
                      </w:pPr>
                    </w:p>
                  </w:txbxContent>
                </v:textbox>
              </v:rect>
            </w:pict>
          </mc:Fallback>
        </mc:AlternateContent>
      </w:r>
    </w:p>
    <w:p w14:paraId="317BF922"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Please note that all information relating to this competition, including clarifications and addenda, will be published on the Irish Government Procurement Opportunities Portal (</w:t>
      </w:r>
      <w:hyperlink r:id="rId9">
        <w:r>
          <w:rPr>
            <w:rFonts w:ascii="Calibri" w:eastAsia="Calibri" w:hAnsi="Calibri" w:cs="Calibri"/>
            <w:color w:val="0000FF"/>
            <w:u w:val="single"/>
          </w:rPr>
          <w:t>www.etenders.gov.ie</w:t>
        </w:r>
      </w:hyperlink>
      <w:r>
        <w:rPr>
          <w:rFonts w:ascii="Calibri" w:eastAsia="Calibri" w:hAnsi="Calibri" w:cs="Calibri"/>
          <w:color w:val="000000"/>
        </w:rPr>
        <w:t xml:space="preserve">).  Registration is free of charge and there is no charge for documents. University College Dublin accepts no responsibility for information relayed (or not relayed) via third parties. </w:t>
      </w:r>
    </w:p>
    <w:p w14:paraId="7C116996" w14:textId="77777777" w:rsidR="006050C0" w:rsidRDefault="00B5742A">
      <w:pPr>
        <w:pStyle w:val="Heading1"/>
        <w:rPr>
          <w:sz w:val="24"/>
          <w:szCs w:val="24"/>
        </w:rPr>
      </w:pPr>
      <w:bookmarkStart w:id="0" w:name="_heading=h.omgcnpfkoe21" w:colFirst="0" w:colLast="0"/>
      <w:bookmarkStart w:id="1" w:name="_Toc239972872"/>
      <w:bookmarkEnd w:id="0"/>
      <w:r>
        <w:rPr>
          <w:sz w:val="24"/>
          <w:szCs w:val="24"/>
        </w:rPr>
        <w:lastRenderedPageBreak/>
        <w:t>DISCLAIMERS</w:t>
      </w:r>
      <w:bookmarkEnd w:id="1"/>
      <w:r>
        <w:rPr>
          <w:sz w:val="24"/>
          <w:szCs w:val="24"/>
        </w:rPr>
        <w:t xml:space="preserve"> </w:t>
      </w:r>
    </w:p>
    <w:p w14:paraId="430C9056" w14:textId="77777777" w:rsidR="006050C0" w:rsidRDefault="006050C0">
      <w:pPr>
        <w:rPr>
          <w:rFonts w:ascii="Calibri" w:eastAsia="Calibri" w:hAnsi="Calibri" w:cs="Calibri"/>
        </w:rPr>
      </w:pPr>
    </w:p>
    <w:p w14:paraId="5409FBFF"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All information contained in this Invitation to Tender document is provided in the strictest confidence and has been made available solely for the purpose of facilitating the production and submission of tenders. No party may disclose the contents of this document without the express permission of University College Dublin (hereinafter ‘the Contracting Authority’). </w:t>
      </w:r>
    </w:p>
    <w:p w14:paraId="1E154DCA"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3256044B"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Tenderers are recommended to read the Invitation to Tender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the Contracting Authority, in writing or otherwise, to any interested party or its advisers. No responsibility or liability for any loss or damage arising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w:t>
      </w:r>
      <w:proofErr w:type="gramStart"/>
      <w:r>
        <w:rPr>
          <w:rFonts w:ascii="Calibri" w:eastAsia="Calibri" w:hAnsi="Calibri" w:cs="Calibri"/>
          <w:color w:val="000000"/>
        </w:rPr>
        <w:t>any and all</w:t>
      </w:r>
      <w:proofErr w:type="gramEnd"/>
      <w:r>
        <w:rPr>
          <w:rFonts w:ascii="Calibri" w:eastAsia="Calibri" w:hAnsi="Calibri" w:cs="Calibri"/>
          <w:color w:val="000000"/>
        </w:rPr>
        <w:t xml:space="preserve"> liability arising out of such documentation or information and any errors or omissions in or from the documents and information. </w:t>
      </w:r>
    </w:p>
    <w:p w14:paraId="28EF76C8"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05AC9FB7"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reserves the right to discontinue the procurement process at any time. </w:t>
      </w:r>
    </w:p>
    <w:p w14:paraId="4A77E6C7"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74DD3C14" w14:textId="77777777" w:rsidR="006050C0" w:rsidRDefault="00B5742A">
      <w:pPr>
        <w:pBdr>
          <w:top w:val="nil"/>
          <w:left w:val="nil"/>
          <w:bottom w:val="nil"/>
          <w:right w:val="nil"/>
          <w:between w:val="nil"/>
        </w:pBdr>
        <w:spacing w:line="276" w:lineRule="auto"/>
        <w:jc w:val="both"/>
        <w:rPr>
          <w:rFonts w:ascii="Calibri" w:eastAsia="Calibri" w:hAnsi="Calibri" w:cs="Calibri"/>
          <w:b/>
          <w:bCs/>
          <w:color w:val="000000"/>
        </w:rPr>
      </w:pPr>
      <w:r>
        <w:rPr>
          <w:rFonts w:ascii="Calibri" w:eastAsia="Calibri" w:hAnsi="Calibri" w:cs="Calibri"/>
          <w:b/>
          <w:bCs/>
          <w:color w:val="000000"/>
        </w:rPr>
        <w:t xml:space="preserve">Without prejudice to the principle of equal treatment, the Contracting Authority is not obliged to engage in a clarification process in respect of tender submissions with missing or incomplete information. Therefore, tenderers are advised to ensure that they return comprehensive tender submissions </w:t>
      </w:r>
      <w:proofErr w:type="gramStart"/>
      <w:r>
        <w:rPr>
          <w:rFonts w:ascii="Calibri" w:eastAsia="Calibri" w:hAnsi="Calibri" w:cs="Calibri"/>
          <w:b/>
          <w:bCs/>
          <w:color w:val="000000"/>
        </w:rPr>
        <w:t>in order to</w:t>
      </w:r>
      <w:proofErr w:type="gramEnd"/>
      <w:r>
        <w:rPr>
          <w:rFonts w:ascii="Calibri" w:eastAsia="Calibri" w:hAnsi="Calibri" w:cs="Calibri"/>
          <w:b/>
          <w:bCs/>
          <w:color w:val="000000"/>
        </w:rPr>
        <w:t xml:space="preserve"> avoid the risk of elimination from the competition.</w:t>
      </w:r>
    </w:p>
    <w:p w14:paraId="6656B8A9"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27F70CBA"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4BB01389"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3CEA520D" w14:textId="77777777" w:rsidR="006050C0" w:rsidRDefault="00B5742A">
      <w:pPr>
        <w:pBdr>
          <w:top w:val="nil"/>
          <w:left w:val="nil"/>
          <w:bottom w:val="nil"/>
          <w:right w:val="nil"/>
          <w:between w:val="nil"/>
        </w:pBdr>
        <w:spacing w:line="276" w:lineRule="auto"/>
        <w:jc w:val="both"/>
        <w:rPr>
          <w:rFonts w:ascii="Calibri" w:eastAsia="Calibri" w:hAnsi="Calibri" w:cs="Calibri"/>
          <w:b/>
          <w:bCs/>
          <w:color w:val="000000"/>
        </w:rPr>
        <w:sectPr w:rsidR="006050C0">
          <w:footerReference w:type="default" r:id="rId10"/>
          <w:pgSz w:w="11906" w:h="16838"/>
          <w:pgMar w:top="1440" w:right="1440" w:bottom="1440" w:left="1440" w:header="708" w:footer="708" w:gutter="0"/>
          <w:pgNumType w:start="1"/>
          <w:cols w:space="720"/>
        </w:sectPr>
      </w:pPr>
      <w:r>
        <w:rPr>
          <w:rFonts w:ascii="Calibri" w:eastAsia="Calibri" w:hAnsi="Calibri" w:cs="Calibri"/>
          <w:color w:val="000000"/>
        </w:rPr>
        <w:t xml:space="preserve"> </w:t>
      </w:r>
      <w:r>
        <w:rPr>
          <w:rFonts w:ascii="Calibri" w:eastAsia="Calibri" w:hAnsi="Calibri" w:cs="Calibri"/>
          <w:b/>
          <w:bCs/>
          <w:color w:val="000000"/>
        </w:rPr>
        <w:t xml:space="preserve"> </w:t>
      </w:r>
    </w:p>
    <w:p w14:paraId="045A8A0D" w14:textId="77777777" w:rsidR="006050C0" w:rsidRDefault="00B5742A">
      <w:pPr>
        <w:pStyle w:val="Heading1"/>
        <w:jc w:val="center"/>
        <w:rPr>
          <w:sz w:val="24"/>
          <w:szCs w:val="24"/>
        </w:rPr>
      </w:pPr>
      <w:bookmarkStart w:id="2" w:name="_heading=h.fxr1fsqyapjn" w:colFirst="0" w:colLast="0"/>
      <w:bookmarkStart w:id="3" w:name="_Toc239972873"/>
      <w:bookmarkEnd w:id="2"/>
      <w:r>
        <w:rPr>
          <w:sz w:val="24"/>
          <w:szCs w:val="24"/>
        </w:rPr>
        <w:lastRenderedPageBreak/>
        <w:t>CHECKLIST FOR TENDER SUBMISSIONS</w:t>
      </w:r>
      <w:bookmarkEnd w:id="3"/>
    </w:p>
    <w:p w14:paraId="206ED996" w14:textId="77777777" w:rsidR="006050C0" w:rsidRDefault="006050C0">
      <w:pPr>
        <w:spacing w:line="276" w:lineRule="auto"/>
        <w:rPr>
          <w:rFonts w:ascii="Calibri" w:eastAsia="Calibri" w:hAnsi="Calibri" w:cs="Calibri"/>
        </w:rPr>
      </w:pPr>
    </w:p>
    <w:p w14:paraId="579E0032" w14:textId="77777777" w:rsidR="006050C0" w:rsidRDefault="00B5742A">
      <w:pPr>
        <w:spacing w:line="276" w:lineRule="auto"/>
        <w:jc w:val="both"/>
        <w:rPr>
          <w:rFonts w:ascii="Calibri" w:eastAsia="Calibri" w:hAnsi="Calibri" w:cs="Calibri"/>
          <w:b/>
          <w:bCs/>
        </w:rPr>
      </w:pPr>
      <w:proofErr w:type="gramStart"/>
      <w:r>
        <w:rPr>
          <w:rFonts w:ascii="Calibri" w:eastAsia="Calibri" w:hAnsi="Calibri" w:cs="Calibri"/>
          <w:b/>
          <w:bCs/>
        </w:rPr>
        <w:t>In order to</w:t>
      </w:r>
      <w:proofErr w:type="gramEnd"/>
      <w:r>
        <w:rPr>
          <w:rFonts w:ascii="Calibri" w:eastAsia="Calibri" w:hAnsi="Calibri" w:cs="Calibri"/>
          <w:b/>
          <w:bCs/>
        </w:rPr>
        <w:t xml:space="preserve"> allow the Contracting Authority to fully evaluate completed tender submissions, Tenderers are advised to ensure that their responses include </w:t>
      </w:r>
      <w:proofErr w:type="gramStart"/>
      <w:r>
        <w:rPr>
          <w:rFonts w:ascii="Calibri" w:eastAsia="Calibri" w:hAnsi="Calibri" w:cs="Calibri"/>
          <w:b/>
          <w:bCs/>
        </w:rPr>
        <w:t>all of</w:t>
      </w:r>
      <w:proofErr w:type="gramEnd"/>
      <w:r>
        <w:rPr>
          <w:rFonts w:ascii="Calibri" w:eastAsia="Calibri" w:hAnsi="Calibri" w:cs="Calibri"/>
          <w:b/>
          <w:bCs/>
        </w:rPr>
        <w:t xml:space="preserve"> the following information:</w:t>
      </w:r>
    </w:p>
    <w:p w14:paraId="637A5A8C" w14:textId="77777777" w:rsidR="006050C0" w:rsidRDefault="006050C0">
      <w:pPr>
        <w:spacing w:line="276" w:lineRule="auto"/>
        <w:jc w:val="both"/>
        <w:rPr>
          <w:rFonts w:ascii="Calibri" w:eastAsia="Calibri" w:hAnsi="Calibri" w:cs="Calibri"/>
          <w:b/>
          <w:bCs/>
        </w:rPr>
      </w:pPr>
    </w:p>
    <w:tbl>
      <w:tblPr>
        <w:tblStyle w:val="a0"/>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01"/>
        <w:gridCol w:w="1307"/>
      </w:tblGrid>
      <w:tr w:rsidR="004B3011" w14:paraId="61476283" w14:textId="77777777" w:rsidTr="00785840">
        <w:trPr>
          <w:trHeight w:val="397"/>
        </w:trPr>
        <w:tc>
          <w:tcPr>
            <w:tcW w:w="8908" w:type="dxa"/>
            <w:gridSpan w:val="2"/>
            <w:vAlign w:val="center"/>
          </w:tcPr>
          <w:p w14:paraId="16F572F2" w14:textId="0D272AAE" w:rsidR="004B3011" w:rsidRDefault="004B3011" w:rsidP="004B3011">
            <w:pPr>
              <w:spacing w:line="276" w:lineRule="auto"/>
              <w:rPr>
                <w:rFonts w:ascii="Calibri" w:eastAsia="Calibri" w:hAnsi="Calibri" w:cs="Calibri"/>
                <w:b/>
                <w:bCs/>
              </w:rPr>
            </w:pPr>
            <w:r>
              <w:rPr>
                <w:rFonts w:ascii="Calibri" w:eastAsia="Calibri" w:hAnsi="Calibri" w:cs="Calibri"/>
                <w:b/>
                <w:bCs/>
              </w:rPr>
              <w:t xml:space="preserve">INFORMATION  </w:t>
            </w:r>
          </w:p>
        </w:tc>
      </w:tr>
      <w:tr w:rsidR="006050C0" w14:paraId="278CF599" w14:textId="77777777">
        <w:trPr>
          <w:trHeight w:val="397"/>
        </w:trPr>
        <w:tc>
          <w:tcPr>
            <w:tcW w:w="7601" w:type="dxa"/>
            <w:vAlign w:val="center"/>
          </w:tcPr>
          <w:p w14:paraId="0A9B2910" w14:textId="77777777" w:rsidR="006050C0" w:rsidRDefault="00B5742A">
            <w:pPr>
              <w:spacing w:line="276" w:lineRule="auto"/>
              <w:rPr>
                <w:rFonts w:ascii="Calibri" w:eastAsia="Calibri" w:hAnsi="Calibri" w:cs="Calibri"/>
              </w:rPr>
            </w:pPr>
            <w:r>
              <w:rPr>
                <w:rFonts w:ascii="Calibri" w:eastAsia="Calibri" w:hAnsi="Calibri" w:cs="Calibri"/>
              </w:rPr>
              <w:t>The completed and signed Form of Tender – Appendix 1</w:t>
            </w:r>
          </w:p>
        </w:tc>
        <w:tc>
          <w:tcPr>
            <w:tcW w:w="1307" w:type="dxa"/>
          </w:tcPr>
          <w:p w14:paraId="7D830CBF" w14:textId="77777777" w:rsidR="006050C0" w:rsidRDefault="006050C0">
            <w:pPr>
              <w:spacing w:line="276" w:lineRule="auto"/>
              <w:jc w:val="both"/>
              <w:rPr>
                <w:rFonts w:ascii="Calibri" w:eastAsia="Calibri" w:hAnsi="Calibri" w:cs="Calibri"/>
                <w:b/>
                <w:bCs/>
              </w:rPr>
            </w:pPr>
          </w:p>
        </w:tc>
      </w:tr>
      <w:tr w:rsidR="006050C0" w14:paraId="185E7739" w14:textId="77777777">
        <w:trPr>
          <w:trHeight w:val="397"/>
        </w:trPr>
        <w:tc>
          <w:tcPr>
            <w:tcW w:w="7601" w:type="dxa"/>
            <w:vAlign w:val="center"/>
          </w:tcPr>
          <w:p w14:paraId="65B6ABF2" w14:textId="77777777" w:rsidR="006050C0" w:rsidRDefault="00B5742A">
            <w:pPr>
              <w:spacing w:line="276" w:lineRule="auto"/>
              <w:rPr>
                <w:rFonts w:ascii="Calibri" w:eastAsia="Calibri" w:hAnsi="Calibri" w:cs="Calibri"/>
              </w:rPr>
            </w:pPr>
            <w:r>
              <w:rPr>
                <w:rFonts w:ascii="Calibri" w:eastAsia="Calibri" w:hAnsi="Calibri" w:cs="Calibri"/>
              </w:rPr>
              <w:t>The completed European Single Procurement Document – Appendix 2</w:t>
            </w:r>
          </w:p>
        </w:tc>
        <w:tc>
          <w:tcPr>
            <w:tcW w:w="1307" w:type="dxa"/>
          </w:tcPr>
          <w:p w14:paraId="2BEF5A0D" w14:textId="77777777" w:rsidR="006050C0" w:rsidRDefault="006050C0">
            <w:pPr>
              <w:spacing w:line="276" w:lineRule="auto"/>
              <w:jc w:val="both"/>
              <w:rPr>
                <w:rFonts w:ascii="Calibri" w:eastAsia="Calibri" w:hAnsi="Calibri" w:cs="Calibri"/>
                <w:b/>
                <w:bCs/>
              </w:rPr>
            </w:pPr>
          </w:p>
        </w:tc>
      </w:tr>
      <w:tr w:rsidR="006050C0" w14:paraId="705F809D" w14:textId="77777777">
        <w:trPr>
          <w:trHeight w:val="397"/>
        </w:trPr>
        <w:tc>
          <w:tcPr>
            <w:tcW w:w="7601" w:type="dxa"/>
            <w:vAlign w:val="center"/>
          </w:tcPr>
          <w:p w14:paraId="7B1078A8" w14:textId="77777777" w:rsidR="006050C0" w:rsidRDefault="00B5742A">
            <w:pPr>
              <w:spacing w:line="276" w:lineRule="auto"/>
              <w:rPr>
                <w:rFonts w:ascii="Calibri" w:eastAsia="Calibri" w:hAnsi="Calibri" w:cs="Calibri"/>
              </w:rPr>
            </w:pPr>
            <w:r>
              <w:rPr>
                <w:rFonts w:ascii="Calibri" w:eastAsia="Calibri" w:hAnsi="Calibri" w:cs="Calibri"/>
              </w:rPr>
              <w:t>All information required under each Award Criterion – Section 6</w:t>
            </w:r>
          </w:p>
        </w:tc>
        <w:tc>
          <w:tcPr>
            <w:tcW w:w="1307" w:type="dxa"/>
          </w:tcPr>
          <w:p w14:paraId="41F1B2A7" w14:textId="77777777" w:rsidR="006050C0" w:rsidRDefault="006050C0">
            <w:pPr>
              <w:spacing w:line="276" w:lineRule="auto"/>
              <w:jc w:val="both"/>
              <w:rPr>
                <w:rFonts w:ascii="Calibri" w:eastAsia="Calibri" w:hAnsi="Calibri" w:cs="Calibri"/>
                <w:b/>
                <w:bCs/>
              </w:rPr>
            </w:pPr>
          </w:p>
        </w:tc>
      </w:tr>
      <w:tr w:rsidR="006050C0" w14:paraId="3A12E51E" w14:textId="77777777">
        <w:trPr>
          <w:trHeight w:val="397"/>
        </w:trPr>
        <w:tc>
          <w:tcPr>
            <w:tcW w:w="7601" w:type="dxa"/>
            <w:vAlign w:val="center"/>
          </w:tcPr>
          <w:p w14:paraId="1AD5FFF9" w14:textId="77777777" w:rsidR="006050C0" w:rsidRDefault="00B5742A">
            <w:pPr>
              <w:spacing w:line="276" w:lineRule="auto"/>
              <w:rPr>
                <w:rFonts w:ascii="Calibri" w:eastAsia="Calibri" w:hAnsi="Calibri" w:cs="Calibri"/>
              </w:rPr>
            </w:pPr>
            <w:r>
              <w:rPr>
                <w:rFonts w:ascii="Calibri" w:eastAsia="Calibri" w:hAnsi="Calibri" w:cs="Calibri"/>
              </w:rPr>
              <w:t>All other information required in connection with this competitive process</w:t>
            </w:r>
          </w:p>
        </w:tc>
        <w:tc>
          <w:tcPr>
            <w:tcW w:w="1307" w:type="dxa"/>
          </w:tcPr>
          <w:p w14:paraId="1EC9AD87" w14:textId="77777777" w:rsidR="006050C0" w:rsidRDefault="006050C0">
            <w:pPr>
              <w:spacing w:line="276" w:lineRule="auto"/>
              <w:jc w:val="both"/>
              <w:rPr>
                <w:rFonts w:ascii="Calibri" w:eastAsia="Calibri" w:hAnsi="Calibri" w:cs="Calibri"/>
                <w:b/>
                <w:bCs/>
              </w:rPr>
            </w:pPr>
          </w:p>
        </w:tc>
      </w:tr>
    </w:tbl>
    <w:p w14:paraId="01EC77E9"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67C0C81C"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sectPr w:rsidR="006050C0">
          <w:pgSz w:w="11906" w:h="16838"/>
          <w:pgMar w:top="1440" w:right="1440" w:bottom="1440" w:left="1440" w:header="708" w:footer="708" w:gutter="0"/>
          <w:cols w:space="720"/>
        </w:sectPr>
      </w:pPr>
      <w:r>
        <w:rPr>
          <w:rFonts w:ascii="Calibri" w:eastAsia="Calibri" w:hAnsi="Calibri" w:cs="Calibri"/>
          <w:color w:val="000000"/>
        </w:rPr>
        <w:t xml:space="preserve">This checklist has been provided for guidance purposes only and the Contracting Authority accepts no responsibility for omissions of any description. Tenderers are advised to read this Invitation to Tender document and its appendices in full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provide a comprehensive and compliant response.</w:t>
      </w:r>
    </w:p>
    <w:p w14:paraId="69C9C94A" w14:textId="77777777" w:rsidR="006050C0" w:rsidRDefault="00B5742A">
      <w:pPr>
        <w:pStyle w:val="Heading1"/>
        <w:jc w:val="center"/>
        <w:rPr>
          <w:sz w:val="24"/>
          <w:szCs w:val="24"/>
        </w:rPr>
      </w:pPr>
      <w:bookmarkStart w:id="4" w:name="_heading=h.umzxysk9h4fr" w:colFirst="0" w:colLast="0"/>
      <w:bookmarkStart w:id="5" w:name="_Toc239972874"/>
      <w:bookmarkEnd w:id="4"/>
      <w:r>
        <w:rPr>
          <w:sz w:val="24"/>
          <w:szCs w:val="24"/>
        </w:rPr>
        <w:lastRenderedPageBreak/>
        <w:t>TABLE OF CONTENTS</w:t>
      </w:r>
      <w:bookmarkEnd w:id="5"/>
    </w:p>
    <w:p w14:paraId="7D3C1B08" w14:textId="77777777" w:rsidR="006050C0" w:rsidRDefault="006050C0"/>
    <w:sdt>
      <w:sdtPr>
        <w:id w:val="1739087812"/>
        <w:docPartObj>
          <w:docPartGallery w:val="Table of Contents"/>
          <w:docPartUnique/>
        </w:docPartObj>
      </w:sdtPr>
      <w:sdtEndPr/>
      <w:sdtContent>
        <w:p w14:paraId="0A1B344F" w14:textId="44A47057" w:rsidR="00221217" w:rsidRPr="00442646" w:rsidRDefault="00B5742A">
          <w:pPr>
            <w:pStyle w:val="TOC1"/>
            <w:tabs>
              <w:tab w:val="right" w:leader="dot" w:pos="9016"/>
            </w:tabs>
            <w:rPr>
              <w:rFonts w:asciiTheme="majorHAnsi" w:hAnsiTheme="majorHAnsi" w:cstheme="majorHAnsi"/>
              <w:noProof/>
            </w:rPr>
          </w:pPr>
          <w:r>
            <w:fldChar w:fldCharType="begin"/>
          </w:r>
          <w:r>
            <w:instrText xml:space="preserve"> TOC \h \u \z \t "Heading 1,1,Heading 2,2,Heading 3,3,"</w:instrText>
          </w:r>
          <w:r>
            <w:fldChar w:fldCharType="separate"/>
          </w:r>
          <w:hyperlink w:anchor="_Toc239972872" w:history="1">
            <w:r w:rsidR="00221217" w:rsidRPr="00442646">
              <w:rPr>
                <w:rStyle w:val="Hyperlink"/>
                <w:rFonts w:asciiTheme="majorHAnsi" w:hAnsiTheme="majorHAnsi" w:cstheme="majorHAnsi"/>
                <w:noProof/>
              </w:rPr>
              <w:t>DISCLAIMERS</w:t>
            </w:r>
            <w:r w:rsidR="00221217" w:rsidRPr="00442646">
              <w:rPr>
                <w:rFonts w:asciiTheme="majorHAnsi" w:hAnsiTheme="majorHAnsi" w:cstheme="majorHAnsi"/>
                <w:noProof/>
                <w:webHidden/>
              </w:rPr>
              <w:tab/>
            </w:r>
            <w:r w:rsidR="00221217" w:rsidRPr="00442646">
              <w:rPr>
                <w:rFonts w:asciiTheme="majorHAnsi" w:hAnsiTheme="majorHAnsi" w:cstheme="majorHAnsi"/>
                <w:noProof/>
                <w:webHidden/>
              </w:rPr>
              <w:fldChar w:fldCharType="begin"/>
            </w:r>
            <w:r w:rsidR="00221217" w:rsidRPr="00442646">
              <w:rPr>
                <w:rFonts w:asciiTheme="majorHAnsi" w:hAnsiTheme="majorHAnsi" w:cstheme="majorHAnsi"/>
                <w:noProof/>
                <w:webHidden/>
              </w:rPr>
              <w:instrText xml:space="preserve"> PAGEREF _Toc239972872 \h </w:instrText>
            </w:r>
            <w:r w:rsidR="00221217" w:rsidRPr="00442646">
              <w:rPr>
                <w:rFonts w:asciiTheme="majorHAnsi" w:hAnsiTheme="majorHAnsi" w:cstheme="majorHAnsi"/>
                <w:noProof/>
                <w:webHidden/>
              </w:rPr>
            </w:r>
            <w:r w:rsidR="00221217" w:rsidRPr="00442646">
              <w:rPr>
                <w:rFonts w:asciiTheme="majorHAnsi" w:hAnsiTheme="majorHAnsi" w:cstheme="majorHAnsi"/>
                <w:noProof/>
                <w:webHidden/>
              </w:rPr>
              <w:fldChar w:fldCharType="separate"/>
            </w:r>
            <w:r w:rsidR="00EF325C">
              <w:rPr>
                <w:rFonts w:asciiTheme="majorHAnsi" w:hAnsiTheme="majorHAnsi" w:cstheme="majorHAnsi"/>
                <w:noProof/>
                <w:webHidden/>
              </w:rPr>
              <w:t>2</w:t>
            </w:r>
            <w:r w:rsidR="00221217" w:rsidRPr="00442646">
              <w:rPr>
                <w:rFonts w:asciiTheme="majorHAnsi" w:hAnsiTheme="majorHAnsi" w:cstheme="majorHAnsi"/>
                <w:noProof/>
                <w:webHidden/>
              </w:rPr>
              <w:fldChar w:fldCharType="end"/>
            </w:r>
          </w:hyperlink>
        </w:p>
        <w:p w14:paraId="50B26E53" w14:textId="280C6BC3" w:rsidR="00221217" w:rsidRPr="00442646" w:rsidRDefault="00221217">
          <w:pPr>
            <w:pStyle w:val="TOC1"/>
            <w:tabs>
              <w:tab w:val="right" w:leader="dot" w:pos="9016"/>
            </w:tabs>
            <w:rPr>
              <w:rFonts w:asciiTheme="majorHAnsi" w:hAnsiTheme="majorHAnsi" w:cstheme="majorHAnsi"/>
              <w:noProof/>
            </w:rPr>
          </w:pPr>
          <w:hyperlink w:anchor="_Toc239972873" w:history="1">
            <w:r w:rsidRPr="00442646">
              <w:rPr>
                <w:rStyle w:val="Hyperlink"/>
                <w:rFonts w:asciiTheme="majorHAnsi" w:hAnsiTheme="majorHAnsi" w:cstheme="majorHAnsi"/>
                <w:noProof/>
              </w:rPr>
              <w:t>CHECKLIST FOR TENDER SUBMISSIONS</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_Toc239972873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3</w:t>
            </w:r>
            <w:r w:rsidRPr="00442646">
              <w:rPr>
                <w:rFonts w:asciiTheme="majorHAnsi" w:hAnsiTheme="majorHAnsi" w:cstheme="majorHAnsi"/>
                <w:noProof/>
                <w:webHidden/>
              </w:rPr>
              <w:fldChar w:fldCharType="end"/>
            </w:r>
          </w:hyperlink>
        </w:p>
        <w:p w14:paraId="683F45C2" w14:textId="28310506" w:rsidR="00221217" w:rsidRPr="00442646" w:rsidRDefault="00221217">
          <w:pPr>
            <w:pStyle w:val="TOC1"/>
            <w:tabs>
              <w:tab w:val="right" w:leader="dot" w:pos="9016"/>
            </w:tabs>
            <w:rPr>
              <w:rFonts w:asciiTheme="majorHAnsi" w:hAnsiTheme="majorHAnsi" w:cstheme="majorHAnsi"/>
              <w:noProof/>
            </w:rPr>
          </w:pPr>
          <w:hyperlink w:anchor="_Toc239972874" w:history="1">
            <w:r w:rsidRPr="00442646">
              <w:rPr>
                <w:rStyle w:val="Hyperlink"/>
                <w:rFonts w:asciiTheme="majorHAnsi" w:hAnsiTheme="majorHAnsi" w:cstheme="majorHAnsi"/>
                <w:noProof/>
              </w:rPr>
              <w:t>TABLE OF CONTENTS</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_Toc239972874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4</w:t>
            </w:r>
            <w:r w:rsidRPr="00442646">
              <w:rPr>
                <w:rFonts w:asciiTheme="majorHAnsi" w:hAnsiTheme="majorHAnsi" w:cstheme="majorHAnsi"/>
                <w:noProof/>
                <w:webHidden/>
              </w:rPr>
              <w:fldChar w:fldCharType="end"/>
            </w:r>
          </w:hyperlink>
        </w:p>
        <w:p w14:paraId="5E641AFC" w14:textId="731945BA" w:rsidR="00221217" w:rsidRPr="00442646" w:rsidRDefault="00221217">
          <w:pPr>
            <w:pStyle w:val="TOC1"/>
            <w:tabs>
              <w:tab w:val="left" w:pos="480"/>
              <w:tab w:val="right" w:leader="dot" w:pos="9016"/>
            </w:tabs>
            <w:rPr>
              <w:rFonts w:asciiTheme="majorHAnsi" w:hAnsiTheme="majorHAnsi" w:cstheme="majorHAnsi"/>
              <w:noProof/>
            </w:rPr>
          </w:pPr>
          <w:hyperlink w:anchor="_Toc239972875" w:history="1">
            <w:r w:rsidRPr="00442646">
              <w:rPr>
                <w:rStyle w:val="Hyperlink"/>
                <w:rFonts w:asciiTheme="majorHAnsi" w:hAnsiTheme="majorHAnsi" w:cstheme="majorHAnsi"/>
                <w:noProof/>
              </w:rPr>
              <w:t>1.</w:t>
            </w:r>
            <w:r w:rsidRPr="00442646">
              <w:rPr>
                <w:rFonts w:asciiTheme="majorHAnsi" w:hAnsiTheme="majorHAnsi" w:cstheme="majorHAnsi"/>
                <w:noProof/>
              </w:rPr>
              <w:tab/>
            </w:r>
            <w:r w:rsidRPr="00442646">
              <w:rPr>
                <w:rStyle w:val="Hyperlink"/>
                <w:rFonts w:asciiTheme="majorHAnsi" w:hAnsiTheme="majorHAnsi" w:cstheme="majorHAnsi"/>
                <w:noProof/>
              </w:rPr>
              <w:t>INTRODUCTION</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_Toc239972875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5</w:t>
            </w:r>
            <w:r w:rsidRPr="00442646">
              <w:rPr>
                <w:rFonts w:asciiTheme="majorHAnsi" w:hAnsiTheme="majorHAnsi" w:cstheme="majorHAnsi"/>
                <w:noProof/>
                <w:webHidden/>
              </w:rPr>
              <w:fldChar w:fldCharType="end"/>
            </w:r>
          </w:hyperlink>
        </w:p>
        <w:p w14:paraId="416C2AE3" w14:textId="0BF12D2A" w:rsidR="00221217" w:rsidRPr="00442646" w:rsidRDefault="00221217">
          <w:pPr>
            <w:pStyle w:val="TOC1"/>
            <w:tabs>
              <w:tab w:val="left" w:pos="480"/>
              <w:tab w:val="right" w:leader="dot" w:pos="9016"/>
            </w:tabs>
            <w:rPr>
              <w:rFonts w:asciiTheme="majorHAnsi" w:hAnsiTheme="majorHAnsi" w:cstheme="majorHAnsi"/>
              <w:noProof/>
            </w:rPr>
          </w:pPr>
          <w:hyperlink w:anchor="_Toc239972876" w:history="1">
            <w:r w:rsidRPr="00442646">
              <w:rPr>
                <w:rStyle w:val="Hyperlink"/>
                <w:rFonts w:asciiTheme="majorHAnsi" w:hAnsiTheme="majorHAnsi" w:cstheme="majorHAnsi"/>
                <w:noProof/>
              </w:rPr>
              <w:t>2.</w:t>
            </w:r>
            <w:r w:rsidRPr="00442646">
              <w:rPr>
                <w:rFonts w:asciiTheme="majorHAnsi" w:hAnsiTheme="majorHAnsi" w:cstheme="majorHAnsi"/>
                <w:noProof/>
              </w:rPr>
              <w:tab/>
            </w:r>
            <w:r w:rsidRPr="00442646">
              <w:rPr>
                <w:rStyle w:val="Hyperlink"/>
                <w:rFonts w:asciiTheme="majorHAnsi" w:hAnsiTheme="majorHAnsi" w:cstheme="majorHAnsi"/>
                <w:noProof/>
              </w:rPr>
              <w:t>SPECIFICATION OF REQUIREMENTS</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_Toc239972876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7</w:t>
            </w:r>
            <w:r w:rsidRPr="00442646">
              <w:rPr>
                <w:rFonts w:asciiTheme="majorHAnsi" w:hAnsiTheme="majorHAnsi" w:cstheme="majorHAnsi"/>
                <w:noProof/>
                <w:webHidden/>
              </w:rPr>
              <w:fldChar w:fldCharType="end"/>
            </w:r>
          </w:hyperlink>
        </w:p>
        <w:p w14:paraId="6DB60B2C" w14:textId="42DA4A2B" w:rsidR="00221217" w:rsidRPr="00442646" w:rsidRDefault="00221217">
          <w:pPr>
            <w:pStyle w:val="TOC1"/>
            <w:tabs>
              <w:tab w:val="left" w:pos="480"/>
              <w:tab w:val="right" w:leader="dot" w:pos="9016"/>
            </w:tabs>
            <w:rPr>
              <w:rFonts w:asciiTheme="majorHAnsi" w:hAnsiTheme="majorHAnsi" w:cstheme="majorHAnsi"/>
              <w:noProof/>
            </w:rPr>
          </w:pPr>
          <w:hyperlink w:anchor="_Toc239972877" w:history="1">
            <w:r w:rsidRPr="00442646">
              <w:rPr>
                <w:rStyle w:val="Hyperlink"/>
                <w:rFonts w:asciiTheme="majorHAnsi" w:hAnsiTheme="majorHAnsi" w:cstheme="majorHAnsi"/>
                <w:noProof/>
              </w:rPr>
              <w:t>3.</w:t>
            </w:r>
            <w:r w:rsidRPr="00442646">
              <w:rPr>
                <w:rFonts w:asciiTheme="majorHAnsi" w:hAnsiTheme="majorHAnsi" w:cstheme="majorHAnsi"/>
                <w:noProof/>
              </w:rPr>
              <w:tab/>
            </w:r>
            <w:r w:rsidRPr="00442646">
              <w:rPr>
                <w:rStyle w:val="Hyperlink"/>
                <w:rFonts w:asciiTheme="majorHAnsi" w:hAnsiTheme="majorHAnsi" w:cstheme="majorHAnsi"/>
                <w:noProof/>
              </w:rPr>
              <w:t>INSTRUCTIONS TO TENDERERS</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_Toc239972877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17</w:t>
            </w:r>
            <w:r w:rsidRPr="00442646">
              <w:rPr>
                <w:rFonts w:asciiTheme="majorHAnsi" w:hAnsiTheme="majorHAnsi" w:cstheme="majorHAnsi"/>
                <w:noProof/>
                <w:webHidden/>
              </w:rPr>
              <w:fldChar w:fldCharType="end"/>
            </w:r>
          </w:hyperlink>
        </w:p>
        <w:p w14:paraId="7BD78679" w14:textId="2BDE274E" w:rsidR="00221217" w:rsidRPr="00442646" w:rsidRDefault="00221217">
          <w:pPr>
            <w:pStyle w:val="TOC1"/>
            <w:tabs>
              <w:tab w:val="left" w:pos="480"/>
              <w:tab w:val="right" w:leader="dot" w:pos="9016"/>
            </w:tabs>
            <w:rPr>
              <w:rFonts w:asciiTheme="majorHAnsi" w:hAnsiTheme="majorHAnsi" w:cstheme="majorHAnsi"/>
              <w:noProof/>
            </w:rPr>
          </w:pPr>
          <w:hyperlink w:anchor="_Toc239972878" w:history="1">
            <w:r w:rsidRPr="00442646">
              <w:rPr>
                <w:rStyle w:val="Hyperlink"/>
                <w:rFonts w:asciiTheme="majorHAnsi" w:hAnsiTheme="majorHAnsi" w:cstheme="majorHAnsi"/>
                <w:noProof/>
              </w:rPr>
              <w:t>4.</w:t>
            </w:r>
            <w:r w:rsidRPr="00442646">
              <w:rPr>
                <w:rFonts w:asciiTheme="majorHAnsi" w:hAnsiTheme="majorHAnsi" w:cstheme="majorHAnsi"/>
                <w:noProof/>
              </w:rPr>
              <w:tab/>
            </w:r>
            <w:r w:rsidRPr="00442646">
              <w:rPr>
                <w:rStyle w:val="Hyperlink"/>
                <w:rFonts w:asciiTheme="majorHAnsi" w:hAnsiTheme="majorHAnsi" w:cstheme="majorHAnsi"/>
                <w:noProof/>
              </w:rPr>
              <w:t>GROUNDS FOR EXCLUSION</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_Toc239972878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23</w:t>
            </w:r>
            <w:r w:rsidRPr="00442646">
              <w:rPr>
                <w:rFonts w:asciiTheme="majorHAnsi" w:hAnsiTheme="majorHAnsi" w:cstheme="majorHAnsi"/>
                <w:noProof/>
                <w:webHidden/>
              </w:rPr>
              <w:fldChar w:fldCharType="end"/>
            </w:r>
          </w:hyperlink>
        </w:p>
        <w:p w14:paraId="164EDAF4" w14:textId="23C87B7F" w:rsidR="00221217" w:rsidRPr="00442646" w:rsidRDefault="00221217">
          <w:pPr>
            <w:pStyle w:val="TOC1"/>
            <w:tabs>
              <w:tab w:val="left" w:pos="480"/>
              <w:tab w:val="right" w:leader="dot" w:pos="9016"/>
            </w:tabs>
            <w:rPr>
              <w:rFonts w:asciiTheme="majorHAnsi" w:hAnsiTheme="majorHAnsi" w:cstheme="majorHAnsi"/>
              <w:noProof/>
            </w:rPr>
          </w:pPr>
          <w:hyperlink w:anchor="_Toc239972879" w:history="1">
            <w:r w:rsidRPr="00442646">
              <w:rPr>
                <w:rStyle w:val="Hyperlink"/>
                <w:rFonts w:asciiTheme="majorHAnsi" w:hAnsiTheme="majorHAnsi" w:cstheme="majorHAnsi"/>
                <w:noProof/>
              </w:rPr>
              <w:t>5.</w:t>
            </w:r>
            <w:r w:rsidRPr="00442646">
              <w:rPr>
                <w:rFonts w:asciiTheme="majorHAnsi" w:hAnsiTheme="majorHAnsi" w:cstheme="majorHAnsi"/>
                <w:noProof/>
              </w:rPr>
              <w:tab/>
            </w:r>
            <w:r w:rsidRPr="00442646">
              <w:rPr>
                <w:rStyle w:val="Hyperlink"/>
                <w:rFonts w:asciiTheme="majorHAnsi" w:hAnsiTheme="majorHAnsi" w:cstheme="majorHAnsi"/>
                <w:noProof/>
              </w:rPr>
              <w:t>ELIGIBILITY CRITERIA</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_Toc239972879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27</w:t>
            </w:r>
            <w:r w:rsidRPr="00442646">
              <w:rPr>
                <w:rFonts w:asciiTheme="majorHAnsi" w:hAnsiTheme="majorHAnsi" w:cstheme="majorHAnsi"/>
                <w:noProof/>
                <w:webHidden/>
              </w:rPr>
              <w:fldChar w:fldCharType="end"/>
            </w:r>
          </w:hyperlink>
        </w:p>
        <w:p w14:paraId="6A327404" w14:textId="0F9B8D0F" w:rsidR="00221217" w:rsidRPr="00442646" w:rsidRDefault="00221217">
          <w:pPr>
            <w:pStyle w:val="TOC1"/>
            <w:tabs>
              <w:tab w:val="left" w:pos="480"/>
              <w:tab w:val="right" w:leader="dot" w:pos="9016"/>
            </w:tabs>
            <w:rPr>
              <w:rFonts w:asciiTheme="majorHAnsi" w:hAnsiTheme="majorHAnsi" w:cstheme="majorHAnsi"/>
              <w:noProof/>
            </w:rPr>
          </w:pPr>
          <w:hyperlink w:anchor="_Toc239972880" w:history="1">
            <w:r w:rsidRPr="00442646">
              <w:rPr>
                <w:rStyle w:val="Hyperlink"/>
                <w:rFonts w:asciiTheme="majorHAnsi" w:hAnsiTheme="majorHAnsi" w:cstheme="majorHAnsi"/>
                <w:noProof/>
              </w:rPr>
              <w:t>6.</w:t>
            </w:r>
            <w:r w:rsidRPr="00442646">
              <w:rPr>
                <w:rFonts w:asciiTheme="majorHAnsi" w:hAnsiTheme="majorHAnsi" w:cstheme="majorHAnsi"/>
                <w:noProof/>
              </w:rPr>
              <w:tab/>
            </w:r>
            <w:r w:rsidRPr="00442646">
              <w:rPr>
                <w:rStyle w:val="Hyperlink"/>
                <w:rFonts w:asciiTheme="majorHAnsi" w:hAnsiTheme="majorHAnsi" w:cstheme="majorHAnsi"/>
                <w:noProof/>
              </w:rPr>
              <w:t>AWARD CRITERIA</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_Toc239972880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32</w:t>
            </w:r>
            <w:r w:rsidRPr="00442646">
              <w:rPr>
                <w:rFonts w:asciiTheme="majorHAnsi" w:hAnsiTheme="majorHAnsi" w:cstheme="majorHAnsi"/>
                <w:noProof/>
                <w:webHidden/>
              </w:rPr>
              <w:fldChar w:fldCharType="end"/>
            </w:r>
          </w:hyperlink>
        </w:p>
        <w:p w14:paraId="2C99B231" w14:textId="7329903E" w:rsidR="00221217" w:rsidRPr="00442646" w:rsidRDefault="00221217">
          <w:pPr>
            <w:pStyle w:val="TOC1"/>
            <w:tabs>
              <w:tab w:val="right" w:leader="dot" w:pos="9016"/>
            </w:tabs>
            <w:rPr>
              <w:rFonts w:asciiTheme="majorHAnsi" w:hAnsiTheme="majorHAnsi" w:cstheme="majorHAnsi"/>
              <w:noProof/>
            </w:rPr>
          </w:pPr>
          <w:hyperlink w:anchor="_Toc239972881" w:history="1">
            <w:r w:rsidRPr="00442646">
              <w:rPr>
                <w:rStyle w:val="Hyperlink"/>
                <w:rFonts w:asciiTheme="majorHAnsi" w:hAnsiTheme="majorHAnsi" w:cstheme="majorHAnsi"/>
                <w:noProof/>
              </w:rPr>
              <w:t>APPENDIX 1 – FORM OF TENDER</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_Toc239972881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41</w:t>
            </w:r>
            <w:r w:rsidRPr="00442646">
              <w:rPr>
                <w:rFonts w:asciiTheme="majorHAnsi" w:hAnsiTheme="majorHAnsi" w:cstheme="majorHAnsi"/>
                <w:noProof/>
                <w:webHidden/>
              </w:rPr>
              <w:fldChar w:fldCharType="end"/>
            </w:r>
          </w:hyperlink>
        </w:p>
        <w:p w14:paraId="1F55DB7E" w14:textId="47C03653" w:rsidR="00221217" w:rsidRPr="00442646" w:rsidRDefault="00221217">
          <w:pPr>
            <w:pStyle w:val="TOC1"/>
            <w:tabs>
              <w:tab w:val="right" w:leader="dot" w:pos="9016"/>
            </w:tabs>
            <w:rPr>
              <w:rFonts w:asciiTheme="majorHAnsi" w:hAnsiTheme="majorHAnsi" w:cstheme="majorHAnsi"/>
              <w:noProof/>
            </w:rPr>
          </w:pPr>
          <w:hyperlink w:anchor="_Toc239972882" w:history="1">
            <w:r w:rsidRPr="00442646">
              <w:rPr>
                <w:rStyle w:val="Hyperlink"/>
                <w:rFonts w:asciiTheme="majorHAnsi" w:hAnsiTheme="majorHAnsi" w:cstheme="majorHAnsi"/>
                <w:noProof/>
              </w:rPr>
              <w:t>APPENDIX 2 – EUROPEAN SINGLE PROCUREMENT DOCUMENT</w:t>
            </w:r>
            <w:r w:rsidRPr="00442646">
              <w:rPr>
                <w:rFonts w:asciiTheme="majorHAnsi" w:hAnsiTheme="majorHAnsi" w:cstheme="majorHAnsi"/>
                <w:noProof/>
                <w:webHidden/>
              </w:rPr>
              <w:tab/>
            </w:r>
            <w:r w:rsidRPr="00442646">
              <w:rPr>
                <w:rFonts w:asciiTheme="majorHAnsi" w:hAnsiTheme="majorHAnsi" w:cstheme="majorHAnsi"/>
                <w:noProof/>
                <w:webHidden/>
              </w:rPr>
              <w:fldChar w:fldCharType="begin"/>
            </w:r>
            <w:r w:rsidRPr="00442646">
              <w:rPr>
                <w:rFonts w:asciiTheme="majorHAnsi" w:hAnsiTheme="majorHAnsi" w:cstheme="majorHAnsi"/>
                <w:noProof/>
                <w:webHidden/>
              </w:rPr>
              <w:instrText xml:space="preserve"> PAGEREF _Toc239972882 \h </w:instrText>
            </w:r>
            <w:r w:rsidRPr="00442646">
              <w:rPr>
                <w:rFonts w:asciiTheme="majorHAnsi" w:hAnsiTheme="majorHAnsi" w:cstheme="majorHAnsi"/>
                <w:noProof/>
                <w:webHidden/>
              </w:rPr>
            </w:r>
            <w:r w:rsidRPr="00442646">
              <w:rPr>
                <w:rFonts w:asciiTheme="majorHAnsi" w:hAnsiTheme="majorHAnsi" w:cstheme="majorHAnsi"/>
                <w:noProof/>
                <w:webHidden/>
              </w:rPr>
              <w:fldChar w:fldCharType="separate"/>
            </w:r>
            <w:r w:rsidR="00EF325C">
              <w:rPr>
                <w:rFonts w:asciiTheme="majorHAnsi" w:hAnsiTheme="majorHAnsi" w:cstheme="majorHAnsi"/>
                <w:noProof/>
                <w:webHidden/>
              </w:rPr>
              <w:t>46</w:t>
            </w:r>
            <w:r w:rsidRPr="00442646">
              <w:rPr>
                <w:rFonts w:asciiTheme="majorHAnsi" w:hAnsiTheme="majorHAnsi" w:cstheme="majorHAnsi"/>
                <w:noProof/>
                <w:webHidden/>
              </w:rPr>
              <w:fldChar w:fldCharType="end"/>
            </w:r>
          </w:hyperlink>
        </w:p>
        <w:p w14:paraId="0B34D3C7" w14:textId="77777777" w:rsidR="006050C0" w:rsidRDefault="00B5742A">
          <w:pPr>
            <w:rPr>
              <w:rFonts w:ascii="Calibri" w:eastAsia="Calibri" w:hAnsi="Calibri" w:cs="Calibri"/>
            </w:rPr>
          </w:pPr>
          <w:r>
            <w:fldChar w:fldCharType="end"/>
          </w:r>
        </w:p>
      </w:sdtContent>
    </w:sdt>
    <w:p w14:paraId="04AD3D8E" w14:textId="77777777" w:rsidR="006050C0" w:rsidRDefault="006050C0">
      <w:pPr>
        <w:sectPr w:rsidR="006050C0">
          <w:pgSz w:w="11906" w:h="16838"/>
          <w:pgMar w:top="1440" w:right="1440" w:bottom="1440" w:left="1440" w:header="708" w:footer="708" w:gutter="0"/>
          <w:cols w:space="720"/>
        </w:sectPr>
      </w:pPr>
    </w:p>
    <w:p w14:paraId="051F3646" w14:textId="77777777" w:rsidR="006050C0" w:rsidRDefault="00B5742A">
      <w:pPr>
        <w:pStyle w:val="Heading1"/>
        <w:numPr>
          <w:ilvl w:val="0"/>
          <w:numId w:val="5"/>
        </w:numPr>
        <w:ind w:left="567" w:hanging="567"/>
      </w:pPr>
      <w:bookmarkStart w:id="6" w:name="_Toc239972875"/>
      <w:r>
        <w:rPr>
          <w:sz w:val="24"/>
          <w:szCs w:val="24"/>
        </w:rPr>
        <w:lastRenderedPageBreak/>
        <w:t>INTRODUCTION</w:t>
      </w:r>
      <w:bookmarkEnd w:id="6"/>
    </w:p>
    <w:p w14:paraId="1971CC10" w14:textId="77777777" w:rsidR="006050C0" w:rsidRDefault="006050C0">
      <w:pPr>
        <w:spacing w:line="276" w:lineRule="auto"/>
      </w:pPr>
    </w:p>
    <w:p w14:paraId="3DAE30DE"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1.1</w:t>
      </w:r>
      <w:r>
        <w:rPr>
          <w:rFonts w:ascii="Calibri" w:eastAsia="Calibri" w:hAnsi="Calibri" w:cs="Calibri"/>
          <w:i/>
          <w:iCs/>
          <w:color w:val="17365D"/>
        </w:rPr>
        <w:tab/>
      </w:r>
      <w:r>
        <w:rPr>
          <w:rFonts w:ascii="Calibri" w:eastAsia="Calibri" w:hAnsi="Calibri" w:cs="Calibri"/>
          <w:i/>
          <w:iCs/>
          <w:color w:val="17365D"/>
          <w:u w:val="single"/>
        </w:rPr>
        <w:t>About the Contracting Authority</w:t>
      </w:r>
    </w:p>
    <w:p w14:paraId="5E95912F"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2AEF9E6E"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University College Dublin (UCD) is a dynamic, modern university and is the largest university in Ireland with six colleges and thirty-eight schools offering a comprehensive range of undergraduate and postgraduate programmes in the Humanities and Sciences. Its student population on the Belfield campus is almost 27,000, including approximately 8,000 international students of which nearly 800 students are of Chinese extraction. Approximately 25% of the student body are engaged in postgraduate study and research. UCD is committed to maintaining a high level of research activity and to further developing its collaborative links with industry and commerce, and with educational and research institutions internationally. UCD is also a major employer with over 3,500 permanent personnel (full-time and part-time) and 3,000 fee-paid personnel. Further information regarding the Contracting Authority is available online via </w:t>
      </w:r>
      <w:hyperlink r:id="rId11">
        <w:r>
          <w:rPr>
            <w:rFonts w:ascii="Calibri" w:eastAsia="Calibri" w:hAnsi="Calibri" w:cs="Calibri"/>
            <w:color w:val="0000FF"/>
            <w:u w:val="single"/>
          </w:rPr>
          <w:t>www.ucd.ie</w:t>
        </w:r>
      </w:hyperlink>
      <w:r>
        <w:rPr>
          <w:rFonts w:ascii="Calibri" w:eastAsia="Calibri" w:hAnsi="Calibri" w:cs="Calibri"/>
          <w:color w:val="000000"/>
        </w:rPr>
        <w:t xml:space="preserve">.   </w:t>
      </w:r>
    </w:p>
    <w:p w14:paraId="459D9A15"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 xml:space="preserve">                                </w:t>
      </w:r>
    </w:p>
    <w:p w14:paraId="4A2CF357"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1.2</w:t>
      </w:r>
      <w:r>
        <w:rPr>
          <w:rFonts w:ascii="Calibri" w:eastAsia="Calibri" w:hAnsi="Calibri" w:cs="Calibri"/>
          <w:i/>
          <w:iCs/>
          <w:color w:val="17365D"/>
        </w:rPr>
        <w:tab/>
      </w:r>
      <w:r>
        <w:rPr>
          <w:rFonts w:ascii="Calibri" w:eastAsia="Calibri" w:hAnsi="Calibri" w:cs="Calibri"/>
          <w:i/>
          <w:iCs/>
          <w:color w:val="17365D"/>
          <w:u w:val="single"/>
        </w:rPr>
        <w:t xml:space="preserve">About the Competition </w:t>
      </w:r>
    </w:p>
    <w:p w14:paraId="39803708"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06CC135D"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is employing the open procedure to award this contract. In accordance with the provisions governing the conduct of the open procedure, any interested economic operator may tender for appointment as the successful tenderer. In the first instance, tenders received will be assessed against the grounds for exclusion and eligibility criteria contained in Sections 4 and 5 of this </w:t>
      </w:r>
      <w:proofErr w:type="gramStart"/>
      <w:r>
        <w:rPr>
          <w:rFonts w:ascii="Calibri" w:eastAsia="Calibri" w:hAnsi="Calibri" w:cs="Calibri"/>
          <w:color w:val="000000"/>
        </w:rPr>
        <w:t>document</w:t>
      </w:r>
      <w:proofErr w:type="gramEnd"/>
      <w:r>
        <w:rPr>
          <w:rFonts w:ascii="Calibri" w:eastAsia="Calibri" w:hAnsi="Calibri" w:cs="Calibri"/>
          <w:color w:val="000000"/>
        </w:rPr>
        <w:t xml:space="preserve">, respectively. Tenders not eliminated under either the grounds for exclusion or the eligibility criteria will then be evaluated against the award criteria, rules and weightings contained in Section 6 of this document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identify the most economically advantageous tender. </w:t>
      </w:r>
    </w:p>
    <w:p w14:paraId="5E0F8803"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14E1C1E5" w14:textId="77777777" w:rsidR="006050C0" w:rsidRDefault="00B5742A">
      <w:pPr>
        <w:numPr>
          <w:ilvl w:val="1"/>
          <w:numId w:val="5"/>
        </w:numPr>
        <w:pBdr>
          <w:top w:val="nil"/>
          <w:left w:val="nil"/>
          <w:bottom w:val="nil"/>
          <w:right w:val="nil"/>
          <w:between w:val="nil"/>
        </w:pBdr>
        <w:tabs>
          <w:tab w:val="left" w:pos="567"/>
        </w:tabs>
        <w:spacing w:line="276" w:lineRule="auto"/>
        <w:ind w:hanging="720"/>
        <w:jc w:val="both"/>
        <w:rPr>
          <w:rFonts w:ascii="Calibri" w:eastAsia="Calibri" w:hAnsi="Calibri" w:cs="Calibri"/>
          <w:i/>
          <w:iCs/>
          <w:color w:val="17365D"/>
        </w:rPr>
      </w:pPr>
      <w:r>
        <w:rPr>
          <w:rFonts w:ascii="Calibri" w:eastAsia="Calibri" w:hAnsi="Calibri" w:cs="Calibri"/>
          <w:i/>
          <w:iCs/>
          <w:color w:val="17365D"/>
          <w:u w:val="single"/>
        </w:rPr>
        <w:t xml:space="preserve">Duration and Scope of the Contract </w:t>
      </w:r>
    </w:p>
    <w:p w14:paraId="33D829C3"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06C6E0D4"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As detailed in Section 2 of this Invitation to Tender document, this contract concerns the design and delivery of (</w:t>
      </w:r>
      <w:r>
        <w:rPr>
          <w:rFonts w:ascii="Calibri" w:eastAsia="Calibri" w:hAnsi="Calibri" w:cs="Calibri"/>
        </w:rPr>
        <w:t xml:space="preserve">A) </w:t>
      </w:r>
      <w:r>
        <w:rPr>
          <w:rFonts w:ascii="Calibri" w:eastAsia="Calibri" w:hAnsi="Calibri" w:cs="Calibri"/>
          <w:color w:val="000000"/>
        </w:rPr>
        <w:t>an Aspiri</w:t>
      </w:r>
      <w:r>
        <w:rPr>
          <w:rFonts w:ascii="Calibri" w:eastAsia="Calibri" w:hAnsi="Calibri" w:cs="Calibri"/>
        </w:rPr>
        <w:t>ng Leaders</w:t>
      </w:r>
      <w:r>
        <w:rPr>
          <w:rFonts w:ascii="Calibri" w:eastAsia="Calibri" w:hAnsi="Calibri" w:cs="Calibri"/>
          <w:color w:val="000000"/>
        </w:rPr>
        <w:t xml:space="preserve"> Development Programme and</w:t>
      </w:r>
      <w:r>
        <w:rPr>
          <w:rFonts w:ascii="Calibri" w:eastAsia="Calibri" w:hAnsi="Calibri" w:cs="Calibri"/>
        </w:rPr>
        <w:t xml:space="preserve"> (B) a series of training sessions for People Managers </w:t>
      </w:r>
      <w:r>
        <w:rPr>
          <w:rFonts w:ascii="Calibri" w:eastAsia="Calibri" w:hAnsi="Calibri" w:cs="Calibri"/>
          <w:color w:val="000000"/>
        </w:rPr>
        <w:t xml:space="preserve">to UCD. This contract shall have a duration of twelve months. Following the expiry of the initial one-year period, the contract may be extended, in </w:t>
      </w:r>
      <w:proofErr w:type="gramStart"/>
      <w:r>
        <w:rPr>
          <w:rFonts w:ascii="Calibri" w:eastAsia="Calibri" w:hAnsi="Calibri" w:cs="Calibri"/>
          <w:color w:val="000000"/>
        </w:rPr>
        <w:t>one year</w:t>
      </w:r>
      <w:proofErr w:type="gramEnd"/>
      <w:r>
        <w:rPr>
          <w:rFonts w:ascii="Calibri" w:eastAsia="Calibri" w:hAnsi="Calibri" w:cs="Calibri"/>
          <w:color w:val="000000"/>
        </w:rPr>
        <w:t xml:space="preserve"> increments, for a further two years, subject to the continued strategic appropriateness of the contract, the performance of the successful tenderer and budgetary considerations. The Contracting Authority shall be entitled to exercise its discretion in determining the volume of services procured over the contract’s maximum potential duration of three years. It is emphasised that no guarantee is offered, nor should any such guarantee be inferred, regarding the extension of this contract beyond the initial twelve-month duration. </w:t>
      </w:r>
    </w:p>
    <w:p w14:paraId="16ABE754"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highlight w:val="yellow"/>
        </w:rPr>
      </w:pPr>
    </w:p>
    <w:p w14:paraId="5BD651D6"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1.4</w:t>
      </w:r>
      <w:r>
        <w:rPr>
          <w:rFonts w:ascii="Calibri" w:eastAsia="Calibri" w:hAnsi="Calibri" w:cs="Calibri"/>
          <w:i/>
          <w:iCs/>
          <w:color w:val="17365D"/>
        </w:rPr>
        <w:tab/>
      </w:r>
      <w:r>
        <w:rPr>
          <w:rFonts w:ascii="Calibri" w:eastAsia="Calibri" w:hAnsi="Calibri" w:cs="Calibri"/>
          <w:i/>
          <w:iCs/>
          <w:color w:val="17365D"/>
          <w:u w:val="single"/>
        </w:rPr>
        <w:t>Award to Runner-up</w:t>
      </w:r>
    </w:p>
    <w:p w14:paraId="480E7428"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6D8AEE35"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following the award of this contract, the successful tenderer cannot, for whatever reason, execute the contract to the satisfaction of the Contracting Authority, the Contracting Authority reserves the right to award the contract to the next highest-ranked tenderer identified by this competitive process. This right shall only be availed of by the Contracting Authority during the tender validity period. This shall be without prejudice to the right of the Contracting Authority to </w:t>
      </w:r>
      <w:r>
        <w:rPr>
          <w:rFonts w:ascii="Calibri" w:eastAsia="Calibri" w:hAnsi="Calibri" w:cs="Calibri"/>
          <w:color w:val="000000"/>
        </w:rPr>
        <w:lastRenderedPageBreak/>
        <w:t>terminate the contract in accordance with agreed contractual terms and commence a new competitive process.</w:t>
      </w:r>
    </w:p>
    <w:p w14:paraId="05E152A1" w14:textId="77777777" w:rsidR="006050C0" w:rsidRDefault="00B5742A">
      <w:pPr>
        <w:pStyle w:val="Heading1"/>
        <w:numPr>
          <w:ilvl w:val="0"/>
          <w:numId w:val="5"/>
        </w:numPr>
        <w:ind w:left="567" w:hanging="567"/>
      </w:pPr>
      <w:bookmarkStart w:id="7" w:name="_Toc239972876"/>
      <w:r>
        <w:lastRenderedPageBreak/>
        <w:t>SPECIFICATION OF REQUIREMENTS</w:t>
      </w:r>
      <w:bookmarkEnd w:id="7"/>
      <w:r>
        <w:t xml:space="preserve"> </w:t>
      </w:r>
    </w:p>
    <w:p w14:paraId="302BA934"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6070B02"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sz w:val="24"/>
          <w:szCs w:val="24"/>
        </w:rPr>
      </w:pPr>
      <w:r>
        <w:rPr>
          <w:rFonts w:ascii="Calibri" w:eastAsia="Calibri" w:hAnsi="Calibri" w:cs="Calibri"/>
          <w:i/>
          <w:iCs/>
          <w:color w:val="17365D"/>
        </w:rPr>
        <w:t>2.1</w:t>
      </w:r>
      <w:r>
        <w:rPr>
          <w:rFonts w:ascii="Calibri" w:eastAsia="Calibri" w:hAnsi="Calibri" w:cs="Calibri"/>
          <w:i/>
          <w:iCs/>
          <w:color w:val="17365D"/>
        </w:rPr>
        <w:tab/>
      </w:r>
      <w:r>
        <w:rPr>
          <w:rFonts w:ascii="Calibri" w:eastAsia="Calibri" w:hAnsi="Calibri" w:cs="Calibri"/>
          <w:i/>
          <w:iCs/>
          <w:color w:val="17365D"/>
          <w:u w:val="single"/>
        </w:rPr>
        <w:t>General Statement of Requirements</w:t>
      </w:r>
      <w:r>
        <w:rPr>
          <w:rFonts w:ascii="Calibri" w:eastAsia="Calibri" w:hAnsi="Calibri" w:cs="Calibri"/>
          <w:i/>
          <w:iCs/>
          <w:color w:val="17365D"/>
        </w:rPr>
        <w:t xml:space="preserve"> </w:t>
      </w:r>
    </w:p>
    <w:p w14:paraId="273DFA69" w14:textId="77777777" w:rsidR="006050C0" w:rsidRDefault="006050C0">
      <w:pPr>
        <w:pBdr>
          <w:top w:val="nil"/>
          <w:left w:val="nil"/>
          <w:bottom w:val="nil"/>
          <w:right w:val="nil"/>
          <w:between w:val="nil"/>
        </w:pBdr>
        <w:spacing w:line="257" w:lineRule="auto"/>
        <w:ind w:left="357"/>
        <w:rPr>
          <w:rFonts w:ascii="Calibri" w:eastAsia="Calibri" w:hAnsi="Calibri" w:cs="Calibri"/>
          <w:b/>
          <w:bCs/>
          <w:i/>
          <w:iCs/>
          <w:color w:val="8DB3E2"/>
        </w:rPr>
      </w:pPr>
    </w:p>
    <w:p w14:paraId="0FBC47D8" w14:textId="7A4E44B0" w:rsidR="006050C0" w:rsidRDefault="00B5742A">
      <w:pPr>
        <w:pBdr>
          <w:top w:val="nil"/>
          <w:left w:val="nil"/>
          <w:bottom w:val="nil"/>
          <w:right w:val="nil"/>
          <w:between w:val="nil"/>
        </w:pBdr>
        <w:tabs>
          <w:tab w:val="left" w:pos="567"/>
        </w:tabs>
        <w:spacing w:line="276" w:lineRule="auto"/>
        <w:jc w:val="both"/>
        <w:rPr>
          <w:rFonts w:ascii="Calibri" w:eastAsia="Calibri" w:hAnsi="Calibri" w:cs="Calibri"/>
        </w:rPr>
      </w:pPr>
      <w:r>
        <w:rPr>
          <w:rFonts w:ascii="Calibri" w:eastAsia="Calibri" w:hAnsi="Calibri" w:cs="Calibri"/>
          <w:color w:val="000000"/>
        </w:rPr>
        <w:t>The Contracting Authority intends to appoint</w:t>
      </w:r>
      <w:r>
        <w:rPr>
          <w:rFonts w:ascii="Calibri" w:eastAsia="Calibri" w:hAnsi="Calibri" w:cs="Calibri"/>
        </w:rPr>
        <w:t xml:space="preserve"> a</w:t>
      </w:r>
      <w:r>
        <w:rPr>
          <w:rFonts w:ascii="Calibri" w:eastAsia="Calibri" w:hAnsi="Calibri" w:cs="Calibri"/>
          <w:color w:val="000000"/>
        </w:rPr>
        <w:t xml:space="preserve"> </w:t>
      </w:r>
      <w:r w:rsidR="00C43707">
        <w:rPr>
          <w:rFonts w:ascii="Calibri" w:eastAsia="Calibri" w:hAnsi="Calibri" w:cs="Calibri"/>
          <w:color w:val="000000"/>
        </w:rPr>
        <w:t>suitably qualified</w:t>
      </w:r>
      <w:r>
        <w:rPr>
          <w:rFonts w:ascii="Calibri" w:eastAsia="Calibri" w:hAnsi="Calibri" w:cs="Calibri"/>
          <w:color w:val="000000"/>
        </w:rPr>
        <w:t xml:space="preserve"> and experienced service provider to design and deliver</w:t>
      </w:r>
      <w:r>
        <w:rPr>
          <w:rFonts w:ascii="Calibri" w:eastAsia="Calibri" w:hAnsi="Calibri" w:cs="Calibri"/>
        </w:rPr>
        <w:t xml:space="preserve"> the following two staff development initiatives:</w:t>
      </w:r>
    </w:p>
    <w:p w14:paraId="451CD7B3"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rPr>
      </w:pPr>
    </w:p>
    <w:p w14:paraId="7E8BCAA3" w14:textId="5254C1AB" w:rsidR="006050C0" w:rsidRDefault="00025DCF">
      <w:pPr>
        <w:numPr>
          <w:ilvl w:val="0"/>
          <w:numId w:val="3"/>
        </w:numPr>
        <w:pBdr>
          <w:top w:val="nil"/>
          <w:left w:val="nil"/>
          <w:bottom w:val="nil"/>
          <w:right w:val="nil"/>
          <w:between w:val="nil"/>
        </w:pBdr>
        <w:tabs>
          <w:tab w:val="left" w:pos="567"/>
        </w:tabs>
        <w:spacing w:line="276" w:lineRule="auto"/>
        <w:jc w:val="both"/>
        <w:rPr>
          <w:rFonts w:ascii="Calibri" w:eastAsia="Calibri" w:hAnsi="Calibri" w:cs="Calibri"/>
        </w:rPr>
      </w:pPr>
      <w:r>
        <w:rPr>
          <w:rFonts w:ascii="Calibri" w:eastAsia="Calibri" w:hAnsi="Calibri" w:cs="Calibri"/>
        </w:rPr>
        <w:t xml:space="preserve">  </w:t>
      </w:r>
      <w:r w:rsidR="00B5742A">
        <w:rPr>
          <w:rFonts w:ascii="Calibri" w:eastAsia="Calibri" w:hAnsi="Calibri" w:cs="Calibri"/>
        </w:rPr>
        <w:t xml:space="preserve">a customised, innovative and high-impact Aspiring Leaders Development Programme </w:t>
      </w:r>
      <w:r w:rsidR="00B5742A">
        <w:rPr>
          <w:rFonts w:ascii="Calibri" w:eastAsia="Calibri" w:hAnsi="Calibri" w:cs="Calibri"/>
          <w:b/>
          <w:bCs/>
        </w:rPr>
        <w:t>(‘Build the Foundations’)</w:t>
      </w:r>
      <w:r w:rsidR="00B5742A">
        <w:rPr>
          <w:rFonts w:ascii="Calibri" w:eastAsia="Calibri" w:hAnsi="Calibri" w:cs="Calibri"/>
        </w:rPr>
        <w:t xml:space="preserve"> targeted at 22-25 high-potential individual contributors and future managers. This programme is intended to foster participants’ ambition and strategic thinking, while </w:t>
      </w:r>
      <w:r>
        <w:rPr>
          <w:rFonts w:ascii="Calibri" w:eastAsia="Calibri" w:hAnsi="Calibri" w:cs="Calibri"/>
        </w:rPr>
        <w:t>developing their</w:t>
      </w:r>
      <w:r w:rsidR="00B5742A">
        <w:rPr>
          <w:rFonts w:ascii="Calibri" w:eastAsia="Calibri" w:hAnsi="Calibri" w:cs="Calibri"/>
        </w:rPr>
        <w:t xml:space="preserve"> capabilities in respect of leadership. The programme will be available to academic, administrative and technical staff via application only. The duration of the Aspiring Leaders programme is expected to be five months, and it will be run as a sequential set of sessions, commencing in late January 2027 and concluding in May 2027. </w:t>
      </w:r>
    </w:p>
    <w:p w14:paraId="53E9BC89" w14:textId="53999261" w:rsidR="006050C0" w:rsidRDefault="00025DCF">
      <w:pPr>
        <w:numPr>
          <w:ilvl w:val="0"/>
          <w:numId w:val="3"/>
        </w:numPr>
        <w:pBdr>
          <w:top w:val="nil"/>
          <w:left w:val="nil"/>
          <w:bottom w:val="nil"/>
          <w:right w:val="nil"/>
          <w:between w:val="nil"/>
        </w:pBdr>
        <w:tabs>
          <w:tab w:val="left" w:pos="567"/>
        </w:tabs>
        <w:spacing w:line="276" w:lineRule="auto"/>
        <w:jc w:val="both"/>
        <w:rPr>
          <w:rFonts w:ascii="Calibri" w:eastAsia="Calibri" w:hAnsi="Calibri" w:cs="Calibri"/>
        </w:rPr>
      </w:pPr>
      <w:r>
        <w:rPr>
          <w:rFonts w:ascii="Calibri" w:eastAsia="Calibri" w:hAnsi="Calibri" w:cs="Calibri"/>
        </w:rPr>
        <w:t xml:space="preserve">   </w:t>
      </w:r>
      <w:r w:rsidR="00B5742A">
        <w:rPr>
          <w:rFonts w:ascii="Calibri" w:eastAsia="Calibri" w:hAnsi="Calibri" w:cs="Calibri"/>
        </w:rPr>
        <w:t xml:space="preserve">a suite of up to six standalone one-day training sessions for People Managers </w:t>
      </w:r>
      <w:r w:rsidR="00B5742A">
        <w:rPr>
          <w:rFonts w:ascii="Calibri" w:eastAsia="Calibri" w:hAnsi="Calibri" w:cs="Calibri"/>
          <w:b/>
          <w:bCs/>
        </w:rPr>
        <w:t>(‘Lead the Present’)</w:t>
      </w:r>
      <w:r w:rsidR="00B5742A">
        <w:rPr>
          <w:rFonts w:ascii="Calibri" w:eastAsia="Calibri" w:hAnsi="Calibri" w:cs="Calibri"/>
        </w:rPr>
        <w:t xml:space="preserve">. These high-impact training offerings will be designed to equip managers across all levels with the mindset, skills and behaviours required to manage effectively, build high-performing teams, make strategic </w:t>
      </w:r>
      <w:r>
        <w:rPr>
          <w:rFonts w:ascii="Calibri" w:eastAsia="Calibri" w:hAnsi="Calibri" w:cs="Calibri"/>
        </w:rPr>
        <w:t>decisions and</w:t>
      </w:r>
      <w:r w:rsidR="00B5742A">
        <w:rPr>
          <w:rFonts w:ascii="Calibri" w:eastAsia="Calibri" w:hAnsi="Calibri" w:cs="Calibri"/>
        </w:rPr>
        <w:t xml:space="preserve"> support their teams through change. Currently 738 people in UCD have at least one direct report. </w:t>
      </w:r>
      <w:r w:rsidR="00C43707">
        <w:rPr>
          <w:rFonts w:ascii="Calibri" w:eastAsia="Calibri" w:hAnsi="Calibri" w:cs="Calibri"/>
        </w:rPr>
        <w:t xml:space="preserve"> </w:t>
      </w:r>
      <w:r w:rsidR="00C43707">
        <w:rPr>
          <w:rFonts w:ascii="Calibri" w:eastAsia="Calibri" w:hAnsi="Calibri" w:cs="Calibri"/>
        </w:rPr>
        <w:t xml:space="preserve">All of these will be eligible to book on to the sessions available via this suite of training offerings.  </w:t>
      </w:r>
      <w:r w:rsidR="00C43707">
        <w:rPr>
          <w:rFonts w:ascii="Calibri" w:eastAsia="Calibri" w:hAnsi="Calibri" w:cs="Calibri"/>
        </w:rPr>
        <w:t xml:space="preserve">Depending upon demand and participant levels, the Contracting Authority may require the successful tenderer to repeat certain sessions.  Consequently, it is envisaged that approx. 16 x one day sessions will be delivered by the successful tender.  </w:t>
      </w:r>
    </w:p>
    <w:p w14:paraId="48F2AE35" w14:textId="77777777" w:rsidR="006050C0" w:rsidRDefault="006050C0">
      <w:pPr>
        <w:spacing w:line="276" w:lineRule="auto"/>
        <w:rPr>
          <w:rFonts w:ascii="Arial" w:eastAsia="Arial" w:hAnsi="Arial" w:cs="Arial"/>
          <w:b/>
          <w:bCs/>
          <w:color w:val="1F1F1F"/>
        </w:rPr>
      </w:pPr>
    </w:p>
    <w:p w14:paraId="21120A50"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b/>
          <w:bCs/>
          <w:color w:val="000000"/>
        </w:rPr>
      </w:pPr>
      <w:r>
        <w:rPr>
          <w:rFonts w:ascii="Calibri" w:eastAsia="Calibri" w:hAnsi="Calibri" w:cs="Calibri"/>
          <w:b/>
          <w:bCs/>
          <w:color w:val="000000"/>
        </w:rPr>
        <w:t xml:space="preserve">Tenderers are advised that the specification of the required </w:t>
      </w:r>
      <w:r>
        <w:rPr>
          <w:rFonts w:ascii="Calibri" w:eastAsia="Calibri" w:hAnsi="Calibri" w:cs="Calibri"/>
          <w:b/>
          <w:bCs/>
        </w:rPr>
        <w:t>people development initiatives is set</w:t>
      </w:r>
      <w:r>
        <w:rPr>
          <w:rFonts w:ascii="Calibri" w:eastAsia="Calibri" w:hAnsi="Calibri" w:cs="Calibri"/>
          <w:b/>
          <w:bCs/>
          <w:color w:val="000000"/>
        </w:rPr>
        <w:t xml:space="preserve"> out hereunder. </w:t>
      </w:r>
      <w:r>
        <w:rPr>
          <w:rFonts w:ascii="Calibri" w:eastAsia="Calibri" w:hAnsi="Calibri" w:cs="Calibri"/>
          <w:b/>
          <w:bCs/>
        </w:rPr>
        <w:t>T</w:t>
      </w:r>
      <w:r>
        <w:rPr>
          <w:rFonts w:ascii="Calibri" w:eastAsia="Calibri" w:hAnsi="Calibri" w:cs="Calibri"/>
          <w:b/>
          <w:bCs/>
          <w:color w:val="000000"/>
        </w:rPr>
        <w:t>he target cohort and the desired outcomes of the programme / suite of training are binding requirements</w:t>
      </w:r>
      <w:r>
        <w:rPr>
          <w:rFonts w:ascii="Calibri" w:eastAsia="Calibri" w:hAnsi="Calibri" w:cs="Calibri"/>
          <w:b/>
          <w:bCs/>
        </w:rPr>
        <w:t>. Regarding the</w:t>
      </w:r>
      <w:r>
        <w:rPr>
          <w:rFonts w:ascii="Calibri" w:eastAsia="Calibri" w:hAnsi="Calibri" w:cs="Calibri"/>
          <w:b/>
          <w:bCs/>
          <w:color w:val="000000"/>
        </w:rPr>
        <w:t xml:space="preserve"> format and content of the training courses, in responding to the award criteria contained in Section 6 of this Invitation to Tender document, tenderers are encouraged to rely upon their professional expertise in proposing </w:t>
      </w:r>
      <w:r>
        <w:rPr>
          <w:rFonts w:ascii="Calibri" w:eastAsia="Calibri" w:hAnsi="Calibri" w:cs="Calibri"/>
          <w:b/>
          <w:bCs/>
        </w:rPr>
        <w:t xml:space="preserve">learning and development solutions </w:t>
      </w:r>
      <w:r>
        <w:rPr>
          <w:rFonts w:ascii="Calibri" w:eastAsia="Calibri" w:hAnsi="Calibri" w:cs="Calibri"/>
          <w:b/>
          <w:bCs/>
          <w:color w:val="000000"/>
        </w:rPr>
        <w:t xml:space="preserve">that most effectively </w:t>
      </w:r>
      <w:r>
        <w:rPr>
          <w:rFonts w:ascii="Calibri" w:eastAsia="Calibri" w:hAnsi="Calibri" w:cs="Calibri"/>
          <w:b/>
          <w:bCs/>
        </w:rPr>
        <w:t>satisfy</w:t>
      </w:r>
      <w:r>
        <w:rPr>
          <w:rFonts w:ascii="Calibri" w:eastAsia="Calibri" w:hAnsi="Calibri" w:cs="Calibri"/>
          <w:b/>
          <w:bCs/>
          <w:color w:val="000000"/>
        </w:rPr>
        <w:t xml:space="preserve"> the Contracting Authority’s objectives and maximises learning on the part of </w:t>
      </w:r>
      <w:r>
        <w:rPr>
          <w:rFonts w:ascii="Calibri" w:eastAsia="Calibri" w:hAnsi="Calibri" w:cs="Calibri"/>
          <w:b/>
          <w:bCs/>
        </w:rPr>
        <w:t>participants</w:t>
      </w:r>
      <w:r>
        <w:rPr>
          <w:rFonts w:ascii="Calibri" w:eastAsia="Calibri" w:hAnsi="Calibri" w:cs="Calibri"/>
          <w:b/>
          <w:bCs/>
          <w:color w:val="000000"/>
        </w:rPr>
        <w:t xml:space="preserve">. </w:t>
      </w:r>
    </w:p>
    <w:p w14:paraId="4C22577C"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C830145"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sz w:val="24"/>
          <w:szCs w:val="24"/>
        </w:rPr>
      </w:pPr>
      <w:r>
        <w:rPr>
          <w:rFonts w:ascii="Calibri" w:eastAsia="Calibri" w:hAnsi="Calibri" w:cs="Calibri"/>
          <w:i/>
          <w:iCs/>
          <w:color w:val="17365D"/>
        </w:rPr>
        <w:t>2.2</w:t>
      </w:r>
      <w:r>
        <w:rPr>
          <w:rFonts w:ascii="Calibri" w:eastAsia="Calibri" w:hAnsi="Calibri" w:cs="Calibri"/>
          <w:i/>
          <w:iCs/>
          <w:color w:val="17365D"/>
        </w:rPr>
        <w:tab/>
      </w:r>
      <w:r>
        <w:rPr>
          <w:rFonts w:ascii="Calibri" w:eastAsia="Calibri" w:hAnsi="Calibri" w:cs="Calibri"/>
          <w:i/>
          <w:iCs/>
          <w:color w:val="17365D"/>
          <w:u w:val="single"/>
        </w:rPr>
        <w:t>Background to the current requirement</w:t>
      </w:r>
    </w:p>
    <w:p w14:paraId="28D48A03" w14:textId="4744DD20" w:rsidR="006050C0" w:rsidRDefault="00B5742A" w:rsidP="00025DCF">
      <w:pPr>
        <w:spacing w:line="276" w:lineRule="auto"/>
        <w:jc w:val="both"/>
        <w:rPr>
          <w:rFonts w:ascii="Calibri" w:eastAsia="Calibri" w:hAnsi="Calibri" w:cs="Calibri"/>
        </w:rPr>
      </w:pPr>
      <w:r>
        <w:rPr>
          <w:rFonts w:ascii="Calibri" w:eastAsia="Calibri" w:hAnsi="Calibri" w:cs="Calibri"/>
        </w:rPr>
        <w:t xml:space="preserve">The UCD RISE Development Programme for People Managers and Senior Leaders </w:t>
      </w:r>
      <w:r w:rsidR="00025DCF">
        <w:rPr>
          <w:rFonts w:ascii="Calibri" w:eastAsia="Calibri" w:hAnsi="Calibri" w:cs="Calibri"/>
        </w:rPr>
        <w:t>were</w:t>
      </w:r>
      <w:r>
        <w:rPr>
          <w:rFonts w:ascii="Calibri" w:eastAsia="Calibri" w:hAnsi="Calibri" w:cs="Calibri"/>
        </w:rPr>
        <w:t xml:space="preserve"> designed to support the delivery of the UCD ‘Rising to the Future’ strategy (2020-2024) and resulted in high engagement levels and measurable influence on university culture. This has been demonstrated by high satisfaction levels and institutional integration of key aspects of the programme such as the embedding of values-based activities in other development initiatives and the roll-out of </w:t>
      </w:r>
      <w:proofErr w:type="spellStart"/>
      <w:r>
        <w:rPr>
          <w:rFonts w:ascii="Calibri" w:eastAsia="Calibri" w:hAnsi="Calibri" w:cs="Calibri"/>
        </w:rPr>
        <w:t>DiSC</w:t>
      </w:r>
      <w:proofErr w:type="spellEnd"/>
      <w:r>
        <w:rPr>
          <w:rFonts w:ascii="Calibri" w:eastAsia="Calibri" w:hAnsi="Calibri" w:cs="Calibri"/>
        </w:rPr>
        <w:t xml:space="preserve"> workshops across teams in UCD. The key concepts introduced in RISE were Culture; Values; What matters most post </w:t>
      </w:r>
      <w:r w:rsidR="00025DCF">
        <w:rPr>
          <w:rFonts w:ascii="Calibri" w:eastAsia="Calibri" w:hAnsi="Calibri" w:cs="Calibri"/>
        </w:rPr>
        <w:t>pandemic;</w:t>
      </w:r>
      <w:r>
        <w:rPr>
          <w:rFonts w:ascii="Calibri" w:eastAsia="Calibri" w:hAnsi="Calibri" w:cs="Calibri"/>
        </w:rPr>
        <w:t xml:space="preserve"> Skills and mindset of the future leader; Strategy and strategic planning; </w:t>
      </w:r>
      <w:r w:rsidR="00025DCF">
        <w:rPr>
          <w:rFonts w:ascii="Calibri" w:eastAsia="Calibri" w:hAnsi="Calibri" w:cs="Calibri"/>
        </w:rPr>
        <w:t>Resilience</w:t>
      </w:r>
      <w:r>
        <w:rPr>
          <w:rFonts w:ascii="Calibri" w:eastAsia="Calibri" w:hAnsi="Calibri" w:cs="Calibri"/>
        </w:rPr>
        <w:t xml:space="preserve"> and Wellbeing; Change and Creativity at UCD.</w:t>
      </w:r>
    </w:p>
    <w:p w14:paraId="7CBF55AD" w14:textId="77777777" w:rsidR="006050C0" w:rsidRDefault="006050C0">
      <w:pPr>
        <w:spacing w:line="276" w:lineRule="auto"/>
        <w:rPr>
          <w:rFonts w:ascii="Calibri" w:eastAsia="Calibri" w:hAnsi="Calibri" w:cs="Calibri"/>
        </w:rPr>
      </w:pPr>
    </w:p>
    <w:p w14:paraId="5346BDB7" w14:textId="6EF9D7C7" w:rsidR="006050C0" w:rsidRDefault="005B7558" w:rsidP="00EF325C">
      <w:pPr>
        <w:spacing w:line="276" w:lineRule="auto"/>
        <w:jc w:val="both"/>
        <w:rPr>
          <w:rFonts w:ascii="Calibri" w:eastAsia="Calibri" w:hAnsi="Calibri" w:cs="Calibri"/>
        </w:rPr>
      </w:pPr>
      <w:r>
        <w:rPr>
          <w:rFonts w:ascii="Calibri" w:eastAsia="Calibri" w:hAnsi="Calibri" w:cs="Calibri"/>
        </w:rPr>
        <w:t>With the</w:t>
      </w:r>
      <w:r w:rsidR="00B5742A">
        <w:rPr>
          <w:rFonts w:ascii="Calibri" w:eastAsia="Calibri" w:hAnsi="Calibri" w:cs="Calibri"/>
        </w:rPr>
        <w:t xml:space="preserve"> conclusion of the RISE programme, UCD</w:t>
      </w:r>
      <w:r>
        <w:rPr>
          <w:rFonts w:ascii="Calibri" w:eastAsia="Calibri" w:hAnsi="Calibri" w:cs="Calibri"/>
        </w:rPr>
        <w:t xml:space="preserve"> intends to appoint a service provider who can develop a training </w:t>
      </w:r>
      <w:r w:rsidR="00B5742A">
        <w:rPr>
          <w:rFonts w:ascii="Calibri" w:eastAsia="Calibri" w:hAnsi="Calibri" w:cs="Calibri"/>
        </w:rPr>
        <w:t xml:space="preserve">offering for People Managers </w:t>
      </w:r>
      <w:r>
        <w:rPr>
          <w:rFonts w:ascii="Calibri" w:eastAsia="Calibri" w:hAnsi="Calibri" w:cs="Calibri"/>
        </w:rPr>
        <w:t>that will</w:t>
      </w:r>
      <w:r w:rsidR="00B5742A">
        <w:rPr>
          <w:rFonts w:ascii="Calibri" w:eastAsia="Calibri" w:hAnsi="Calibri" w:cs="Calibri"/>
        </w:rPr>
        <w:t xml:space="preserve"> </w:t>
      </w:r>
      <w:r>
        <w:rPr>
          <w:rFonts w:ascii="Calibri" w:eastAsia="Calibri" w:hAnsi="Calibri" w:cs="Calibri"/>
        </w:rPr>
        <w:t>(</w:t>
      </w:r>
      <w:proofErr w:type="spellStart"/>
      <w:r>
        <w:rPr>
          <w:rFonts w:ascii="Calibri" w:eastAsia="Calibri" w:hAnsi="Calibri" w:cs="Calibri"/>
        </w:rPr>
        <w:t>i</w:t>
      </w:r>
      <w:proofErr w:type="spellEnd"/>
      <w:r>
        <w:rPr>
          <w:rFonts w:ascii="Calibri" w:eastAsia="Calibri" w:hAnsi="Calibri" w:cs="Calibri"/>
        </w:rPr>
        <w:t>)</w:t>
      </w:r>
      <w:r w:rsidR="00B5742A">
        <w:rPr>
          <w:rFonts w:ascii="Calibri" w:eastAsia="Calibri" w:hAnsi="Calibri" w:cs="Calibri"/>
        </w:rPr>
        <w:t xml:space="preserve"> build on </w:t>
      </w:r>
      <w:r>
        <w:rPr>
          <w:rFonts w:ascii="Calibri" w:eastAsia="Calibri" w:hAnsi="Calibri" w:cs="Calibri"/>
        </w:rPr>
        <w:t>previous</w:t>
      </w:r>
      <w:r w:rsidR="00B5742A">
        <w:rPr>
          <w:rFonts w:ascii="Calibri" w:eastAsia="Calibri" w:hAnsi="Calibri" w:cs="Calibri"/>
        </w:rPr>
        <w:t xml:space="preserve"> learning,</w:t>
      </w:r>
      <w:r>
        <w:rPr>
          <w:rFonts w:ascii="Calibri" w:eastAsia="Calibri" w:hAnsi="Calibri" w:cs="Calibri"/>
        </w:rPr>
        <w:t xml:space="preserve"> (ii)</w:t>
      </w:r>
      <w:r w:rsidR="00B5742A">
        <w:rPr>
          <w:rFonts w:ascii="Calibri" w:eastAsia="Calibri" w:hAnsi="Calibri" w:cs="Calibri"/>
        </w:rPr>
        <w:t xml:space="preserve"> remain aligned </w:t>
      </w:r>
      <w:r>
        <w:rPr>
          <w:rFonts w:ascii="Calibri" w:eastAsia="Calibri" w:hAnsi="Calibri" w:cs="Calibri"/>
        </w:rPr>
        <w:t>to</w:t>
      </w:r>
      <w:r w:rsidR="00B5742A">
        <w:rPr>
          <w:rFonts w:ascii="Calibri" w:eastAsia="Calibri" w:hAnsi="Calibri" w:cs="Calibri"/>
        </w:rPr>
        <w:t xml:space="preserve"> UCD</w:t>
      </w:r>
      <w:r>
        <w:rPr>
          <w:rFonts w:ascii="Calibri" w:eastAsia="Calibri" w:hAnsi="Calibri" w:cs="Calibri"/>
        </w:rPr>
        <w:t>’s</w:t>
      </w:r>
      <w:r w:rsidR="00B5742A">
        <w:rPr>
          <w:rFonts w:ascii="Calibri" w:eastAsia="Calibri" w:hAnsi="Calibri" w:cs="Calibri"/>
        </w:rPr>
        <w:t xml:space="preserve"> </w:t>
      </w:r>
      <w:r>
        <w:rPr>
          <w:rFonts w:ascii="Calibri" w:eastAsia="Calibri" w:hAnsi="Calibri" w:cs="Calibri"/>
        </w:rPr>
        <w:t>v</w:t>
      </w:r>
      <w:r w:rsidR="00B5742A">
        <w:rPr>
          <w:rFonts w:ascii="Calibri" w:eastAsia="Calibri" w:hAnsi="Calibri" w:cs="Calibri"/>
        </w:rPr>
        <w:t>alues and</w:t>
      </w:r>
      <w:r>
        <w:rPr>
          <w:rFonts w:ascii="Calibri" w:eastAsia="Calibri" w:hAnsi="Calibri" w:cs="Calibri"/>
        </w:rPr>
        <w:t xml:space="preserve"> (iii)</w:t>
      </w:r>
      <w:r w:rsidR="00B5742A">
        <w:rPr>
          <w:rFonts w:ascii="Calibri" w:eastAsia="Calibri" w:hAnsi="Calibri" w:cs="Calibri"/>
        </w:rPr>
        <w:t xml:space="preserve"> </w:t>
      </w:r>
      <w:r>
        <w:rPr>
          <w:rFonts w:ascii="Calibri" w:eastAsia="Calibri" w:hAnsi="Calibri" w:cs="Calibri"/>
        </w:rPr>
        <w:t>be informed</w:t>
      </w:r>
      <w:r w:rsidR="00B5742A">
        <w:rPr>
          <w:rFonts w:ascii="Calibri" w:eastAsia="Calibri" w:hAnsi="Calibri" w:cs="Calibri"/>
        </w:rPr>
        <w:t xml:space="preserve"> by UCD’s collective Leadership philosophy. At the same </w:t>
      </w:r>
      <w:r w:rsidR="00B5742A">
        <w:rPr>
          <w:rFonts w:ascii="Calibri" w:eastAsia="Calibri" w:hAnsi="Calibri" w:cs="Calibri"/>
        </w:rPr>
        <w:lastRenderedPageBreak/>
        <w:t xml:space="preserve">time, the programme must feel fresh, up-to-date, topical and inspiring in a new way and </w:t>
      </w:r>
      <w:r w:rsidR="00533C09">
        <w:rPr>
          <w:rFonts w:ascii="Calibri" w:eastAsia="Calibri" w:hAnsi="Calibri" w:cs="Calibri"/>
        </w:rPr>
        <w:t>must</w:t>
      </w:r>
      <w:r w:rsidR="00B5742A">
        <w:rPr>
          <w:rFonts w:ascii="Calibri" w:eastAsia="Calibri" w:hAnsi="Calibri" w:cs="Calibri"/>
        </w:rPr>
        <w:t xml:space="preserve"> reflect the ambition of the UCD </w:t>
      </w:r>
      <w:hyperlink r:id="rId12">
        <w:r w:rsidR="00B5742A">
          <w:rPr>
            <w:rFonts w:ascii="Calibri" w:eastAsia="Calibri" w:hAnsi="Calibri" w:cs="Calibri"/>
            <w:color w:val="1155CC"/>
            <w:u w:val="single"/>
          </w:rPr>
          <w:t>Breaking Boundaries strategy to 2030</w:t>
        </w:r>
      </w:hyperlink>
      <w:r w:rsidR="00B5742A">
        <w:rPr>
          <w:rFonts w:ascii="Calibri" w:eastAsia="Calibri" w:hAnsi="Calibri" w:cs="Calibri"/>
        </w:rPr>
        <w:t>.</w:t>
      </w:r>
    </w:p>
    <w:p w14:paraId="5BE8F6A9" w14:textId="77777777" w:rsidR="006050C0" w:rsidRDefault="006050C0">
      <w:pPr>
        <w:spacing w:line="276" w:lineRule="auto"/>
        <w:rPr>
          <w:rFonts w:ascii="Arial" w:eastAsia="Arial" w:hAnsi="Arial" w:cs="Arial"/>
        </w:rPr>
      </w:pPr>
    </w:p>
    <w:p w14:paraId="134BA1CA" w14:textId="77777777" w:rsidR="006050C0" w:rsidRDefault="00B5742A">
      <w:pPr>
        <w:spacing w:line="276" w:lineRule="auto"/>
        <w:rPr>
          <w:rFonts w:ascii="Calibri" w:eastAsia="Calibri" w:hAnsi="Calibri" w:cs="Calibri"/>
          <w:b/>
          <w:bCs/>
        </w:rPr>
      </w:pPr>
      <w:r>
        <w:rPr>
          <w:rFonts w:ascii="Calibri" w:eastAsia="Calibri" w:hAnsi="Calibri" w:cs="Calibri"/>
          <w:b/>
          <w:bCs/>
        </w:rPr>
        <w:t>Leadership Academy Model</w:t>
      </w:r>
    </w:p>
    <w:p w14:paraId="578A878A" w14:textId="506C192A" w:rsidR="006050C0" w:rsidRDefault="00B5742A" w:rsidP="00025DCF">
      <w:pPr>
        <w:spacing w:line="276" w:lineRule="auto"/>
        <w:jc w:val="both"/>
        <w:rPr>
          <w:rFonts w:ascii="Calibri" w:eastAsia="Calibri" w:hAnsi="Calibri" w:cs="Calibri"/>
        </w:rPr>
      </w:pPr>
      <w:r>
        <w:rPr>
          <w:rFonts w:ascii="Calibri" w:eastAsia="Calibri" w:hAnsi="Calibri" w:cs="Calibri"/>
        </w:rPr>
        <w:t xml:space="preserve">The </w:t>
      </w:r>
      <w:r w:rsidR="00533C09">
        <w:rPr>
          <w:rFonts w:ascii="Calibri" w:eastAsia="Calibri" w:hAnsi="Calibri" w:cs="Calibri"/>
        </w:rPr>
        <w:t>successful tenderer</w:t>
      </w:r>
      <w:r>
        <w:rPr>
          <w:rFonts w:ascii="Calibri" w:eastAsia="Calibri" w:hAnsi="Calibri" w:cs="Calibri"/>
        </w:rPr>
        <w:t xml:space="preserve"> </w:t>
      </w:r>
      <w:r w:rsidR="00533C09">
        <w:rPr>
          <w:rFonts w:ascii="Calibri" w:eastAsia="Calibri" w:hAnsi="Calibri" w:cs="Calibri"/>
        </w:rPr>
        <w:t>will be responsible for the development and delivery</w:t>
      </w:r>
      <w:r>
        <w:rPr>
          <w:rFonts w:ascii="Calibri" w:eastAsia="Calibri" w:hAnsi="Calibri" w:cs="Calibri"/>
        </w:rPr>
        <w:t xml:space="preserve"> of an Aspiring Leaders Programme, an action in UCD’s Gender Equality Action Plan 2024-29. A new ‘Leadership Academy’ model has recently been developed by the HR People and Organisation Development team. The Academy will function as </w:t>
      </w:r>
      <w:r w:rsidR="00025DCF">
        <w:rPr>
          <w:rFonts w:ascii="Calibri" w:eastAsia="Calibri" w:hAnsi="Calibri" w:cs="Calibri"/>
        </w:rPr>
        <w:t>an over</w:t>
      </w:r>
      <w:r>
        <w:rPr>
          <w:rFonts w:ascii="Calibri" w:eastAsia="Calibri" w:hAnsi="Calibri" w:cs="Calibri"/>
        </w:rPr>
        <w:t>-arching ‘umbrella’ for all UCD’s offerings for employees in the leadership / people management sphere. This includes the Aurora Programme for Women in Leadership, a programme for Leadership in Research, and a set of separate offerings to support the development of our senior leaders (‘Shape the Future’).  A mentoring programme and annual leadership days will support the bringing together of all academy cohorts.</w:t>
      </w:r>
    </w:p>
    <w:p w14:paraId="787EAC12" w14:textId="77777777" w:rsidR="006050C0" w:rsidRDefault="006050C0">
      <w:pPr>
        <w:spacing w:line="276" w:lineRule="auto"/>
        <w:rPr>
          <w:rFonts w:ascii="Calibri" w:eastAsia="Calibri" w:hAnsi="Calibri" w:cs="Calibri"/>
        </w:rPr>
      </w:pPr>
    </w:p>
    <w:p w14:paraId="2E9C20CE" w14:textId="77777777" w:rsidR="006050C0" w:rsidRDefault="00B5742A">
      <w:pPr>
        <w:spacing w:line="276" w:lineRule="auto"/>
        <w:rPr>
          <w:rFonts w:ascii="Calibri" w:eastAsia="Calibri" w:hAnsi="Calibri" w:cs="Calibri"/>
        </w:rPr>
      </w:pPr>
      <w:r>
        <w:rPr>
          <w:rFonts w:ascii="Calibri" w:eastAsia="Calibri" w:hAnsi="Calibri" w:cs="Calibri"/>
          <w:noProof/>
        </w:rPr>
        <w:drawing>
          <wp:inline distT="114300" distB="114300" distL="114300" distR="114300" wp14:anchorId="74CA76DD" wp14:editId="163F03FC">
            <wp:extent cx="5731200" cy="28702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731200" cy="2870200"/>
                    </a:xfrm>
                    <a:prstGeom prst="rect">
                      <a:avLst/>
                    </a:prstGeom>
                    <a:ln/>
                  </pic:spPr>
                </pic:pic>
              </a:graphicData>
            </a:graphic>
          </wp:inline>
        </w:drawing>
      </w:r>
    </w:p>
    <w:p w14:paraId="36A358D3" w14:textId="77777777" w:rsidR="006050C0" w:rsidRDefault="006050C0">
      <w:pPr>
        <w:spacing w:line="276" w:lineRule="auto"/>
        <w:rPr>
          <w:rFonts w:ascii="Calibri" w:eastAsia="Calibri" w:hAnsi="Calibri" w:cs="Calibri"/>
        </w:rPr>
      </w:pPr>
    </w:p>
    <w:p w14:paraId="33937643" w14:textId="77777777" w:rsidR="006050C0" w:rsidRDefault="006050C0">
      <w:pPr>
        <w:spacing w:line="276" w:lineRule="auto"/>
        <w:rPr>
          <w:rFonts w:ascii="Calibri" w:eastAsia="Calibri" w:hAnsi="Calibri" w:cs="Calibri"/>
        </w:rPr>
      </w:pPr>
    </w:p>
    <w:p w14:paraId="3B2CB97D" w14:textId="5E0E38D3" w:rsidR="006050C0" w:rsidRDefault="00B5742A" w:rsidP="00025DCF">
      <w:pPr>
        <w:spacing w:line="276" w:lineRule="auto"/>
        <w:jc w:val="both"/>
        <w:rPr>
          <w:rFonts w:ascii="Calibri" w:eastAsia="Calibri" w:hAnsi="Calibri" w:cs="Calibri"/>
        </w:rPr>
      </w:pPr>
      <w:r>
        <w:rPr>
          <w:rFonts w:ascii="Calibri" w:eastAsia="Calibri" w:hAnsi="Calibri" w:cs="Calibri"/>
        </w:rPr>
        <w:t>The Leadership Academy advances UCD’s commitment to build on our development supports for staff and grow our capacity as an organisation that analyses, reflects and learns, as expressed in the Learning for Life strategic initiative in our Breaking Boundaries Strategy to 2030. The initiative is also aligned with the University’s One UCD strategic initiative to enhance supports from hiring to retirement for our employees, enhancing the development and retention of talented staff and strengthening institutional capability to deliver on the University's research, education, and societal impact ambitions. The leadership and people management offerings are rooted in the same institutional vision, with the Academy supporting leaders and people managers to develop the skills and mindset required to lead the implementation of our strategy. The Academy’s Mentoring Programme component (which will include reverse mentoring) reinforces the theme expressed in the Breaking Boundaries strategy of breaking down silos through cross cutting initiatives</w:t>
      </w:r>
      <w:r>
        <w:rPr>
          <w:rFonts w:ascii="Calibri" w:eastAsia="Calibri" w:hAnsi="Calibri" w:cs="Calibri"/>
          <w:b/>
          <w:bCs/>
        </w:rPr>
        <w:t xml:space="preserve"> </w:t>
      </w:r>
      <w:r>
        <w:rPr>
          <w:rFonts w:ascii="Calibri" w:eastAsia="Calibri" w:hAnsi="Calibri" w:cs="Calibri"/>
        </w:rPr>
        <w:t xml:space="preserve">such as One UCD and Research with Ambition. </w:t>
      </w:r>
    </w:p>
    <w:p w14:paraId="3DD4BF63" w14:textId="77777777" w:rsidR="006050C0" w:rsidRDefault="006050C0">
      <w:pPr>
        <w:spacing w:line="276" w:lineRule="auto"/>
        <w:rPr>
          <w:rFonts w:ascii="Calibri" w:eastAsia="Calibri" w:hAnsi="Calibri" w:cs="Calibri"/>
        </w:rPr>
      </w:pPr>
    </w:p>
    <w:p w14:paraId="25BEFDAD" w14:textId="36510FA9" w:rsidR="006050C0" w:rsidRPr="00EF325C" w:rsidRDefault="00533C09" w:rsidP="00025DCF">
      <w:pPr>
        <w:spacing w:line="276" w:lineRule="auto"/>
        <w:jc w:val="both"/>
        <w:rPr>
          <w:rFonts w:ascii="Calibri" w:eastAsia="Calibri" w:hAnsi="Calibri" w:cs="Calibri"/>
          <w:b/>
          <w:bCs/>
        </w:rPr>
      </w:pPr>
      <w:r>
        <w:rPr>
          <w:rFonts w:ascii="Calibri" w:eastAsia="Calibri" w:hAnsi="Calibri" w:cs="Calibri"/>
          <w:b/>
          <w:bCs/>
        </w:rPr>
        <w:t>PLEASE NOTE:</w:t>
      </w:r>
      <w:r w:rsidR="00B5742A" w:rsidRPr="00EF325C">
        <w:rPr>
          <w:rFonts w:ascii="Calibri" w:eastAsia="Calibri" w:hAnsi="Calibri" w:cs="Calibri"/>
          <w:b/>
          <w:bCs/>
        </w:rPr>
        <w:t xml:space="preserve"> </w:t>
      </w:r>
      <w:r>
        <w:rPr>
          <w:rFonts w:ascii="Calibri" w:eastAsia="Calibri" w:hAnsi="Calibri" w:cs="Calibri"/>
          <w:b/>
          <w:bCs/>
        </w:rPr>
        <w:t>T</w:t>
      </w:r>
      <w:r w:rsidR="00B5742A" w:rsidRPr="00EF325C">
        <w:rPr>
          <w:rFonts w:ascii="Calibri" w:eastAsia="Calibri" w:hAnsi="Calibri" w:cs="Calibri"/>
          <w:b/>
          <w:bCs/>
        </w:rPr>
        <w:t xml:space="preserve">his Invitation to Tender document concerns the design and delivery of </w:t>
      </w:r>
      <w:r w:rsidR="00B5742A" w:rsidRPr="00533C09">
        <w:rPr>
          <w:rFonts w:ascii="Calibri" w:eastAsia="Calibri" w:hAnsi="Calibri" w:cs="Calibri"/>
          <w:b/>
          <w:bCs/>
        </w:rPr>
        <w:t>‘Build the Foundations’</w:t>
      </w:r>
      <w:r w:rsidR="00B5742A" w:rsidRPr="00EF325C">
        <w:rPr>
          <w:rFonts w:ascii="Calibri" w:eastAsia="Calibri" w:hAnsi="Calibri" w:cs="Calibri"/>
          <w:b/>
          <w:bCs/>
        </w:rPr>
        <w:t xml:space="preserve"> Programme for Aspiring Leaders and </w:t>
      </w:r>
      <w:r w:rsidR="00B5742A" w:rsidRPr="00533C09">
        <w:rPr>
          <w:rFonts w:ascii="Calibri" w:eastAsia="Calibri" w:hAnsi="Calibri" w:cs="Calibri"/>
          <w:b/>
          <w:bCs/>
        </w:rPr>
        <w:t>‘Lead the Present’</w:t>
      </w:r>
      <w:r w:rsidR="00B5742A" w:rsidRPr="00EF325C">
        <w:rPr>
          <w:rFonts w:ascii="Calibri" w:eastAsia="Calibri" w:hAnsi="Calibri" w:cs="Calibri"/>
          <w:b/>
          <w:bCs/>
        </w:rPr>
        <w:t xml:space="preserve"> training sessions for People </w:t>
      </w:r>
      <w:r w:rsidR="00B5742A" w:rsidRPr="00EF325C">
        <w:rPr>
          <w:rFonts w:ascii="Calibri" w:eastAsia="Calibri" w:hAnsi="Calibri" w:cs="Calibri"/>
          <w:b/>
          <w:bCs/>
        </w:rPr>
        <w:lastRenderedPageBreak/>
        <w:t xml:space="preserve">Managers, as represented in the white boxes in the image above. While tenderers should consider </w:t>
      </w:r>
      <w:proofErr w:type="gramStart"/>
      <w:r w:rsidR="00B5742A" w:rsidRPr="00EF325C">
        <w:rPr>
          <w:rFonts w:ascii="Calibri" w:eastAsia="Calibri" w:hAnsi="Calibri" w:cs="Calibri"/>
          <w:b/>
          <w:bCs/>
        </w:rPr>
        <w:t>both of these</w:t>
      </w:r>
      <w:proofErr w:type="gramEnd"/>
      <w:r w:rsidR="00B5742A" w:rsidRPr="00EF325C">
        <w:rPr>
          <w:rFonts w:ascii="Calibri" w:eastAsia="Calibri" w:hAnsi="Calibri" w:cs="Calibri"/>
          <w:b/>
          <w:bCs/>
        </w:rPr>
        <w:t xml:space="preserve"> in the context of the overall Leadership Academy, tenderers are not required to submit proposals for the Aurora Programme, the programme for Leadership in Research, the ‘Shape the Future’ sessions for senior leaders or the ‘Operational Fundamentals’ short sessions.</w:t>
      </w:r>
    </w:p>
    <w:p w14:paraId="3D7E0028" w14:textId="5ED28F13" w:rsidR="00533C09" w:rsidRDefault="00533C09" w:rsidP="00EF325C">
      <w:pPr>
        <w:spacing w:line="276" w:lineRule="auto"/>
        <w:rPr>
          <w:rFonts w:ascii="Calibri" w:eastAsia="Calibri" w:hAnsi="Calibri" w:cs="Calibri"/>
          <w:b/>
          <w:bCs/>
        </w:rPr>
      </w:pPr>
      <w:r>
        <w:rPr>
          <w:rFonts w:ascii="Calibri" w:eastAsia="Calibri" w:hAnsi="Calibri" w:cs="Calibri"/>
        </w:rPr>
        <w:br/>
      </w:r>
      <w:r w:rsidR="00B5742A">
        <w:rPr>
          <w:rFonts w:ascii="Calibri" w:eastAsia="Calibri" w:hAnsi="Calibri" w:cs="Calibri"/>
          <w:b/>
          <w:bCs/>
        </w:rPr>
        <w:t>Mentoring Programme and Leadership Days</w:t>
      </w:r>
    </w:p>
    <w:p w14:paraId="1DDDC174" w14:textId="2BA97E57" w:rsidR="006050C0" w:rsidRDefault="00533C09" w:rsidP="00EF325C">
      <w:pPr>
        <w:spacing w:line="276" w:lineRule="auto"/>
        <w:jc w:val="both"/>
        <w:rPr>
          <w:rFonts w:ascii="Calibri" w:eastAsia="Calibri" w:hAnsi="Calibri" w:cs="Calibri"/>
          <w:color w:val="1F1F1F"/>
        </w:rPr>
      </w:pPr>
      <w:r>
        <w:rPr>
          <w:rFonts w:ascii="Calibri" w:eastAsia="Calibri" w:hAnsi="Calibri" w:cs="Calibri"/>
        </w:rPr>
        <w:t>By way of background and context, t</w:t>
      </w:r>
      <w:r w:rsidR="00B5742A">
        <w:rPr>
          <w:rFonts w:ascii="Calibri" w:eastAsia="Calibri" w:hAnsi="Calibri" w:cs="Calibri"/>
        </w:rPr>
        <w:t xml:space="preserve">he "Build the Foundations" programme for Aspiring Leaders will include a mandatory mentoring component to ensure that personal growth beyond formal learning is prioritised by mentees. This element will also help to </w:t>
      </w:r>
      <w:r w:rsidR="00B5742A">
        <w:rPr>
          <w:rFonts w:ascii="Calibri" w:eastAsia="Calibri" w:hAnsi="Calibri" w:cs="Calibri"/>
          <w:color w:val="1F1F1F"/>
        </w:rPr>
        <w:t xml:space="preserve">build their understanding of UCD as an organisation and increase their awareness of operational fundamentals. </w:t>
      </w:r>
    </w:p>
    <w:p w14:paraId="5F533071" w14:textId="77777777" w:rsidR="006050C0" w:rsidRDefault="006050C0" w:rsidP="00025DCF">
      <w:pPr>
        <w:spacing w:line="276" w:lineRule="auto"/>
        <w:jc w:val="both"/>
        <w:rPr>
          <w:rFonts w:ascii="Calibri" w:eastAsia="Calibri" w:hAnsi="Calibri" w:cs="Calibri"/>
          <w:color w:val="1F1F1F"/>
        </w:rPr>
      </w:pPr>
    </w:p>
    <w:p w14:paraId="15764CD3" w14:textId="77777777" w:rsidR="006050C0" w:rsidRDefault="00B5742A" w:rsidP="00025DCF">
      <w:pPr>
        <w:spacing w:line="276" w:lineRule="auto"/>
        <w:jc w:val="both"/>
        <w:rPr>
          <w:rFonts w:ascii="Calibri" w:eastAsia="Calibri" w:hAnsi="Calibri" w:cs="Calibri"/>
        </w:rPr>
      </w:pPr>
      <w:r>
        <w:rPr>
          <w:rFonts w:ascii="Calibri" w:eastAsia="Calibri" w:hAnsi="Calibri" w:cs="Calibri"/>
        </w:rPr>
        <w:t xml:space="preserve">Mentoring will also be available to People Managers. Participants will be expected to take ownership of this element of their development and will be supported to do this by the UCD People and Organisation Team. </w:t>
      </w:r>
    </w:p>
    <w:p w14:paraId="766DF219" w14:textId="77777777" w:rsidR="006050C0" w:rsidRDefault="006050C0" w:rsidP="00025DCF">
      <w:pPr>
        <w:spacing w:line="276" w:lineRule="auto"/>
        <w:jc w:val="both"/>
        <w:rPr>
          <w:rFonts w:ascii="Calibri" w:eastAsia="Calibri" w:hAnsi="Calibri" w:cs="Calibri"/>
        </w:rPr>
      </w:pPr>
    </w:p>
    <w:p w14:paraId="72ED92CE" w14:textId="75769A74" w:rsidR="006050C0" w:rsidRDefault="00B5742A" w:rsidP="00025DCF">
      <w:pPr>
        <w:spacing w:line="276" w:lineRule="auto"/>
        <w:jc w:val="both"/>
        <w:rPr>
          <w:rFonts w:ascii="Calibri" w:eastAsia="Calibri" w:hAnsi="Calibri" w:cs="Calibri"/>
        </w:rPr>
      </w:pPr>
      <w:r>
        <w:rPr>
          <w:rFonts w:ascii="Calibri" w:eastAsia="Calibri" w:hAnsi="Calibri" w:cs="Calibri"/>
        </w:rPr>
        <w:t xml:space="preserve">Aspiring Leaders and People Managers will also be invited to take an active role in the annual ‘Leadership Day’ which will bring together participants in all initiatives under the umbrella of the Leadership Academy. The mentoring and leadership days elements of the programme will both be managed by the UCD People and Organisation Team. The content and themes of the ‘Build the Foundations’ Aspiring Leaders Programme and the ‘Lead the Present’ offerings for people managers will be reflected in the focus and themes of the mentoring programme and the leadership days. </w:t>
      </w:r>
      <w:r w:rsidR="00533C09" w:rsidRPr="00EF325C">
        <w:rPr>
          <w:rFonts w:ascii="Calibri" w:eastAsia="Calibri" w:hAnsi="Calibri" w:cs="Calibri"/>
          <w:b/>
          <w:bCs/>
        </w:rPr>
        <w:t>It is emphasised that t</w:t>
      </w:r>
      <w:r w:rsidRPr="00EF325C">
        <w:rPr>
          <w:rFonts w:ascii="Calibri" w:eastAsia="Calibri" w:hAnsi="Calibri" w:cs="Calibri"/>
          <w:b/>
          <w:bCs/>
        </w:rPr>
        <w:t xml:space="preserve">he mentoring programme and the leadership days are </w:t>
      </w:r>
      <w:r w:rsidR="00533C09" w:rsidRPr="00EF325C">
        <w:rPr>
          <w:rFonts w:ascii="Calibri" w:eastAsia="Calibri" w:hAnsi="Calibri" w:cs="Calibri"/>
          <w:b/>
          <w:bCs/>
        </w:rPr>
        <w:t>outside the</w:t>
      </w:r>
      <w:r w:rsidRPr="00EF325C">
        <w:rPr>
          <w:rFonts w:ascii="Calibri" w:eastAsia="Calibri" w:hAnsi="Calibri" w:cs="Calibri"/>
          <w:b/>
          <w:bCs/>
        </w:rPr>
        <w:t xml:space="preserve"> scope </w:t>
      </w:r>
      <w:r w:rsidR="00533C09" w:rsidRPr="00EF325C">
        <w:rPr>
          <w:rFonts w:ascii="Calibri" w:eastAsia="Calibri" w:hAnsi="Calibri" w:cs="Calibri"/>
          <w:b/>
          <w:bCs/>
        </w:rPr>
        <w:t>of</w:t>
      </w:r>
      <w:r w:rsidRPr="00EF325C">
        <w:rPr>
          <w:rFonts w:ascii="Calibri" w:eastAsia="Calibri" w:hAnsi="Calibri" w:cs="Calibri"/>
          <w:b/>
          <w:bCs/>
        </w:rPr>
        <w:t xml:space="preserve"> this Invitation to Tender</w:t>
      </w:r>
      <w:r w:rsidR="00533C09" w:rsidRPr="00EF325C">
        <w:rPr>
          <w:rFonts w:ascii="Calibri" w:eastAsia="Calibri" w:hAnsi="Calibri" w:cs="Calibri"/>
          <w:b/>
          <w:bCs/>
        </w:rPr>
        <w:t xml:space="preserve"> document</w:t>
      </w:r>
      <w:r w:rsidRPr="00EF325C">
        <w:rPr>
          <w:rFonts w:ascii="Calibri" w:eastAsia="Calibri" w:hAnsi="Calibri" w:cs="Calibri"/>
          <w:b/>
          <w:bCs/>
        </w:rPr>
        <w:t xml:space="preserve">. </w:t>
      </w:r>
    </w:p>
    <w:p w14:paraId="1F25CE11" w14:textId="77777777" w:rsidR="006050C0" w:rsidRDefault="006050C0">
      <w:pPr>
        <w:spacing w:line="276" w:lineRule="auto"/>
        <w:rPr>
          <w:rFonts w:ascii="Arial" w:eastAsia="Arial" w:hAnsi="Arial" w:cs="Arial"/>
          <w:color w:val="1F1F1F"/>
        </w:rPr>
      </w:pPr>
    </w:p>
    <w:p w14:paraId="085F24F1" w14:textId="6210491A" w:rsidR="006050C0" w:rsidRDefault="00B5742A">
      <w:pP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2.3</w:t>
      </w:r>
      <w:r>
        <w:rPr>
          <w:rFonts w:ascii="Calibri" w:eastAsia="Calibri" w:hAnsi="Calibri" w:cs="Calibri"/>
          <w:i/>
          <w:iCs/>
          <w:color w:val="17365D"/>
        </w:rPr>
        <w:tab/>
      </w:r>
      <w:r>
        <w:rPr>
          <w:rFonts w:ascii="Calibri" w:eastAsia="Calibri" w:hAnsi="Calibri" w:cs="Calibri"/>
          <w:i/>
          <w:iCs/>
          <w:color w:val="17365D"/>
          <w:u w:val="single"/>
        </w:rPr>
        <w:t xml:space="preserve">Objectives and </w:t>
      </w:r>
      <w:r w:rsidR="00533C09">
        <w:rPr>
          <w:rFonts w:ascii="Calibri" w:eastAsia="Calibri" w:hAnsi="Calibri" w:cs="Calibri"/>
          <w:i/>
          <w:iCs/>
          <w:color w:val="17365D"/>
          <w:u w:val="single"/>
        </w:rPr>
        <w:t>Re</w:t>
      </w:r>
      <w:r>
        <w:rPr>
          <w:rFonts w:ascii="Calibri" w:eastAsia="Calibri" w:hAnsi="Calibri" w:cs="Calibri"/>
          <w:i/>
          <w:iCs/>
          <w:color w:val="17365D"/>
          <w:u w:val="single"/>
        </w:rPr>
        <w:t>quirements</w:t>
      </w:r>
    </w:p>
    <w:p w14:paraId="4B1EFA2C" w14:textId="77777777" w:rsidR="00533C09" w:rsidRDefault="00533C09">
      <w:pPr>
        <w:tabs>
          <w:tab w:val="left" w:pos="567"/>
        </w:tabs>
        <w:spacing w:line="276" w:lineRule="auto"/>
        <w:jc w:val="both"/>
        <w:rPr>
          <w:rFonts w:ascii="Calibri" w:eastAsia="Calibri" w:hAnsi="Calibri" w:cs="Calibri"/>
        </w:rPr>
      </w:pPr>
    </w:p>
    <w:p w14:paraId="4518DEF5" w14:textId="6B54923D" w:rsidR="006050C0" w:rsidRDefault="00B5742A">
      <w:pPr>
        <w:spacing w:after="160" w:line="278" w:lineRule="auto"/>
        <w:rPr>
          <w:rFonts w:ascii="Calibri" w:eastAsia="Calibri" w:hAnsi="Calibri" w:cs="Calibri"/>
        </w:rPr>
      </w:pPr>
      <w:r>
        <w:rPr>
          <w:rFonts w:ascii="Calibri" w:eastAsia="Calibri" w:hAnsi="Calibri" w:cs="Calibri"/>
        </w:rPr>
        <w:t>The key objectives and requirements for the ‘Build the Foundations’ Aspiring Leaders Programme</w:t>
      </w:r>
      <w:r w:rsidR="00533C09">
        <w:rPr>
          <w:rFonts w:ascii="Calibri" w:eastAsia="Calibri" w:hAnsi="Calibri" w:cs="Calibri"/>
        </w:rPr>
        <w:t xml:space="preserve"> </w:t>
      </w:r>
      <w:r>
        <w:rPr>
          <w:rFonts w:ascii="Calibri" w:eastAsia="Calibri" w:hAnsi="Calibri" w:cs="Calibri"/>
        </w:rPr>
        <w:t>and ‘Lead the Present’ training sessions for People Managers are outlined below:</w:t>
      </w:r>
    </w:p>
    <w:p w14:paraId="662E39B0" w14:textId="77777777" w:rsidR="006050C0" w:rsidRDefault="00B5742A">
      <w:pPr>
        <w:numPr>
          <w:ilvl w:val="0"/>
          <w:numId w:val="4"/>
        </w:numPr>
        <w:spacing w:line="278" w:lineRule="auto"/>
        <w:ind w:left="425" w:hanging="425"/>
        <w:rPr>
          <w:rFonts w:ascii="Calibri" w:eastAsia="Calibri" w:hAnsi="Calibri" w:cs="Calibri"/>
          <w:b/>
          <w:bCs/>
        </w:rPr>
      </w:pPr>
      <w:r>
        <w:rPr>
          <w:rFonts w:ascii="Calibri" w:eastAsia="Calibri" w:hAnsi="Calibri" w:cs="Calibri"/>
          <w:b/>
          <w:bCs/>
        </w:rPr>
        <w:t>Build the Foundations Aspiring Leaders Programme</w:t>
      </w:r>
    </w:p>
    <w:p w14:paraId="0A99A394" w14:textId="77777777" w:rsidR="00533C09" w:rsidRDefault="00533C09" w:rsidP="00533C09">
      <w:pPr>
        <w:spacing w:line="278" w:lineRule="auto"/>
        <w:ind w:left="425"/>
        <w:rPr>
          <w:rFonts w:ascii="Calibri" w:eastAsia="Calibri" w:hAnsi="Calibri" w:cs="Calibri"/>
          <w:b/>
          <w:bCs/>
        </w:rPr>
      </w:pPr>
    </w:p>
    <w:p w14:paraId="6845ECA0" w14:textId="7ACC2DFF" w:rsidR="00533C09" w:rsidRPr="00EF325C" w:rsidRDefault="00533C09" w:rsidP="00EF325C">
      <w:pPr>
        <w:spacing w:line="278" w:lineRule="auto"/>
        <w:ind w:left="425"/>
        <w:jc w:val="both"/>
        <w:rPr>
          <w:rFonts w:ascii="Calibri" w:eastAsia="Calibri" w:hAnsi="Calibri" w:cs="Calibri"/>
        </w:rPr>
      </w:pPr>
      <w:r w:rsidRPr="00EF325C">
        <w:rPr>
          <w:rFonts w:ascii="Calibri" w:eastAsia="Calibri" w:hAnsi="Calibri" w:cs="Calibri"/>
        </w:rPr>
        <w:t xml:space="preserve">The successful tenderer shall be required to design and deliver a ‘Build the Foundations’ Aspiring Leaders Programme, </w:t>
      </w:r>
      <w:r>
        <w:rPr>
          <w:rFonts w:ascii="Calibri" w:eastAsia="Calibri" w:hAnsi="Calibri" w:cs="Calibri"/>
        </w:rPr>
        <w:t>comprising a maximum of f</w:t>
      </w:r>
      <w:r w:rsidR="004554D8">
        <w:rPr>
          <w:rFonts w:ascii="Calibri" w:eastAsia="Calibri" w:hAnsi="Calibri" w:cs="Calibri"/>
        </w:rPr>
        <w:t>our</w:t>
      </w:r>
      <w:r>
        <w:rPr>
          <w:rFonts w:ascii="Calibri" w:eastAsia="Calibri" w:hAnsi="Calibri" w:cs="Calibri"/>
        </w:rPr>
        <w:t xml:space="preserve"> one-day sessions (with the precise number of sessions to be proposed by the tenderer, reflecting the tenderer’s suggested programme structure). The Aspiring Leaders Programme must fulfil the following objectives:</w:t>
      </w:r>
    </w:p>
    <w:p w14:paraId="00C8AAA2" w14:textId="77777777" w:rsidR="00533C09" w:rsidRDefault="00533C09" w:rsidP="00EF325C">
      <w:pPr>
        <w:spacing w:line="278" w:lineRule="auto"/>
        <w:ind w:left="425"/>
        <w:rPr>
          <w:rFonts w:ascii="Calibri" w:eastAsia="Calibri" w:hAnsi="Calibri" w:cs="Calibri"/>
          <w:b/>
          <w:bCs/>
        </w:rPr>
      </w:pPr>
    </w:p>
    <w:p w14:paraId="1668093B" w14:textId="267B0CCC" w:rsidR="006050C0" w:rsidRPr="00EF325C" w:rsidRDefault="00B5742A" w:rsidP="00533C09">
      <w:pPr>
        <w:numPr>
          <w:ilvl w:val="0"/>
          <w:numId w:val="30"/>
        </w:numPr>
        <w:spacing w:line="276" w:lineRule="auto"/>
        <w:jc w:val="both"/>
        <w:rPr>
          <w:color w:val="1F1F1F"/>
        </w:rPr>
      </w:pPr>
      <w:r>
        <w:rPr>
          <w:rFonts w:ascii="Calibri" w:eastAsia="Calibri" w:hAnsi="Calibri" w:cs="Calibri"/>
        </w:rPr>
        <w:t>The programme is intended to foster participants’ ambition and strategic thinking, while developing</w:t>
      </w:r>
      <w:r w:rsidR="00533C09">
        <w:rPr>
          <w:rFonts w:ascii="Calibri" w:eastAsia="Calibri" w:hAnsi="Calibri" w:cs="Calibri"/>
        </w:rPr>
        <w:t xml:space="preserve"> </w:t>
      </w:r>
      <w:r>
        <w:rPr>
          <w:rFonts w:ascii="Calibri" w:eastAsia="Calibri" w:hAnsi="Calibri" w:cs="Calibri"/>
        </w:rPr>
        <w:t xml:space="preserve">their capabilities in respect of leadership. </w:t>
      </w:r>
    </w:p>
    <w:p w14:paraId="7590229C" w14:textId="77777777" w:rsidR="00533C09" w:rsidRDefault="00533C09" w:rsidP="00EF325C">
      <w:pPr>
        <w:spacing w:line="276" w:lineRule="auto"/>
        <w:ind w:left="720"/>
        <w:jc w:val="both"/>
        <w:rPr>
          <w:color w:val="1F1F1F"/>
        </w:rPr>
      </w:pPr>
    </w:p>
    <w:p w14:paraId="0831636C" w14:textId="55AC6CC6" w:rsidR="00533C09" w:rsidRPr="00EF325C" w:rsidRDefault="00B5742A" w:rsidP="00533C09">
      <w:pPr>
        <w:numPr>
          <w:ilvl w:val="0"/>
          <w:numId w:val="30"/>
        </w:numPr>
        <w:spacing w:line="276" w:lineRule="auto"/>
        <w:jc w:val="both"/>
        <w:rPr>
          <w:rFonts w:ascii="Calibri" w:eastAsia="Calibri" w:hAnsi="Calibri" w:cs="Calibri"/>
          <w:color w:val="1F1F1F"/>
        </w:rPr>
      </w:pPr>
      <w:r>
        <w:rPr>
          <w:rFonts w:ascii="Calibri" w:eastAsia="Calibri" w:hAnsi="Calibri" w:cs="Calibri"/>
          <w:color w:val="1F1F1F"/>
        </w:rPr>
        <w:t xml:space="preserve">The key objectives of this programme are to help participants shift their mindsets from that of the success of their individual performance to an understanding of collective impact and influence, instilling equity, diversity, and inclusive decision-making early in leadership development. </w:t>
      </w:r>
    </w:p>
    <w:p w14:paraId="4F36E664" w14:textId="77777777" w:rsidR="00533C09" w:rsidRPr="00533C09" w:rsidRDefault="00533C09" w:rsidP="00EF325C">
      <w:pPr>
        <w:spacing w:line="276" w:lineRule="auto"/>
        <w:ind w:left="720"/>
        <w:jc w:val="both"/>
        <w:rPr>
          <w:rFonts w:ascii="Calibri" w:eastAsia="Calibri" w:hAnsi="Calibri" w:cs="Calibri"/>
          <w:color w:val="1F1F1F"/>
        </w:rPr>
      </w:pPr>
    </w:p>
    <w:p w14:paraId="4148F586" w14:textId="59A6B178" w:rsidR="006050C0" w:rsidRDefault="00B5742A" w:rsidP="00EF325C">
      <w:pPr>
        <w:numPr>
          <w:ilvl w:val="0"/>
          <w:numId w:val="30"/>
        </w:numPr>
        <w:spacing w:line="276" w:lineRule="auto"/>
        <w:jc w:val="both"/>
        <w:rPr>
          <w:rFonts w:ascii="Calibri" w:eastAsia="Calibri" w:hAnsi="Calibri" w:cs="Calibri"/>
          <w:color w:val="1F1F1F"/>
        </w:rPr>
      </w:pPr>
      <w:r>
        <w:rPr>
          <w:rFonts w:ascii="Calibri" w:eastAsia="Calibri" w:hAnsi="Calibri" w:cs="Calibri"/>
          <w:color w:val="1F1F1F"/>
        </w:rPr>
        <w:lastRenderedPageBreak/>
        <w:t xml:space="preserve">Participants will be guided in the process of understanding leadership styles, their own leadership identity and how they can develop their own authentic communication style and executive presence.  </w:t>
      </w:r>
    </w:p>
    <w:p w14:paraId="26FFF511" w14:textId="77777777" w:rsidR="006050C0" w:rsidRDefault="00B5742A" w:rsidP="00EF325C">
      <w:pPr>
        <w:numPr>
          <w:ilvl w:val="0"/>
          <w:numId w:val="30"/>
        </w:numPr>
        <w:spacing w:line="276" w:lineRule="auto"/>
        <w:jc w:val="both"/>
        <w:rPr>
          <w:rFonts w:ascii="Calibri" w:eastAsia="Calibri" w:hAnsi="Calibri" w:cs="Calibri"/>
          <w:color w:val="1F1F1F"/>
        </w:rPr>
      </w:pPr>
      <w:r>
        <w:rPr>
          <w:rFonts w:ascii="Calibri" w:eastAsia="Calibri" w:hAnsi="Calibri" w:cs="Calibri"/>
          <w:color w:val="1F1F1F"/>
        </w:rPr>
        <w:t>Participants will be introduced to the concept of values-based leadership, with a focus on UCD’s values and collective leadership philosophy.</w:t>
      </w:r>
    </w:p>
    <w:p w14:paraId="7CDAFA11" w14:textId="77777777" w:rsidR="00533C09" w:rsidRPr="00EF325C" w:rsidRDefault="00533C09" w:rsidP="00EF325C">
      <w:pPr>
        <w:spacing w:line="276" w:lineRule="auto"/>
        <w:ind w:left="720"/>
        <w:jc w:val="both"/>
        <w:rPr>
          <w:color w:val="1F1F1F"/>
        </w:rPr>
      </w:pPr>
    </w:p>
    <w:p w14:paraId="626FA84D" w14:textId="6AF32DBF" w:rsidR="00533C09" w:rsidRDefault="00B5742A" w:rsidP="00EF325C">
      <w:pPr>
        <w:numPr>
          <w:ilvl w:val="0"/>
          <w:numId w:val="30"/>
        </w:numPr>
        <w:spacing w:line="276" w:lineRule="auto"/>
        <w:jc w:val="both"/>
        <w:rPr>
          <w:color w:val="1F1F1F"/>
        </w:rPr>
      </w:pPr>
      <w:r>
        <w:rPr>
          <w:rFonts w:ascii="Calibri" w:eastAsia="Calibri" w:hAnsi="Calibri" w:cs="Calibri"/>
          <w:color w:val="1F1F1F"/>
        </w:rPr>
        <w:t>With a focus on leading self and influencing peers, the programme should be designed to lay the groundwork so that when participants eventually transition to line management, the content covering leading people content will naturally build on familiar foundations.</w:t>
      </w:r>
      <w:r>
        <w:rPr>
          <w:rFonts w:ascii="Arial" w:eastAsia="Arial" w:hAnsi="Arial" w:cs="Arial"/>
          <w:color w:val="1F1F1F"/>
        </w:rPr>
        <w:t xml:space="preserve"> </w:t>
      </w:r>
    </w:p>
    <w:p w14:paraId="34B45101" w14:textId="77777777" w:rsidR="00533C09" w:rsidRPr="00EF325C" w:rsidRDefault="00533C09" w:rsidP="00EF325C">
      <w:pPr>
        <w:spacing w:line="276" w:lineRule="auto"/>
        <w:ind w:left="720"/>
        <w:jc w:val="both"/>
        <w:rPr>
          <w:color w:val="1F1F1F"/>
        </w:rPr>
      </w:pPr>
    </w:p>
    <w:p w14:paraId="16326936" w14:textId="5BADC6E6" w:rsidR="006050C0" w:rsidRPr="00EF325C" w:rsidRDefault="00B5742A" w:rsidP="00533C09">
      <w:pPr>
        <w:numPr>
          <w:ilvl w:val="0"/>
          <w:numId w:val="30"/>
        </w:numPr>
        <w:spacing w:line="276" w:lineRule="auto"/>
        <w:jc w:val="both"/>
        <w:rPr>
          <w:color w:val="1F1F1F"/>
        </w:rPr>
      </w:pPr>
      <w:r>
        <w:rPr>
          <w:rFonts w:ascii="Calibri" w:eastAsia="Calibri" w:hAnsi="Calibri" w:cs="Calibri"/>
          <w:color w:val="1F1F1F"/>
        </w:rPr>
        <w:t>While operating as a distinct, standalone programme from the ‘Lead the Present’ series of offerings for People Managers, the ‘Build the Foundations’ programme must act as a foundational stepping stone, with threaded continuity with the suite of offerings available in ‘Lead the Present’. It must share common leadership language, highlight UCD’s core organisational values, and feature interlinked messaging to ensure a seamless developmental transition as participants progress into formal management and leadership roles. Concepts introduced in the Aspiring Leaders programme (e.g. strategic awareness) should directly prepare participants for deeper management training (e.g.</w:t>
      </w:r>
      <w:r w:rsidR="00533C09">
        <w:rPr>
          <w:rFonts w:ascii="Calibri" w:eastAsia="Calibri" w:hAnsi="Calibri" w:cs="Calibri"/>
          <w:color w:val="1F1F1F"/>
        </w:rPr>
        <w:t xml:space="preserve"> </w:t>
      </w:r>
      <w:r>
        <w:rPr>
          <w:rFonts w:ascii="Calibri" w:eastAsia="Calibri" w:hAnsi="Calibri" w:cs="Calibri"/>
          <w:color w:val="1F1F1F"/>
        </w:rPr>
        <w:t xml:space="preserve">strategic decision-making in ‘Lead the Present’). Any diagnostic models, feedback frameworks, and communication tools introduced in this program should align with those used in the People Management suite of offerings to prevent conflicting concepts later. </w:t>
      </w:r>
    </w:p>
    <w:p w14:paraId="3CECC081" w14:textId="77777777" w:rsidR="00086FE3" w:rsidRDefault="00086FE3" w:rsidP="00EF325C">
      <w:pPr>
        <w:spacing w:line="276" w:lineRule="auto"/>
        <w:ind w:left="720"/>
        <w:jc w:val="both"/>
        <w:rPr>
          <w:color w:val="1F1F1F"/>
        </w:rPr>
      </w:pPr>
    </w:p>
    <w:p w14:paraId="2C39518B" w14:textId="0E2EDA79" w:rsidR="00086FE3" w:rsidRDefault="00B5742A" w:rsidP="00EF325C">
      <w:pPr>
        <w:numPr>
          <w:ilvl w:val="0"/>
          <w:numId w:val="31"/>
        </w:numPr>
        <w:spacing w:line="276" w:lineRule="auto"/>
        <w:jc w:val="both"/>
        <w:rPr>
          <w:rFonts w:ascii="Calibri" w:eastAsia="Calibri" w:hAnsi="Calibri" w:cs="Calibri"/>
          <w:color w:val="1F1F1F"/>
        </w:rPr>
      </w:pPr>
      <w:r w:rsidRPr="00086FE3">
        <w:rPr>
          <w:rFonts w:ascii="Calibri" w:eastAsia="Calibri" w:hAnsi="Calibri" w:cs="Calibri"/>
          <w:color w:val="1F1F1F"/>
        </w:rPr>
        <w:t>Sessions in ‘Build the Foundations’ should emphasise experiential learning, group problem-solving, and practical workplace application assignments between modules. The structure should incorporate opportunities for participants to practice their "leadership voice" outside of the formal learning environment.</w:t>
      </w:r>
    </w:p>
    <w:p w14:paraId="479D8901" w14:textId="77777777" w:rsidR="00086FE3" w:rsidRDefault="00086FE3" w:rsidP="00EF325C">
      <w:pPr>
        <w:spacing w:line="276" w:lineRule="auto"/>
        <w:ind w:left="720"/>
        <w:jc w:val="both"/>
        <w:rPr>
          <w:rFonts w:ascii="Calibri" w:eastAsia="Calibri" w:hAnsi="Calibri" w:cs="Calibri"/>
          <w:color w:val="1F1F1F"/>
        </w:rPr>
      </w:pPr>
    </w:p>
    <w:p w14:paraId="06439E97" w14:textId="248619EE" w:rsidR="006050C0" w:rsidRPr="00086FE3" w:rsidRDefault="00B5742A" w:rsidP="00EF325C">
      <w:pPr>
        <w:numPr>
          <w:ilvl w:val="0"/>
          <w:numId w:val="31"/>
        </w:numPr>
        <w:spacing w:line="276" w:lineRule="auto"/>
        <w:jc w:val="both"/>
        <w:rPr>
          <w:rFonts w:ascii="Calibri" w:eastAsia="Calibri" w:hAnsi="Calibri" w:cs="Calibri"/>
          <w:color w:val="1F1F1F"/>
        </w:rPr>
      </w:pPr>
      <w:r w:rsidRPr="00086FE3">
        <w:rPr>
          <w:rFonts w:ascii="Calibri" w:eastAsia="Calibri" w:hAnsi="Calibri" w:cs="Calibri"/>
          <w:color w:val="1F1F1F"/>
        </w:rPr>
        <w:t>Tenderers are asked to embed Equality, Diversity and Inclusion (EDI) principles into the content of this programme, weaving equity and inclusion into the foundational skills of leadership, and covering topics related to aspiring leaders such as imposter feelings.</w:t>
      </w:r>
    </w:p>
    <w:p w14:paraId="2A44C08B" w14:textId="77777777" w:rsidR="00086FE3" w:rsidRDefault="00086FE3" w:rsidP="00EF325C">
      <w:pPr>
        <w:spacing w:line="276" w:lineRule="auto"/>
        <w:ind w:left="720"/>
        <w:jc w:val="both"/>
        <w:rPr>
          <w:rFonts w:ascii="Calibri" w:eastAsia="Calibri" w:hAnsi="Calibri" w:cs="Calibri"/>
          <w:color w:val="1F1F1F"/>
        </w:rPr>
      </w:pPr>
    </w:p>
    <w:p w14:paraId="7A115C13" w14:textId="367FFE98" w:rsidR="00086FE3" w:rsidRPr="00EF325C" w:rsidRDefault="00B5742A" w:rsidP="00086FE3">
      <w:pPr>
        <w:numPr>
          <w:ilvl w:val="0"/>
          <w:numId w:val="31"/>
        </w:numPr>
        <w:spacing w:line="276" w:lineRule="auto"/>
        <w:jc w:val="both"/>
        <w:rPr>
          <w:rFonts w:ascii="Calibri" w:eastAsia="Calibri" w:hAnsi="Calibri" w:cs="Calibri"/>
          <w:color w:val="1F1F1F"/>
        </w:rPr>
      </w:pPr>
      <w:r>
        <w:rPr>
          <w:rFonts w:ascii="Calibri" w:eastAsia="Calibri" w:hAnsi="Calibri" w:cs="Calibri"/>
          <w:color w:val="1F1F1F"/>
        </w:rPr>
        <w:t xml:space="preserve">With 500+ </w:t>
      </w:r>
      <w:proofErr w:type="spellStart"/>
      <w:r>
        <w:rPr>
          <w:rFonts w:ascii="Calibri" w:eastAsia="Calibri" w:hAnsi="Calibri" w:cs="Calibri"/>
          <w:color w:val="1F1F1F"/>
        </w:rPr>
        <w:t>DiSC</w:t>
      </w:r>
      <w:proofErr w:type="spellEnd"/>
      <w:r>
        <w:rPr>
          <w:rFonts w:ascii="Calibri" w:eastAsia="Calibri" w:hAnsi="Calibri" w:cs="Calibri"/>
          <w:color w:val="222222"/>
          <w:highlight w:val="white"/>
        </w:rPr>
        <w:t xml:space="preserve">® profiles completed across UCD, </w:t>
      </w:r>
      <w:r>
        <w:rPr>
          <w:rFonts w:ascii="Calibri" w:eastAsia="Calibri" w:hAnsi="Calibri" w:cs="Calibri"/>
          <w:color w:val="1F1F1F"/>
        </w:rPr>
        <w:t xml:space="preserve">tenderers should consider how </w:t>
      </w:r>
      <w:r>
        <w:rPr>
          <w:rFonts w:ascii="Calibri" w:eastAsia="Calibri" w:hAnsi="Calibri" w:cs="Calibri"/>
        </w:rPr>
        <w:t xml:space="preserve">the </w:t>
      </w:r>
      <w:proofErr w:type="spellStart"/>
      <w:r>
        <w:rPr>
          <w:rFonts w:ascii="Calibri" w:eastAsia="Calibri" w:hAnsi="Calibri" w:cs="Calibri"/>
          <w:color w:val="222222"/>
          <w:highlight w:val="white"/>
        </w:rPr>
        <w:t>DiSC</w:t>
      </w:r>
      <w:proofErr w:type="spellEnd"/>
      <w:proofErr w:type="gramStart"/>
      <w:r>
        <w:rPr>
          <w:rFonts w:ascii="Calibri" w:eastAsia="Calibri" w:hAnsi="Calibri" w:cs="Calibri"/>
          <w:color w:val="222222"/>
          <w:highlight w:val="white"/>
        </w:rPr>
        <w:t>®</w:t>
      </w:r>
      <w:r>
        <w:rPr>
          <w:rFonts w:ascii="Calibri" w:eastAsia="Calibri" w:hAnsi="Calibri" w:cs="Calibri"/>
        </w:rPr>
        <w:t xml:space="preserve">  tool</w:t>
      </w:r>
      <w:proofErr w:type="gramEnd"/>
      <w:r>
        <w:rPr>
          <w:rFonts w:ascii="Calibri" w:eastAsia="Calibri" w:hAnsi="Calibri" w:cs="Calibri"/>
        </w:rPr>
        <w:t xml:space="preserve"> can be utilised and incorporated into the programme in a ‘light-touch’ </w:t>
      </w:r>
      <w:r w:rsidR="00086FE3">
        <w:rPr>
          <w:rFonts w:ascii="Calibri" w:eastAsia="Calibri" w:hAnsi="Calibri" w:cs="Calibri"/>
        </w:rPr>
        <w:t xml:space="preserve">manner, </w:t>
      </w:r>
      <w:r>
        <w:rPr>
          <w:rFonts w:ascii="Calibri" w:eastAsia="Calibri" w:hAnsi="Calibri" w:cs="Calibri"/>
        </w:rPr>
        <w:t>where appropriate</w:t>
      </w:r>
      <w:r w:rsidR="00086FE3">
        <w:rPr>
          <w:rFonts w:ascii="Calibri" w:eastAsia="Calibri" w:hAnsi="Calibri" w:cs="Calibri"/>
        </w:rPr>
        <w:t>,</w:t>
      </w:r>
      <w:r>
        <w:rPr>
          <w:rFonts w:ascii="Calibri" w:eastAsia="Calibri" w:hAnsi="Calibri" w:cs="Calibri"/>
        </w:rPr>
        <w:t xml:space="preserve"> to add value to leadership concepts such as self-awareness, leadership styles and adaptive communication.</w:t>
      </w:r>
    </w:p>
    <w:p w14:paraId="6B27B635" w14:textId="6756CE41" w:rsidR="006050C0" w:rsidRDefault="006050C0" w:rsidP="00EF325C">
      <w:pPr>
        <w:spacing w:line="276" w:lineRule="auto"/>
        <w:ind w:left="720"/>
        <w:jc w:val="both"/>
        <w:rPr>
          <w:rFonts w:ascii="Calibri" w:eastAsia="Calibri" w:hAnsi="Calibri" w:cs="Calibri"/>
          <w:color w:val="1F1F1F"/>
        </w:rPr>
      </w:pPr>
    </w:p>
    <w:p w14:paraId="6D8607A9" w14:textId="5D78A75C" w:rsidR="006050C0" w:rsidRDefault="00086FE3" w:rsidP="00533C09">
      <w:pPr>
        <w:numPr>
          <w:ilvl w:val="0"/>
          <w:numId w:val="31"/>
        </w:numPr>
        <w:spacing w:line="276" w:lineRule="auto"/>
        <w:jc w:val="both"/>
        <w:rPr>
          <w:rFonts w:ascii="Calibri" w:eastAsia="Calibri" w:hAnsi="Calibri" w:cs="Calibri"/>
          <w:b/>
          <w:bCs/>
          <w:color w:val="1F1F1F"/>
        </w:rPr>
      </w:pPr>
      <w:r>
        <w:rPr>
          <w:rFonts w:ascii="Calibri" w:eastAsia="Calibri" w:hAnsi="Calibri" w:cs="Calibri"/>
          <w:color w:val="1F1F1F"/>
        </w:rPr>
        <w:t>In responding to the award criteria contained in Section 6 of this Invitation to Tender document, tenderers are</w:t>
      </w:r>
      <w:r w:rsidR="00B5742A">
        <w:rPr>
          <w:rFonts w:ascii="Calibri" w:eastAsia="Calibri" w:hAnsi="Calibri" w:cs="Calibri"/>
          <w:color w:val="1F1F1F"/>
        </w:rPr>
        <w:t xml:space="preserve"> invited to propose a series of interactive, interlinked, experiential one-day sessions for the Aspiring Leaders programme and outline a proposed sequence for these</w:t>
      </w:r>
      <w:r w:rsidR="004554D8">
        <w:rPr>
          <w:rFonts w:ascii="Calibri" w:eastAsia="Calibri" w:hAnsi="Calibri" w:cs="Calibri"/>
          <w:color w:val="1F1F1F"/>
        </w:rPr>
        <w:t xml:space="preserve">, as well as proposed criteria for programme completion and award of a certificate. </w:t>
      </w:r>
      <w:r w:rsidR="00B5742A" w:rsidRPr="00EF325C">
        <w:rPr>
          <w:rFonts w:ascii="Calibri" w:eastAsia="Calibri" w:hAnsi="Calibri" w:cs="Calibri"/>
          <w:b/>
          <w:bCs/>
          <w:color w:val="1F1F1F"/>
        </w:rPr>
        <w:t xml:space="preserve">The </w:t>
      </w:r>
      <w:r w:rsidR="00533C09">
        <w:rPr>
          <w:rFonts w:ascii="Calibri" w:eastAsia="Calibri" w:hAnsi="Calibri" w:cs="Calibri"/>
          <w:b/>
          <w:bCs/>
          <w:color w:val="1F1F1F"/>
        </w:rPr>
        <w:t>number</w:t>
      </w:r>
      <w:r w:rsidR="00B5742A" w:rsidRPr="00EF325C">
        <w:rPr>
          <w:rFonts w:ascii="Calibri" w:eastAsia="Calibri" w:hAnsi="Calibri" w:cs="Calibri"/>
          <w:b/>
          <w:bCs/>
          <w:color w:val="1F1F1F"/>
        </w:rPr>
        <w:t xml:space="preserve"> of sessions </w:t>
      </w:r>
      <w:r w:rsidR="00533C09">
        <w:rPr>
          <w:rFonts w:ascii="Calibri" w:eastAsia="Calibri" w:hAnsi="Calibri" w:cs="Calibri"/>
          <w:b/>
          <w:bCs/>
          <w:color w:val="1F1F1F"/>
        </w:rPr>
        <w:t>must</w:t>
      </w:r>
      <w:r w:rsidR="00B5742A" w:rsidRPr="00EF325C">
        <w:rPr>
          <w:rFonts w:ascii="Calibri" w:eastAsia="Calibri" w:hAnsi="Calibri" w:cs="Calibri"/>
          <w:b/>
          <w:bCs/>
          <w:color w:val="1F1F1F"/>
        </w:rPr>
        <w:t xml:space="preserve"> not exceed f</w:t>
      </w:r>
      <w:r w:rsidR="004554D8">
        <w:rPr>
          <w:rFonts w:ascii="Calibri" w:eastAsia="Calibri" w:hAnsi="Calibri" w:cs="Calibri"/>
          <w:b/>
          <w:bCs/>
          <w:color w:val="1F1F1F"/>
        </w:rPr>
        <w:t>our</w:t>
      </w:r>
      <w:r w:rsidR="00B5742A" w:rsidRPr="00EF325C">
        <w:rPr>
          <w:rFonts w:ascii="Calibri" w:eastAsia="Calibri" w:hAnsi="Calibri" w:cs="Calibri"/>
          <w:b/>
          <w:bCs/>
          <w:color w:val="1F1F1F"/>
        </w:rPr>
        <w:t xml:space="preserve"> in total.</w:t>
      </w:r>
    </w:p>
    <w:p w14:paraId="6C547808" w14:textId="77777777" w:rsidR="00086FE3" w:rsidRPr="00EF325C" w:rsidRDefault="00086FE3" w:rsidP="00EF325C">
      <w:pPr>
        <w:spacing w:line="276" w:lineRule="auto"/>
        <w:ind w:left="720"/>
        <w:jc w:val="both"/>
        <w:rPr>
          <w:rFonts w:ascii="Calibri" w:eastAsia="Calibri" w:hAnsi="Calibri" w:cs="Calibri"/>
          <w:b/>
          <w:bCs/>
          <w:color w:val="1F1F1F"/>
        </w:rPr>
      </w:pPr>
    </w:p>
    <w:p w14:paraId="49E0DAB3" w14:textId="77777777" w:rsidR="006050C0" w:rsidRDefault="00B5742A" w:rsidP="00EF325C">
      <w:pPr>
        <w:numPr>
          <w:ilvl w:val="0"/>
          <w:numId w:val="31"/>
        </w:numPr>
        <w:spacing w:line="276" w:lineRule="auto"/>
        <w:jc w:val="both"/>
        <w:rPr>
          <w:rFonts w:ascii="Calibri" w:eastAsia="Calibri" w:hAnsi="Calibri" w:cs="Calibri"/>
          <w:color w:val="1F1F1F"/>
        </w:rPr>
      </w:pPr>
      <w:r>
        <w:rPr>
          <w:rFonts w:ascii="Calibri" w:eastAsia="Calibri" w:hAnsi="Calibri" w:cs="Calibri"/>
          <w:color w:val="1F1F1F"/>
        </w:rPr>
        <w:t>Tenderers are also asked to consider how the</w:t>
      </w:r>
      <w:r>
        <w:rPr>
          <w:rFonts w:ascii="Calibri" w:eastAsia="Calibri" w:hAnsi="Calibri" w:cs="Calibri"/>
        </w:rPr>
        <w:t xml:space="preserve"> four capability pillars </w:t>
      </w:r>
      <w:r>
        <w:rPr>
          <w:rFonts w:ascii="Calibri" w:eastAsia="Calibri" w:hAnsi="Calibri" w:cs="Calibri"/>
          <w:color w:val="1F1F1F"/>
        </w:rPr>
        <w:t>outlined in the Public Sector Capability Framework are reflected in the design of this programme.</w:t>
      </w:r>
    </w:p>
    <w:p w14:paraId="0696A590" w14:textId="77777777" w:rsidR="006050C0" w:rsidRDefault="006050C0">
      <w:pPr>
        <w:spacing w:after="160" w:line="278" w:lineRule="auto"/>
        <w:rPr>
          <w:rFonts w:ascii="Calibri" w:eastAsia="Calibri" w:hAnsi="Calibri" w:cs="Calibri"/>
          <w:b/>
          <w:bCs/>
        </w:rPr>
      </w:pPr>
    </w:p>
    <w:p w14:paraId="5C5A3BEF" w14:textId="34A783CF" w:rsidR="006050C0" w:rsidRPr="00EF325C" w:rsidRDefault="00B5742A" w:rsidP="00EF325C">
      <w:pPr>
        <w:pStyle w:val="ListParagraph"/>
        <w:numPr>
          <w:ilvl w:val="0"/>
          <w:numId w:val="4"/>
        </w:numPr>
        <w:spacing w:after="160" w:line="278" w:lineRule="auto"/>
        <w:rPr>
          <w:rFonts w:ascii="Calibri" w:eastAsia="Calibri" w:hAnsi="Calibri" w:cs="Calibri"/>
          <w:b/>
          <w:bCs/>
        </w:rPr>
      </w:pPr>
      <w:r w:rsidRPr="00EF325C">
        <w:rPr>
          <w:rFonts w:ascii="Calibri" w:eastAsia="Calibri" w:hAnsi="Calibri" w:cs="Calibri"/>
          <w:b/>
          <w:bCs/>
        </w:rPr>
        <w:lastRenderedPageBreak/>
        <w:t>Lead the Present: suite of one-day training sessions for People Managers</w:t>
      </w:r>
    </w:p>
    <w:p w14:paraId="5E6592D0" w14:textId="322B2668" w:rsidR="00086FE3" w:rsidRPr="00332058" w:rsidRDefault="00086FE3" w:rsidP="00EF325C">
      <w:pPr>
        <w:widowControl w:val="0"/>
        <w:spacing w:line="278" w:lineRule="auto"/>
        <w:ind w:left="425"/>
        <w:jc w:val="both"/>
        <w:rPr>
          <w:rFonts w:ascii="Calibri" w:eastAsia="Calibri" w:hAnsi="Calibri" w:cs="Calibri"/>
        </w:rPr>
      </w:pPr>
      <w:r w:rsidRPr="00332058">
        <w:rPr>
          <w:rFonts w:ascii="Calibri" w:eastAsia="Calibri" w:hAnsi="Calibri" w:cs="Calibri"/>
        </w:rPr>
        <w:t xml:space="preserve">The successful tenderer shall be required to design and deliver a </w:t>
      </w:r>
      <w:r>
        <w:rPr>
          <w:rFonts w:ascii="Calibri" w:eastAsia="Calibri" w:hAnsi="Calibri" w:cs="Calibri"/>
        </w:rPr>
        <w:t>suite of up to six standalone one-day training sessions for people managers. The ‘Lead the Present’ one-day sessions must fulfil the following objectives:</w:t>
      </w:r>
    </w:p>
    <w:p w14:paraId="00A576E6" w14:textId="77777777" w:rsidR="00086FE3" w:rsidRPr="00EF325C" w:rsidRDefault="00086FE3" w:rsidP="00086FE3">
      <w:pPr>
        <w:spacing w:after="160" w:line="278" w:lineRule="auto"/>
        <w:rPr>
          <w:rFonts w:ascii="Arial" w:eastAsia="Arial" w:hAnsi="Arial" w:cs="Arial"/>
          <w:color w:val="1F1F1F"/>
        </w:rPr>
      </w:pPr>
    </w:p>
    <w:p w14:paraId="0CBA29A0" w14:textId="19785FDD" w:rsidR="006050C0" w:rsidRDefault="00B5742A" w:rsidP="00086FE3">
      <w:pPr>
        <w:numPr>
          <w:ilvl w:val="0"/>
          <w:numId w:val="1"/>
        </w:numPr>
        <w:tabs>
          <w:tab w:val="left" w:pos="709"/>
        </w:tabs>
        <w:spacing w:line="276" w:lineRule="auto"/>
        <w:jc w:val="both"/>
        <w:rPr>
          <w:rFonts w:ascii="Calibri" w:eastAsia="Calibri" w:hAnsi="Calibri" w:cs="Calibri"/>
        </w:rPr>
      </w:pPr>
      <w:r>
        <w:rPr>
          <w:rFonts w:ascii="Calibri" w:eastAsia="Calibri" w:hAnsi="Calibri" w:cs="Calibri"/>
        </w:rPr>
        <w:t xml:space="preserve">The key objective of these sessions is to equip managers across all levels with the mindset, skills and behaviours required to manage effectively, build high-performing teams, make strategic </w:t>
      </w:r>
      <w:proofErr w:type="gramStart"/>
      <w:r>
        <w:rPr>
          <w:rFonts w:ascii="Calibri" w:eastAsia="Calibri" w:hAnsi="Calibri" w:cs="Calibri"/>
        </w:rPr>
        <w:t>decisions  and</w:t>
      </w:r>
      <w:proofErr w:type="gramEnd"/>
      <w:r>
        <w:rPr>
          <w:rFonts w:ascii="Calibri" w:eastAsia="Calibri" w:hAnsi="Calibri" w:cs="Calibri"/>
        </w:rPr>
        <w:t xml:space="preserve"> support their teams through change.</w:t>
      </w:r>
    </w:p>
    <w:p w14:paraId="56F09F76" w14:textId="77777777" w:rsidR="00086FE3" w:rsidRDefault="00086FE3" w:rsidP="00EF325C">
      <w:pPr>
        <w:tabs>
          <w:tab w:val="left" w:pos="709"/>
        </w:tabs>
        <w:spacing w:line="276" w:lineRule="auto"/>
        <w:ind w:left="720"/>
        <w:jc w:val="both"/>
        <w:rPr>
          <w:rFonts w:ascii="Calibri" w:eastAsia="Calibri" w:hAnsi="Calibri" w:cs="Calibri"/>
        </w:rPr>
      </w:pPr>
    </w:p>
    <w:p w14:paraId="45F1063D" w14:textId="2A45148C" w:rsidR="00086FE3" w:rsidRPr="00EF325C" w:rsidRDefault="00B5742A" w:rsidP="00086FE3">
      <w:pPr>
        <w:numPr>
          <w:ilvl w:val="0"/>
          <w:numId w:val="1"/>
        </w:numPr>
        <w:spacing w:line="276" w:lineRule="auto"/>
        <w:jc w:val="both"/>
        <w:rPr>
          <w:rFonts w:ascii="Calibri" w:eastAsia="Calibri" w:hAnsi="Calibri" w:cs="Calibri"/>
        </w:rPr>
      </w:pPr>
      <w:r>
        <w:rPr>
          <w:rFonts w:ascii="Calibri" w:eastAsia="Calibri" w:hAnsi="Calibri" w:cs="Calibri"/>
          <w:color w:val="1F1F1F"/>
        </w:rPr>
        <w:t>UCD wishes to empower people managers to develop confidence in conducting challenging conversations, equipping them with the tools to establish trust, psychological safety, and continuous accountability.</w:t>
      </w:r>
    </w:p>
    <w:p w14:paraId="72DDE6ED" w14:textId="77777777" w:rsidR="00086FE3" w:rsidRDefault="00086FE3" w:rsidP="00EF325C">
      <w:pPr>
        <w:spacing w:line="276" w:lineRule="auto"/>
        <w:ind w:left="720"/>
        <w:jc w:val="both"/>
        <w:rPr>
          <w:rFonts w:ascii="Calibri" w:eastAsia="Calibri" w:hAnsi="Calibri" w:cs="Calibri"/>
        </w:rPr>
      </w:pPr>
    </w:p>
    <w:p w14:paraId="7151500F" w14:textId="77777777" w:rsidR="006050C0" w:rsidRDefault="00B5742A" w:rsidP="00EF325C">
      <w:pPr>
        <w:numPr>
          <w:ilvl w:val="0"/>
          <w:numId w:val="1"/>
        </w:numPr>
        <w:spacing w:line="276" w:lineRule="auto"/>
        <w:jc w:val="both"/>
        <w:rPr>
          <w:rFonts w:ascii="Calibri" w:eastAsia="Calibri" w:hAnsi="Calibri" w:cs="Calibri"/>
        </w:rPr>
      </w:pPr>
      <w:r>
        <w:rPr>
          <w:rFonts w:ascii="Calibri" w:eastAsia="Calibri" w:hAnsi="Calibri" w:cs="Calibri"/>
          <w:color w:val="1F1F1F"/>
        </w:rPr>
        <w:t>Tenderers are asked to propose a set of expert-led interactive and experiential training modules based on the suggested topics in the ‘Lead the Present’ section of the Leadership Academy.</w:t>
      </w:r>
    </w:p>
    <w:p w14:paraId="7BEAA959" w14:textId="77777777" w:rsidR="00086FE3" w:rsidRDefault="00086FE3" w:rsidP="00EF325C">
      <w:pPr>
        <w:spacing w:line="276" w:lineRule="auto"/>
        <w:ind w:left="720"/>
        <w:jc w:val="both"/>
        <w:rPr>
          <w:rFonts w:ascii="Calibri" w:eastAsia="Calibri" w:hAnsi="Calibri" w:cs="Calibri"/>
          <w:color w:val="1F1F1F"/>
        </w:rPr>
      </w:pPr>
    </w:p>
    <w:p w14:paraId="5779471C" w14:textId="3A025596" w:rsidR="006050C0" w:rsidRDefault="00B5742A" w:rsidP="00EF325C">
      <w:pPr>
        <w:numPr>
          <w:ilvl w:val="0"/>
          <w:numId w:val="1"/>
        </w:numPr>
        <w:spacing w:line="276" w:lineRule="auto"/>
        <w:jc w:val="both"/>
        <w:rPr>
          <w:rFonts w:ascii="Calibri" w:eastAsia="Calibri" w:hAnsi="Calibri" w:cs="Calibri"/>
          <w:color w:val="1F1F1F"/>
        </w:rPr>
      </w:pPr>
      <w:r>
        <w:rPr>
          <w:rFonts w:ascii="Calibri" w:eastAsia="Calibri" w:hAnsi="Calibri" w:cs="Calibri"/>
          <w:color w:val="1F1F1F"/>
        </w:rPr>
        <w:t xml:space="preserve">A critical requirement is that each session can be attended as a standalone training </w:t>
      </w:r>
      <w:proofErr w:type="gramStart"/>
      <w:r>
        <w:rPr>
          <w:rFonts w:ascii="Calibri" w:eastAsia="Calibri" w:hAnsi="Calibri" w:cs="Calibri"/>
          <w:color w:val="1F1F1F"/>
        </w:rPr>
        <w:t>session in its own right</w:t>
      </w:r>
      <w:proofErr w:type="gramEnd"/>
      <w:r>
        <w:rPr>
          <w:rFonts w:ascii="Calibri" w:eastAsia="Calibri" w:hAnsi="Calibri" w:cs="Calibri"/>
          <w:color w:val="1F1F1F"/>
        </w:rPr>
        <w:t>. Tenderers are invited to suggest a proposed sequence for the session</w:t>
      </w:r>
      <w:r w:rsidR="00086FE3">
        <w:rPr>
          <w:rFonts w:ascii="Calibri" w:eastAsia="Calibri" w:hAnsi="Calibri" w:cs="Calibri"/>
          <w:color w:val="1F1F1F"/>
        </w:rPr>
        <w:t xml:space="preserve"> </w:t>
      </w:r>
      <w:r>
        <w:rPr>
          <w:rFonts w:ascii="Calibri" w:eastAsia="Calibri" w:hAnsi="Calibri" w:cs="Calibri"/>
          <w:color w:val="1F1F1F"/>
        </w:rPr>
        <w:t>and/or group them into thematic areas if appropriate. However, participants must be able to attend in any order they wish, supporting just-in-time and ‘as needed’ learning rather than imposing a single, rigid linear curriculum.</w:t>
      </w:r>
    </w:p>
    <w:p w14:paraId="1777B59F" w14:textId="77777777" w:rsidR="00086FE3" w:rsidRPr="00EF325C" w:rsidRDefault="00086FE3" w:rsidP="00EF325C">
      <w:pPr>
        <w:spacing w:line="276" w:lineRule="auto"/>
        <w:ind w:left="720"/>
        <w:rPr>
          <w:rFonts w:ascii="Calibri" w:eastAsia="Calibri" w:hAnsi="Calibri" w:cs="Calibri"/>
        </w:rPr>
      </w:pPr>
    </w:p>
    <w:p w14:paraId="338ED80B" w14:textId="069A2D18" w:rsidR="00086FE3" w:rsidRPr="00EF325C" w:rsidRDefault="00B5742A" w:rsidP="00086FE3">
      <w:pPr>
        <w:numPr>
          <w:ilvl w:val="0"/>
          <w:numId w:val="1"/>
        </w:numPr>
        <w:spacing w:line="276" w:lineRule="auto"/>
        <w:rPr>
          <w:rFonts w:ascii="Calibri" w:eastAsia="Calibri" w:hAnsi="Calibri" w:cs="Calibri"/>
          <w:color w:val="1F1F1F"/>
        </w:rPr>
      </w:pPr>
      <w:r w:rsidRPr="00086FE3">
        <w:rPr>
          <w:rFonts w:ascii="Calibri" w:eastAsia="Calibri" w:hAnsi="Calibri" w:cs="Calibri"/>
          <w:color w:val="1F1F1F"/>
        </w:rPr>
        <w:t>While operating as a distinct, standalone series of offerings from the ‘Build the Foundations’ programme for Aspiring Leaders, the ‘Lead the Present’ suite of training sessions must act as a developmental stepping stone, with threaded continuity with ‘Build the Foundations’. It must share common leadership language and feature interlinked messaging to ensure a seamless developmental transition as participants progress into formal management and leadership roles. Concepts introduced in the Aspiring Leaders programme (e.g. strategic awareness in ‘Build the Foundations’) should be developed into deeper management training (e.g.</w:t>
      </w:r>
      <w:r w:rsidR="00086FE3" w:rsidRPr="00086FE3">
        <w:rPr>
          <w:rFonts w:ascii="Calibri" w:eastAsia="Calibri" w:hAnsi="Calibri" w:cs="Calibri"/>
          <w:color w:val="1F1F1F"/>
        </w:rPr>
        <w:t xml:space="preserve">, </w:t>
      </w:r>
      <w:r w:rsidRPr="00086FE3">
        <w:rPr>
          <w:rFonts w:ascii="Calibri" w:eastAsia="Calibri" w:hAnsi="Calibri" w:cs="Calibri"/>
          <w:color w:val="1F1F1F"/>
        </w:rPr>
        <w:t xml:space="preserve">strategic decision-making in ‘Lead the Present’). Any diagnostic models, feedback frameworks, and communication tools introduced in this program should align with those used in the Aspiring Leaders programme. </w:t>
      </w:r>
    </w:p>
    <w:p w14:paraId="4D96DC13" w14:textId="77777777" w:rsidR="00086FE3" w:rsidRPr="00EF325C" w:rsidRDefault="00086FE3" w:rsidP="00EF325C">
      <w:pPr>
        <w:spacing w:line="276" w:lineRule="auto"/>
        <w:ind w:left="720"/>
        <w:rPr>
          <w:rFonts w:ascii="Calibri" w:eastAsia="Calibri" w:hAnsi="Calibri" w:cs="Calibri"/>
          <w:color w:val="1F1F1F"/>
        </w:rPr>
      </w:pPr>
    </w:p>
    <w:p w14:paraId="29231A55" w14:textId="4DA4FD51" w:rsidR="006050C0" w:rsidRPr="00086FE3" w:rsidRDefault="00B5742A" w:rsidP="00086FE3">
      <w:pPr>
        <w:numPr>
          <w:ilvl w:val="0"/>
          <w:numId w:val="1"/>
        </w:numPr>
        <w:spacing w:line="276" w:lineRule="auto"/>
        <w:rPr>
          <w:rFonts w:ascii="Calibri" w:eastAsia="Calibri" w:hAnsi="Calibri" w:cs="Calibri"/>
          <w:color w:val="1F1F1F"/>
        </w:rPr>
      </w:pPr>
      <w:r w:rsidRPr="00086FE3">
        <w:rPr>
          <w:rFonts w:ascii="Calibri" w:eastAsia="Calibri" w:hAnsi="Calibri" w:cs="Calibri"/>
          <w:color w:val="1F1F1F"/>
        </w:rPr>
        <w:t>The training should continue the focus on values-based leadership that was introduced in the previous RISE programme, continuing to also highlight UCD’s collective leadership philosophy.</w:t>
      </w:r>
    </w:p>
    <w:p w14:paraId="1BE9D223" w14:textId="77777777" w:rsidR="00086FE3" w:rsidRDefault="00086FE3" w:rsidP="00EF325C">
      <w:pPr>
        <w:spacing w:line="276" w:lineRule="auto"/>
        <w:ind w:left="720"/>
        <w:rPr>
          <w:rFonts w:ascii="Calibri" w:eastAsia="Calibri" w:hAnsi="Calibri" w:cs="Calibri"/>
          <w:color w:val="1F1F1F"/>
        </w:rPr>
      </w:pPr>
    </w:p>
    <w:p w14:paraId="42B5F4A3" w14:textId="6F048832" w:rsidR="006050C0" w:rsidRDefault="00B5742A">
      <w:pPr>
        <w:numPr>
          <w:ilvl w:val="0"/>
          <w:numId w:val="1"/>
        </w:numPr>
        <w:spacing w:line="276" w:lineRule="auto"/>
        <w:rPr>
          <w:rFonts w:ascii="Calibri" w:eastAsia="Calibri" w:hAnsi="Calibri" w:cs="Calibri"/>
          <w:color w:val="1F1F1F"/>
        </w:rPr>
      </w:pPr>
      <w:r>
        <w:rPr>
          <w:rFonts w:ascii="Calibri" w:eastAsia="Calibri" w:hAnsi="Calibri" w:cs="Calibri"/>
          <w:color w:val="1F1F1F"/>
        </w:rPr>
        <w:t>Tenderers are asked to embed Equality, Diversity and Inclusion (EDI) principles into the content of this programme, weaving equity and inclusion into the core people management skills, covering topics such as cultural awareness and inclusive communication.</w:t>
      </w:r>
    </w:p>
    <w:p w14:paraId="30554B70" w14:textId="77777777" w:rsidR="00086FE3" w:rsidRPr="00EF325C" w:rsidRDefault="00086FE3" w:rsidP="00EF325C">
      <w:pPr>
        <w:spacing w:line="276" w:lineRule="auto"/>
        <w:ind w:left="720"/>
        <w:rPr>
          <w:rFonts w:ascii="Calibri" w:eastAsia="Calibri" w:hAnsi="Calibri" w:cs="Calibri"/>
        </w:rPr>
      </w:pPr>
    </w:p>
    <w:p w14:paraId="5976EF2C" w14:textId="082937FB" w:rsidR="006050C0" w:rsidRDefault="00B5742A">
      <w:pPr>
        <w:numPr>
          <w:ilvl w:val="0"/>
          <w:numId w:val="1"/>
        </w:numPr>
        <w:spacing w:line="276" w:lineRule="auto"/>
        <w:rPr>
          <w:rFonts w:ascii="Calibri" w:eastAsia="Calibri" w:hAnsi="Calibri" w:cs="Calibri"/>
        </w:rPr>
      </w:pPr>
      <w:r>
        <w:rPr>
          <w:rFonts w:ascii="Calibri" w:eastAsia="Calibri" w:hAnsi="Calibri" w:cs="Calibri"/>
          <w:color w:val="1F1F1F"/>
        </w:rPr>
        <w:t>Tenderers are also asked to consider how the</w:t>
      </w:r>
      <w:r>
        <w:rPr>
          <w:rFonts w:ascii="Calibri" w:eastAsia="Calibri" w:hAnsi="Calibri" w:cs="Calibri"/>
        </w:rPr>
        <w:t xml:space="preserve"> four capability pillars </w:t>
      </w:r>
      <w:r>
        <w:rPr>
          <w:rFonts w:ascii="Calibri" w:eastAsia="Calibri" w:hAnsi="Calibri" w:cs="Calibri"/>
          <w:color w:val="1F1F1F"/>
        </w:rPr>
        <w:t xml:space="preserve">outlined in the Public Sector Capability Framework are reflected in the design of this programme. </w:t>
      </w:r>
    </w:p>
    <w:p w14:paraId="30B68CC4" w14:textId="77777777" w:rsidR="00086FE3" w:rsidRDefault="00086FE3" w:rsidP="00EF325C">
      <w:pPr>
        <w:spacing w:line="276" w:lineRule="auto"/>
        <w:ind w:left="720"/>
        <w:rPr>
          <w:rFonts w:ascii="Calibri" w:eastAsia="Calibri" w:hAnsi="Calibri" w:cs="Calibri"/>
          <w:color w:val="1F1F1F"/>
        </w:rPr>
      </w:pPr>
    </w:p>
    <w:p w14:paraId="42C262A5" w14:textId="559E307A" w:rsidR="006050C0" w:rsidRDefault="00B5742A">
      <w:pPr>
        <w:numPr>
          <w:ilvl w:val="0"/>
          <w:numId w:val="31"/>
        </w:numPr>
        <w:spacing w:line="276" w:lineRule="auto"/>
        <w:rPr>
          <w:rFonts w:ascii="Calibri" w:eastAsia="Calibri" w:hAnsi="Calibri" w:cs="Calibri"/>
          <w:color w:val="1F1F1F"/>
        </w:rPr>
      </w:pPr>
      <w:r>
        <w:rPr>
          <w:rFonts w:ascii="Calibri" w:eastAsia="Calibri" w:hAnsi="Calibri" w:cs="Calibri"/>
          <w:color w:val="1F1F1F"/>
        </w:rPr>
        <w:t xml:space="preserve">With 500+ </w:t>
      </w:r>
      <w:proofErr w:type="spellStart"/>
      <w:r>
        <w:rPr>
          <w:rFonts w:ascii="Calibri" w:eastAsia="Calibri" w:hAnsi="Calibri" w:cs="Calibri"/>
          <w:color w:val="1F1F1F"/>
        </w:rPr>
        <w:t>DiSC</w:t>
      </w:r>
      <w:proofErr w:type="spellEnd"/>
      <w:r>
        <w:rPr>
          <w:rFonts w:ascii="Calibri" w:eastAsia="Calibri" w:hAnsi="Calibri" w:cs="Calibri"/>
          <w:color w:val="222222"/>
          <w:highlight w:val="white"/>
        </w:rPr>
        <w:t xml:space="preserve">® profiles completed across UCD, </w:t>
      </w:r>
      <w:r>
        <w:rPr>
          <w:rFonts w:ascii="Calibri" w:eastAsia="Calibri" w:hAnsi="Calibri" w:cs="Calibri"/>
          <w:color w:val="1F1F1F"/>
        </w:rPr>
        <w:t xml:space="preserve">tenderers should consider how </w:t>
      </w:r>
      <w:r>
        <w:rPr>
          <w:rFonts w:ascii="Calibri" w:eastAsia="Calibri" w:hAnsi="Calibri" w:cs="Calibri"/>
        </w:rPr>
        <w:t xml:space="preserve">the </w:t>
      </w:r>
      <w:proofErr w:type="spellStart"/>
      <w:r>
        <w:rPr>
          <w:rFonts w:ascii="Calibri" w:eastAsia="Calibri" w:hAnsi="Calibri" w:cs="Calibri"/>
          <w:color w:val="222222"/>
          <w:highlight w:val="white"/>
        </w:rPr>
        <w:t>DiSC</w:t>
      </w:r>
      <w:proofErr w:type="spellEnd"/>
      <w:proofErr w:type="gramStart"/>
      <w:r>
        <w:rPr>
          <w:rFonts w:ascii="Calibri" w:eastAsia="Calibri" w:hAnsi="Calibri" w:cs="Calibri"/>
          <w:color w:val="222222"/>
          <w:highlight w:val="white"/>
        </w:rPr>
        <w:t>®</w:t>
      </w:r>
      <w:r>
        <w:rPr>
          <w:rFonts w:ascii="Calibri" w:eastAsia="Calibri" w:hAnsi="Calibri" w:cs="Calibri"/>
        </w:rPr>
        <w:t xml:space="preserve">  tool</w:t>
      </w:r>
      <w:proofErr w:type="gramEnd"/>
      <w:r>
        <w:rPr>
          <w:rFonts w:ascii="Calibri" w:eastAsia="Calibri" w:hAnsi="Calibri" w:cs="Calibri"/>
        </w:rPr>
        <w:t xml:space="preserve"> can be utilised and incorporated into relevant training sessions in a ‘light-touch’ way where </w:t>
      </w:r>
      <w:proofErr w:type="gramStart"/>
      <w:r>
        <w:rPr>
          <w:rFonts w:ascii="Calibri" w:eastAsia="Calibri" w:hAnsi="Calibri" w:cs="Calibri"/>
        </w:rPr>
        <w:t xml:space="preserve">appropriate </w:t>
      </w:r>
      <w:r>
        <w:rPr>
          <w:rFonts w:ascii="Calibri" w:eastAsia="Calibri" w:hAnsi="Calibri" w:cs="Calibri"/>
          <w:color w:val="1F1F1F"/>
        </w:rPr>
        <w:t>.</w:t>
      </w:r>
      <w:proofErr w:type="gramEnd"/>
    </w:p>
    <w:p w14:paraId="364F30DA" w14:textId="77777777" w:rsidR="006050C0" w:rsidRPr="00EF325C" w:rsidRDefault="006050C0">
      <w:pPr>
        <w:spacing w:line="276" w:lineRule="auto"/>
        <w:ind w:left="720"/>
        <w:rPr>
          <w:rFonts w:ascii="Calibri" w:eastAsia="Calibri" w:hAnsi="Calibri" w:cs="Calibri"/>
          <w:b/>
          <w:bCs/>
          <w:color w:val="1F1F1F"/>
        </w:rPr>
      </w:pPr>
    </w:p>
    <w:p w14:paraId="209C6790" w14:textId="79A8249D" w:rsidR="00314092" w:rsidRDefault="00314092" w:rsidP="00314092">
      <w:pPr>
        <w:tabs>
          <w:tab w:val="left" w:pos="567"/>
        </w:tabs>
        <w:spacing w:line="276" w:lineRule="auto"/>
        <w:jc w:val="both"/>
        <w:rPr>
          <w:rFonts w:ascii="Calibri" w:eastAsia="Calibri" w:hAnsi="Calibri" w:cs="Calibri"/>
          <w:i/>
          <w:iCs/>
          <w:color w:val="17365D"/>
          <w:u w:val="single"/>
        </w:rPr>
      </w:pPr>
      <w:r w:rsidRPr="00EF325C">
        <w:rPr>
          <w:rFonts w:ascii="Calibri" w:eastAsia="Calibri" w:hAnsi="Calibri" w:cs="Calibri"/>
          <w:i/>
          <w:iCs/>
          <w:color w:val="17365D"/>
        </w:rPr>
        <w:t>2.4</w:t>
      </w:r>
      <w:r w:rsidRPr="00EF325C">
        <w:rPr>
          <w:rFonts w:ascii="Calibri" w:eastAsia="Calibri" w:hAnsi="Calibri" w:cs="Calibri"/>
          <w:i/>
          <w:iCs/>
          <w:color w:val="17365D"/>
        </w:rPr>
        <w:tab/>
      </w:r>
      <w:r>
        <w:rPr>
          <w:rFonts w:ascii="Calibri" w:eastAsia="Calibri" w:hAnsi="Calibri" w:cs="Calibri"/>
          <w:i/>
          <w:iCs/>
          <w:color w:val="17365D"/>
          <w:u w:val="single"/>
        </w:rPr>
        <w:t>Design Principles</w:t>
      </w:r>
    </w:p>
    <w:p w14:paraId="07C750B6" w14:textId="77777777" w:rsidR="00314092" w:rsidRDefault="00314092" w:rsidP="00314092">
      <w:pPr>
        <w:tabs>
          <w:tab w:val="left" w:pos="567"/>
        </w:tabs>
        <w:spacing w:line="276" w:lineRule="auto"/>
        <w:jc w:val="both"/>
        <w:rPr>
          <w:rFonts w:ascii="Calibri" w:eastAsia="Calibri" w:hAnsi="Calibri" w:cs="Calibri"/>
          <w:i/>
          <w:iCs/>
          <w:color w:val="17365D"/>
          <w:u w:val="single"/>
        </w:rPr>
      </w:pPr>
    </w:p>
    <w:p w14:paraId="284B1C6D" w14:textId="77777777" w:rsidR="006050C0" w:rsidRDefault="00B5742A">
      <w:pPr>
        <w:spacing w:after="160" w:line="278" w:lineRule="auto"/>
        <w:rPr>
          <w:rFonts w:ascii="Calibri" w:eastAsia="Calibri" w:hAnsi="Calibri" w:cs="Calibri"/>
        </w:rPr>
      </w:pPr>
      <w:r>
        <w:rPr>
          <w:rFonts w:ascii="Calibri" w:eastAsia="Calibri" w:hAnsi="Calibri" w:cs="Calibri"/>
        </w:rPr>
        <w:t>For both the Aspiring Leaders Programme and the suite of training offerings for People Managers, the University seeks content that is:</w:t>
      </w:r>
    </w:p>
    <w:p w14:paraId="648E38D1" w14:textId="77777777" w:rsidR="006050C0" w:rsidRDefault="00B5742A">
      <w:pPr>
        <w:numPr>
          <w:ilvl w:val="0"/>
          <w:numId w:val="23"/>
        </w:numPr>
        <w:spacing w:line="276" w:lineRule="auto"/>
        <w:rPr>
          <w:rFonts w:ascii="Calibri" w:eastAsia="Calibri" w:hAnsi="Calibri" w:cs="Calibri"/>
        </w:rPr>
      </w:pPr>
      <w:r>
        <w:rPr>
          <w:rFonts w:ascii="Calibri" w:eastAsia="Calibri" w:hAnsi="Calibri" w:cs="Calibri"/>
        </w:rPr>
        <w:t>Evidence-informed and grounded in current leadership development and people management practice.</w:t>
      </w:r>
    </w:p>
    <w:p w14:paraId="5360F512" w14:textId="1A677977" w:rsidR="00086FE3" w:rsidRDefault="00086FE3" w:rsidP="00EF325C">
      <w:pPr>
        <w:spacing w:line="276" w:lineRule="auto"/>
        <w:ind w:left="720"/>
        <w:rPr>
          <w:rFonts w:ascii="Calibri" w:eastAsia="Calibri" w:hAnsi="Calibri" w:cs="Calibri"/>
        </w:rPr>
      </w:pPr>
    </w:p>
    <w:p w14:paraId="3F26A51C" w14:textId="77777777" w:rsidR="006050C0" w:rsidRDefault="00B5742A">
      <w:pPr>
        <w:numPr>
          <w:ilvl w:val="0"/>
          <w:numId w:val="23"/>
        </w:numPr>
        <w:spacing w:line="276" w:lineRule="auto"/>
        <w:rPr>
          <w:rFonts w:ascii="Calibri" w:eastAsia="Calibri" w:hAnsi="Calibri" w:cs="Calibri"/>
        </w:rPr>
      </w:pPr>
      <w:r>
        <w:rPr>
          <w:rFonts w:ascii="Calibri" w:eastAsia="Calibri" w:hAnsi="Calibri" w:cs="Calibri"/>
        </w:rPr>
        <w:t xml:space="preserve">Reflective </w:t>
      </w:r>
      <w:proofErr w:type="gramStart"/>
      <w:r>
        <w:rPr>
          <w:rFonts w:ascii="Calibri" w:eastAsia="Calibri" w:hAnsi="Calibri" w:cs="Calibri"/>
        </w:rPr>
        <w:t>of  UCD’s</w:t>
      </w:r>
      <w:proofErr w:type="gramEnd"/>
      <w:r>
        <w:rPr>
          <w:rFonts w:ascii="Calibri" w:eastAsia="Calibri" w:hAnsi="Calibri" w:cs="Calibri"/>
        </w:rPr>
        <w:t xml:space="preserve"> values of collegiality, creativity, excellence, integrity, inclusion and engagement. </w:t>
      </w:r>
    </w:p>
    <w:p w14:paraId="7A8C4EDC" w14:textId="77777777" w:rsidR="00086FE3" w:rsidRDefault="00086FE3" w:rsidP="00EF325C">
      <w:pPr>
        <w:spacing w:line="276" w:lineRule="auto"/>
        <w:ind w:left="720"/>
        <w:rPr>
          <w:rFonts w:ascii="Calibri" w:eastAsia="Calibri" w:hAnsi="Calibri" w:cs="Calibri"/>
        </w:rPr>
      </w:pPr>
    </w:p>
    <w:p w14:paraId="4898EE53" w14:textId="7B43FEA1" w:rsidR="006050C0" w:rsidRDefault="00B5742A">
      <w:pPr>
        <w:numPr>
          <w:ilvl w:val="0"/>
          <w:numId w:val="23"/>
        </w:numPr>
        <w:spacing w:line="276" w:lineRule="auto"/>
        <w:rPr>
          <w:rFonts w:ascii="Calibri" w:eastAsia="Calibri" w:hAnsi="Calibri" w:cs="Calibri"/>
        </w:rPr>
      </w:pPr>
      <w:r>
        <w:rPr>
          <w:rFonts w:ascii="Calibri" w:eastAsia="Calibri" w:hAnsi="Calibri" w:cs="Calibri"/>
        </w:rPr>
        <w:t>Reflective of the UCD Collective Leadership Philosophy, co-authored by the University Management Team - “Accountable for leading through example, empowering others, and embodying our values.”</w:t>
      </w:r>
    </w:p>
    <w:p w14:paraId="06BECA62" w14:textId="77777777" w:rsidR="00086FE3" w:rsidRDefault="00086FE3" w:rsidP="00EF325C">
      <w:pPr>
        <w:spacing w:line="276" w:lineRule="auto"/>
        <w:ind w:left="720"/>
        <w:rPr>
          <w:rFonts w:ascii="Calibri" w:eastAsia="Calibri" w:hAnsi="Calibri" w:cs="Calibri"/>
        </w:rPr>
      </w:pPr>
    </w:p>
    <w:p w14:paraId="2DFBC71C" w14:textId="472237AD" w:rsidR="006050C0" w:rsidRDefault="00B5742A">
      <w:pPr>
        <w:numPr>
          <w:ilvl w:val="0"/>
          <w:numId w:val="23"/>
        </w:numPr>
        <w:spacing w:line="276" w:lineRule="auto"/>
        <w:rPr>
          <w:rFonts w:ascii="Calibri" w:eastAsia="Calibri" w:hAnsi="Calibri" w:cs="Calibri"/>
        </w:rPr>
      </w:pPr>
      <w:r>
        <w:rPr>
          <w:rFonts w:ascii="Calibri" w:eastAsia="Calibri" w:hAnsi="Calibri" w:cs="Calibri"/>
        </w:rPr>
        <w:t>Designed so that Equality, Diversity and Inclusion (EDI) principles are clearly woven into the core content.</w:t>
      </w:r>
    </w:p>
    <w:p w14:paraId="5A5FC8AD" w14:textId="77777777" w:rsidR="00086FE3" w:rsidRDefault="00086FE3" w:rsidP="00EF325C">
      <w:pPr>
        <w:spacing w:line="276" w:lineRule="auto"/>
        <w:ind w:left="720"/>
        <w:rPr>
          <w:rFonts w:ascii="Calibri" w:eastAsia="Calibri" w:hAnsi="Calibri" w:cs="Calibri"/>
        </w:rPr>
      </w:pPr>
    </w:p>
    <w:p w14:paraId="2F1258A9" w14:textId="30CD987D" w:rsidR="006050C0" w:rsidRDefault="00B5742A">
      <w:pPr>
        <w:numPr>
          <w:ilvl w:val="0"/>
          <w:numId w:val="23"/>
        </w:numPr>
        <w:spacing w:line="276" w:lineRule="auto"/>
        <w:rPr>
          <w:rFonts w:ascii="Calibri" w:eastAsia="Calibri" w:hAnsi="Calibri" w:cs="Calibri"/>
        </w:rPr>
      </w:pPr>
      <w:r>
        <w:rPr>
          <w:rFonts w:ascii="Calibri" w:eastAsia="Calibri" w:hAnsi="Calibri" w:cs="Calibri"/>
        </w:rPr>
        <w:t>Relevant to the nuances of a complex higher education environment.</w:t>
      </w:r>
    </w:p>
    <w:p w14:paraId="4E4078F5" w14:textId="77777777" w:rsidR="00086FE3" w:rsidRDefault="00086FE3" w:rsidP="00EF325C">
      <w:pPr>
        <w:spacing w:line="276" w:lineRule="auto"/>
        <w:rPr>
          <w:rFonts w:ascii="Calibri" w:eastAsia="Calibri" w:hAnsi="Calibri" w:cs="Calibri"/>
        </w:rPr>
      </w:pPr>
    </w:p>
    <w:p w14:paraId="6DE01CEA" w14:textId="3A75A4CF" w:rsidR="006050C0" w:rsidRDefault="00B5742A">
      <w:pPr>
        <w:numPr>
          <w:ilvl w:val="0"/>
          <w:numId w:val="23"/>
        </w:numPr>
        <w:spacing w:line="276" w:lineRule="auto"/>
        <w:rPr>
          <w:rFonts w:ascii="Calibri" w:eastAsia="Calibri" w:hAnsi="Calibri" w:cs="Calibri"/>
        </w:rPr>
      </w:pPr>
      <w:r>
        <w:rPr>
          <w:rFonts w:ascii="Calibri" w:eastAsia="Calibri" w:hAnsi="Calibri" w:cs="Calibri"/>
        </w:rPr>
        <w:t>Interactive, reflective, and participant-</w:t>
      </w:r>
      <w:proofErr w:type="spellStart"/>
      <w:r>
        <w:rPr>
          <w:rFonts w:ascii="Calibri" w:eastAsia="Calibri" w:hAnsi="Calibri" w:cs="Calibri"/>
        </w:rPr>
        <w:t>centered</w:t>
      </w:r>
      <w:proofErr w:type="spellEnd"/>
      <w:r>
        <w:rPr>
          <w:rFonts w:ascii="Calibri" w:eastAsia="Calibri" w:hAnsi="Calibri" w:cs="Calibri"/>
        </w:rPr>
        <w:t>.</w:t>
      </w:r>
    </w:p>
    <w:p w14:paraId="5028E3E0" w14:textId="77777777" w:rsidR="00086FE3" w:rsidRDefault="00086FE3" w:rsidP="00EF325C">
      <w:pPr>
        <w:spacing w:line="276" w:lineRule="auto"/>
        <w:ind w:left="720"/>
        <w:rPr>
          <w:rFonts w:ascii="Calibri" w:eastAsia="Calibri" w:hAnsi="Calibri" w:cs="Calibri"/>
        </w:rPr>
      </w:pPr>
    </w:p>
    <w:p w14:paraId="49C22ED3" w14:textId="6F594E97" w:rsidR="006050C0" w:rsidRDefault="00B5742A">
      <w:pPr>
        <w:numPr>
          <w:ilvl w:val="0"/>
          <w:numId w:val="23"/>
        </w:numPr>
        <w:spacing w:line="276" w:lineRule="auto"/>
        <w:rPr>
          <w:rFonts w:ascii="Calibri" w:eastAsia="Calibri" w:hAnsi="Calibri" w:cs="Calibri"/>
        </w:rPr>
      </w:pPr>
      <w:r>
        <w:rPr>
          <w:rFonts w:ascii="Calibri" w:eastAsia="Calibri" w:hAnsi="Calibri" w:cs="Calibri"/>
        </w:rPr>
        <w:t>Focused on practical application and sustained behavioural change.</w:t>
      </w:r>
    </w:p>
    <w:p w14:paraId="39B05A32" w14:textId="77777777" w:rsidR="00086FE3" w:rsidRDefault="00086FE3" w:rsidP="00EF325C">
      <w:pPr>
        <w:spacing w:line="276" w:lineRule="auto"/>
        <w:ind w:left="720"/>
        <w:rPr>
          <w:rFonts w:ascii="Calibri" w:eastAsia="Calibri" w:hAnsi="Calibri" w:cs="Calibri"/>
        </w:rPr>
      </w:pPr>
    </w:p>
    <w:p w14:paraId="398B2B32" w14:textId="32A9DDD7" w:rsidR="006050C0" w:rsidRDefault="00B5742A">
      <w:pPr>
        <w:numPr>
          <w:ilvl w:val="0"/>
          <w:numId w:val="23"/>
        </w:numPr>
        <w:spacing w:line="276" w:lineRule="auto"/>
        <w:rPr>
          <w:rFonts w:ascii="Calibri" w:eastAsia="Calibri" w:hAnsi="Calibri" w:cs="Calibri"/>
        </w:rPr>
      </w:pPr>
      <w:r>
        <w:rPr>
          <w:rFonts w:ascii="Calibri" w:eastAsia="Calibri" w:hAnsi="Calibri" w:cs="Calibri"/>
        </w:rPr>
        <w:t>Flexible enough to adapt to emerging institutional and sectoral priorities.</w:t>
      </w:r>
    </w:p>
    <w:p w14:paraId="2B04EF23" w14:textId="77777777" w:rsidR="006050C0" w:rsidRDefault="006050C0">
      <w:pPr>
        <w:spacing w:line="276" w:lineRule="auto"/>
        <w:ind w:left="720"/>
        <w:rPr>
          <w:rFonts w:ascii="Calibri" w:eastAsia="Calibri" w:hAnsi="Calibri" w:cs="Calibri"/>
        </w:rPr>
      </w:pPr>
    </w:p>
    <w:p w14:paraId="7756E09C" w14:textId="77777777" w:rsidR="006050C0" w:rsidRDefault="00B5742A">
      <w:pPr>
        <w:spacing w:after="160" w:line="278" w:lineRule="auto"/>
        <w:rPr>
          <w:rFonts w:ascii="Calibri" w:eastAsia="Calibri" w:hAnsi="Calibri" w:cs="Calibri"/>
        </w:rPr>
      </w:pPr>
      <w:r>
        <w:rPr>
          <w:rFonts w:ascii="Calibri" w:eastAsia="Calibri" w:hAnsi="Calibri" w:cs="Calibri"/>
        </w:rPr>
        <w:t>The proposed Aspiring Leaders programme / People Managers Training Suite architecture must:</w:t>
      </w:r>
    </w:p>
    <w:p w14:paraId="5AF3CB23" w14:textId="77777777" w:rsidR="006050C0" w:rsidRDefault="00B5742A">
      <w:pPr>
        <w:numPr>
          <w:ilvl w:val="0"/>
          <w:numId w:val="24"/>
        </w:numPr>
        <w:spacing w:line="276" w:lineRule="auto"/>
        <w:rPr>
          <w:rFonts w:ascii="Calibri" w:eastAsia="Calibri" w:hAnsi="Calibri" w:cs="Calibri"/>
        </w:rPr>
      </w:pPr>
      <w:r>
        <w:rPr>
          <w:rFonts w:ascii="Calibri" w:eastAsia="Calibri" w:hAnsi="Calibri" w:cs="Calibri"/>
        </w:rPr>
        <w:t>Address leadership capability in the case of the ‘Build the Foundations’.</w:t>
      </w:r>
    </w:p>
    <w:p w14:paraId="4A89CE82" w14:textId="77777777" w:rsidR="00086FE3" w:rsidRDefault="00086FE3" w:rsidP="00EF325C">
      <w:pPr>
        <w:spacing w:line="276" w:lineRule="auto"/>
        <w:ind w:left="720"/>
        <w:rPr>
          <w:rFonts w:ascii="Calibri" w:eastAsia="Calibri" w:hAnsi="Calibri" w:cs="Calibri"/>
        </w:rPr>
      </w:pPr>
    </w:p>
    <w:p w14:paraId="55C4F154" w14:textId="215810D0" w:rsidR="006050C0" w:rsidRDefault="00B5742A">
      <w:pPr>
        <w:numPr>
          <w:ilvl w:val="0"/>
          <w:numId w:val="24"/>
        </w:numPr>
        <w:spacing w:line="276" w:lineRule="auto"/>
        <w:rPr>
          <w:rFonts w:ascii="Calibri" w:eastAsia="Calibri" w:hAnsi="Calibri" w:cs="Calibri"/>
        </w:rPr>
      </w:pPr>
      <w:r>
        <w:rPr>
          <w:rFonts w:ascii="Calibri" w:eastAsia="Calibri" w:hAnsi="Calibri" w:cs="Calibri"/>
        </w:rPr>
        <w:t>Address people management capability in the case of ‘Lead the Present’.</w:t>
      </w:r>
    </w:p>
    <w:p w14:paraId="68995EFB" w14:textId="77777777" w:rsidR="00086FE3" w:rsidRDefault="00086FE3" w:rsidP="00EF325C">
      <w:pPr>
        <w:spacing w:line="276" w:lineRule="auto"/>
        <w:ind w:left="720"/>
        <w:rPr>
          <w:rFonts w:ascii="Calibri" w:eastAsia="Calibri" w:hAnsi="Calibri" w:cs="Calibri"/>
        </w:rPr>
      </w:pPr>
    </w:p>
    <w:p w14:paraId="7F6B07C4" w14:textId="11FE6C9C" w:rsidR="006050C0" w:rsidRDefault="00B5742A">
      <w:pPr>
        <w:numPr>
          <w:ilvl w:val="0"/>
          <w:numId w:val="24"/>
        </w:numPr>
        <w:spacing w:line="276" w:lineRule="auto"/>
        <w:rPr>
          <w:rFonts w:ascii="Calibri" w:eastAsia="Calibri" w:hAnsi="Calibri" w:cs="Calibri"/>
        </w:rPr>
      </w:pPr>
      <w:r>
        <w:rPr>
          <w:rFonts w:ascii="Calibri" w:eastAsia="Calibri" w:hAnsi="Calibri" w:cs="Calibri"/>
        </w:rPr>
        <w:t>Incorporate opportunities for structured reflection, self-assessment, and personal development.</w:t>
      </w:r>
    </w:p>
    <w:p w14:paraId="0C141FEE" w14:textId="77777777" w:rsidR="00086FE3" w:rsidRDefault="00086FE3" w:rsidP="00EF325C">
      <w:pPr>
        <w:spacing w:line="276" w:lineRule="auto"/>
        <w:ind w:left="720"/>
        <w:rPr>
          <w:rFonts w:ascii="Calibri" w:eastAsia="Calibri" w:hAnsi="Calibri" w:cs="Calibri"/>
        </w:rPr>
      </w:pPr>
    </w:p>
    <w:p w14:paraId="4815EBC1" w14:textId="0E41C44B" w:rsidR="006050C0" w:rsidRDefault="00B5742A">
      <w:pPr>
        <w:numPr>
          <w:ilvl w:val="0"/>
          <w:numId w:val="24"/>
        </w:numPr>
        <w:spacing w:line="276" w:lineRule="auto"/>
        <w:rPr>
          <w:rFonts w:ascii="Calibri" w:eastAsia="Calibri" w:hAnsi="Calibri" w:cs="Calibri"/>
        </w:rPr>
      </w:pPr>
      <w:r>
        <w:rPr>
          <w:rFonts w:ascii="Calibri" w:eastAsia="Calibri" w:hAnsi="Calibri" w:cs="Calibri"/>
        </w:rPr>
        <w:t>Support peer learning, knowledge exchange, and relationship-building across the University by promoting and encouraging participation in the accompanying mentoring programme and annual leadership days.</w:t>
      </w:r>
    </w:p>
    <w:p w14:paraId="69FCFDDD" w14:textId="77777777" w:rsidR="00977091" w:rsidRDefault="00977091" w:rsidP="00EF325C">
      <w:pPr>
        <w:spacing w:line="276" w:lineRule="auto"/>
        <w:ind w:left="720"/>
        <w:rPr>
          <w:rFonts w:ascii="Calibri" w:eastAsia="Calibri" w:hAnsi="Calibri" w:cs="Calibri"/>
        </w:rPr>
      </w:pPr>
    </w:p>
    <w:p w14:paraId="0C022734" w14:textId="77777777" w:rsidR="006050C0" w:rsidRDefault="00B5742A">
      <w:pPr>
        <w:numPr>
          <w:ilvl w:val="0"/>
          <w:numId w:val="24"/>
        </w:numPr>
        <w:spacing w:line="276" w:lineRule="auto"/>
        <w:rPr>
          <w:rFonts w:ascii="Calibri" w:eastAsia="Calibri" w:hAnsi="Calibri" w:cs="Calibri"/>
        </w:rPr>
      </w:pPr>
      <w:r>
        <w:rPr>
          <w:rFonts w:ascii="Calibri" w:eastAsia="Calibri" w:hAnsi="Calibri" w:cs="Calibri"/>
        </w:rPr>
        <w:t>Be designed and delivered in accordance with strict principles of accessibility, inclusion, and equitable participation.</w:t>
      </w:r>
    </w:p>
    <w:p w14:paraId="49A6B26F" w14:textId="77777777" w:rsidR="006050C0" w:rsidRDefault="006050C0">
      <w:pPr>
        <w:spacing w:line="276" w:lineRule="auto"/>
        <w:ind w:left="720"/>
        <w:rPr>
          <w:rFonts w:ascii="Calibri" w:eastAsia="Calibri" w:hAnsi="Calibri" w:cs="Calibri"/>
        </w:rPr>
      </w:pPr>
    </w:p>
    <w:p w14:paraId="71246D2E" w14:textId="4B4B2233" w:rsidR="00977091" w:rsidRDefault="00977091" w:rsidP="00977091">
      <w:pPr>
        <w:tabs>
          <w:tab w:val="left" w:pos="567"/>
        </w:tabs>
        <w:spacing w:line="276" w:lineRule="auto"/>
        <w:jc w:val="both"/>
        <w:rPr>
          <w:rFonts w:ascii="Calibri" w:eastAsia="Calibri" w:hAnsi="Calibri" w:cs="Calibri"/>
          <w:i/>
          <w:iCs/>
          <w:color w:val="17365D"/>
          <w:u w:val="single"/>
        </w:rPr>
      </w:pPr>
      <w:r w:rsidRPr="00332058">
        <w:rPr>
          <w:rFonts w:ascii="Calibri" w:eastAsia="Calibri" w:hAnsi="Calibri" w:cs="Calibri"/>
          <w:i/>
          <w:iCs/>
          <w:color w:val="17365D"/>
        </w:rPr>
        <w:t>2.</w:t>
      </w:r>
      <w:r>
        <w:rPr>
          <w:rFonts w:ascii="Calibri" w:eastAsia="Calibri" w:hAnsi="Calibri" w:cs="Calibri"/>
          <w:i/>
          <w:iCs/>
          <w:color w:val="17365D"/>
        </w:rPr>
        <w:t>5</w:t>
      </w:r>
      <w:r w:rsidRPr="00332058">
        <w:rPr>
          <w:rFonts w:ascii="Calibri" w:eastAsia="Calibri" w:hAnsi="Calibri" w:cs="Calibri"/>
          <w:i/>
          <w:iCs/>
          <w:color w:val="17365D"/>
        </w:rPr>
        <w:tab/>
      </w:r>
      <w:r>
        <w:rPr>
          <w:rFonts w:ascii="Calibri" w:eastAsia="Calibri" w:hAnsi="Calibri" w:cs="Calibri"/>
          <w:i/>
          <w:iCs/>
          <w:color w:val="17365D"/>
          <w:u w:val="single"/>
        </w:rPr>
        <w:t>Technical Merit of Project Team</w:t>
      </w:r>
    </w:p>
    <w:p w14:paraId="69AE3484" w14:textId="77777777" w:rsidR="00977091" w:rsidRDefault="00977091" w:rsidP="00977091">
      <w:pPr>
        <w:tabs>
          <w:tab w:val="left" w:pos="567"/>
        </w:tabs>
        <w:spacing w:line="276" w:lineRule="auto"/>
        <w:jc w:val="both"/>
        <w:rPr>
          <w:rFonts w:ascii="Calibri" w:eastAsia="Calibri" w:hAnsi="Calibri" w:cs="Calibri"/>
          <w:i/>
          <w:iCs/>
          <w:color w:val="17365D"/>
          <w:u w:val="single"/>
        </w:rPr>
      </w:pPr>
    </w:p>
    <w:p w14:paraId="0723FA74" w14:textId="771F37F4" w:rsidR="006050C0" w:rsidRDefault="00977091">
      <w:pPr>
        <w:spacing w:after="160" w:line="278" w:lineRule="auto"/>
        <w:rPr>
          <w:rFonts w:ascii="Calibri" w:eastAsia="Calibri" w:hAnsi="Calibri" w:cs="Calibri"/>
        </w:rPr>
      </w:pPr>
      <w:r>
        <w:rPr>
          <w:rFonts w:ascii="Calibri" w:eastAsia="Calibri" w:hAnsi="Calibri" w:cs="Calibri"/>
        </w:rPr>
        <w:t>The successful tenderer must allocate resources to this project that satisfy the following conditions:</w:t>
      </w:r>
    </w:p>
    <w:p w14:paraId="0A4BE2F9" w14:textId="03B281A8" w:rsidR="006050C0" w:rsidRDefault="00977091">
      <w:pPr>
        <w:numPr>
          <w:ilvl w:val="0"/>
          <w:numId w:val="26"/>
        </w:numPr>
        <w:spacing w:after="160" w:line="278" w:lineRule="auto"/>
      </w:pPr>
      <w:r>
        <w:rPr>
          <w:rFonts w:ascii="Calibri" w:eastAsia="Calibri" w:hAnsi="Calibri" w:cs="Calibri"/>
        </w:rPr>
        <w:t>Project resources must possess a</w:t>
      </w:r>
      <w:r w:rsidR="00B5742A">
        <w:rPr>
          <w:rFonts w:ascii="Calibri" w:eastAsia="Calibri" w:hAnsi="Calibri" w:cs="Calibri"/>
        </w:rPr>
        <w:t xml:space="preserve"> deep understanding of the higher</w:t>
      </w:r>
      <w:r>
        <w:rPr>
          <w:rFonts w:ascii="Calibri" w:eastAsia="Calibri" w:hAnsi="Calibri" w:cs="Calibri"/>
        </w:rPr>
        <w:t xml:space="preserve"> education</w:t>
      </w:r>
      <w:r w:rsidR="00B5742A">
        <w:rPr>
          <w:rFonts w:ascii="Calibri" w:eastAsia="Calibri" w:hAnsi="Calibri" w:cs="Calibri"/>
        </w:rPr>
        <w:t xml:space="preserve"> landscape, specifically the distinct leadership challenges faced by staff working in this environment.</w:t>
      </w:r>
    </w:p>
    <w:p w14:paraId="1C4F3217" w14:textId="07057036" w:rsidR="006050C0" w:rsidRDefault="00977091">
      <w:pPr>
        <w:numPr>
          <w:ilvl w:val="0"/>
          <w:numId w:val="26"/>
        </w:numPr>
        <w:spacing w:after="160" w:line="278" w:lineRule="auto"/>
      </w:pPr>
      <w:r>
        <w:rPr>
          <w:rFonts w:ascii="Calibri" w:eastAsia="Calibri" w:hAnsi="Calibri" w:cs="Calibri"/>
        </w:rPr>
        <w:t>Project resources must possess sufficient industry expertise to</w:t>
      </w:r>
      <w:r w:rsidR="00B5742A">
        <w:rPr>
          <w:rFonts w:ascii="Calibri" w:eastAsia="Calibri" w:hAnsi="Calibri" w:cs="Calibri"/>
        </w:rPr>
        <w:t xml:space="preserve"> create an inclusive learning environment that recognises, respects, and values diverse perspectives, differing contexts and leadership styles.</w:t>
      </w:r>
    </w:p>
    <w:p w14:paraId="254168B6" w14:textId="62822BA7" w:rsidR="006050C0" w:rsidRDefault="00977091">
      <w:pPr>
        <w:numPr>
          <w:ilvl w:val="0"/>
          <w:numId w:val="26"/>
        </w:numPr>
        <w:spacing w:after="160" w:line="278" w:lineRule="auto"/>
      </w:pPr>
      <w:r>
        <w:rPr>
          <w:rFonts w:ascii="Calibri" w:eastAsia="Calibri" w:hAnsi="Calibri" w:cs="Calibri"/>
        </w:rPr>
        <w:t>Project resources</w:t>
      </w:r>
      <w:r w:rsidR="00B5742A">
        <w:rPr>
          <w:rFonts w:ascii="Calibri" w:eastAsia="Calibri" w:hAnsi="Calibri" w:cs="Calibri"/>
        </w:rPr>
        <w:t xml:space="preserve"> </w:t>
      </w:r>
      <w:r>
        <w:rPr>
          <w:rFonts w:ascii="Calibri" w:eastAsia="Calibri" w:hAnsi="Calibri" w:cs="Calibri"/>
        </w:rPr>
        <w:t>must be capable of bringing to bear a skillset and body of experience that</w:t>
      </w:r>
      <w:r w:rsidR="00B5742A">
        <w:rPr>
          <w:rFonts w:ascii="Calibri" w:eastAsia="Calibri" w:hAnsi="Calibri" w:cs="Calibri"/>
        </w:rPr>
        <w:t xml:space="preserve"> </w:t>
      </w:r>
      <w:r w:rsidR="00A24E3B">
        <w:rPr>
          <w:rFonts w:ascii="Calibri" w:eastAsia="Calibri" w:hAnsi="Calibri" w:cs="Calibri"/>
        </w:rPr>
        <w:t xml:space="preserve">is </w:t>
      </w:r>
      <w:r w:rsidR="00B5742A">
        <w:rPr>
          <w:rFonts w:ascii="Calibri" w:eastAsia="Calibri" w:hAnsi="Calibri" w:cs="Calibri"/>
        </w:rPr>
        <w:t>informed by current research, evidence, and best practices in leadership and people management development, adult learning theories, cultural awareness and behavioural change.</w:t>
      </w:r>
    </w:p>
    <w:p w14:paraId="0A48CFD1" w14:textId="3A042C00"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sz w:val="24"/>
          <w:szCs w:val="24"/>
          <w:u w:val="single"/>
        </w:rPr>
      </w:pPr>
      <w:r>
        <w:rPr>
          <w:rFonts w:ascii="Calibri" w:eastAsia="Calibri" w:hAnsi="Calibri" w:cs="Calibri"/>
          <w:i/>
          <w:iCs/>
          <w:color w:val="17365D"/>
        </w:rPr>
        <w:t>2.</w:t>
      </w:r>
      <w:r w:rsidR="00977091">
        <w:rPr>
          <w:rFonts w:ascii="Calibri" w:eastAsia="Calibri" w:hAnsi="Calibri" w:cs="Calibri"/>
          <w:i/>
          <w:iCs/>
          <w:color w:val="17365D"/>
        </w:rPr>
        <w:t>6</w:t>
      </w:r>
      <w:r>
        <w:rPr>
          <w:rFonts w:ascii="Calibri" w:eastAsia="Calibri" w:hAnsi="Calibri" w:cs="Calibri"/>
          <w:i/>
          <w:iCs/>
          <w:color w:val="17365D"/>
        </w:rPr>
        <w:tab/>
      </w:r>
      <w:r>
        <w:rPr>
          <w:rFonts w:ascii="Calibri" w:eastAsia="Calibri" w:hAnsi="Calibri" w:cs="Calibri"/>
          <w:i/>
          <w:iCs/>
          <w:color w:val="17365D"/>
          <w:u w:val="single"/>
        </w:rPr>
        <w:t>Profile of Target Cohorts</w:t>
      </w:r>
    </w:p>
    <w:p w14:paraId="26593615" w14:textId="77777777" w:rsidR="006050C0" w:rsidRDefault="006050C0" w:rsidP="00977091">
      <w:pPr>
        <w:pBdr>
          <w:top w:val="nil"/>
          <w:left w:val="nil"/>
          <w:bottom w:val="nil"/>
          <w:right w:val="nil"/>
          <w:between w:val="nil"/>
        </w:pBdr>
        <w:tabs>
          <w:tab w:val="left" w:pos="567"/>
        </w:tabs>
        <w:spacing w:line="276" w:lineRule="auto"/>
        <w:jc w:val="both"/>
        <w:rPr>
          <w:rFonts w:ascii="Calibri" w:eastAsia="Calibri" w:hAnsi="Calibri" w:cs="Calibri"/>
          <w:i/>
          <w:iCs/>
          <w:color w:val="17365D"/>
          <w:sz w:val="24"/>
          <w:szCs w:val="24"/>
        </w:rPr>
      </w:pPr>
    </w:p>
    <w:p w14:paraId="477C7D19" w14:textId="77777777" w:rsidR="006050C0" w:rsidRDefault="00B5742A" w:rsidP="00EF325C">
      <w:pPr>
        <w:spacing w:after="160" w:line="278" w:lineRule="auto"/>
        <w:jc w:val="both"/>
        <w:rPr>
          <w:rFonts w:ascii="Calibri" w:eastAsia="Calibri" w:hAnsi="Calibri" w:cs="Calibri"/>
          <w:sz w:val="24"/>
          <w:szCs w:val="24"/>
        </w:rPr>
      </w:pPr>
      <w:r>
        <w:rPr>
          <w:rFonts w:ascii="Calibri" w:eastAsia="Calibri" w:hAnsi="Calibri" w:cs="Calibri"/>
          <w:b/>
          <w:bCs/>
        </w:rPr>
        <w:t>Target Cohort: Build the Foundations Aspiring Leaders Programme</w:t>
      </w:r>
    </w:p>
    <w:p w14:paraId="0DD80E23" w14:textId="494CB342" w:rsidR="006050C0" w:rsidRDefault="00B5742A" w:rsidP="00977091">
      <w:pPr>
        <w:tabs>
          <w:tab w:val="left" w:pos="567"/>
        </w:tabs>
        <w:spacing w:line="276" w:lineRule="auto"/>
        <w:jc w:val="both"/>
        <w:rPr>
          <w:rFonts w:ascii="Calibri" w:eastAsia="Calibri" w:hAnsi="Calibri" w:cs="Calibri"/>
        </w:rPr>
      </w:pPr>
      <w:r>
        <w:rPr>
          <w:rFonts w:ascii="Calibri" w:eastAsia="Calibri" w:hAnsi="Calibri" w:cs="Calibri"/>
        </w:rPr>
        <w:t>Participants in this programme will apply for a place via a competitive process managed by UCD HR People &amp; Organisation Development (POD</w:t>
      </w:r>
      <w:proofErr w:type="gramStart"/>
      <w:r>
        <w:rPr>
          <w:rFonts w:ascii="Calibri" w:eastAsia="Calibri" w:hAnsi="Calibri" w:cs="Calibri"/>
        </w:rPr>
        <w:t>),  applicants</w:t>
      </w:r>
      <w:proofErr w:type="gramEnd"/>
      <w:r>
        <w:rPr>
          <w:rFonts w:ascii="Calibri" w:eastAsia="Calibri" w:hAnsi="Calibri" w:cs="Calibri"/>
        </w:rPr>
        <w:t xml:space="preserve"> requiring a letter of support from their Head of School / Unit. Successful candidates will be required to commit to attending each session of the programme, with all dates clearly indicated on the application form. Participants may have been encouraged to seek opportunities for leadership development in their Performance </w:t>
      </w:r>
      <w:r w:rsidR="00977091">
        <w:rPr>
          <w:rFonts w:ascii="Calibri" w:eastAsia="Calibri" w:hAnsi="Calibri" w:cs="Calibri"/>
        </w:rPr>
        <w:t>f</w:t>
      </w:r>
      <w:r>
        <w:rPr>
          <w:rFonts w:ascii="Calibri" w:eastAsia="Calibri" w:hAnsi="Calibri" w:cs="Calibri"/>
        </w:rPr>
        <w:t>or Growth (P4</w:t>
      </w:r>
      <w:proofErr w:type="gramStart"/>
      <w:r>
        <w:rPr>
          <w:rFonts w:ascii="Calibri" w:eastAsia="Calibri" w:hAnsi="Calibri" w:cs="Calibri"/>
        </w:rPr>
        <w:t>G)*</w:t>
      </w:r>
      <w:proofErr w:type="gramEnd"/>
      <w:r>
        <w:rPr>
          <w:rFonts w:ascii="Calibri" w:eastAsia="Calibri" w:hAnsi="Calibri" w:cs="Calibri"/>
        </w:rPr>
        <w:t xml:space="preserve"> conversation. The target audience is early to mid-career level from all disciplines. The University anticipates delivering one cohort per annum in each of the following two years. In the first year the cohort will </w:t>
      </w:r>
      <w:proofErr w:type="gramStart"/>
      <w:r>
        <w:rPr>
          <w:rFonts w:ascii="Calibri" w:eastAsia="Calibri" w:hAnsi="Calibri" w:cs="Calibri"/>
        </w:rPr>
        <w:t>comprise  22</w:t>
      </w:r>
      <w:proofErr w:type="gramEnd"/>
      <w:r>
        <w:rPr>
          <w:rFonts w:ascii="Calibri" w:eastAsia="Calibri" w:hAnsi="Calibri" w:cs="Calibri"/>
        </w:rPr>
        <w:t xml:space="preserve"> – 25 participants. This will be reviewed for the subsequent two years with consideration given to increasing this number following review of the first year.  </w:t>
      </w:r>
    </w:p>
    <w:p w14:paraId="0245BA09" w14:textId="77777777" w:rsidR="00977091" w:rsidRDefault="00977091" w:rsidP="00EF325C">
      <w:pPr>
        <w:spacing w:after="160" w:line="278" w:lineRule="auto"/>
        <w:jc w:val="both"/>
        <w:rPr>
          <w:rFonts w:ascii="Calibri" w:eastAsia="Calibri" w:hAnsi="Calibri" w:cs="Calibri"/>
          <w:b/>
          <w:bCs/>
        </w:rPr>
      </w:pPr>
    </w:p>
    <w:p w14:paraId="6FC2B759" w14:textId="06478F00" w:rsidR="006050C0" w:rsidRDefault="00B5742A" w:rsidP="00EF325C">
      <w:pPr>
        <w:spacing w:after="160" w:line="278" w:lineRule="auto"/>
        <w:jc w:val="both"/>
        <w:rPr>
          <w:rFonts w:ascii="Calibri" w:eastAsia="Calibri" w:hAnsi="Calibri" w:cs="Calibri"/>
          <w:sz w:val="24"/>
          <w:szCs w:val="24"/>
        </w:rPr>
      </w:pPr>
      <w:r>
        <w:rPr>
          <w:rFonts w:ascii="Calibri" w:eastAsia="Calibri" w:hAnsi="Calibri" w:cs="Calibri"/>
          <w:b/>
          <w:bCs/>
        </w:rPr>
        <w:t>Target Cohort: Lead the Present: suite of one-day training sessions for People Managers</w:t>
      </w:r>
    </w:p>
    <w:p w14:paraId="1C00B643" w14:textId="1E85B5E8" w:rsidR="006050C0" w:rsidRDefault="00B5742A" w:rsidP="00EF325C">
      <w:pPr>
        <w:spacing w:after="160" w:line="278" w:lineRule="auto"/>
        <w:jc w:val="both"/>
        <w:rPr>
          <w:rFonts w:ascii="Calibri" w:eastAsia="Calibri" w:hAnsi="Calibri" w:cs="Calibri"/>
        </w:rPr>
      </w:pPr>
      <w:r>
        <w:rPr>
          <w:rFonts w:ascii="Calibri" w:eastAsia="Calibri" w:hAnsi="Calibri" w:cs="Calibri"/>
        </w:rPr>
        <w:t xml:space="preserve">The target audience for the ‘Lead the Present’ suite of offerings will be a cohort of approximately 738 People Managers who directly manage at least one other person.  These will include academic, administrative and technical staff. This number includes our Senior Leaders (138), the majority of whom are also people managers.  The Senior Leaders cohort includes members of the University’s Extended Leadership Group (ELG). Members of ELG are primarily managers above the internal level SA03 or equivalent who report directly to a member of the University Management Team. </w:t>
      </w:r>
    </w:p>
    <w:p w14:paraId="625CF597" w14:textId="77777777" w:rsidR="006050C0" w:rsidRDefault="00B5742A" w:rsidP="00EF325C">
      <w:pPr>
        <w:spacing w:after="160" w:line="278" w:lineRule="auto"/>
        <w:jc w:val="both"/>
        <w:rPr>
          <w:rFonts w:ascii="Calibri" w:eastAsia="Calibri" w:hAnsi="Calibri" w:cs="Calibri"/>
        </w:rPr>
      </w:pPr>
      <w:r>
        <w:rPr>
          <w:rFonts w:ascii="Calibri" w:eastAsia="Calibri" w:hAnsi="Calibri" w:cs="Calibri"/>
        </w:rPr>
        <w:t xml:space="preserve">Each of the offerings in the one-day training sessions for people managers will have a capacity of no more than 20 places. Each training solution will require the capability to adapt to meet participants where they are at in terms of their people management and leadership maturity as there will be a blend of experience in attendance. The successful provider will be expected to have the ability to judge and balance delivery to meet the spectrum of experience in the sessions. Some participants will have participated in one of the previous UCD Leadership and People Manager Programme (LPMP or PMP) which have been in place in the University since 2017. More than 500 People Managers/Senior Leaders </w:t>
      </w:r>
      <w:r>
        <w:rPr>
          <w:rFonts w:ascii="Calibri" w:eastAsia="Calibri" w:hAnsi="Calibri" w:cs="Calibri"/>
        </w:rPr>
        <w:lastRenderedPageBreak/>
        <w:t>attended at least the Core module in the RISE programme, which ran from 2022-2026.  The Thrive Programme for Leadership in Research has been running in UCD for three years; this programme now has a cohort of 75 alumni, many of whom are people managers. This group will also be made aware of the suite of training.  The design of the new suite of offerings will also need to take into consideration the small number who have not already undertaken LPMP, PMP, RISE or Thrive and those who may have joined UCD more recently.</w:t>
      </w:r>
    </w:p>
    <w:p w14:paraId="2346861D" w14:textId="77777777" w:rsidR="006050C0" w:rsidRDefault="00B5742A" w:rsidP="00EF325C">
      <w:pPr>
        <w:spacing w:after="160" w:line="278" w:lineRule="auto"/>
        <w:jc w:val="both"/>
        <w:rPr>
          <w:rFonts w:ascii="Calibri" w:eastAsia="Calibri" w:hAnsi="Calibri" w:cs="Calibri"/>
        </w:rPr>
      </w:pPr>
      <w:r>
        <w:rPr>
          <w:rFonts w:ascii="Calibri" w:eastAsia="Calibri" w:hAnsi="Calibri" w:cs="Calibri"/>
        </w:rPr>
        <w:t xml:space="preserve">*Performance for Growth is the UCD framework that provides the opportunity for all employees to have at least one annual conversation with their line manager, Head of School or Alternate Reviewer, within which: Achievements and challenges of the previous year are reflected on; Goals and objectives for the coming year are agreed; A development plan is discussed and agreed; Career aspirations are explored and supported where possible. </w:t>
      </w:r>
    </w:p>
    <w:p w14:paraId="3587946F" w14:textId="0AA05156" w:rsidR="006050C0" w:rsidRDefault="00B5742A">
      <w:pPr>
        <w:tabs>
          <w:tab w:val="left" w:pos="567"/>
        </w:tabs>
        <w:spacing w:line="276" w:lineRule="auto"/>
        <w:jc w:val="both"/>
        <w:rPr>
          <w:rFonts w:ascii="Calibri" w:eastAsia="Calibri" w:hAnsi="Calibri" w:cs="Calibri"/>
          <w:sz w:val="24"/>
          <w:szCs w:val="24"/>
        </w:rPr>
      </w:pPr>
      <w:r>
        <w:rPr>
          <w:rFonts w:ascii="Calibri" w:eastAsia="Calibri" w:hAnsi="Calibri" w:cs="Calibri"/>
          <w:i/>
          <w:iCs/>
          <w:color w:val="17365D"/>
        </w:rPr>
        <w:t>2.</w:t>
      </w:r>
      <w:r w:rsidR="00977091">
        <w:rPr>
          <w:rFonts w:ascii="Calibri" w:eastAsia="Calibri" w:hAnsi="Calibri" w:cs="Calibri"/>
          <w:i/>
          <w:iCs/>
          <w:color w:val="17365D"/>
        </w:rPr>
        <w:t>7</w:t>
      </w:r>
      <w:r>
        <w:rPr>
          <w:rFonts w:ascii="Calibri" w:eastAsia="Calibri" w:hAnsi="Calibri" w:cs="Calibri"/>
          <w:i/>
          <w:iCs/>
          <w:color w:val="17365D"/>
        </w:rPr>
        <w:tab/>
      </w:r>
      <w:r>
        <w:rPr>
          <w:rFonts w:ascii="Calibri" w:eastAsia="Calibri" w:hAnsi="Calibri" w:cs="Calibri"/>
          <w:i/>
          <w:iCs/>
          <w:color w:val="17365D"/>
          <w:u w:val="single"/>
        </w:rPr>
        <w:t>Timing and frequency of offerings</w:t>
      </w:r>
    </w:p>
    <w:p w14:paraId="2D564243" w14:textId="77777777" w:rsidR="006050C0" w:rsidRDefault="006050C0">
      <w:pPr>
        <w:pBdr>
          <w:top w:val="nil"/>
          <w:left w:val="nil"/>
          <w:bottom w:val="nil"/>
          <w:right w:val="nil"/>
          <w:between w:val="nil"/>
        </w:pBdr>
        <w:tabs>
          <w:tab w:val="left" w:pos="567"/>
        </w:tabs>
        <w:spacing w:line="276" w:lineRule="auto"/>
        <w:ind w:left="720"/>
        <w:jc w:val="both"/>
        <w:rPr>
          <w:rFonts w:ascii="Calibri" w:eastAsia="Calibri" w:hAnsi="Calibri" w:cs="Calibri"/>
          <w:color w:val="000000"/>
        </w:rPr>
      </w:pPr>
    </w:p>
    <w:p w14:paraId="6138D94F" w14:textId="77777777" w:rsidR="006050C0" w:rsidRDefault="00B5742A">
      <w:pPr>
        <w:spacing w:after="160" w:line="278" w:lineRule="auto"/>
        <w:rPr>
          <w:rFonts w:ascii="Calibri" w:eastAsia="Calibri" w:hAnsi="Calibri" w:cs="Calibri"/>
        </w:rPr>
      </w:pPr>
      <w:r>
        <w:rPr>
          <w:rFonts w:ascii="Calibri" w:eastAsia="Calibri" w:hAnsi="Calibri" w:cs="Calibri"/>
        </w:rPr>
        <w:t xml:space="preserve">The expectation is that the Aspiring Leaders programme and the suite of offerings in ‘Lead the Present’ will both commence in late January 2027. </w:t>
      </w:r>
    </w:p>
    <w:p w14:paraId="5CF584CA" w14:textId="77777777" w:rsidR="006050C0" w:rsidRDefault="00B5742A">
      <w:pPr>
        <w:spacing w:after="160" w:line="278" w:lineRule="auto"/>
        <w:rPr>
          <w:rFonts w:ascii="Calibri" w:eastAsia="Calibri" w:hAnsi="Calibri" w:cs="Calibri"/>
          <w:b/>
          <w:bCs/>
        </w:rPr>
      </w:pPr>
      <w:r>
        <w:rPr>
          <w:rFonts w:ascii="Calibri" w:eastAsia="Calibri" w:hAnsi="Calibri" w:cs="Calibri"/>
          <w:b/>
          <w:bCs/>
        </w:rPr>
        <w:t>‘Build the Foundations’ Aspiring Leaders Programme: indicative programme timing</w:t>
      </w:r>
    </w:p>
    <w:sdt>
      <w:sdtPr>
        <w:tag w:val="goog_rdk_0"/>
        <w:id w:val="-1026453536"/>
        <w:lock w:val="contentLocked"/>
      </w:sdtPr>
      <w:sdtEndPr/>
      <w:sdtContent>
        <w:tbl>
          <w:tblPr>
            <w:tblStyle w:val="a1"/>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85"/>
            <w:gridCol w:w="1805"/>
          </w:tblGrid>
          <w:tr w:rsidR="006050C0" w14:paraId="717870AB" w14:textId="77777777">
            <w:trPr>
              <w:trHeight w:val="382"/>
            </w:trPr>
            <w:tc>
              <w:tcPr>
                <w:tcW w:w="1410" w:type="dxa"/>
                <w:shd w:val="clear" w:color="auto" w:fill="D9D9D9"/>
                <w:tcMar>
                  <w:top w:w="100" w:type="dxa"/>
                  <w:left w:w="100" w:type="dxa"/>
                  <w:bottom w:w="100" w:type="dxa"/>
                  <w:right w:w="100" w:type="dxa"/>
                </w:tcMar>
              </w:tcPr>
              <w:p w14:paraId="51F41219" w14:textId="77777777" w:rsidR="006050C0" w:rsidRDefault="00B5742A">
                <w:pPr>
                  <w:widowControl w:val="0"/>
                  <w:pBdr>
                    <w:top w:val="nil"/>
                    <w:left w:val="nil"/>
                    <w:bottom w:val="nil"/>
                    <w:right w:val="nil"/>
                    <w:between w:val="nil"/>
                  </w:pBdr>
                  <w:rPr>
                    <w:rFonts w:ascii="Arial" w:eastAsia="Arial" w:hAnsi="Arial" w:cs="Arial"/>
                    <w:b/>
                    <w:bCs/>
                    <w:sz w:val="20"/>
                    <w:szCs w:val="20"/>
                  </w:rPr>
                </w:pPr>
                <w:r>
                  <w:rPr>
                    <w:rFonts w:ascii="Arial" w:eastAsia="Arial" w:hAnsi="Arial" w:cs="Arial"/>
                    <w:b/>
                    <w:bCs/>
                    <w:sz w:val="20"/>
                    <w:szCs w:val="20"/>
                  </w:rPr>
                  <w:t>Timeframe</w:t>
                </w:r>
              </w:p>
            </w:tc>
            <w:tc>
              <w:tcPr>
                <w:tcW w:w="5784" w:type="dxa"/>
                <w:shd w:val="clear" w:color="auto" w:fill="D9D9D9"/>
                <w:tcMar>
                  <w:top w:w="100" w:type="dxa"/>
                  <w:left w:w="100" w:type="dxa"/>
                  <w:bottom w:w="100" w:type="dxa"/>
                  <w:right w:w="100" w:type="dxa"/>
                </w:tcMar>
              </w:tcPr>
              <w:p w14:paraId="1B672552" w14:textId="77777777" w:rsidR="006050C0" w:rsidRDefault="00B5742A">
                <w:pPr>
                  <w:widowControl w:val="0"/>
                  <w:pBdr>
                    <w:top w:val="nil"/>
                    <w:left w:val="nil"/>
                    <w:bottom w:val="nil"/>
                    <w:right w:val="nil"/>
                    <w:between w:val="nil"/>
                  </w:pBdr>
                  <w:rPr>
                    <w:rFonts w:ascii="Arial" w:eastAsia="Arial" w:hAnsi="Arial" w:cs="Arial"/>
                    <w:b/>
                    <w:bCs/>
                    <w:sz w:val="20"/>
                    <w:szCs w:val="20"/>
                  </w:rPr>
                </w:pPr>
                <w:r>
                  <w:rPr>
                    <w:rFonts w:ascii="Arial" w:eastAsia="Arial" w:hAnsi="Arial" w:cs="Arial"/>
                    <w:b/>
                    <w:bCs/>
                    <w:sz w:val="20"/>
                    <w:szCs w:val="20"/>
                  </w:rPr>
                  <w:t>Task</w:t>
                </w:r>
              </w:p>
            </w:tc>
            <w:tc>
              <w:tcPr>
                <w:tcW w:w="1805" w:type="dxa"/>
                <w:shd w:val="clear" w:color="auto" w:fill="D9D9D9"/>
                <w:tcMar>
                  <w:top w:w="100" w:type="dxa"/>
                  <w:left w:w="100" w:type="dxa"/>
                  <w:bottom w:w="100" w:type="dxa"/>
                  <w:right w:w="100" w:type="dxa"/>
                </w:tcMar>
              </w:tcPr>
              <w:p w14:paraId="5F0F8544" w14:textId="77777777" w:rsidR="006050C0" w:rsidRDefault="00B5742A">
                <w:pPr>
                  <w:widowControl w:val="0"/>
                  <w:pBdr>
                    <w:top w:val="nil"/>
                    <w:left w:val="nil"/>
                    <w:bottom w:val="nil"/>
                    <w:right w:val="nil"/>
                    <w:between w:val="nil"/>
                  </w:pBdr>
                  <w:rPr>
                    <w:rFonts w:ascii="Arial" w:eastAsia="Arial" w:hAnsi="Arial" w:cs="Arial"/>
                    <w:b/>
                    <w:bCs/>
                    <w:sz w:val="20"/>
                    <w:szCs w:val="20"/>
                  </w:rPr>
                </w:pPr>
                <w:r>
                  <w:rPr>
                    <w:rFonts w:ascii="Arial" w:eastAsia="Arial" w:hAnsi="Arial" w:cs="Arial"/>
                    <w:b/>
                    <w:bCs/>
                    <w:sz w:val="20"/>
                    <w:szCs w:val="20"/>
                  </w:rPr>
                  <w:t>Owner</w:t>
                </w:r>
              </w:p>
            </w:tc>
          </w:tr>
          <w:tr w:rsidR="006050C0" w14:paraId="11227C4F" w14:textId="77777777">
            <w:trPr>
              <w:trHeight w:val="420"/>
            </w:trPr>
            <w:tc>
              <w:tcPr>
                <w:tcW w:w="1410" w:type="dxa"/>
                <w:vMerge w:val="restart"/>
                <w:tcMar>
                  <w:top w:w="100" w:type="dxa"/>
                  <w:left w:w="100" w:type="dxa"/>
                  <w:bottom w:w="100" w:type="dxa"/>
                  <w:right w:w="100" w:type="dxa"/>
                </w:tcMar>
              </w:tcPr>
              <w:p w14:paraId="348750B3"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November 26</w:t>
                </w:r>
              </w:p>
              <w:p w14:paraId="462FB12D" w14:textId="77777777" w:rsidR="006050C0" w:rsidRDefault="006050C0">
                <w:pPr>
                  <w:widowControl w:val="0"/>
                  <w:rPr>
                    <w:rFonts w:ascii="Arial" w:eastAsia="Arial" w:hAnsi="Arial" w:cs="Arial"/>
                    <w:sz w:val="20"/>
                    <w:szCs w:val="20"/>
                  </w:rPr>
                </w:pPr>
              </w:p>
            </w:tc>
            <w:tc>
              <w:tcPr>
                <w:tcW w:w="5784" w:type="dxa"/>
                <w:tcMar>
                  <w:top w:w="100" w:type="dxa"/>
                  <w:left w:w="100" w:type="dxa"/>
                  <w:bottom w:w="100" w:type="dxa"/>
                  <w:right w:w="100" w:type="dxa"/>
                </w:tcMar>
              </w:tcPr>
              <w:p w14:paraId="2EACF67F"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Programme overview finalised, session outline descriptions and dates set.</w:t>
                </w:r>
              </w:p>
            </w:tc>
            <w:tc>
              <w:tcPr>
                <w:tcW w:w="1805" w:type="dxa"/>
                <w:tcMar>
                  <w:top w:w="100" w:type="dxa"/>
                  <w:left w:w="100" w:type="dxa"/>
                  <w:bottom w:w="100" w:type="dxa"/>
                  <w:right w:w="100" w:type="dxa"/>
                </w:tcMar>
              </w:tcPr>
              <w:p w14:paraId="3C79363C"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Successful provider and UCD</w:t>
                </w:r>
              </w:p>
            </w:tc>
          </w:tr>
          <w:tr w:rsidR="006050C0" w14:paraId="169B8D5B" w14:textId="77777777">
            <w:trPr>
              <w:trHeight w:val="420"/>
            </w:trPr>
            <w:tc>
              <w:tcPr>
                <w:tcW w:w="1410" w:type="dxa"/>
                <w:vMerge/>
                <w:tcMar>
                  <w:top w:w="100" w:type="dxa"/>
                  <w:left w:w="100" w:type="dxa"/>
                  <w:bottom w:w="100" w:type="dxa"/>
                  <w:right w:w="100" w:type="dxa"/>
                </w:tcMar>
              </w:tcPr>
              <w:p w14:paraId="73079460" w14:textId="77777777" w:rsidR="006050C0" w:rsidRDefault="006050C0">
                <w:pPr>
                  <w:widowControl w:val="0"/>
                  <w:pBdr>
                    <w:top w:val="nil"/>
                    <w:left w:val="nil"/>
                    <w:bottom w:val="nil"/>
                    <w:right w:val="nil"/>
                    <w:between w:val="nil"/>
                  </w:pBdr>
                  <w:rPr>
                    <w:rFonts w:ascii="Calibri" w:eastAsia="Calibri" w:hAnsi="Calibri" w:cs="Calibri"/>
                  </w:rPr>
                </w:pPr>
              </w:p>
            </w:tc>
            <w:tc>
              <w:tcPr>
                <w:tcW w:w="5784" w:type="dxa"/>
                <w:tcMar>
                  <w:top w:w="100" w:type="dxa"/>
                  <w:left w:w="100" w:type="dxa"/>
                  <w:bottom w:w="100" w:type="dxa"/>
                  <w:right w:w="100" w:type="dxa"/>
                </w:tcMar>
              </w:tcPr>
              <w:p w14:paraId="04D41121"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Full programme design underway.</w:t>
                </w:r>
              </w:p>
            </w:tc>
            <w:tc>
              <w:tcPr>
                <w:tcW w:w="1805" w:type="dxa"/>
                <w:tcMar>
                  <w:top w:w="100" w:type="dxa"/>
                  <w:left w:w="100" w:type="dxa"/>
                  <w:bottom w:w="100" w:type="dxa"/>
                  <w:right w:w="100" w:type="dxa"/>
                </w:tcMar>
              </w:tcPr>
              <w:p w14:paraId="56A1C1FB"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Successful provider</w:t>
                </w:r>
              </w:p>
            </w:tc>
          </w:tr>
          <w:tr w:rsidR="006050C0" w14:paraId="73BBB1C1" w14:textId="77777777">
            <w:trPr>
              <w:trHeight w:val="420"/>
            </w:trPr>
            <w:tc>
              <w:tcPr>
                <w:tcW w:w="1410" w:type="dxa"/>
                <w:vMerge/>
                <w:tcMar>
                  <w:top w:w="100" w:type="dxa"/>
                  <w:left w:w="100" w:type="dxa"/>
                  <w:bottom w:w="100" w:type="dxa"/>
                  <w:right w:w="100" w:type="dxa"/>
                </w:tcMar>
              </w:tcPr>
              <w:p w14:paraId="688AA75C" w14:textId="77777777" w:rsidR="006050C0" w:rsidRDefault="006050C0">
                <w:pPr>
                  <w:widowControl w:val="0"/>
                  <w:pBdr>
                    <w:top w:val="nil"/>
                    <w:left w:val="nil"/>
                    <w:bottom w:val="nil"/>
                    <w:right w:val="nil"/>
                    <w:between w:val="nil"/>
                  </w:pBdr>
                  <w:rPr>
                    <w:rFonts w:ascii="Calibri" w:eastAsia="Calibri" w:hAnsi="Calibri" w:cs="Calibri"/>
                  </w:rPr>
                </w:pPr>
              </w:p>
            </w:tc>
            <w:tc>
              <w:tcPr>
                <w:tcW w:w="5784" w:type="dxa"/>
                <w:tcMar>
                  <w:top w:w="100" w:type="dxa"/>
                  <w:left w:w="100" w:type="dxa"/>
                  <w:bottom w:w="100" w:type="dxa"/>
                  <w:right w:w="100" w:type="dxa"/>
                </w:tcMar>
              </w:tcPr>
              <w:p w14:paraId="2A436351"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Venues sourced and catering booked.</w:t>
                </w:r>
              </w:p>
            </w:tc>
            <w:tc>
              <w:tcPr>
                <w:tcW w:w="1805" w:type="dxa"/>
                <w:tcMar>
                  <w:top w:w="100" w:type="dxa"/>
                  <w:left w:w="100" w:type="dxa"/>
                  <w:bottom w:w="100" w:type="dxa"/>
                  <w:right w:w="100" w:type="dxa"/>
                </w:tcMar>
              </w:tcPr>
              <w:p w14:paraId="7645EDAB"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UCD</w:t>
                </w:r>
              </w:p>
            </w:tc>
          </w:tr>
          <w:tr w:rsidR="006050C0" w14:paraId="1771297E" w14:textId="77777777">
            <w:trPr>
              <w:trHeight w:val="1422"/>
            </w:trPr>
            <w:tc>
              <w:tcPr>
                <w:tcW w:w="1410" w:type="dxa"/>
                <w:vMerge/>
                <w:tcMar>
                  <w:top w:w="100" w:type="dxa"/>
                  <w:left w:w="100" w:type="dxa"/>
                  <w:bottom w:w="100" w:type="dxa"/>
                  <w:right w:w="100" w:type="dxa"/>
                </w:tcMar>
              </w:tcPr>
              <w:p w14:paraId="029F240A" w14:textId="77777777" w:rsidR="006050C0" w:rsidRDefault="006050C0">
                <w:pPr>
                  <w:widowControl w:val="0"/>
                  <w:pBdr>
                    <w:top w:val="nil"/>
                    <w:left w:val="nil"/>
                    <w:bottom w:val="nil"/>
                    <w:right w:val="nil"/>
                    <w:between w:val="nil"/>
                  </w:pBdr>
                  <w:rPr>
                    <w:rFonts w:ascii="Calibri" w:eastAsia="Calibri" w:hAnsi="Calibri" w:cs="Calibri"/>
                  </w:rPr>
                </w:pPr>
              </w:p>
            </w:tc>
            <w:tc>
              <w:tcPr>
                <w:tcW w:w="5784" w:type="dxa"/>
                <w:tcMar>
                  <w:top w:w="100" w:type="dxa"/>
                  <w:left w:w="100" w:type="dxa"/>
                  <w:bottom w:w="100" w:type="dxa"/>
                  <w:right w:w="100" w:type="dxa"/>
                </w:tcMar>
              </w:tcPr>
              <w:p w14:paraId="2E364EE7" w14:textId="77777777" w:rsidR="006050C0" w:rsidRDefault="00B5742A">
                <w:pPr>
                  <w:spacing w:line="278" w:lineRule="auto"/>
                  <w:rPr>
                    <w:rFonts w:ascii="Arial" w:eastAsia="Arial" w:hAnsi="Arial" w:cs="Arial"/>
                    <w:sz w:val="20"/>
                    <w:szCs w:val="20"/>
                  </w:rPr>
                </w:pPr>
                <w:r>
                  <w:rPr>
                    <w:rFonts w:ascii="Arial" w:eastAsia="Arial" w:hAnsi="Arial" w:cs="Arial"/>
                    <w:sz w:val="20"/>
                    <w:szCs w:val="20"/>
                  </w:rPr>
                  <w:t>Design underway on the methodology for evaluating programme effectiveness and measuring participant outcomes, including assessing the immediate, mid-term and long-term achievement of core programme objectives.</w:t>
                </w:r>
              </w:p>
            </w:tc>
            <w:tc>
              <w:tcPr>
                <w:tcW w:w="1805" w:type="dxa"/>
                <w:tcMar>
                  <w:top w:w="100" w:type="dxa"/>
                  <w:left w:w="100" w:type="dxa"/>
                  <w:bottom w:w="100" w:type="dxa"/>
                  <w:right w:w="100" w:type="dxa"/>
                </w:tcMar>
              </w:tcPr>
              <w:p w14:paraId="747DC165"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UCD</w:t>
                </w:r>
              </w:p>
            </w:tc>
          </w:tr>
          <w:tr w:rsidR="006050C0" w14:paraId="7DC8D010" w14:textId="77777777">
            <w:trPr>
              <w:trHeight w:val="420"/>
            </w:trPr>
            <w:tc>
              <w:tcPr>
                <w:tcW w:w="1410" w:type="dxa"/>
                <w:vMerge/>
                <w:tcMar>
                  <w:top w:w="100" w:type="dxa"/>
                  <w:left w:w="100" w:type="dxa"/>
                  <w:bottom w:w="100" w:type="dxa"/>
                  <w:right w:w="100" w:type="dxa"/>
                </w:tcMar>
              </w:tcPr>
              <w:p w14:paraId="6B518C88" w14:textId="77777777" w:rsidR="006050C0" w:rsidRDefault="006050C0">
                <w:pPr>
                  <w:widowControl w:val="0"/>
                  <w:pBdr>
                    <w:top w:val="nil"/>
                    <w:left w:val="nil"/>
                    <w:bottom w:val="nil"/>
                    <w:right w:val="nil"/>
                    <w:between w:val="nil"/>
                  </w:pBdr>
                  <w:rPr>
                    <w:rFonts w:ascii="Calibri" w:eastAsia="Calibri" w:hAnsi="Calibri" w:cs="Calibri"/>
                  </w:rPr>
                </w:pPr>
              </w:p>
            </w:tc>
            <w:tc>
              <w:tcPr>
                <w:tcW w:w="5784" w:type="dxa"/>
                <w:tcMar>
                  <w:top w:w="100" w:type="dxa"/>
                  <w:left w:w="100" w:type="dxa"/>
                  <w:bottom w:w="100" w:type="dxa"/>
                  <w:right w:w="100" w:type="dxa"/>
                </w:tcMar>
              </w:tcPr>
              <w:p w14:paraId="32891B5E"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Applications open late November.</w:t>
                </w:r>
              </w:p>
            </w:tc>
            <w:tc>
              <w:tcPr>
                <w:tcW w:w="1805" w:type="dxa"/>
                <w:tcMar>
                  <w:top w:w="100" w:type="dxa"/>
                  <w:left w:w="100" w:type="dxa"/>
                  <w:bottom w:w="100" w:type="dxa"/>
                  <w:right w:w="100" w:type="dxa"/>
                </w:tcMar>
              </w:tcPr>
              <w:p w14:paraId="50EBB698"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UCD</w:t>
                </w:r>
              </w:p>
            </w:tc>
          </w:tr>
          <w:tr w:rsidR="006050C0" w14:paraId="1ECD741C" w14:textId="77777777">
            <w:trPr>
              <w:trHeight w:val="420"/>
            </w:trPr>
            <w:tc>
              <w:tcPr>
                <w:tcW w:w="1410" w:type="dxa"/>
                <w:vMerge w:val="restart"/>
                <w:tcMar>
                  <w:top w:w="100" w:type="dxa"/>
                  <w:left w:w="100" w:type="dxa"/>
                  <w:bottom w:w="100" w:type="dxa"/>
                  <w:right w:w="100" w:type="dxa"/>
                </w:tcMar>
              </w:tcPr>
              <w:p w14:paraId="1BE2F6C4" w14:textId="77777777" w:rsidR="006050C0" w:rsidRDefault="006050C0">
                <w:pPr>
                  <w:widowControl w:val="0"/>
                  <w:pBdr>
                    <w:top w:val="nil"/>
                    <w:left w:val="nil"/>
                    <w:bottom w:val="nil"/>
                    <w:right w:val="nil"/>
                    <w:between w:val="nil"/>
                  </w:pBdr>
                  <w:rPr>
                    <w:rFonts w:ascii="Arial" w:eastAsia="Arial" w:hAnsi="Arial" w:cs="Arial"/>
                    <w:sz w:val="20"/>
                    <w:szCs w:val="20"/>
                  </w:rPr>
                </w:pPr>
              </w:p>
              <w:p w14:paraId="6D2187E7" w14:textId="77777777" w:rsidR="006050C0" w:rsidRDefault="006050C0">
                <w:pPr>
                  <w:widowControl w:val="0"/>
                  <w:pBdr>
                    <w:top w:val="nil"/>
                    <w:left w:val="nil"/>
                    <w:bottom w:val="nil"/>
                    <w:right w:val="nil"/>
                    <w:between w:val="nil"/>
                  </w:pBdr>
                  <w:rPr>
                    <w:rFonts w:ascii="Arial" w:eastAsia="Arial" w:hAnsi="Arial" w:cs="Arial"/>
                    <w:sz w:val="20"/>
                    <w:szCs w:val="20"/>
                  </w:rPr>
                </w:pPr>
              </w:p>
              <w:p w14:paraId="3A67ACCB"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January 27</w:t>
                </w:r>
              </w:p>
              <w:p w14:paraId="365CB599" w14:textId="77777777" w:rsidR="006050C0" w:rsidRDefault="006050C0">
                <w:pPr>
                  <w:widowControl w:val="0"/>
                  <w:rPr>
                    <w:rFonts w:ascii="Arial" w:eastAsia="Arial" w:hAnsi="Arial" w:cs="Arial"/>
                    <w:sz w:val="20"/>
                    <w:szCs w:val="20"/>
                  </w:rPr>
                </w:pPr>
              </w:p>
            </w:tc>
            <w:tc>
              <w:tcPr>
                <w:tcW w:w="5784" w:type="dxa"/>
                <w:vMerge w:val="restart"/>
                <w:tcMar>
                  <w:top w:w="100" w:type="dxa"/>
                  <w:left w:w="100" w:type="dxa"/>
                  <w:bottom w:w="100" w:type="dxa"/>
                  <w:right w:w="100" w:type="dxa"/>
                </w:tcMar>
              </w:tcPr>
              <w:p w14:paraId="1DAF7DDC" w14:textId="77777777" w:rsidR="006050C0" w:rsidRDefault="00B5742A">
                <w:pPr>
                  <w:widowControl w:val="0"/>
                  <w:numPr>
                    <w:ilvl w:val="0"/>
                    <w:numId w:val="2"/>
                  </w:numPr>
                  <w:pBdr>
                    <w:top w:val="nil"/>
                    <w:left w:val="nil"/>
                    <w:bottom w:val="nil"/>
                    <w:right w:val="nil"/>
                    <w:between w:val="nil"/>
                  </w:pBdr>
                  <w:ind w:left="425"/>
                  <w:rPr>
                    <w:rFonts w:ascii="Arial" w:eastAsia="Arial" w:hAnsi="Arial" w:cs="Arial"/>
                    <w:sz w:val="20"/>
                    <w:szCs w:val="20"/>
                  </w:rPr>
                </w:pPr>
                <w:r>
                  <w:rPr>
                    <w:rFonts w:ascii="Arial" w:eastAsia="Arial" w:hAnsi="Arial" w:cs="Arial"/>
                    <w:sz w:val="20"/>
                    <w:szCs w:val="20"/>
                  </w:rPr>
                  <w:t xml:space="preserve">Applications close early January. </w:t>
                </w:r>
              </w:p>
              <w:p w14:paraId="707C1B23" w14:textId="77777777" w:rsidR="006050C0" w:rsidRDefault="00B5742A">
                <w:pPr>
                  <w:widowControl w:val="0"/>
                  <w:numPr>
                    <w:ilvl w:val="0"/>
                    <w:numId w:val="2"/>
                  </w:numPr>
                  <w:pBdr>
                    <w:top w:val="nil"/>
                    <w:left w:val="nil"/>
                    <w:bottom w:val="nil"/>
                    <w:right w:val="nil"/>
                    <w:between w:val="nil"/>
                  </w:pBdr>
                  <w:ind w:left="425"/>
                  <w:rPr>
                    <w:rFonts w:ascii="Arial" w:eastAsia="Arial" w:hAnsi="Arial" w:cs="Arial"/>
                    <w:sz w:val="20"/>
                    <w:szCs w:val="20"/>
                  </w:rPr>
                </w:pPr>
                <w:r>
                  <w:rPr>
                    <w:rFonts w:ascii="Arial" w:eastAsia="Arial" w:hAnsi="Arial" w:cs="Arial"/>
                    <w:sz w:val="20"/>
                    <w:szCs w:val="20"/>
                  </w:rPr>
                  <w:t>Assessment of applications and communication to successful / unsuccessful candidates</w:t>
                </w:r>
              </w:p>
              <w:p w14:paraId="642A1316" w14:textId="77777777" w:rsidR="006050C0" w:rsidRDefault="00B5742A">
                <w:pPr>
                  <w:widowControl w:val="0"/>
                  <w:numPr>
                    <w:ilvl w:val="0"/>
                    <w:numId w:val="2"/>
                  </w:numPr>
                  <w:ind w:left="425"/>
                  <w:rPr>
                    <w:rFonts w:ascii="Arial" w:eastAsia="Arial" w:hAnsi="Arial" w:cs="Arial"/>
                    <w:sz w:val="20"/>
                    <w:szCs w:val="20"/>
                  </w:rPr>
                </w:pPr>
                <w:r>
                  <w:rPr>
                    <w:rFonts w:ascii="Arial" w:eastAsia="Arial" w:hAnsi="Arial" w:cs="Arial"/>
                    <w:sz w:val="20"/>
                    <w:szCs w:val="20"/>
                  </w:rPr>
                  <w:t>Successful provider sent information on the profile of the successful candidates</w:t>
                </w:r>
              </w:p>
              <w:p w14:paraId="3D2B191F" w14:textId="77777777" w:rsidR="006050C0" w:rsidRDefault="00B5742A">
                <w:pPr>
                  <w:widowControl w:val="0"/>
                  <w:numPr>
                    <w:ilvl w:val="0"/>
                    <w:numId w:val="2"/>
                  </w:numPr>
                  <w:pBdr>
                    <w:top w:val="nil"/>
                    <w:left w:val="nil"/>
                    <w:bottom w:val="nil"/>
                    <w:right w:val="nil"/>
                    <w:between w:val="nil"/>
                  </w:pBdr>
                  <w:ind w:left="425"/>
                  <w:rPr>
                    <w:rFonts w:ascii="Arial" w:eastAsia="Arial" w:hAnsi="Arial" w:cs="Arial"/>
                    <w:sz w:val="20"/>
                    <w:szCs w:val="20"/>
                  </w:rPr>
                </w:pPr>
                <w:r>
                  <w:rPr>
                    <w:rFonts w:ascii="Arial" w:eastAsia="Arial" w:hAnsi="Arial" w:cs="Arial"/>
                    <w:sz w:val="20"/>
                    <w:szCs w:val="20"/>
                  </w:rPr>
                  <w:t>Short introductory overview session held by UCD</w:t>
                </w:r>
              </w:p>
              <w:p w14:paraId="396F83D8" w14:textId="77777777" w:rsidR="006050C0" w:rsidRDefault="00B5742A">
                <w:pPr>
                  <w:widowControl w:val="0"/>
                  <w:numPr>
                    <w:ilvl w:val="0"/>
                    <w:numId w:val="2"/>
                  </w:numPr>
                  <w:ind w:left="425"/>
                  <w:rPr>
                    <w:rFonts w:ascii="Arial" w:eastAsia="Arial" w:hAnsi="Arial" w:cs="Arial"/>
                    <w:sz w:val="20"/>
                    <w:szCs w:val="20"/>
                  </w:rPr>
                </w:pPr>
                <w:r>
                  <w:rPr>
                    <w:rFonts w:ascii="Arial" w:eastAsia="Arial" w:hAnsi="Arial" w:cs="Arial"/>
                    <w:sz w:val="20"/>
                    <w:szCs w:val="20"/>
                  </w:rPr>
                  <w:t>Mentee and mentor training delivered along with support for sourcing mentors</w:t>
                </w:r>
              </w:p>
            </w:tc>
            <w:tc>
              <w:tcPr>
                <w:tcW w:w="1805" w:type="dxa"/>
                <w:vMerge w:val="restart"/>
                <w:tcMar>
                  <w:top w:w="100" w:type="dxa"/>
                  <w:left w:w="100" w:type="dxa"/>
                  <w:bottom w:w="100" w:type="dxa"/>
                  <w:right w:w="100" w:type="dxa"/>
                </w:tcMar>
              </w:tcPr>
              <w:p w14:paraId="0621B72F"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UCD</w:t>
                </w:r>
              </w:p>
              <w:p w14:paraId="567D4503" w14:textId="77777777" w:rsidR="006050C0" w:rsidRDefault="006050C0">
                <w:pPr>
                  <w:widowControl w:val="0"/>
                  <w:rPr>
                    <w:rFonts w:ascii="Arial" w:eastAsia="Arial" w:hAnsi="Arial" w:cs="Arial"/>
                    <w:sz w:val="20"/>
                    <w:szCs w:val="20"/>
                  </w:rPr>
                </w:pPr>
              </w:p>
            </w:tc>
          </w:tr>
          <w:tr w:rsidR="006050C0" w14:paraId="1581C53A" w14:textId="77777777">
            <w:trPr>
              <w:trHeight w:val="420"/>
            </w:trPr>
            <w:tc>
              <w:tcPr>
                <w:tcW w:w="1410" w:type="dxa"/>
                <w:vMerge/>
                <w:tcMar>
                  <w:top w:w="100" w:type="dxa"/>
                  <w:left w:w="100" w:type="dxa"/>
                  <w:bottom w:w="100" w:type="dxa"/>
                  <w:right w:w="100" w:type="dxa"/>
                </w:tcMar>
              </w:tcPr>
              <w:p w14:paraId="4AEC1EDA" w14:textId="77777777" w:rsidR="006050C0" w:rsidRDefault="006050C0">
                <w:pPr>
                  <w:widowControl w:val="0"/>
                  <w:pBdr>
                    <w:top w:val="nil"/>
                    <w:left w:val="nil"/>
                    <w:bottom w:val="nil"/>
                    <w:right w:val="nil"/>
                    <w:between w:val="nil"/>
                  </w:pBdr>
                  <w:rPr>
                    <w:rFonts w:ascii="Calibri" w:eastAsia="Calibri" w:hAnsi="Calibri" w:cs="Calibri"/>
                  </w:rPr>
                </w:pPr>
              </w:p>
            </w:tc>
            <w:tc>
              <w:tcPr>
                <w:tcW w:w="5784" w:type="dxa"/>
                <w:vMerge/>
                <w:tcMar>
                  <w:top w:w="100" w:type="dxa"/>
                  <w:left w:w="100" w:type="dxa"/>
                  <w:bottom w:w="100" w:type="dxa"/>
                  <w:right w:w="100" w:type="dxa"/>
                </w:tcMar>
              </w:tcPr>
              <w:p w14:paraId="5F687260" w14:textId="77777777" w:rsidR="006050C0" w:rsidRDefault="006050C0">
                <w:pPr>
                  <w:widowControl w:val="0"/>
                  <w:pBdr>
                    <w:top w:val="nil"/>
                    <w:left w:val="nil"/>
                    <w:bottom w:val="nil"/>
                    <w:right w:val="nil"/>
                    <w:between w:val="nil"/>
                  </w:pBdr>
                  <w:rPr>
                    <w:rFonts w:ascii="Calibri" w:eastAsia="Calibri" w:hAnsi="Calibri" w:cs="Calibri"/>
                  </w:rPr>
                </w:pPr>
              </w:p>
            </w:tc>
            <w:tc>
              <w:tcPr>
                <w:tcW w:w="1805" w:type="dxa"/>
                <w:vMerge/>
                <w:tcMar>
                  <w:top w:w="100" w:type="dxa"/>
                  <w:left w:w="100" w:type="dxa"/>
                  <w:bottom w:w="100" w:type="dxa"/>
                  <w:right w:w="100" w:type="dxa"/>
                </w:tcMar>
              </w:tcPr>
              <w:p w14:paraId="44F8BD44" w14:textId="77777777" w:rsidR="006050C0" w:rsidRDefault="006050C0">
                <w:pPr>
                  <w:widowControl w:val="0"/>
                  <w:pBdr>
                    <w:top w:val="nil"/>
                    <w:left w:val="nil"/>
                    <w:bottom w:val="nil"/>
                    <w:right w:val="nil"/>
                    <w:between w:val="nil"/>
                  </w:pBdr>
                  <w:rPr>
                    <w:rFonts w:ascii="Calibri" w:eastAsia="Calibri" w:hAnsi="Calibri" w:cs="Calibri"/>
                  </w:rPr>
                </w:pPr>
              </w:p>
            </w:tc>
          </w:tr>
          <w:tr w:rsidR="006050C0" w14:paraId="399B5B43" w14:textId="77777777">
            <w:trPr>
              <w:trHeight w:val="420"/>
            </w:trPr>
            <w:tc>
              <w:tcPr>
                <w:tcW w:w="1410" w:type="dxa"/>
                <w:vMerge/>
                <w:tcMar>
                  <w:top w:w="100" w:type="dxa"/>
                  <w:left w:w="100" w:type="dxa"/>
                  <w:bottom w:w="100" w:type="dxa"/>
                  <w:right w:w="100" w:type="dxa"/>
                </w:tcMar>
              </w:tcPr>
              <w:p w14:paraId="2E780EA6" w14:textId="77777777" w:rsidR="006050C0" w:rsidRDefault="006050C0">
                <w:pPr>
                  <w:widowControl w:val="0"/>
                  <w:rPr>
                    <w:rFonts w:ascii="Arial" w:eastAsia="Arial" w:hAnsi="Arial" w:cs="Arial"/>
                    <w:sz w:val="20"/>
                    <w:szCs w:val="20"/>
                  </w:rPr>
                </w:pPr>
              </w:p>
            </w:tc>
            <w:tc>
              <w:tcPr>
                <w:tcW w:w="5784" w:type="dxa"/>
                <w:tcMar>
                  <w:top w:w="100" w:type="dxa"/>
                  <w:left w:w="100" w:type="dxa"/>
                  <w:bottom w:w="100" w:type="dxa"/>
                  <w:right w:w="100" w:type="dxa"/>
                </w:tcMar>
              </w:tcPr>
              <w:p w14:paraId="4ED6C235" w14:textId="77777777" w:rsidR="006050C0" w:rsidRDefault="00B5742A">
                <w:pPr>
                  <w:widowControl w:val="0"/>
                  <w:rPr>
                    <w:rFonts w:ascii="Arial" w:eastAsia="Arial" w:hAnsi="Arial" w:cs="Arial"/>
                    <w:sz w:val="20"/>
                    <w:szCs w:val="20"/>
                  </w:rPr>
                </w:pPr>
                <w:r>
                  <w:rPr>
                    <w:rFonts w:ascii="Arial" w:eastAsia="Arial" w:hAnsi="Arial" w:cs="Arial"/>
                    <w:sz w:val="20"/>
                    <w:szCs w:val="20"/>
                  </w:rPr>
                  <w:t>Leadership Academy Launch Event. The successful provider will deliver a short presentation on the upcoming programme.</w:t>
                </w:r>
              </w:p>
            </w:tc>
            <w:tc>
              <w:tcPr>
                <w:tcW w:w="1805" w:type="dxa"/>
                <w:tcMar>
                  <w:top w:w="100" w:type="dxa"/>
                  <w:left w:w="100" w:type="dxa"/>
                  <w:bottom w:w="100" w:type="dxa"/>
                  <w:right w:w="100" w:type="dxa"/>
                </w:tcMar>
              </w:tcPr>
              <w:p w14:paraId="1FE5452C" w14:textId="77777777" w:rsidR="006050C0" w:rsidRDefault="00B5742A">
                <w:pPr>
                  <w:widowControl w:val="0"/>
                  <w:rPr>
                    <w:rFonts w:ascii="Arial" w:eastAsia="Arial" w:hAnsi="Arial" w:cs="Arial"/>
                    <w:sz w:val="20"/>
                    <w:szCs w:val="20"/>
                  </w:rPr>
                </w:pPr>
                <w:r>
                  <w:rPr>
                    <w:rFonts w:ascii="Arial" w:eastAsia="Arial" w:hAnsi="Arial" w:cs="Arial"/>
                    <w:sz w:val="20"/>
                    <w:szCs w:val="20"/>
                  </w:rPr>
                  <w:t>UCD and successful provider</w:t>
                </w:r>
              </w:p>
            </w:tc>
          </w:tr>
          <w:tr w:rsidR="006050C0" w14:paraId="1A10CF22" w14:textId="77777777">
            <w:trPr>
              <w:trHeight w:val="420"/>
            </w:trPr>
            <w:tc>
              <w:tcPr>
                <w:tcW w:w="1410" w:type="dxa"/>
                <w:vMerge/>
                <w:tcMar>
                  <w:top w:w="100" w:type="dxa"/>
                  <w:left w:w="100" w:type="dxa"/>
                  <w:bottom w:w="100" w:type="dxa"/>
                  <w:right w:w="100" w:type="dxa"/>
                </w:tcMar>
              </w:tcPr>
              <w:p w14:paraId="1808EE9C" w14:textId="77777777" w:rsidR="006050C0" w:rsidRDefault="006050C0">
                <w:pPr>
                  <w:widowControl w:val="0"/>
                  <w:pBdr>
                    <w:top w:val="nil"/>
                    <w:left w:val="nil"/>
                    <w:bottom w:val="nil"/>
                    <w:right w:val="nil"/>
                    <w:between w:val="nil"/>
                  </w:pBdr>
                  <w:rPr>
                    <w:rFonts w:ascii="Arial" w:eastAsia="Arial" w:hAnsi="Arial" w:cs="Arial"/>
                    <w:sz w:val="20"/>
                    <w:szCs w:val="20"/>
                  </w:rPr>
                </w:pPr>
              </w:p>
            </w:tc>
            <w:tc>
              <w:tcPr>
                <w:tcW w:w="5784" w:type="dxa"/>
                <w:tcMar>
                  <w:top w:w="100" w:type="dxa"/>
                  <w:left w:w="100" w:type="dxa"/>
                  <w:bottom w:w="100" w:type="dxa"/>
                  <w:right w:w="100" w:type="dxa"/>
                </w:tcMar>
              </w:tcPr>
              <w:p w14:paraId="29B6A546" w14:textId="77777777" w:rsidR="006050C0" w:rsidRDefault="00B5742A">
                <w:pPr>
                  <w:widowControl w:val="0"/>
                  <w:rPr>
                    <w:rFonts w:ascii="Arial" w:eastAsia="Arial" w:hAnsi="Arial" w:cs="Arial"/>
                    <w:sz w:val="20"/>
                    <w:szCs w:val="20"/>
                  </w:rPr>
                </w:pPr>
                <w:r>
                  <w:rPr>
                    <w:rFonts w:ascii="Arial" w:eastAsia="Arial" w:hAnsi="Arial" w:cs="Arial"/>
                    <w:sz w:val="20"/>
                    <w:szCs w:val="20"/>
                  </w:rPr>
                  <w:t>First session held</w:t>
                </w:r>
              </w:p>
            </w:tc>
            <w:tc>
              <w:tcPr>
                <w:tcW w:w="1805" w:type="dxa"/>
                <w:tcMar>
                  <w:top w:w="100" w:type="dxa"/>
                  <w:left w:w="100" w:type="dxa"/>
                  <w:bottom w:w="100" w:type="dxa"/>
                  <w:right w:w="100" w:type="dxa"/>
                </w:tcMar>
              </w:tcPr>
              <w:p w14:paraId="5EEF36A9" w14:textId="77777777" w:rsidR="006050C0" w:rsidRDefault="00B5742A">
                <w:pPr>
                  <w:widowControl w:val="0"/>
                  <w:rPr>
                    <w:rFonts w:ascii="Arial" w:eastAsia="Arial" w:hAnsi="Arial" w:cs="Arial"/>
                    <w:sz w:val="20"/>
                    <w:szCs w:val="20"/>
                  </w:rPr>
                </w:pPr>
                <w:r>
                  <w:rPr>
                    <w:rFonts w:ascii="Arial" w:eastAsia="Arial" w:hAnsi="Arial" w:cs="Arial"/>
                    <w:sz w:val="20"/>
                    <w:szCs w:val="20"/>
                  </w:rPr>
                  <w:t>Successful provider</w:t>
                </w:r>
              </w:p>
            </w:tc>
          </w:tr>
          <w:tr w:rsidR="006050C0" w14:paraId="27FB1DDF" w14:textId="77777777">
            <w:trPr>
              <w:trHeight w:val="420"/>
            </w:trPr>
            <w:tc>
              <w:tcPr>
                <w:tcW w:w="1410" w:type="dxa"/>
                <w:vMerge w:val="restart"/>
                <w:tcMar>
                  <w:top w:w="100" w:type="dxa"/>
                  <w:left w:w="100" w:type="dxa"/>
                  <w:bottom w:w="100" w:type="dxa"/>
                  <w:right w:w="100" w:type="dxa"/>
                </w:tcMar>
              </w:tcPr>
              <w:p w14:paraId="11E707BF"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February - April 27</w:t>
                </w:r>
              </w:p>
            </w:tc>
            <w:tc>
              <w:tcPr>
                <w:tcW w:w="5784" w:type="dxa"/>
                <w:tcMar>
                  <w:top w:w="100" w:type="dxa"/>
                  <w:left w:w="100" w:type="dxa"/>
                  <w:bottom w:w="100" w:type="dxa"/>
                  <w:right w:w="100" w:type="dxa"/>
                </w:tcMar>
              </w:tcPr>
              <w:p w14:paraId="6720ED4C"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Programme sessions held*</w:t>
                </w:r>
              </w:p>
            </w:tc>
            <w:tc>
              <w:tcPr>
                <w:tcW w:w="1805" w:type="dxa"/>
                <w:tcMar>
                  <w:top w:w="100" w:type="dxa"/>
                  <w:left w:w="100" w:type="dxa"/>
                  <w:bottom w:w="100" w:type="dxa"/>
                  <w:right w:w="100" w:type="dxa"/>
                </w:tcMar>
              </w:tcPr>
              <w:p w14:paraId="753C5E50" w14:textId="77777777" w:rsidR="006050C0" w:rsidRDefault="00B5742A">
                <w:pPr>
                  <w:widowControl w:val="0"/>
                  <w:rPr>
                    <w:rFonts w:ascii="Arial" w:eastAsia="Arial" w:hAnsi="Arial" w:cs="Arial"/>
                    <w:sz w:val="20"/>
                    <w:szCs w:val="20"/>
                  </w:rPr>
                </w:pPr>
                <w:r>
                  <w:rPr>
                    <w:rFonts w:ascii="Arial" w:eastAsia="Arial" w:hAnsi="Arial" w:cs="Arial"/>
                    <w:sz w:val="20"/>
                    <w:szCs w:val="20"/>
                  </w:rPr>
                  <w:t>Successful provider</w:t>
                </w:r>
              </w:p>
            </w:tc>
          </w:tr>
          <w:tr w:rsidR="006050C0" w14:paraId="601C32D9" w14:textId="77777777">
            <w:trPr>
              <w:trHeight w:val="420"/>
            </w:trPr>
            <w:tc>
              <w:tcPr>
                <w:tcW w:w="1410" w:type="dxa"/>
                <w:vMerge/>
                <w:tcMar>
                  <w:top w:w="100" w:type="dxa"/>
                  <w:left w:w="100" w:type="dxa"/>
                  <w:bottom w:w="100" w:type="dxa"/>
                  <w:right w:w="100" w:type="dxa"/>
                </w:tcMar>
              </w:tcPr>
              <w:p w14:paraId="67B5C2C2" w14:textId="77777777" w:rsidR="006050C0" w:rsidRDefault="006050C0">
                <w:pPr>
                  <w:widowControl w:val="0"/>
                  <w:pBdr>
                    <w:top w:val="nil"/>
                    <w:left w:val="nil"/>
                    <w:bottom w:val="nil"/>
                    <w:right w:val="nil"/>
                    <w:between w:val="nil"/>
                  </w:pBdr>
                  <w:rPr>
                    <w:rFonts w:ascii="Calibri" w:eastAsia="Calibri" w:hAnsi="Calibri" w:cs="Calibri"/>
                  </w:rPr>
                </w:pPr>
              </w:p>
            </w:tc>
            <w:tc>
              <w:tcPr>
                <w:tcW w:w="5784" w:type="dxa"/>
                <w:tcMar>
                  <w:top w:w="100" w:type="dxa"/>
                  <w:left w:w="100" w:type="dxa"/>
                  <w:bottom w:w="100" w:type="dxa"/>
                  <w:right w:w="100" w:type="dxa"/>
                </w:tcMar>
              </w:tcPr>
              <w:p w14:paraId="42FD8902"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Ongoing close co-operation to review feedback on sessions held and make amendments as necessary.</w:t>
                </w:r>
              </w:p>
            </w:tc>
            <w:tc>
              <w:tcPr>
                <w:tcW w:w="1805" w:type="dxa"/>
                <w:tcMar>
                  <w:top w:w="100" w:type="dxa"/>
                  <w:left w:w="100" w:type="dxa"/>
                  <w:bottom w:w="100" w:type="dxa"/>
                  <w:right w:w="100" w:type="dxa"/>
                </w:tcMar>
              </w:tcPr>
              <w:p w14:paraId="137DE739"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UCD and Successful Provider</w:t>
                </w:r>
              </w:p>
            </w:tc>
          </w:tr>
          <w:tr w:rsidR="006050C0" w14:paraId="68505DAB" w14:textId="77777777">
            <w:tc>
              <w:tcPr>
                <w:tcW w:w="1410" w:type="dxa"/>
                <w:tcMar>
                  <w:top w:w="100" w:type="dxa"/>
                  <w:left w:w="100" w:type="dxa"/>
                  <w:bottom w:w="100" w:type="dxa"/>
                  <w:right w:w="100" w:type="dxa"/>
                </w:tcMar>
              </w:tcPr>
              <w:p w14:paraId="34D79110"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May</w:t>
                </w:r>
              </w:p>
            </w:tc>
            <w:tc>
              <w:tcPr>
                <w:tcW w:w="5784" w:type="dxa"/>
                <w:tcMar>
                  <w:top w:w="100" w:type="dxa"/>
                  <w:left w:w="100" w:type="dxa"/>
                  <w:bottom w:w="100" w:type="dxa"/>
                  <w:right w:w="100" w:type="dxa"/>
                </w:tcMar>
              </w:tcPr>
              <w:p w14:paraId="4CE4F1AC"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Final session held.</w:t>
                </w:r>
              </w:p>
            </w:tc>
            <w:tc>
              <w:tcPr>
                <w:tcW w:w="1805" w:type="dxa"/>
                <w:tcMar>
                  <w:top w:w="100" w:type="dxa"/>
                  <w:left w:w="100" w:type="dxa"/>
                  <w:bottom w:w="100" w:type="dxa"/>
                  <w:right w:w="100" w:type="dxa"/>
                </w:tcMar>
              </w:tcPr>
              <w:p w14:paraId="06182BAE"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Successful provider</w:t>
                </w:r>
              </w:p>
            </w:tc>
          </w:tr>
          <w:tr w:rsidR="006050C0" w14:paraId="6BACDEA4" w14:textId="77777777">
            <w:tc>
              <w:tcPr>
                <w:tcW w:w="1410" w:type="dxa"/>
                <w:tcMar>
                  <w:top w:w="100" w:type="dxa"/>
                  <w:left w:w="100" w:type="dxa"/>
                  <w:bottom w:w="100" w:type="dxa"/>
                  <w:right w:w="100" w:type="dxa"/>
                </w:tcMar>
              </w:tcPr>
              <w:p w14:paraId="6E265072"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June</w:t>
                </w:r>
              </w:p>
            </w:tc>
            <w:tc>
              <w:tcPr>
                <w:tcW w:w="5784" w:type="dxa"/>
                <w:tcMar>
                  <w:top w:w="100" w:type="dxa"/>
                  <w:left w:w="100" w:type="dxa"/>
                  <w:bottom w:w="100" w:type="dxa"/>
                  <w:right w:w="100" w:type="dxa"/>
                </w:tcMar>
              </w:tcPr>
              <w:p w14:paraId="4EE911C3"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Programme reviewed with recommendations for next iteration.</w:t>
                </w:r>
              </w:p>
            </w:tc>
            <w:tc>
              <w:tcPr>
                <w:tcW w:w="1805" w:type="dxa"/>
                <w:tcMar>
                  <w:top w:w="100" w:type="dxa"/>
                  <w:left w:w="100" w:type="dxa"/>
                  <w:bottom w:w="100" w:type="dxa"/>
                  <w:right w:w="100" w:type="dxa"/>
                </w:tcMar>
              </w:tcPr>
              <w:p w14:paraId="5E5B327D" w14:textId="77777777" w:rsidR="006050C0" w:rsidRDefault="00B5742A">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UCD</w:t>
                </w:r>
              </w:p>
            </w:tc>
          </w:tr>
        </w:tbl>
      </w:sdtContent>
    </w:sdt>
    <w:p w14:paraId="61E635BC" w14:textId="77777777" w:rsidR="006050C0" w:rsidRDefault="006050C0">
      <w:pPr>
        <w:spacing w:after="160" w:line="278" w:lineRule="auto"/>
        <w:rPr>
          <w:rFonts w:ascii="Calibri" w:eastAsia="Calibri" w:hAnsi="Calibri" w:cs="Calibri"/>
        </w:rPr>
      </w:pPr>
    </w:p>
    <w:p w14:paraId="57A84663" w14:textId="77777777" w:rsidR="006050C0" w:rsidRDefault="00B5742A">
      <w:pPr>
        <w:spacing w:after="160" w:line="278" w:lineRule="auto"/>
        <w:rPr>
          <w:rFonts w:ascii="Calibri" w:eastAsia="Calibri" w:hAnsi="Calibri" w:cs="Calibri"/>
          <w:b/>
          <w:bCs/>
        </w:rPr>
      </w:pPr>
      <w:r>
        <w:rPr>
          <w:rFonts w:ascii="Calibri" w:eastAsia="Calibri" w:hAnsi="Calibri" w:cs="Calibri"/>
          <w:b/>
          <w:bCs/>
        </w:rPr>
        <w:t>‘Lead the Present’ suite of offerings for People Managers: indicative timing</w:t>
      </w:r>
    </w:p>
    <w:sdt>
      <w:sdtPr>
        <w:tag w:val="goog_rdk_1"/>
        <w:id w:val="-2121854109"/>
        <w:lock w:val="contentLocked"/>
      </w:sdtPr>
      <w:sdtEndPr/>
      <w:sdtContent>
        <w:tbl>
          <w:tblPr>
            <w:tblStyle w:val="a2"/>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85"/>
            <w:gridCol w:w="1805"/>
          </w:tblGrid>
          <w:tr w:rsidR="006050C0" w14:paraId="60EFED73" w14:textId="77777777">
            <w:tc>
              <w:tcPr>
                <w:tcW w:w="1410" w:type="dxa"/>
                <w:shd w:val="clear" w:color="auto" w:fill="CCCCCC"/>
                <w:tcMar>
                  <w:top w:w="100" w:type="dxa"/>
                  <w:left w:w="100" w:type="dxa"/>
                  <w:bottom w:w="100" w:type="dxa"/>
                  <w:right w:w="100" w:type="dxa"/>
                </w:tcMar>
              </w:tcPr>
              <w:p w14:paraId="6DA11CAD" w14:textId="77777777" w:rsidR="006050C0" w:rsidRDefault="00B5742A">
                <w:pPr>
                  <w:widowControl w:val="0"/>
                  <w:rPr>
                    <w:rFonts w:ascii="Arial" w:eastAsia="Arial" w:hAnsi="Arial" w:cs="Arial"/>
                    <w:b/>
                    <w:bCs/>
                    <w:sz w:val="20"/>
                    <w:szCs w:val="20"/>
                  </w:rPr>
                </w:pPr>
                <w:r>
                  <w:rPr>
                    <w:rFonts w:ascii="Arial" w:eastAsia="Arial" w:hAnsi="Arial" w:cs="Arial"/>
                    <w:b/>
                    <w:bCs/>
                    <w:sz w:val="20"/>
                    <w:szCs w:val="20"/>
                  </w:rPr>
                  <w:t>Timeframe</w:t>
                </w:r>
              </w:p>
            </w:tc>
            <w:tc>
              <w:tcPr>
                <w:tcW w:w="5784" w:type="dxa"/>
                <w:shd w:val="clear" w:color="auto" w:fill="CCCCCC"/>
                <w:tcMar>
                  <w:top w:w="100" w:type="dxa"/>
                  <w:left w:w="100" w:type="dxa"/>
                  <w:bottom w:w="100" w:type="dxa"/>
                  <w:right w:w="100" w:type="dxa"/>
                </w:tcMar>
              </w:tcPr>
              <w:p w14:paraId="58D61B72" w14:textId="77777777" w:rsidR="006050C0" w:rsidRDefault="00B5742A">
                <w:pPr>
                  <w:widowControl w:val="0"/>
                  <w:rPr>
                    <w:rFonts w:ascii="Arial" w:eastAsia="Arial" w:hAnsi="Arial" w:cs="Arial"/>
                    <w:b/>
                    <w:bCs/>
                    <w:sz w:val="20"/>
                    <w:szCs w:val="20"/>
                  </w:rPr>
                </w:pPr>
                <w:r>
                  <w:rPr>
                    <w:rFonts w:ascii="Arial" w:eastAsia="Arial" w:hAnsi="Arial" w:cs="Arial"/>
                    <w:b/>
                    <w:bCs/>
                    <w:sz w:val="20"/>
                    <w:szCs w:val="20"/>
                  </w:rPr>
                  <w:t>Task</w:t>
                </w:r>
              </w:p>
            </w:tc>
            <w:tc>
              <w:tcPr>
                <w:tcW w:w="1805" w:type="dxa"/>
                <w:shd w:val="clear" w:color="auto" w:fill="CCCCCC"/>
                <w:tcMar>
                  <w:top w:w="100" w:type="dxa"/>
                  <w:left w:w="100" w:type="dxa"/>
                  <w:bottom w:w="100" w:type="dxa"/>
                  <w:right w:w="100" w:type="dxa"/>
                </w:tcMar>
              </w:tcPr>
              <w:p w14:paraId="28E7D555" w14:textId="77777777" w:rsidR="006050C0" w:rsidRDefault="00B5742A">
                <w:pPr>
                  <w:widowControl w:val="0"/>
                  <w:rPr>
                    <w:rFonts w:ascii="Arial" w:eastAsia="Arial" w:hAnsi="Arial" w:cs="Arial"/>
                    <w:b/>
                    <w:bCs/>
                    <w:sz w:val="20"/>
                    <w:szCs w:val="20"/>
                  </w:rPr>
                </w:pPr>
                <w:r>
                  <w:rPr>
                    <w:rFonts w:ascii="Arial" w:eastAsia="Arial" w:hAnsi="Arial" w:cs="Arial"/>
                    <w:b/>
                    <w:bCs/>
                    <w:sz w:val="20"/>
                    <w:szCs w:val="20"/>
                  </w:rPr>
                  <w:t>Owner</w:t>
                </w:r>
              </w:p>
            </w:tc>
          </w:tr>
          <w:tr w:rsidR="006050C0" w14:paraId="2DC5B32C" w14:textId="77777777">
            <w:trPr>
              <w:trHeight w:val="420"/>
            </w:trPr>
            <w:tc>
              <w:tcPr>
                <w:tcW w:w="1410" w:type="dxa"/>
                <w:vMerge w:val="restart"/>
                <w:tcMar>
                  <w:top w:w="100" w:type="dxa"/>
                  <w:left w:w="100" w:type="dxa"/>
                  <w:bottom w:w="100" w:type="dxa"/>
                  <w:right w:w="100" w:type="dxa"/>
                </w:tcMar>
              </w:tcPr>
              <w:p w14:paraId="6F75513B" w14:textId="77777777" w:rsidR="006050C0" w:rsidRDefault="00B5742A">
                <w:pPr>
                  <w:widowControl w:val="0"/>
                  <w:rPr>
                    <w:rFonts w:ascii="Arial" w:eastAsia="Arial" w:hAnsi="Arial" w:cs="Arial"/>
                    <w:sz w:val="20"/>
                    <w:szCs w:val="20"/>
                  </w:rPr>
                </w:pPr>
                <w:r>
                  <w:rPr>
                    <w:rFonts w:ascii="Arial" w:eastAsia="Arial" w:hAnsi="Arial" w:cs="Arial"/>
                    <w:sz w:val="20"/>
                    <w:szCs w:val="20"/>
                  </w:rPr>
                  <w:t>November 26</w:t>
                </w:r>
              </w:p>
              <w:p w14:paraId="02BA3953" w14:textId="77777777" w:rsidR="006050C0" w:rsidRDefault="006050C0">
                <w:pPr>
                  <w:widowControl w:val="0"/>
                  <w:rPr>
                    <w:rFonts w:ascii="Arial" w:eastAsia="Arial" w:hAnsi="Arial" w:cs="Arial"/>
                    <w:sz w:val="20"/>
                    <w:szCs w:val="20"/>
                  </w:rPr>
                </w:pPr>
              </w:p>
            </w:tc>
            <w:tc>
              <w:tcPr>
                <w:tcW w:w="5784" w:type="dxa"/>
                <w:tcMar>
                  <w:top w:w="100" w:type="dxa"/>
                  <w:left w:w="100" w:type="dxa"/>
                  <w:bottom w:w="100" w:type="dxa"/>
                  <w:right w:w="100" w:type="dxa"/>
                </w:tcMar>
              </w:tcPr>
              <w:p w14:paraId="3D35E66A" w14:textId="77777777" w:rsidR="006050C0" w:rsidRDefault="00B5742A">
                <w:pPr>
                  <w:widowControl w:val="0"/>
                  <w:rPr>
                    <w:rFonts w:ascii="Arial" w:eastAsia="Arial" w:hAnsi="Arial" w:cs="Arial"/>
                    <w:sz w:val="20"/>
                    <w:szCs w:val="20"/>
                  </w:rPr>
                </w:pPr>
                <w:r>
                  <w:rPr>
                    <w:rFonts w:ascii="Arial" w:eastAsia="Arial" w:hAnsi="Arial" w:cs="Arial"/>
                    <w:sz w:val="20"/>
                    <w:szCs w:val="20"/>
                  </w:rPr>
                  <w:t>Titles and overview of the suite of offerings finalised, along with session descriptions.</w:t>
                </w:r>
              </w:p>
            </w:tc>
            <w:tc>
              <w:tcPr>
                <w:tcW w:w="1805" w:type="dxa"/>
                <w:tcMar>
                  <w:top w:w="100" w:type="dxa"/>
                  <w:left w:w="100" w:type="dxa"/>
                  <w:bottom w:w="100" w:type="dxa"/>
                  <w:right w:w="100" w:type="dxa"/>
                </w:tcMar>
              </w:tcPr>
              <w:p w14:paraId="57D5525E" w14:textId="77777777" w:rsidR="006050C0" w:rsidRDefault="00B5742A">
                <w:pPr>
                  <w:widowControl w:val="0"/>
                  <w:rPr>
                    <w:rFonts w:ascii="Arial" w:eastAsia="Arial" w:hAnsi="Arial" w:cs="Arial"/>
                    <w:sz w:val="20"/>
                    <w:szCs w:val="20"/>
                  </w:rPr>
                </w:pPr>
                <w:r>
                  <w:rPr>
                    <w:rFonts w:ascii="Arial" w:eastAsia="Arial" w:hAnsi="Arial" w:cs="Arial"/>
                    <w:sz w:val="20"/>
                    <w:szCs w:val="20"/>
                  </w:rPr>
                  <w:t>Successful provider and UCD</w:t>
                </w:r>
              </w:p>
            </w:tc>
          </w:tr>
          <w:tr w:rsidR="006050C0" w14:paraId="278962AC" w14:textId="77777777">
            <w:trPr>
              <w:trHeight w:val="420"/>
            </w:trPr>
            <w:tc>
              <w:tcPr>
                <w:tcW w:w="1410" w:type="dxa"/>
                <w:vMerge/>
                <w:tcMar>
                  <w:top w:w="100" w:type="dxa"/>
                  <w:left w:w="100" w:type="dxa"/>
                  <w:bottom w:w="100" w:type="dxa"/>
                  <w:right w:w="100" w:type="dxa"/>
                </w:tcMar>
              </w:tcPr>
              <w:p w14:paraId="14775C5B" w14:textId="77777777" w:rsidR="006050C0" w:rsidRDefault="006050C0">
                <w:pPr>
                  <w:widowControl w:val="0"/>
                  <w:rPr>
                    <w:rFonts w:ascii="Calibri" w:eastAsia="Calibri" w:hAnsi="Calibri" w:cs="Calibri"/>
                  </w:rPr>
                </w:pPr>
              </w:p>
            </w:tc>
            <w:tc>
              <w:tcPr>
                <w:tcW w:w="5784" w:type="dxa"/>
                <w:tcMar>
                  <w:top w:w="100" w:type="dxa"/>
                  <w:left w:w="100" w:type="dxa"/>
                  <w:bottom w:w="100" w:type="dxa"/>
                  <w:right w:w="100" w:type="dxa"/>
                </w:tcMar>
              </w:tcPr>
              <w:p w14:paraId="421EB978" w14:textId="77777777" w:rsidR="006050C0" w:rsidRDefault="00B5742A">
                <w:pPr>
                  <w:widowControl w:val="0"/>
                  <w:rPr>
                    <w:rFonts w:ascii="Arial" w:eastAsia="Arial" w:hAnsi="Arial" w:cs="Arial"/>
                    <w:sz w:val="20"/>
                    <w:szCs w:val="20"/>
                  </w:rPr>
                </w:pPr>
                <w:r>
                  <w:rPr>
                    <w:rFonts w:ascii="Arial" w:eastAsia="Arial" w:hAnsi="Arial" w:cs="Arial"/>
                    <w:sz w:val="20"/>
                    <w:szCs w:val="20"/>
                  </w:rPr>
                  <w:t xml:space="preserve">Full programme design underway. </w:t>
                </w:r>
              </w:p>
            </w:tc>
            <w:tc>
              <w:tcPr>
                <w:tcW w:w="1805" w:type="dxa"/>
                <w:tcMar>
                  <w:top w:w="100" w:type="dxa"/>
                  <w:left w:w="100" w:type="dxa"/>
                  <w:bottom w:w="100" w:type="dxa"/>
                  <w:right w:w="100" w:type="dxa"/>
                </w:tcMar>
              </w:tcPr>
              <w:p w14:paraId="2FBE0317" w14:textId="77777777" w:rsidR="006050C0" w:rsidRDefault="00B5742A">
                <w:pPr>
                  <w:widowControl w:val="0"/>
                  <w:rPr>
                    <w:rFonts w:ascii="Arial" w:eastAsia="Arial" w:hAnsi="Arial" w:cs="Arial"/>
                    <w:sz w:val="20"/>
                    <w:szCs w:val="20"/>
                  </w:rPr>
                </w:pPr>
                <w:r>
                  <w:rPr>
                    <w:rFonts w:ascii="Arial" w:eastAsia="Arial" w:hAnsi="Arial" w:cs="Arial"/>
                    <w:sz w:val="20"/>
                    <w:szCs w:val="20"/>
                  </w:rPr>
                  <w:t>Successful provider</w:t>
                </w:r>
              </w:p>
            </w:tc>
          </w:tr>
          <w:tr w:rsidR="006050C0" w14:paraId="2F4184F0" w14:textId="77777777">
            <w:trPr>
              <w:trHeight w:val="1422"/>
            </w:trPr>
            <w:tc>
              <w:tcPr>
                <w:tcW w:w="1410" w:type="dxa"/>
                <w:vMerge/>
                <w:tcMar>
                  <w:top w:w="100" w:type="dxa"/>
                  <w:left w:w="100" w:type="dxa"/>
                  <w:bottom w:w="100" w:type="dxa"/>
                  <w:right w:w="100" w:type="dxa"/>
                </w:tcMar>
              </w:tcPr>
              <w:p w14:paraId="5C9B27BD" w14:textId="77777777" w:rsidR="006050C0" w:rsidRDefault="006050C0">
                <w:pPr>
                  <w:widowControl w:val="0"/>
                  <w:rPr>
                    <w:rFonts w:ascii="Calibri" w:eastAsia="Calibri" w:hAnsi="Calibri" w:cs="Calibri"/>
                  </w:rPr>
                </w:pPr>
              </w:p>
            </w:tc>
            <w:tc>
              <w:tcPr>
                <w:tcW w:w="5784" w:type="dxa"/>
                <w:tcMar>
                  <w:top w:w="100" w:type="dxa"/>
                  <w:left w:w="100" w:type="dxa"/>
                  <w:bottom w:w="100" w:type="dxa"/>
                  <w:right w:w="100" w:type="dxa"/>
                </w:tcMar>
              </w:tcPr>
              <w:p w14:paraId="475073E6" w14:textId="77777777" w:rsidR="006050C0" w:rsidRDefault="00B5742A">
                <w:pPr>
                  <w:spacing w:line="278" w:lineRule="auto"/>
                  <w:rPr>
                    <w:rFonts w:ascii="Arial" w:eastAsia="Arial" w:hAnsi="Arial" w:cs="Arial"/>
                    <w:sz w:val="20"/>
                    <w:szCs w:val="20"/>
                  </w:rPr>
                </w:pPr>
                <w:r>
                  <w:rPr>
                    <w:rFonts w:ascii="Arial" w:eastAsia="Arial" w:hAnsi="Arial" w:cs="Arial"/>
                    <w:sz w:val="20"/>
                    <w:szCs w:val="20"/>
                  </w:rPr>
                  <w:t>Design underway on the methodology for evaluating the training’s effectiveness and measuring participant outcomes, including assessing the immediate, mid-term and long-term achievement of core training objectives.</w:t>
                </w:r>
              </w:p>
            </w:tc>
            <w:tc>
              <w:tcPr>
                <w:tcW w:w="1805" w:type="dxa"/>
                <w:tcMar>
                  <w:top w:w="100" w:type="dxa"/>
                  <w:left w:w="100" w:type="dxa"/>
                  <w:bottom w:w="100" w:type="dxa"/>
                  <w:right w:w="100" w:type="dxa"/>
                </w:tcMar>
              </w:tcPr>
              <w:p w14:paraId="747B0A28" w14:textId="77777777" w:rsidR="006050C0" w:rsidRDefault="00B5742A">
                <w:pPr>
                  <w:widowControl w:val="0"/>
                  <w:rPr>
                    <w:rFonts w:ascii="Arial" w:eastAsia="Arial" w:hAnsi="Arial" w:cs="Arial"/>
                    <w:sz w:val="20"/>
                    <w:szCs w:val="20"/>
                  </w:rPr>
                </w:pPr>
                <w:r>
                  <w:rPr>
                    <w:rFonts w:ascii="Arial" w:eastAsia="Arial" w:hAnsi="Arial" w:cs="Arial"/>
                    <w:sz w:val="20"/>
                    <w:szCs w:val="20"/>
                  </w:rPr>
                  <w:t>UCD</w:t>
                </w:r>
              </w:p>
            </w:tc>
          </w:tr>
          <w:tr w:rsidR="006050C0" w14:paraId="1701CE07" w14:textId="77777777">
            <w:trPr>
              <w:trHeight w:val="420"/>
            </w:trPr>
            <w:tc>
              <w:tcPr>
                <w:tcW w:w="1410" w:type="dxa"/>
                <w:vMerge/>
                <w:tcMar>
                  <w:top w:w="100" w:type="dxa"/>
                  <w:left w:w="100" w:type="dxa"/>
                  <w:bottom w:w="100" w:type="dxa"/>
                  <w:right w:w="100" w:type="dxa"/>
                </w:tcMar>
              </w:tcPr>
              <w:p w14:paraId="7F95ADF2" w14:textId="77777777" w:rsidR="006050C0" w:rsidRDefault="006050C0">
                <w:pPr>
                  <w:widowControl w:val="0"/>
                  <w:rPr>
                    <w:rFonts w:ascii="Calibri" w:eastAsia="Calibri" w:hAnsi="Calibri" w:cs="Calibri"/>
                  </w:rPr>
                </w:pPr>
              </w:p>
            </w:tc>
            <w:tc>
              <w:tcPr>
                <w:tcW w:w="5784" w:type="dxa"/>
                <w:tcMar>
                  <w:top w:w="100" w:type="dxa"/>
                  <w:left w:w="100" w:type="dxa"/>
                  <w:bottom w:w="100" w:type="dxa"/>
                  <w:right w:w="100" w:type="dxa"/>
                </w:tcMar>
              </w:tcPr>
              <w:p w14:paraId="2C3F170C" w14:textId="77777777" w:rsidR="006050C0" w:rsidRDefault="00B5742A">
                <w:pPr>
                  <w:widowControl w:val="0"/>
                  <w:rPr>
                    <w:rFonts w:ascii="Arial" w:eastAsia="Arial" w:hAnsi="Arial" w:cs="Arial"/>
                    <w:sz w:val="20"/>
                    <w:szCs w:val="20"/>
                  </w:rPr>
                </w:pPr>
                <w:r>
                  <w:rPr>
                    <w:rFonts w:ascii="Arial" w:eastAsia="Arial" w:hAnsi="Arial" w:cs="Arial"/>
                    <w:sz w:val="20"/>
                    <w:szCs w:val="20"/>
                  </w:rPr>
                  <w:t>Overview of suite of offerings publicised and interest gauged re an online poll of the target cohort in order to determine the demand for each of the sessions.</w:t>
                </w:r>
              </w:p>
            </w:tc>
            <w:tc>
              <w:tcPr>
                <w:tcW w:w="1805" w:type="dxa"/>
                <w:tcMar>
                  <w:top w:w="100" w:type="dxa"/>
                  <w:left w:w="100" w:type="dxa"/>
                  <w:bottom w:w="100" w:type="dxa"/>
                  <w:right w:w="100" w:type="dxa"/>
                </w:tcMar>
              </w:tcPr>
              <w:p w14:paraId="0B640433" w14:textId="77777777" w:rsidR="006050C0" w:rsidRDefault="00B5742A">
                <w:pPr>
                  <w:widowControl w:val="0"/>
                  <w:rPr>
                    <w:rFonts w:ascii="Arial" w:eastAsia="Arial" w:hAnsi="Arial" w:cs="Arial"/>
                    <w:sz w:val="20"/>
                    <w:szCs w:val="20"/>
                  </w:rPr>
                </w:pPr>
                <w:r>
                  <w:rPr>
                    <w:rFonts w:ascii="Arial" w:eastAsia="Arial" w:hAnsi="Arial" w:cs="Arial"/>
                    <w:sz w:val="20"/>
                    <w:szCs w:val="20"/>
                  </w:rPr>
                  <w:t>UCD</w:t>
                </w:r>
              </w:p>
            </w:tc>
          </w:tr>
          <w:tr w:rsidR="006050C0" w14:paraId="084D9C68" w14:textId="77777777">
            <w:trPr>
              <w:trHeight w:val="420"/>
            </w:trPr>
            <w:tc>
              <w:tcPr>
                <w:tcW w:w="1410" w:type="dxa"/>
                <w:vMerge w:val="restart"/>
                <w:tcMar>
                  <w:top w:w="100" w:type="dxa"/>
                  <w:left w:w="100" w:type="dxa"/>
                  <w:bottom w:w="100" w:type="dxa"/>
                  <w:right w:w="100" w:type="dxa"/>
                </w:tcMar>
              </w:tcPr>
              <w:p w14:paraId="3B49B08B" w14:textId="77777777" w:rsidR="006050C0" w:rsidRDefault="00B5742A">
                <w:pPr>
                  <w:widowControl w:val="0"/>
                  <w:rPr>
                    <w:rFonts w:ascii="Arial" w:eastAsia="Arial" w:hAnsi="Arial" w:cs="Arial"/>
                    <w:sz w:val="20"/>
                    <w:szCs w:val="20"/>
                  </w:rPr>
                </w:pPr>
                <w:r>
                  <w:rPr>
                    <w:rFonts w:ascii="Arial" w:eastAsia="Arial" w:hAnsi="Arial" w:cs="Arial"/>
                    <w:sz w:val="20"/>
                    <w:szCs w:val="20"/>
                  </w:rPr>
                  <w:t>December 26</w:t>
                </w:r>
              </w:p>
            </w:tc>
            <w:tc>
              <w:tcPr>
                <w:tcW w:w="5784" w:type="dxa"/>
                <w:tcMar>
                  <w:top w:w="100" w:type="dxa"/>
                  <w:left w:w="100" w:type="dxa"/>
                  <w:bottom w:w="100" w:type="dxa"/>
                  <w:right w:w="100" w:type="dxa"/>
                </w:tcMar>
              </w:tcPr>
              <w:p w14:paraId="1506A1B6" w14:textId="77777777" w:rsidR="006050C0" w:rsidRDefault="00B5742A">
                <w:pPr>
                  <w:widowControl w:val="0"/>
                  <w:rPr>
                    <w:rFonts w:ascii="Arial" w:eastAsia="Arial" w:hAnsi="Arial" w:cs="Arial"/>
                    <w:sz w:val="20"/>
                    <w:szCs w:val="20"/>
                  </w:rPr>
                </w:pPr>
                <w:r>
                  <w:rPr>
                    <w:rFonts w:ascii="Arial" w:eastAsia="Arial" w:hAnsi="Arial" w:cs="Arial"/>
                    <w:sz w:val="20"/>
                    <w:szCs w:val="20"/>
                  </w:rPr>
                  <w:t>8 sessions scheduled to take place between January and July 27 (1 of each, and a second offering of 2, depending on demand indicated in poll)</w:t>
                </w:r>
              </w:p>
              <w:p w14:paraId="3A767518" w14:textId="77777777" w:rsidR="006050C0" w:rsidRDefault="00B5742A">
                <w:pPr>
                  <w:widowControl w:val="0"/>
                  <w:rPr>
                    <w:rFonts w:ascii="Arial" w:eastAsia="Arial" w:hAnsi="Arial" w:cs="Arial"/>
                    <w:sz w:val="20"/>
                    <w:szCs w:val="20"/>
                  </w:rPr>
                </w:pPr>
                <w:r>
                  <w:rPr>
                    <w:rFonts w:ascii="Arial" w:eastAsia="Arial" w:hAnsi="Arial" w:cs="Arial"/>
                    <w:sz w:val="20"/>
                    <w:szCs w:val="20"/>
                  </w:rPr>
                  <w:t>8 sessions scheduled to take place between September and December 27 ( 1 of each and a second offering of 2, depending on demand indicated in poll)</w:t>
                </w:r>
              </w:p>
            </w:tc>
            <w:tc>
              <w:tcPr>
                <w:tcW w:w="1805" w:type="dxa"/>
                <w:tcMar>
                  <w:top w:w="100" w:type="dxa"/>
                  <w:left w:w="100" w:type="dxa"/>
                  <w:bottom w:w="100" w:type="dxa"/>
                  <w:right w:w="100" w:type="dxa"/>
                </w:tcMar>
              </w:tcPr>
              <w:p w14:paraId="6D76F97A" w14:textId="77777777" w:rsidR="006050C0" w:rsidRDefault="00B5742A">
                <w:pPr>
                  <w:widowControl w:val="0"/>
                  <w:rPr>
                    <w:rFonts w:ascii="Arial" w:eastAsia="Arial" w:hAnsi="Arial" w:cs="Arial"/>
                    <w:sz w:val="20"/>
                    <w:szCs w:val="20"/>
                  </w:rPr>
                </w:pPr>
                <w:r>
                  <w:rPr>
                    <w:rFonts w:ascii="Arial" w:eastAsia="Arial" w:hAnsi="Arial" w:cs="Arial"/>
                    <w:sz w:val="20"/>
                    <w:szCs w:val="20"/>
                  </w:rPr>
                  <w:t>Successful provider and UCD</w:t>
                </w:r>
              </w:p>
            </w:tc>
          </w:tr>
          <w:tr w:rsidR="006050C0" w14:paraId="01A824EF" w14:textId="77777777">
            <w:trPr>
              <w:trHeight w:val="420"/>
            </w:trPr>
            <w:tc>
              <w:tcPr>
                <w:tcW w:w="1410" w:type="dxa"/>
                <w:vMerge/>
                <w:tcMar>
                  <w:top w:w="100" w:type="dxa"/>
                  <w:left w:w="100" w:type="dxa"/>
                  <w:bottom w:w="100" w:type="dxa"/>
                  <w:right w:w="100" w:type="dxa"/>
                </w:tcMar>
              </w:tcPr>
              <w:p w14:paraId="24760897" w14:textId="77777777" w:rsidR="006050C0" w:rsidRDefault="006050C0">
                <w:pPr>
                  <w:widowControl w:val="0"/>
                  <w:rPr>
                    <w:rFonts w:ascii="Calibri" w:eastAsia="Calibri" w:hAnsi="Calibri" w:cs="Calibri"/>
                  </w:rPr>
                </w:pPr>
              </w:p>
            </w:tc>
            <w:tc>
              <w:tcPr>
                <w:tcW w:w="5784" w:type="dxa"/>
                <w:tcMar>
                  <w:top w:w="100" w:type="dxa"/>
                  <w:left w:w="100" w:type="dxa"/>
                  <w:bottom w:w="100" w:type="dxa"/>
                  <w:right w:w="100" w:type="dxa"/>
                </w:tcMar>
              </w:tcPr>
              <w:p w14:paraId="5F345548" w14:textId="77777777" w:rsidR="006050C0" w:rsidRDefault="00B5742A">
                <w:pPr>
                  <w:widowControl w:val="0"/>
                  <w:numPr>
                    <w:ilvl w:val="0"/>
                    <w:numId w:val="29"/>
                  </w:numPr>
                  <w:ind w:left="283"/>
                  <w:rPr>
                    <w:rFonts w:ascii="Arial" w:eastAsia="Arial" w:hAnsi="Arial" w:cs="Arial"/>
                    <w:sz w:val="20"/>
                    <w:szCs w:val="20"/>
                  </w:rPr>
                </w:pPr>
                <w:r>
                  <w:rPr>
                    <w:rFonts w:ascii="Arial" w:eastAsia="Arial" w:hAnsi="Arial" w:cs="Arial"/>
                    <w:sz w:val="20"/>
                    <w:szCs w:val="20"/>
                  </w:rPr>
                  <w:t>Venues sourced and catering booked</w:t>
                </w:r>
              </w:p>
              <w:p w14:paraId="75B88F7B" w14:textId="77777777" w:rsidR="006050C0" w:rsidRDefault="00B5742A">
                <w:pPr>
                  <w:widowControl w:val="0"/>
                  <w:numPr>
                    <w:ilvl w:val="0"/>
                    <w:numId w:val="29"/>
                  </w:numPr>
                  <w:ind w:left="283"/>
                  <w:rPr>
                    <w:rFonts w:ascii="Arial" w:eastAsia="Arial" w:hAnsi="Arial" w:cs="Arial"/>
                    <w:sz w:val="20"/>
                    <w:szCs w:val="20"/>
                  </w:rPr>
                </w:pPr>
                <w:r>
                  <w:rPr>
                    <w:rFonts w:ascii="Arial" w:eastAsia="Arial" w:hAnsi="Arial" w:cs="Arial"/>
                    <w:sz w:val="20"/>
                    <w:szCs w:val="20"/>
                  </w:rPr>
                  <w:t>Suite of offerings launched and open for booking via UCD People Development.</w:t>
                </w:r>
              </w:p>
            </w:tc>
            <w:tc>
              <w:tcPr>
                <w:tcW w:w="1805" w:type="dxa"/>
                <w:tcMar>
                  <w:top w:w="100" w:type="dxa"/>
                  <w:left w:w="100" w:type="dxa"/>
                  <w:bottom w:w="100" w:type="dxa"/>
                  <w:right w:w="100" w:type="dxa"/>
                </w:tcMar>
              </w:tcPr>
              <w:p w14:paraId="44656A34" w14:textId="77777777" w:rsidR="006050C0" w:rsidRDefault="00B5742A">
                <w:pPr>
                  <w:widowControl w:val="0"/>
                  <w:rPr>
                    <w:rFonts w:ascii="Arial" w:eastAsia="Arial" w:hAnsi="Arial" w:cs="Arial"/>
                    <w:sz w:val="20"/>
                    <w:szCs w:val="20"/>
                  </w:rPr>
                </w:pPr>
                <w:r>
                  <w:rPr>
                    <w:rFonts w:ascii="Arial" w:eastAsia="Arial" w:hAnsi="Arial" w:cs="Arial"/>
                    <w:sz w:val="20"/>
                    <w:szCs w:val="20"/>
                  </w:rPr>
                  <w:t>UCD</w:t>
                </w:r>
              </w:p>
            </w:tc>
          </w:tr>
          <w:tr w:rsidR="006050C0" w14:paraId="41B635B2" w14:textId="77777777">
            <w:trPr>
              <w:trHeight w:val="420"/>
            </w:trPr>
            <w:tc>
              <w:tcPr>
                <w:tcW w:w="1410" w:type="dxa"/>
                <w:vMerge w:val="restart"/>
                <w:tcMar>
                  <w:top w:w="100" w:type="dxa"/>
                  <w:left w:w="100" w:type="dxa"/>
                  <w:bottom w:w="100" w:type="dxa"/>
                  <w:right w:w="100" w:type="dxa"/>
                </w:tcMar>
              </w:tcPr>
              <w:p w14:paraId="2A9DA8B6" w14:textId="77777777" w:rsidR="006050C0" w:rsidRDefault="00B5742A">
                <w:pPr>
                  <w:widowControl w:val="0"/>
                  <w:rPr>
                    <w:rFonts w:ascii="Arial" w:eastAsia="Arial" w:hAnsi="Arial" w:cs="Arial"/>
                    <w:sz w:val="20"/>
                    <w:szCs w:val="20"/>
                  </w:rPr>
                </w:pPr>
                <w:r>
                  <w:rPr>
                    <w:rFonts w:ascii="Arial" w:eastAsia="Arial" w:hAnsi="Arial" w:cs="Arial"/>
                    <w:sz w:val="20"/>
                    <w:szCs w:val="20"/>
                  </w:rPr>
                  <w:t>January 27</w:t>
                </w:r>
              </w:p>
            </w:tc>
            <w:tc>
              <w:tcPr>
                <w:tcW w:w="5784" w:type="dxa"/>
                <w:tcMar>
                  <w:top w:w="100" w:type="dxa"/>
                  <w:left w:w="100" w:type="dxa"/>
                  <w:bottom w:w="100" w:type="dxa"/>
                  <w:right w:w="100" w:type="dxa"/>
                </w:tcMar>
              </w:tcPr>
              <w:p w14:paraId="7D5E1752" w14:textId="77777777" w:rsidR="006050C0" w:rsidRDefault="00B5742A">
                <w:pPr>
                  <w:widowControl w:val="0"/>
                  <w:rPr>
                    <w:rFonts w:ascii="Arial" w:eastAsia="Arial" w:hAnsi="Arial" w:cs="Arial"/>
                    <w:sz w:val="20"/>
                    <w:szCs w:val="20"/>
                  </w:rPr>
                </w:pPr>
                <w:r>
                  <w:rPr>
                    <w:rFonts w:ascii="Arial" w:eastAsia="Arial" w:hAnsi="Arial" w:cs="Arial"/>
                    <w:sz w:val="20"/>
                    <w:szCs w:val="20"/>
                  </w:rPr>
                  <w:t>Leadership Academy Launch Event. Successful provider will deliver short presentation on the suite of offerings.</w:t>
                </w:r>
              </w:p>
            </w:tc>
            <w:tc>
              <w:tcPr>
                <w:tcW w:w="1805" w:type="dxa"/>
                <w:tcMar>
                  <w:top w:w="100" w:type="dxa"/>
                  <w:left w:w="100" w:type="dxa"/>
                  <w:bottom w:w="100" w:type="dxa"/>
                  <w:right w:w="100" w:type="dxa"/>
                </w:tcMar>
              </w:tcPr>
              <w:p w14:paraId="1DB19BE4" w14:textId="77777777" w:rsidR="006050C0" w:rsidRDefault="00B5742A">
                <w:pPr>
                  <w:widowControl w:val="0"/>
                  <w:rPr>
                    <w:rFonts w:ascii="Arial" w:eastAsia="Arial" w:hAnsi="Arial" w:cs="Arial"/>
                    <w:sz w:val="20"/>
                    <w:szCs w:val="20"/>
                  </w:rPr>
                </w:pPr>
                <w:r>
                  <w:rPr>
                    <w:rFonts w:ascii="Arial" w:eastAsia="Arial" w:hAnsi="Arial" w:cs="Arial"/>
                    <w:sz w:val="20"/>
                    <w:szCs w:val="20"/>
                  </w:rPr>
                  <w:t>UCD and successful provider</w:t>
                </w:r>
              </w:p>
            </w:tc>
          </w:tr>
          <w:tr w:rsidR="006050C0" w14:paraId="1967E6B5" w14:textId="77777777">
            <w:trPr>
              <w:trHeight w:val="420"/>
            </w:trPr>
            <w:tc>
              <w:tcPr>
                <w:tcW w:w="1410" w:type="dxa"/>
                <w:vMerge/>
                <w:tcMar>
                  <w:top w:w="100" w:type="dxa"/>
                  <w:left w:w="100" w:type="dxa"/>
                  <w:bottom w:w="100" w:type="dxa"/>
                  <w:right w:w="100" w:type="dxa"/>
                </w:tcMar>
              </w:tcPr>
              <w:p w14:paraId="0636CC87" w14:textId="77777777" w:rsidR="006050C0" w:rsidRDefault="006050C0">
                <w:pPr>
                  <w:widowControl w:val="0"/>
                  <w:rPr>
                    <w:rFonts w:ascii="Calibri" w:eastAsia="Calibri" w:hAnsi="Calibri" w:cs="Calibri"/>
                  </w:rPr>
                </w:pPr>
              </w:p>
            </w:tc>
            <w:tc>
              <w:tcPr>
                <w:tcW w:w="5784" w:type="dxa"/>
                <w:tcMar>
                  <w:top w:w="100" w:type="dxa"/>
                  <w:left w:w="100" w:type="dxa"/>
                  <w:bottom w:w="100" w:type="dxa"/>
                  <w:right w:w="100" w:type="dxa"/>
                </w:tcMar>
              </w:tcPr>
              <w:p w14:paraId="7F5108DE" w14:textId="77777777" w:rsidR="006050C0" w:rsidRDefault="00B5742A">
                <w:pPr>
                  <w:widowControl w:val="0"/>
                  <w:rPr>
                    <w:rFonts w:ascii="Arial" w:eastAsia="Arial" w:hAnsi="Arial" w:cs="Arial"/>
                    <w:sz w:val="20"/>
                    <w:szCs w:val="20"/>
                  </w:rPr>
                </w:pPr>
                <w:r>
                  <w:rPr>
                    <w:rFonts w:ascii="Arial" w:eastAsia="Arial" w:hAnsi="Arial" w:cs="Arial"/>
                    <w:sz w:val="20"/>
                    <w:szCs w:val="20"/>
                  </w:rPr>
                  <w:t>First session held.</w:t>
                </w:r>
              </w:p>
            </w:tc>
            <w:tc>
              <w:tcPr>
                <w:tcW w:w="1805" w:type="dxa"/>
                <w:tcMar>
                  <w:top w:w="100" w:type="dxa"/>
                  <w:left w:w="100" w:type="dxa"/>
                  <w:bottom w:w="100" w:type="dxa"/>
                  <w:right w:w="100" w:type="dxa"/>
                </w:tcMar>
              </w:tcPr>
              <w:p w14:paraId="62CE24D5" w14:textId="77777777" w:rsidR="006050C0" w:rsidRDefault="00B5742A">
                <w:pPr>
                  <w:widowControl w:val="0"/>
                  <w:rPr>
                    <w:rFonts w:ascii="Arial" w:eastAsia="Arial" w:hAnsi="Arial" w:cs="Arial"/>
                    <w:sz w:val="20"/>
                    <w:szCs w:val="20"/>
                  </w:rPr>
                </w:pPr>
                <w:r>
                  <w:rPr>
                    <w:rFonts w:ascii="Arial" w:eastAsia="Arial" w:hAnsi="Arial" w:cs="Arial"/>
                    <w:sz w:val="20"/>
                    <w:szCs w:val="20"/>
                  </w:rPr>
                  <w:t>Successful provider</w:t>
                </w:r>
              </w:p>
            </w:tc>
          </w:tr>
          <w:tr w:rsidR="006050C0" w14:paraId="0C26BA64" w14:textId="77777777">
            <w:trPr>
              <w:trHeight w:val="420"/>
            </w:trPr>
            <w:tc>
              <w:tcPr>
                <w:tcW w:w="1410" w:type="dxa"/>
                <w:vMerge w:val="restart"/>
                <w:tcMar>
                  <w:top w:w="100" w:type="dxa"/>
                  <w:left w:w="100" w:type="dxa"/>
                  <w:bottom w:w="100" w:type="dxa"/>
                  <w:right w:w="100" w:type="dxa"/>
                </w:tcMar>
              </w:tcPr>
              <w:p w14:paraId="420A73BD" w14:textId="77777777" w:rsidR="006050C0" w:rsidRDefault="00B5742A">
                <w:pPr>
                  <w:widowControl w:val="0"/>
                  <w:rPr>
                    <w:rFonts w:ascii="Arial" w:eastAsia="Arial" w:hAnsi="Arial" w:cs="Arial"/>
                    <w:sz w:val="20"/>
                    <w:szCs w:val="20"/>
                  </w:rPr>
                </w:pPr>
                <w:r>
                  <w:rPr>
                    <w:rFonts w:ascii="Arial" w:eastAsia="Arial" w:hAnsi="Arial" w:cs="Arial"/>
                    <w:sz w:val="20"/>
                    <w:szCs w:val="20"/>
                  </w:rPr>
                  <w:t>January - November 27</w:t>
                </w:r>
              </w:p>
            </w:tc>
            <w:tc>
              <w:tcPr>
                <w:tcW w:w="5784" w:type="dxa"/>
                <w:tcMar>
                  <w:top w:w="100" w:type="dxa"/>
                  <w:left w:w="100" w:type="dxa"/>
                  <w:bottom w:w="100" w:type="dxa"/>
                  <w:right w:w="100" w:type="dxa"/>
                </w:tcMar>
              </w:tcPr>
              <w:p w14:paraId="2606E62A" w14:textId="77777777" w:rsidR="006050C0" w:rsidRDefault="00B5742A">
                <w:pPr>
                  <w:widowControl w:val="0"/>
                  <w:rPr>
                    <w:rFonts w:ascii="Arial" w:eastAsia="Arial" w:hAnsi="Arial" w:cs="Arial"/>
                    <w:sz w:val="20"/>
                    <w:szCs w:val="20"/>
                  </w:rPr>
                </w:pPr>
                <w:r>
                  <w:rPr>
                    <w:rFonts w:ascii="Arial" w:eastAsia="Arial" w:hAnsi="Arial" w:cs="Arial"/>
                    <w:sz w:val="20"/>
                    <w:szCs w:val="20"/>
                  </w:rPr>
                  <w:t>16 offerings held during this time as indicated above.</w:t>
                </w:r>
              </w:p>
              <w:p w14:paraId="71B89E30" w14:textId="77777777" w:rsidR="006050C0" w:rsidRDefault="006050C0">
                <w:pPr>
                  <w:widowControl w:val="0"/>
                  <w:rPr>
                    <w:rFonts w:ascii="Arial" w:eastAsia="Arial" w:hAnsi="Arial" w:cs="Arial"/>
                    <w:sz w:val="20"/>
                    <w:szCs w:val="20"/>
                  </w:rPr>
                </w:pPr>
              </w:p>
              <w:p w14:paraId="52999BD6" w14:textId="77777777" w:rsidR="006050C0" w:rsidRDefault="00B5742A">
                <w:pPr>
                  <w:spacing w:after="160" w:line="276" w:lineRule="auto"/>
                  <w:rPr>
                    <w:rFonts w:ascii="Arial" w:eastAsia="Arial" w:hAnsi="Arial" w:cs="Arial"/>
                    <w:sz w:val="20"/>
                    <w:szCs w:val="20"/>
                  </w:rPr>
                </w:pPr>
                <w:r>
                  <w:rPr>
                    <w:rFonts w:ascii="Arial" w:eastAsia="Arial" w:hAnsi="Arial" w:cs="Arial"/>
                    <w:sz w:val="20"/>
                    <w:szCs w:val="20"/>
                  </w:rPr>
                  <w:lastRenderedPageBreak/>
                  <w:t>Dates will be scheduled with reference to the academic calendar, with a focus on scheduling a proportion of sessions during non-teaching time to accommodate the participation of academic staff. The successful provider will be required to be flexible around adding additional dates if demand requires and alternatively postponing a cohort if there is not sufficient demand. UCD will provide the successful provider with one months’ notice of any cancellation or postponement.</w:t>
                </w:r>
              </w:p>
            </w:tc>
            <w:tc>
              <w:tcPr>
                <w:tcW w:w="1805" w:type="dxa"/>
                <w:tcMar>
                  <w:top w:w="100" w:type="dxa"/>
                  <w:left w:w="100" w:type="dxa"/>
                  <w:bottom w:w="100" w:type="dxa"/>
                  <w:right w:w="100" w:type="dxa"/>
                </w:tcMar>
              </w:tcPr>
              <w:p w14:paraId="69FC3915" w14:textId="77777777" w:rsidR="006050C0" w:rsidRDefault="00B5742A">
                <w:pPr>
                  <w:widowControl w:val="0"/>
                  <w:rPr>
                    <w:rFonts w:ascii="Arial" w:eastAsia="Arial" w:hAnsi="Arial" w:cs="Arial"/>
                    <w:sz w:val="20"/>
                    <w:szCs w:val="20"/>
                  </w:rPr>
                </w:pPr>
                <w:r>
                  <w:rPr>
                    <w:rFonts w:ascii="Arial" w:eastAsia="Arial" w:hAnsi="Arial" w:cs="Arial"/>
                    <w:sz w:val="20"/>
                    <w:szCs w:val="20"/>
                  </w:rPr>
                  <w:lastRenderedPageBreak/>
                  <w:t>Successful provider</w:t>
                </w:r>
              </w:p>
            </w:tc>
          </w:tr>
          <w:tr w:rsidR="006050C0" w14:paraId="352C62E5" w14:textId="77777777">
            <w:trPr>
              <w:trHeight w:val="420"/>
            </w:trPr>
            <w:tc>
              <w:tcPr>
                <w:tcW w:w="1410" w:type="dxa"/>
                <w:vMerge/>
                <w:tcMar>
                  <w:top w:w="100" w:type="dxa"/>
                  <w:left w:w="100" w:type="dxa"/>
                  <w:bottom w:w="100" w:type="dxa"/>
                  <w:right w:w="100" w:type="dxa"/>
                </w:tcMar>
              </w:tcPr>
              <w:p w14:paraId="44C9470D" w14:textId="77777777" w:rsidR="006050C0" w:rsidRDefault="006050C0">
                <w:pPr>
                  <w:widowControl w:val="0"/>
                  <w:rPr>
                    <w:rFonts w:ascii="Arial" w:eastAsia="Arial" w:hAnsi="Arial" w:cs="Arial"/>
                    <w:sz w:val="20"/>
                    <w:szCs w:val="20"/>
                  </w:rPr>
                </w:pPr>
              </w:p>
            </w:tc>
            <w:tc>
              <w:tcPr>
                <w:tcW w:w="5784" w:type="dxa"/>
                <w:tcMar>
                  <w:top w:w="100" w:type="dxa"/>
                  <w:left w:w="100" w:type="dxa"/>
                  <w:bottom w:w="100" w:type="dxa"/>
                  <w:right w:w="100" w:type="dxa"/>
                </w:tcMar>
              </w:tcPr>
              <w:p w14:paraId="78B78474" w14:textId="77777777" w:rsidR="006050C0" w:rsidRDefault="00B5742A">
                <w:pPr>
                  <w:widowControl w:val="0"/>
                  <w:rPr>
                    <w:rFonts w:ascii="Arial" w:eastAsia="Arial" w:hAnsi="Arial" w:cs="Arial"/>
                    <w:sz w:val="20"/>
                    <w:szCs w:val="20"/>
                  </w:rPr>
                </w:pPr>
                <w:r>
                  <w:rPr>
                    <w:rFonts w:ascii="Arial" w:eastAsia="Arial" w:hAnsi="Arial" w:cs="Arial"/>
                    <w:sz w:val="20"/>
                    <w:szCs w:val="20"/>
                  </w:rPr>
                  <w:t>Mentee and mentor training delivered along with support for sourcing mentors</w:t>
                </w:r>
              </w:p>
            </w:tc>
            <w:tc>
              <w:tcPr>
                <w:tcW w:w="1805" w:type="dxa"/>
                <w:tcMar>
                  <w:top w:w="100" w:type="dxa"/>
                  <w:left w:w="100" w:type="dxa"/>
                  <w:bottom w:w="100" w:type="dxa"/>
                  <w:right w:w="100" w:type="dxa"/>
                </w:tcMar>
              </w:tcPr>
              <w:p w14:paraId="336141F7" w14:textId="77777777" w:rsidR="006050C0" w:rsidRDefault="00B5742A">
                <w:pPr>
                  <w:widowControl w:val="0"/>
                  <w:rPr>
                    <w:rFonts w:ascii="Arial" w:eastAsia="Arial" w:hAnsi="Arial" w:cs="Arial"/>
                    <w:sz w:val="20"/>
                    <w:szCs w:val="20"/>
                  </w:rPr>
                </w:pPr>
                <w:r>
                  <w:rPr>
                    <w:rFonts w:ascii="Arial" w:eastAsia="Arial" w:hAnsi="Arial" w:cs="Arial"/>
                    <w:sz w:val="20"/>
                    <w:szCs w:val="20"/>
                  </w:rPr>
                  <w:t>UCD</w:t>
                </w:r>
              </w:p>
            </w:tc>
          </w:tr>
          <w:tr w:rsidR="006050C0" w14:paraId="0BAB5C4C" w14:textId="77777777">
            <w:trPr>
              <w:trHeight w:val="420"/>
            </w:trPr>
            <w:tc>
              <w:tcPr>
                <w:tcW w:w="1410" w:type="dxa"/>
                <w:vMerge/>
                <w:tcMar>
                  <w:top w:w="100" w:type="dxa"/>
                  <w:left w:w="100" w:type="dxa"/>
                  <w:bottom w:w="100" w:type="dxa"/>
                  <w:right w:w="100" w:type="dxa"/>
                </w:tcMar>
              </w:tcPr>
              <w:p w14:paraId="02DAAD95" w14:textId="77777777" w:rsidR="006050C0" w:rsidRDefault="006050C0">
                <w:pPr>
                  <w:widowControl w:val="0"/>
                  <w:rPr>
                    <w:rFonts w:ascii="Calibri" w:eastAsia="Calibri" w:hAnsi="Calibri" w:cs="Calibri"/>
                  </w:rPr>
                </w:pPr>
              </w:p>
            </w:tc>
            <w:tc>
              <w:tcPr>
                <w:tcW w:w="5784" w:type="dxa"/>
                <w:tcMar>
                  <w:top w:w="100" w:type="dxa"/>
                  <w:left w:w="100" w:type="dxa"/>
                  <w:bottom w:w="100" w:type="dxa"/>
                  <w:right w:w="100" w:type="dxa"/>
                </w:tcMar>
              </w:tcPr>
              <w:p w14:paraId="1A41DE0F" w14:textId="77777777" w:rsidR="006050C0" w:rsidRDefault="00B5742A">
                <w:pPr>
                  <w:widowControl w:val="0"/>
                  <w:rPr>
                    <w:rFonts w:ascii="Arial" w:eastAsia="Arial" w:hAnsi="Arial" w:cs="Arial"/>
                    <w:sz w:val="20"/>
                    <w:szCs w:val="20"/>
                  </w:rPr>
                </w:pPr>
                <w:r>
                  <w:rPr>
                    <w:rFonts w:ascii="Arial" w:eastAsia="Arial" w:hAnsi="Arial" w:cs="Arial"/>
                    <w:sz w:val="20"/>
                    <w:szCs w:val="20"/>
                  </w:rPr>
                  <w:t>Ongoing close co-operation to review feedback on sessions held and make amendments as necessary.</w:t>
                </w:r>
              </w:p>
            </w:tc>
            <w:tc>
              <w:tcPr>
                <w:tcW w:w="1805" w:type="dxa"/>
                <w:tcMar>
                  <w:top w:w="100" w:type="dxa"/>
                  <w:left w:w="100" w:type="dxa"/>
                  <w:bottom w:w="100" w:type="dxa"/>
                  <w:right w:w="100" w:type="dxa"/>
                </w:tcMar>
              </w:tcPr>
              <w:p w14:paraId="6BF0B061" w14:textId="77777777" w:rsidR="006050C0" w:rsidRDefault="00B5742A">
                <w:pPr>
                  <w:widowControl w:val="0"/>
                  <w:rPr>
                    <w:rFonts w:ascii="Arial" w:eastAsia="Arial" w:hAnsi="Arial" w:cs="Arial"/>
                    <w:sz w:val="20"/>
                    <w:szCs w:val="20"/>
                  </w:rPr>
                </w:pPr>
                <w:r>
                  <w:rPr>
                    <w:rFonts w:ascii="Arial" w:eastAsia="Arial" w:hAnsi="Arial" w:cs="Arial"/>
                    <w:sz w:val="20"/>
                    <w:szCs w:val="20"/>
                  </w:rPr>
                  <w:t>UCD and Successful Provider</w:t>
                </w:r>
              </w:p>
            </w:tc>
          </w:tr>
        </w:tbl>
      </w:sdtContent>
    </w:sdt>
    <w:p w14:paraId="4800882E" w14:textId="77777777" w:rsidR="006050C0" w:rsidRDefault="006050C0">
      <w:pPr>
        <w:spacing w:after="160" w:line="278" w:lineRule="auto"/>
        <w:rPr>
          <w:rFonts w:ascii="Calibri" w:eastAsia="Calibri" w:hAnsi="Calibri" w:cs="Calibri"/>
        </w:rPr>
      </w:pPr>
    </w:p>
    <w:p w14:paraId="57752BDE" w14:textId="5152A9E5" w:rsidR="006050C0" w:rsidRDefault="00B5742A">
      <w:pP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2.</w:t>
      </w:r>
      <w:r w:rsidR="00977091">
        <w:rPr>
          <w:rFonts w:ascii="Calibri" w:eastAsia="Calibri" w:hAnsi="Calibri" w:cs="Calibri"/>
          <w:i/>
          <w:iCs/>
          <w:color w:val="17365D"/>
        </w:rPr>
        <w:t>8</w:t>
      </w:r>
      <w:r>
        <w:rPr>
          <w:rFonts w:ascii="Calibri" w:eastAsia="Calibri" w:hAnsi="Calibri" w:cs="Calibri"/>
          <w:i/>
          <w:iCs/>
          <w:color w:val="17365D"/>
        </w:rPr>
        <w:tab/>
      </w:r>
      <w:r>
        <w:rPr>
          <w:rFonts w:ascii="Calibri" w:eastAsia="Calibri" w:hAnsi="Calibri" w:cs="Calibri"/>
          <w:i/>
          <w:iCs/>
          <w:color w:val="17365D"/>
          <w:u w:val="single"/>
        </w:rPr>
        <w:t xml:space="preserve">Administration and </w:t>
      </w:r>
      <w:r w:rsidR="00977091">
        <w:rPr>
          <w:rFonts w:ascii="Calibri" w:eastAsia="Calibri" w:hAnsi="Calibri" w:cs="Calibri"/>
          <w:i/>
          <w:iCs/>
          <w:color w:val="17365D"/>
          <w:u w:val="single"/>
        </w:rPr>
        <w:t>C</w:t>
      </w:r>
      <w:r>
        <w:rPr>
          <w:rFonts w:ascii="Calibri" w:eastAsia="Calibri" w:hAnsi="Calibri" w:cs="Calibri"/>
          <w:i/>
          <w:iCs/>
          <w:color w:val="17365D"/>
          <w:u w:val="single"/>
        </w:rPr>
        <w:t xml:space="preserve">ommunication with </w:t>
      </w:r>
      <w:r w:rsidR="00977091">
        <w:rPr>
          <w:rFonts w:ascii="Calibri" w:eastAsia="Calibri" w:hAnsi="Calibri" w:cs="Calibri"/>
          <w:i/>
          <w:iCs/>
          <w:color w:val="17365D"/>
          <w:u w:val="single"/>
        </w:rPr>
        <w:t>P</w:t>
      </w:r>
      <w:r>
        <w:rPr>
          <w:rFonts w:ascii="Calibri" w:eastAsia="Calibri" w:hAnsi="Calibri" w:cs="Calibri"/>
          <w:i/>
          <w:iCs/>
          <w:color w:val="17365D"/>
          <w:u w:val="single"/>
        </w:rPr>
        <w:t>articipants</w:t>
      </w:r>
    </w:p>
    <w:p w14:paraId="0F60C5D6" w14:textId="77777777" w:rsidR="00977091" w:rsidRDefault="00977091">
      <w:pPr>
        <w:tabs>
          <w:tab w:val="left" w:pos="567"/>
        </w:tabs>
        <w:spacing w:line="276" w:lineRule="auto"/>
        <w:jc w:val="both"/>
        <w:rPr>
          <w:rFonts w:ascii="Calibri" w:eastAsia="Calibri" w:hAnsi="Calibri" w:cs="Calibri"/>
          <w:b/>
          <w:bCs/>
          <w:sz w:val="28"/>
          <w:szCs w:val="28"/>
        </w:rPr>
      </w:pPr>
    </w:p>
    <w:p w14:paraId="180048D2" w14:textId="77777777" w:rsidR="006050C0" w:rsidRDefault="00B5742A">
      <w:pPr>
        <w:spacing w:after="160" w:line="278" w:lineRule="auto"/>
        <w:rPr>
          <w:rFonts w:ascii="Calibri" w:eastAsia="Calibri" w:hAnsi="Calibri" w:cs="Calibri"/>
          <w:b/>
          <w:bCs/>
        </w:rPr>
      </w:pPr>
      <w:r>
        <w:rPr>
          <w:rFonts w:ascii="Calibri" w:eastAsia="Calibri" w:hAnsi="Calibri" w:cs="Calibri"/>
          <w:b/>
          <w:bCs/>
        </w:rPr>
        <w:t>‘Build the Foundations’ Aspiring Leaders Programme:</w:t>
      </w:r>
    </w:p>
    <w:p w14:paraId="5DF662C0" w14:textId="6B4CA41C" w:rsidR="006050C0" w:rsidRDefault="00B5742A" w:rsidP="00EF325C">
      <w:pPr>
        <w:spacing w:after="160" w:line="259" w:lineRule="auto"/>
        <w:jc w:val="both"/>
        <w:rPr>
          <w:rFonts w:ascii="Calibri" w:eastAsia="Calibri" w:hAnsi="Calibri" w:cs="Calibri"/>
          <w:b/>
          <w:bCs/>
        </w:rPr>
      </w:pPr>
      <w:r>
        <w:rPr>
          <w:rFonts w:ascii="Calibri" w:eastAsia="Calibri" w:hAnsi="Calibri" w:cs="Calibri"/>
        </w:rPr>
        <w:t xml:space="preserve">UCD People and Organisation Development (POD) will provide the details of the Aspiring Leaders programme participants to the successful </w:t>
      </w:r>
      <w:r w:rsidR="00977091">
        <w:rPr>
          <w:rFonts w:ascii="Calibri" w:eastAsia="Calibri" w:hAnsi="Calibri" w:cs="Calibri"/>
        </w:rPr>
        <w:t>tenderer</w:t>
      </w:r>
      <w:r>
        <w:rPr>
          <w:rFonts w:ascii="Calibri" w:eastAsia="Calibri" w:hAnsi="Calibri" w:cs="Calibri"/>
        </w:rPr>
        <w:t xml:space="preserve">, who will manage all aspects relating to communication of programme session reminders and pre/post session reading. The POD team will provide a Training Evaluation QR code which the provider will be asked to ensure is included on the course slides with </w:t>
      </w:r>
      <w:proofErr w:type="gramStart"/>
      <w:r>
        <w:rPr>
          <w:rFonts w:ascii="Calibri" w:eastAsia="Calibri" w:hAnsi="Calibri" w:cs="Calibri"/>
        </w:rPr>
        <w:t>evaluations  completed</w:t>
      </w:r>
      <w:proofErr w:type="gramEnd"/>
      <w:r>
        <w:rPr>
          <w:rFonts w:ascii="Calibri" w:eastAsia="Calibri" w:hAnsi="Calibri" w:cs="Calibri"/>
        </w:rPr>
        <w:t xml:space="preserve"> in the room at the end of each training session. </w:t>
      </w:r>
    </w:p>
    <w:p w14:paraId="50373E02" w14:textId="77777777" w:rsidR="006050C0" w:rsidRDefault="00B5742A" w:rsidP="00EF325C">
      <w:pPr>
        <w:spacing w:after="160" w:line="278" w:lineRule="auto"/>
        <w:jc w:val="both"/>
        <w:rPr>
          <w:rFonts w:ascii="Calibri" w:eastAsia="Calibri" w:hAnsi="Calibri" w:cs="Calibri"/>
        </w:rPr>
      </w:pPr>
      <w:r>
        <w:rPr>
          <w:rFonts w:ascii="Calibri" w:eastAsia="Calibri" w:hAnsi="Calibri" w:cs="Calibri"/>
          <w:b/>
          <w:bCs/>
        </w:rPr>
        <w:t>‘Lead the Present’ suite of offerings for People Managers:</w:t>
      </w:r>
    </w:p>
    <w:p w14:paraId="7252BFE5" w14:textId="2AF66601" w:rsidR="006050C0" w:rsidRDefault="00B5742A" w:rsidP="00EF325C">
      <w:pPr>
        <w:spacing w:after="160" w:line="259" w:lineRule="auto"/>
        <w:jc w:val="both"/>
        <w:rPr>
          <w:rFonts w:ascii="Calibri" w:eastAsia="Calibri" w:hAnsi="Calibri" w:cs="Calibri"/>
        </w:rPr>
      </w:pPr>
      <w:r>
        <w:rPr>
          <w:rFonts w:ascii="Calibri" w:eastAsia="Calibri" w:hAnsi="Calibri" w:cs="Calibri"/>
        </w:rPr>
        <w:t xml:space="preserve">Ten days before each scheduled session UCD People and Organisation Development (POD) will email the </w:t>
      </w:r>
      <w:r w:rsidR="00977091">
        <w:rPr>
          <w:rFonts w:ascii="Calibri" w:eastAsia="Calibri" w:hAnsi="Calibri" w:cs="Calibri"/>
        </w:rPr>
        <w:t>successful tenderer</w:t>
      </w:r>
      <w:r>
        <w:rPr>
          <w:rFonts w:ascii="Calibri" w:eastAsia="Calibri" w:hAnsi="Calibri" w:cs="Calibri"/>
        </w:rPr>
        <w:t xml:space="preserve"> with a spreadsheet of participants who have booked on to the relevant session, along with a reminder of timings and room details. The provider will be asked to contact the participants directly to welcome them in advance of undertaking the course and provide them with a link to cancel their place if required. The POD team will monitor course cancellations and move people from a waiting list (if applicable) </w:t>
      </w:r>
      <w:proofErr w:type="gramStart"/>
      <w:r>
        <w:rPr>
          <w:rFonts w:ascii="Calibri" w:eastAsia="Calibri" w:hAnsi="Calibri" w:cs="Calibri"/>
        </w:rPr>
        <w:t>in order to</w:t>
      </w:r>
      <w:proofErr w:type="gramEnd"/>
      <w:r>
        <w:rPr>
          <w:rFonts w:ascii="Calibri" w:eastAsia="Calibri" w:hAnsi="Calibri" w:cs="Calibri"/>
        </w:rPr>
        <w:t xml:space="preserve"> ensure maximum attendance. The POD team will communicate to the provider about any late bookers </w:t>
      </w:r>
      <w:proofErr w:type="gramStart"/>
      <w:r>
        <w:rPr>
          <w:rFonts w:ascii="Calibri" w:eastAsia="Calibri" w:hAnsi="Calibri" w:cs="Calibri"/>
        </w:rPr>
        <w:t>in order to</w:t>
      </w:r>
      <w:proofErr w:type="gramEnd"/>
      <w:r>
        <w:rPr>
          <w:rFonts w:ascii="Calibri" w:eastAsia="Calibri" w:hAnsi="Calibri" w:cs="Calibri"/>
        </w:rPr>
        <w:t xml:space="preserve"> ensure the provider sends them the welcome email. The POD team will provide a link to post-session evaluation forms which the provider will be asked to ensure are completed in the room at the end of each training session. </w:t>
      </w:r>
    </w:p>
    <w:p w14:paraId="6B98A6FB" w14:textId="77777777" w:rsidR="006050C0" w:rsidRDefault="006050C0" w:rsidP="00977091">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A4ACF83" w14:textId="49B401EA"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sz w:val="24"/>
          <w:szCs w:val="24"/>
        </w:rPr>
      </w:pPr>
      <w:r>
        <w:rPr>
          <w:rFonts w:ascii="Calibri" w:eastAsia="Calibri" w:hAnsi="Calibri" w:cs="Calibri"/>
          <w:i/>
          <w:iCs/>
          <w:color w:val="17365D"/>
        </w:rPr>
        <w:t>2.</w:t>
      </w:r>
      <w:r w:rsidR="00977091">
        <w:rPr>
          <w:rFonts w:ascii="Calibri" w:eastAsia="Calibri" w:hAnsi="Calibri" w:cs="Calibri"/>
          <w:i/>
          <w:iCs/>
          <w:color w:val="17365D"/>
        </w:rPr>
        <w:t>9</w:t>
      </w:r>
      <w:r>
        <w:rPr>
          <w:rFonts w:ascii="Calibri" w:eastAsia="Calibri" w:hAnsi="Calibri" w:cs="Calibri"/>
          <w:i/>
          <w:iCs/>
          <w:color w:val="17365D"/>
        </w:rPr>
        <w:tab/>
      </w:r>
      <w:r>
        <w:rPr>
          <w:rFonts w:ascii="Calibri" w:eastAsia="Calibri" w:hAnsi="Calibri" w:cs="Calibri"/>
          <w:i/>
          <w:iCs/>
          <w:color w:val="17365D"/>
          <w:u w:val="single"/>
        </w:rPr>
        <w:t>Partnership and Programme Management</w:t>
      </w:r>
    </w:p>
    <w:p w14:paraId="0307B6D3"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9FD7526" w14:textId="77777777" w:rsidR="006050C0" w:rsidRDefault="00B5742A">
      <w:pPr>
        <w:spacing w:after="160" w:line="278" w:lineRule="auto"/>
        <w:jc w:val="both"/>
        <w:rPr>
          <w:rFonts w:ascii="Calibri" w:eastAsia="Calibri" w:hAnsi="Calibri" w:cs="Calibri"/>
        </w:rPr>
      </w:pPr>
      <w:r>
        <w:rPr>
          <w:rFonts w:ascii="Calibri" w:eastAsia="Calibri" w:hAnsi="Calibri" w:cs="Calibri"/>
        </w:rPr>
        <w:t>The successful tenderer will work collaboratively as a strategic partner with the University to ensure that the Aspiring Leaders Programme and ‘Lead the Present’ offerings remain agile and aligned with evolving institutional priorities, participant needs, and shifts within the global higher education landscape over the lifetime of the contract.</w:t>
      </w:r>
    </w:p>
    <w:p w14:paraId="6F58AA33"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37865AAB" w14:textId="77777777" w:rsidR="006050C0" w:rsidRDefault="00B5742A">
      <w:pPr>
        <w:pStyle w:val="Heading1"/>
        <w:tabs>
          <w:tab w:val="left" w:pos="567"/>
        </w:tabs>
        <w:spacing w:line="276" w:lineRule="auto"/>
      </w:pPr>
      <w:bookmarkStart w:id="8" w:name="_Toc239972877"/>
      <w:r>
        <w:rPr>
          <w:sz w:val="24"/>
          <w:szCs w:val="24"/>
        </w:rPr>
        <w:lastRenderedPageBreak/>
        <w:t>3.</w:t>
      </w:r>
      <w:r>
        <w:rPr>
          <w:sz w:val="24"/>
          <w:szCs w:val="24"/>
        </w:rPr>
        <w:tab/>
        <w:t>INSTRUCTIONS TO TENDERERS</w:t>
      </w:r>
      <w:bookmarkEnd w:id="8"/>
      <w:r>
        <w:rPr>
          <w:sz w:val="24"/>
          <w:szCs w:val="24"/>
        </w:rPr>
        <w:t xml:space="preserve"> </w:t>
      </w:r>
    </w:p>
    <w:p w14:paraId="38511A94"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A756C0C"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i/>
          <w:iCs/>
          <w:color w:val="17365D"/>
        </w:rPr>
      </w:pPr>
      <w:r>
        <w:rPr>
          <w:rFonts w:ascii="Calibri" w:eastAsia="Calibri" w:hAnsi="Calibri" w:cs="Calibri"/>
          <w:i/>
          <w:iCs/>
          <w:color w:val="17365D"/>
        </w:rPr>
        <w:t>3.1</w:t>
      </w:r>
      <w:r>
        <w:rPr>
          <w:rFonts w:ascii="Calibri" w:eastAsia="Calibri" w:hAnsi="Calibri" w:cs="Calibri"/>
          <w:i/>
          <w:iCs/>
          <w:color w:val="17365D"/>
        </w:rPr>
        <w:tab/>
      </w:r>
      <w:r>
        <w:rPr>
          <w:rFonts w:ascii="Calibri" w:eastAsia="Calibri" w:hAnsi="Calibri" w:cs="Calibri"/>
          <w:i/>
          <w:iCs/>
          <w:color w:val="17365D"/>
          <w:u w:val="single"/>
        </w:rPr>
        <w:t>Compliance with Instructions to Tenderers</w:t>
      </w:r>
      <w:r>
        <w:rPr>
          <w:rFonts w:ascii="Calibri" w:eastAsia="Calibri" w:hAnsi="Calibri" w:cs="Calibri"/>
          <w:i/>
          <w:iCs/>
          <w:color w:val="17365D"/>
        </w:rPr>
        <w:t xml:space="preserve"> </w:t>
      </w:r>
    </w:p>
    <w:p w14:paraId="25BEB864" w14:textId="77777777" w:rsidR="006050C0" w:rsidRDefault="006050C0">
      <w:pPr>
        <w:pBdr>
          <w:top w:val="nil"/>
          <w:left w:val="nil"/>
          <w:bottom w:val="nil"/>
          <w:right w:val="nil"/>
          <w:between w:val="nil"/>
        </w:pBdr>
        <w:tabs>
          <w:tab w:val="left" w:pos="567"/>
        </w:tabs>
        <w:spacing w:line="276" w:lineRule="auto"/>
        <w:rPr>
          <w:rFonts w:ascii="Calibri" w:eastAsia="Calibri" w:hAnsi="Calibri" w:cs="Calibri"/>
          <w:color w:val="17365D"/>
        </w:rPr>
      </w:pPr>
    </w:p>
    <w:p w14:paraId="20B4985E"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Tenderers are required to comply with these Instructions to Tenderers when preparing their tender submissions. By submitting a tender, each tenderer acknowledges and agrees to be bound fully by these Instructions to Tenderers. Non-compliance with these Instructions may, and in stated circumstances shall, invalidate the submitted tender, subject always to the discretion of the Contracting Authority. The decision of the Contracting Authority in relation to compliance with these Instructions to Tenderers is final and binding. </w:t>
      </w:r>
    </w:p>
    <w:p w14:paraId="4B45FEED"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5751AD74"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i/>
          <w:iCs/>
          <w:color w:val="17365D"/>
        </w:rPr>
      </w:pPr>
      <w:r>
        <w:rPr>
          <w:rFonts w:ascii="Calibri" w:eastAsia="Calibri" w:hAnsi="Calibri" w:cs="Calibri"/>
          <w:i/>
          <w:iCs/>
          <w:color w:val="17365D"/>
        </w:rPr>
        <w:t>3.2</w:t>
      </w:r>
      <w:r>
        <w:rPr>
          <w:rFonts w:ascii="Calibri" w:eastAsia="Calibri" w:hAnsi="Calibri" w:cs="Calibri"/>
          <w:i/>
          <w:iCs/>
          <w:color w:val="17365D"/>
        </w:rPr>
        <w:tab/>
      </w:r>
      <w:r>
        <w:rPr>
          <w:rFonts w:ascii="Calibri" w:eastAsia="Calibri" w:hAnsi="Calibri" w:cs="Calibri"/>
          <w:i/>
          <w:iCs/>
          <w:color w:val="17365D"/>
          <w:u w:val="single"/>
        </w:rPr>
        <w:t>Precedence of Invitation to Tender document</w:t>
      </w:r>
      <w:r>
        <w:rPr>
          <w:rFonts w:ascii="Calibri" w:eastAsia="Calibri" w:hAnsi="Calibri" w:cs="Calibri"/>
          <w:i/>
          <w:iCs/>
          <w:color w:val="17365D"/>
        </w:rPr>
        <w:t xml:space="preserve"> </w:t>
      </w:r>
    </w:p>
    <w:p w14:paraId="73780F6F"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5FF4FC6D"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This Invitation to Tender document supersedes and replaces all previous documentation, communications and correspondence between the Contracting Authority and the market; tenderers shall place no reliance on such previous documentation and correspondence.</w:t>
      </w:r>
    </w:p>
    <w:p w14:paraId="5484B90A"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02BB8D80"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i/>
          <w:iCs/>
          <w:color w:val="17365D"/>
        </w:rPr>
      </w:pPr>
      <w:r>
        <w:rPr>
          <w:rFonts w:ascii="Calibri" w:eastAsia="Calibri" w:hAnsi="Calibri" w:cs="Calibri"/>
          <w:i/>
          <w:iCs/>
          <w:color w:val="17365D"/>
        </w:rPr>
        <w:t>3.3</w:t>
      </w:r>
      <w:r>
        <w:rPr>
          <w:rFonts w:ascii="Calibri" w:eastAsia="Calibri" w:hAnsi="Calibri" w:cs="Calibri"/>
          <w:i/>
          <w:iCs/>
          <w:color w:val="17365D"/>
        </w:rPr>
        <w:tab/>
      </w:r>
      <w:r>
        <w:rPr>
          <w:rFonts w:ascii="Calibri" w:eastAsia="Calibri" w:hAnsi="Calibri" w:cs="Calibri"/>
          <w:i/>
          <w:iCs/>
          <w:color w:val="17365D"/>
          <w:u w:val="single"/>
        </w:rPr>
        <w:t>Media</w:t>
      </w:r>
    </w:p>
    <w:p w14:paraId="70302B4F"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02FA5E4E"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Tenderers shall not undertake (or permit to be undertaken) at any time, whether during the currency of the contract or following its award, any publicity (involving any section of the media) in relation to this competitive process, unless explicit prior consent has been granted by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 </w:t>
      </w:r>
    </w:p>
    <w:p w14:paraId="5A009067"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62B0B6DB"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i/>
          <w:iCs/>
          <w:color w:val="17365D"/>
          <w:sz w:val="24"/>
          <w:szCs w:val="24"/>
        </w:rPr>
      </w:pPr>
      <w:r>
        <w:rPr>
          <w:rFonts w:ascii="Calibri" w:eastAsia="Calibri" w:hAnsi="Calibri" w:cs="Calibri"/>
          <w:i/>
          <w:iCs/>
          <w:color w:val="17365D"/>
        </w:rPr>
        <w:t>3.4</w:t>
      </w:r>
      <w:r>
        <w:rPr>
          <w:rFonts w:ascii="Calibri" w:eastAsia="Calibri" w:hAnsi="Calibri" w:cs="Calibri"/>
          <w:i/>
          <w:iCs/>
          <w:color w:val="17365D"/>
        </w:rPr>
        <w:tab/>
        <w:t xml:space="preserve"> </w:t>
      </w:r>
      <w:r>
        <w:rPr>
          <w:rFonts w:ascii="Calibri" w:eastAsia="Calibri" w:hAnsi="Calibri" w:cs="Calibri"/>
          <w:i/>
          <w:iCs/>
          <w:color w:val="17365D"/>
          <w:u w:val="single"/>
        </w:rPr>
        <w:t>Ambiguities, Discrepancies, Errors or Omissions in the Tender Document</w:t>
      </w:r>
      <w:r>
        <w:rPr>
          <w:rFonts w:ascii="Calibri" w:eastAsia="Calibri" w:hAnsi="Calibri" w:cs="Calibri"/>
          <w:i/>
          <w:iCs/>
          <w:color w:val="17365D"/>
        </w:rPr>
        <w:t xml:space="preserve"> </w:t>
      </w:r>
    </w:p>
    <w:p w14:paraId="3063CE92" w14:textId="77777777" w:rsidR="006050C0" w:rsidRDefault="006050C0">
      <w:pPr>
        <w:pBdr>
          <w:top w:val="nil"/>
          <w:left w:val="nil"/>
          <w:bottom w:val="nil"/>
          <w:right w:val="nil"/>
          <w:between w:val="nil"/>
        </w:pBdr>
        <w:tabs>
          <w:tab w:val="left" w:pos="567"/>
        </w:tabs>
        <w:jc w:val="both"/>
        <w:rPr>
          <w:i/>
          <w:iCs/>
          <w:color w:val="17365D"/>
        </w:rPr>
      </w:pPr>
    </w:p>
    <w:p w14:paraId="7FF876CD"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If you consider that you are missing any documents or information, the absence of which would preclude you from submitting a comprehensive tender, or should you become aware of any ambiguity, discrepancy, error or omission in this Invitation to Tender document, please raise the matter by sending an e-mail to </w:t>
      </w:r>
      <w:hyperlink r:id="rId14">
        <w:r>
          <w:rPr>
            <w:rFonts w:ascii="Calibri" w:eastAsia="Calibri" w:hAnsi="Calibri" w:cs="Calibri"/>
            <w:color w:val="0000FF"/>
            <w:u w:val="single"/>
          </w:rPr>
          <w:t>procurement@ucd.ie</w:t>
        </w:r>
      </w:hyperlink>
      <w:r>
        <w:rPr>
          <w:rFonts w:ascii="Calibri" w:eastAsia="Calibri" w:hAnsi="Calibri" w:cs="Calibri"/>
          <w:color w:val="000000"/>
        </w:rPr>
        <w:t xml:space="preserve"> as soon as possible.  </w:t>
      </w:r>
    </w:p>
    <w:p w14:paraId="79F2866A" w14:textId="77777777" w:rsidR="006050C0" w:rsidRDefault="006050C0">
      <w:pPr>
        <w:pBdr>
          <w:top w:val="nil"/>
          <w:left w:val="nil"/>
          <w:bottom w:val="nil"/>
          <w:right w:val="nil"/>
          <w:between w:val="nil"/>
        </w:pBdr>
        <w:jc w:val="both"/>
        <w:rPr>
          <w:color w:val="000000"/>
        </w:rPr>
      </w:pPr>
    </w:p>
    <w:p w14:paraId="681B78BB"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i/>
          <w:iCs/>
          <w:color w:val="17365D"/>
        </w:rPr>
      </w:pPr>
      <w:r>
        <w:rPr>
          <w:rFonts w:ascii="Calibri" w:eastAsia="Calibri" w:hAnsi="Calibri" w:cs="Calibri"/>
          <w:i/>
          <w:iCs/>
          <w:color w:val="17365D"/>
        </w:rPr>
        <w:t>3.5</w:t>
      </w:r>
      <w:r>
        <w:rPr>
          <w:rFonts w:ascii="Calibri" w:eastAsia="Calibri" w:hAnsi="Calibri" w:cs="Calibri"/>
          <w:i/>
          <w:iCs/>
          <w:color w:val="17365D"/>
        </w:rPr>
        <w:tab/>
      </w:r>
      <w:r>
        <w:rPr>
          <w:rFonts w:ascii="Calibri" w:eastAsia="Calibri" w:hAnsi="Calibri" w:cs="Calibri"/>
          <w:i/>
          <w:iCs/>
          <w:color w:val="17365D"/>
          <w:u w:val="single"/>
        </w:rPr>
        <w:t xml:space="preserve">Queries </w:t>
      </w:r>
    </w:p>
    <w:p w14:paraId="00F39141" w14:textId="77777777" w:rsidR="006050C0" w:rsidRDefault="006050C0">
      <w:pPr>
        <w:pBdr>
          <w:top w:val="nil"/>
          <w:left w:val="nil"/>
          <w:bottom w:val="nil"/>
          <w:right w:val="nil"/>
          <w:between w:val="nil"/>
        </w:pBdr>
        <w:spacing w:line="276" w:lineRule="auto"/>
        <w:jc w:val="both"/>
        <w:rPr>
          <w:color w:val="000000"/>
        </w:rPr>
      </w:pPr>
    </w:p>
    <w:p w14:paraId="1B180CA2" w14:textId="064F1E33"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All queries regarding this competition should be submitted through the eTenders web portal, on www.etenders.gov.ie. The closing date for receipt of such queries is close of business on </w:t>
      </w:r>
      <w:r>
        <w:rPr>
          <w:rFonts w:ascii="Calibri" w:eastAsia="Calibri" w:hAnsi="Calibri" w:cs="Calibri"/>
          <w:b/>
          <w:bCs/>
        </w:rPr>
        <w:t>6</w:t>
      </w:r>
      <w:r>
        <w:rPr>
          <w:rFonts w:ascii="Calibri" w:eastAsia="Calibri" w:hAnsi="Calibri" w:cs="Calibri"/>
          <w:b/>
          <w:bCs/>
          <w:color w:val="000000"/>
          <w:vertAlign w:val="superscript"/>
        </w:rPr>
        <w:t>th</w:t>
      </w:r>
      <w:r>
        <w:rPr>
          <w:rFonts w:ascii="Calibri" w:eastAsia="Calibri" w:hAnsi="Calibri" w:cs="Calibri"/>
          <w:b/>
          <w:bCs/>
          <w:color w:val="000000"/>
        </w:rPr>
        <w:t xml:space="preserve"> </w:t>
      </w:r>
      <w:proofErr w:type="gramStart"/>
      <w:r w:rsidR="00025DCF">
        <w:rPr>
          <w:rFonts w:ascii="Calibri" w:eastAsia="Calibri" w:hAnsi="Calibri" w:cs="Calibri"/>
          <w:b/>
          <w:bCs/>
        </w:rPr>
        <w:t>October</w:t>
      </w:r>
      <w:r>
        <w:rPr>
          <w:rFonts w:ascii="Calibri" w:eastAsia="Calibri" w:hAnsi="Calibri" w:cs="Calibri"/>
          <w:b/>
          <w:bCs/>
          <w:color w:val="000000"/>
        </w:rPr>
        <w:t>,</w:t>
      </w:r>
      <w:proofErr w:type="gramEnd"/>
      <w:r>
        <w:rPr>
          <w:rFonts w:ascii="Calibri" w:eastAsia="Calibri" w:hAnsi="Calibri" w:cs="Calibri"/>
          <w:b/>
          <w:bCs/>
          <w:color w:val="000000"/>
        </w:rPr>
        <w:t xml:space="preserve"> 2026. </w:t>
      </w:r>
      <w:r>
        <w:rPr>
          <w:rFonts w:ascii="Calibri" w:eastAsia="Calibri" w:hAnsi="Calibri" w:cs="Calibri"/>
          <w:color w:val="000000"/>
        </w:rPr>
        <w:t xml:space="preserve"> The following additional conditions govern the submission of queries: </w:t>
      </w:r>
    </w:p>
    <w:p w14:paraId="04A9682A"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720DD2E8" w14:textId="77777777" w:rsidR="006050C0" w:rsidRDefault="00B5742A">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(a) </w:t>
      </w:r>
      <w:r>
        <w:rPr>
          <w:rFonts w:ascii="Calibri" w:eastAsia="Calibri" w:hAnsi="Calibri" w:cs="Calibri"/>
          <w:color w:val="000000"/>
        </w:rPr>
        <w:tab/>
        <w:t xml:space="preserve">No approach of any kind should be made to any other person within, or associated with, the Contracting Authority in connection with this Invitation to Tender. Any such approach may, at the absolute discretion of the Contracting Authority, result in the elimination of the tenderer in question from this process. </w:t>
      </w:r>
    </w:p>
    <w:p w14:paraId="176106F5"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005499D5" w14:textId="77777777" w:rsidR="006050C0" w:rsidRDefault="00B5742A">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r>
        <w:rPr>
          <w:rFonts w:ascii="Calibri" w:eastAsia="Calibri" w:hAnsi="Calibri" w:cs="Calibri"/>
          <w:color w:val="000000"/>
        </w:rPr>
        <w:lastRenderedPageBreak/>
        <w:t xml:space="preserve">(b) </w:t>
      </w:r>
      <w:r>
        <w:rPr>
          <w:rFonts w:ascii="Calibri" w:eastAsia="Calibri" w:hAnsi="Calibri" w:cs="Calibri"/>
          <w:color w:val="000000"/>
        </w:rPr>
        <w:tab/>
        <w:t xml:space="preserve">The Contracting Authority will endeavour to respond to all reasonable queries received but does not undertake to respond to all queries indiscriminately. </w:t>
      </w:r>
      <w:proofErr w:type="gramStart"/>
      <w:r>
        <w:rPr>
          <w:rFonts w:ascii="Calibri" w:eastAsia="Calibri" w:hAnsi="Calibri" w:cs="Calibri"/>
          <w:color w:val="000000"/>
        </w:rPr>
        <w:t>In particular, queries</w:t>
      </w:r>
      <w:proofErr w:type="gramEnd"/>
      <w:r>
        <w:rPr>
          <w:rFonts w:ascii="Calibri" w:eastAsia="Calibri" w:hAnsi="Calibri" w:cs="Calibri"/>
          <w:color w:val="000000"/>
        </w:rPr>
        <w:t xml:space="preserve"> seeking interpretation of this Invitation to Tender document may not result in a response. </w:t>
      </w:r>
    </w:p>
    <w:p w14:paraId="489E3607"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788B867A"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(c) </w:t>
      </w:r>
      <w:r>
        <w:rPr>
          <w:rFonts w:ascii="Calibri" w:eastAsia="Calibri" w:hAnsi="Calibri" w:cs="Calibri"/>
          <w:color w:val="000000"/>
        </w:rPr>
        <w:tab/>
        <w:t xml:space="preserve">In the event that a tenderer considers a query confidential or commercially sensitive, it must mark the query accordingly. If the Contracting Authority considers, at its absolute discretion, that the query or related response should be properly regarded as confidential or commercially sensitive, the nature of the query and its response will be held as confidential, subject to the Contracting Authority’s obligations under law. </w:t>
      </w:r>
    </w:p>
    <w:p w14:paraId="1BB3000B"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3D155414"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If the Contracting Authority is of the opinion that it would be inappropriate to answer the query on a confidential basis, it will notify the tenderer accordingly and require the tenderer to either withdraw the query or agree to its release, accompanied by a response, to all tenderers. </w:t>
      </w:r>
    </w:p>
    <w:p w14:paraId="764751F0"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291F59C0"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i/>
          <w:iCs/>
          <w:color w:val="17365D"/>
        </w:rPr>
      </w:pPr>
      <w:r>
        <w:rPr>
          <w:rFonts w:ascii="Calibri" w:eastAsia="Calibri" w:hAnsi="Calibri" w:cs="Calibri"/>
          <w:i/>
          <w:iCs/>
          <w:color w:val="17365D"/>
        </w:rPr>
        <w:t>3.6</w:t>
      </w:r>
      <w:r>
        <w:rPr>
          <w:rFonts w:ascii="Calibri" w:eastAsia="Calibri" w:hAnsi="Calibri" w:cs="Calibri"/>
          <w:i/>
          <w:iCs/>
          <w:color w:val="17365D"/>
        </w:rPr>
        <w:tab/>
      </w:r>
      <w:r>
        <w:rPr>
          <w:rFonts w:ascii="Calibri" w:eastAsia="Calibri" w:hAnsi="Calibri" w:cs="Calibri"/>
          <w:i/>
          <w:iCs/>
          <w:color w:val="17365D"/>
          <w:u w:val="single"/>
        </w:rPr>
        <w:t>Qualification of Tenders</w:t>
      </w:r>
      <w:r>
        <w:rPr>
          <w:rFonts w:ascii="Calibri" w:eastAsia="Calibri" w:hAnsi="Calibri" w:cs="Calibri"/>
          <w:i/>
          <w:iCs/>
          <w:color w:val="17365D"/>
        </w:rPr>
        <w:t xml:space="preserve"> </w:t>
      </w:r>
    </w:p>
    <w:p w14:paraId="32C2F471" w14:textId="77777777" w:rsidR="006050C0" w:rsidRDefault="006050C0">
      <w:pPr>
        <w:widowControl w:val="0"/>
        <w:pBdr>
          <w:top w:val="nil"/>
          <w:left w:val="nil"/>
          <w:bottom w:val="nil"/>
          <w:right w:val="nil"/>
          <w:between w:val="nil"/>
        </w:pBdr>
        <w:spacing w:line="276" w:lineRule="auto"/>
        <w:jc w:val="both"/>
        <w:rPr>
          <w:rFonts w:ascii="Calibri" w:eastAsia="Calibri" w:hAnsi="Calibri" w:cs="Calibri"/>
          <w:color w:val="000000"/>
        </w:rPr>
      </w:pPr>
    </w:p>
    <w:p w14:paraId="7C2856C8" w14:textId="77777777" w:rsidR="006050C0" w:rsidRDefault="00B5742A">
      <w:pPr>
        <w:widowControl w:val="0"/>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Please note that qualifications to a tender submission may render the tender submission invalid. </w:t>
      </w:r>
    </w:p>
    <w:p w14:paraId="32963EA7"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48EE5A38"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3.7</w:t>
      </w:r>
      <w:r>
        <w:rPr>
          <w:rFonts w:ascii="Calibri" w:eastAsia="Calibri" w:hAnsi="Calibri" w:cs="Calibri"/>
          <w:i/>
          <w:iCs/>
          <w:color w:val="17365D"/>
        </w:rPr>
        <w:tab/>
      </w:r>
      <w:r>
        <w:rPr>
          <w:rFonts w:ascii="Calibri" w:eastAsia="Calibri" w:hAnsi="Calibri" w:cs="Calibri"/>
          <w:i/>
          <w:iCs/>
          <w:color w:val="17365D"/>
          <w:u w:val="single"/>
        </w:rPr>
        <w:t>Tender Submission</w:t>
      </w:r>
    </w:p>
    <w:p w14:paraId="7B07F01B"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17365D"/>
        </w:rPr>
      </w:pPr>
      <w:r>
        <w:rPr>
          <w:rFonts w:ascii="Calibri" w:eastAsia="Calibri" w:hAnsi="Calibri" w:cs="Calibri"/>
          <w:i/>
          <w:iCs/>
          <w:color w:val="17365D"/>
        </w:rPr>
        <w:t xml:space="preserve"> </w:t>
      </w:r>
    </w:p>
    <w:p w14:paraId="7A932CDF" w14:textId="2805C351"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Tenders must be submitted through the eTenders web portal at </w:t>
      </w:r>
      <w:hyperlink r:id="rId15">
        <w:r>
          <w:rPr>
            <w:rFonts w:ascii="Calibri" w:eastAsia="Calibri" w:hAnsi="Calibri" w:cs="Calibri"/>
            <w:color w:val="000000"/>
          </w:rPr>
          <w:t>www.eTenders.gov.ie</w:t>
        </w:r>
      </w:hyperlink>
      <w:r>
        <w:rPr>
          <w:rFonts w:ascii="Calibri" w:eastAsia="Calibri" w:hAnsi="Calibri" w:cs="Calibri"/>
          <w:color w:val="000000"/>
        </w:rPr>
        <w:t xml:space="preserve">. The deadline date and time for receipt of tenders </w:t>
      </w:r>
      <w:proofErr w:type="gramStart"/>
      <w:r>
        <w:rPr>
          <w:rFonts w:ascii="Calibri" w:eastAsia="Calibri" w:hAnsi="Calibri" w:cs="Calibri"/>
          <w:color w:val="000000"/>
        </w:rPr>
        <w:t xml:space="preserve">is </w:t>
      </w:r>
      <w:r w:rsidR="00025DCF">
        <w:rPr>
          <w:rFonts w:ascii="Calibri" w:eastAsia="Calibri" w:hAnsi="Calibri" w:cs="Calibri"/>
          <w:color w:val="000000"/>
        </w:rPr>
        <w:t xml:space="preserve"> 12</w:t>
      </w:r>
      <w:proofErr w:type="gramEnd"/>
      <w:r>
        <w:rPr>
          <w:rFonts w:ascii="Calibri" w:eastAsia="Calibri" w:hAnsi="Calibri" w:cs="Calibri"/>
          <w:b/>
          <w:bCs/>
          <w:vertAlign w:val="superscript"/>
        </w:rPr>
        <w:t>th</w:t>
      </w:r>
      <w:r>
        <w:rPr>
          <w:rFonts w:ascii="Calibri" w:eastAsia="Calibri" w:hAnsi="Calibri" w:cs="Calibri"/>
          <w:b/>
          <w:bCs/>
          <w:color w:val="000000"/>
        </w:rPr>
        <w:t xml:space="preserve"> </w:t>
      </w:r>
      <w:proofErr w:type="gramStart"/>
      <w:r>
        <w:rPr>
          <w:rFonts w:ascii="Calibri" w:eastAsia="Calibri" w:hAnsi="Calibri" w:cs="Calibri"/>
          <w:b/>
          <w:bCs/>
        </w:rPr>
        <w:t>October</w:t>
      </w:r>
      <w:r>
        <w:rPr>
          <w:rFonts w:ascii="Calibri" w:eastAsia="Calibri" w:hAnsi="Calibri" w:cs="Calibri"/>
          <w:b/>
          <w:bCs/>
          <w:color w:val="000000"/>
        </w:rPr>
        <w:t>,</w:t>
      </w:r>
      <w:proofErr w:type="gramEnd"/>
      <w:r>
        <w:rPr>
          <w:rFonts w:ascii="Calibri" w:eastAsia="Calibri" w:hAnsi="Calibri" w:cs="Calibri"/>
          <w:b/>
          <w:bCs/>
          <w:color w:val="000000"/>
        </w:rPr>
        <w:t xml:space="preserve"> 2026 at 12 noon (local time).</w:t>
      </w:r>
      <w:r>
        <w:rPr>
          <w:rFonts w:ascii="Calibri" w:eastAsia="Calibri" w:hAnsi="Calibri" w:cs="Calibri"/>
          <w:color w:val="000000"/>
        </w:rPr>
        <w:t xml:space="preserve"> The completed tender submission, which is to include all information identified in the Checklist for Tender and all other information deemed relevant should be uploaded to the post-box via the eTenders portal.  All Tenders submitted must be compiled such that they can be read immediately upon opening of the post-box.  Tenderers must ensure electronic documents are not corrupt. The Contracting Authority is not responsible for corruption in electronic documents.  </w:t>
      </w:r>
    </w:p>
    <w:p w14:paraId="7B2D6AF5"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186D3444" w14:textId="77777777" w:rsidR="006050C0" w:rsidRDefault="00B5742A">
      <w:pPr>
        <w:pBdr>
          <w:top w:val="nil"/>
          <w:left w:val="nil"/>
          <w:bottom w:val="nil"/>
          <w:right w:val="nil"/>
          <w:between w:val="nil"/>
        </w:pBdr>
        <w:spacing w:line="276" w:lineRule="auto"/>
        <w:jc w:val="both"/>
        <w:rPr>
          <w:rFonts w:ascii="Calibri" w:eastAsia="Calibri" w:hAnsi="Calibri" w:cs="Calibri"/>
          <w:b/>
          <w:bCs/>
          <w:color w:val="000000"/>
        </w:rPr>
      </w:pPr>
      <w:r>
        <w:rPr>
          <w:rFonts w:ascii="Calibri" w:eastAsia="Calibri" w:hAnsi="Calibri" w:cs="Calibri"/>
          <w:b/>
          <w:bCs/>
          <w:color w:val="000000"/>
        </w:rPr>
        <w:t xml:space="preserve">Each tenderer is fully responsible for the uploading of the tender document to the </w:t>
      </w:r>
      <w:proofErr w:type="spellStart"/>
      <w:r>
        <w:rPr>
          <w:rFonts w:ascii="Calibri" w:eastAsia="Calibri" w:hAnsi="Calibri" w:cs="Calibri"/>
          <w:b/>
          <w:bCs/>
          <w:color w:val="000000"/>
        </w:rPr>
        <w:t>eTender</w:t>
      </w:r>
      <w:proofErr w:type="spellEnd"/>
      <w:r>
        <w:rPr>
          <w:rFonts w:ascii="Calibri" w:eastAsia="Calibri" w:hAnsi="Calibri" w:cs="Calibri"/>
          <w:b/>
          <w:bCs/>
          <w:color w:val="000000"/>
        </w:rPr>
        <w:t xml:space="preserve"> </w:t>
      </w:r>
      <w:proofErr w:type="gramStart"/>
      <w:r>
        <w:rPr>
          <w:rFonts w:ascii="Calibri" w:eastAsia="Calibri" w:hAnsi="Calibri" w:cs="Calibri"/>
          <w:b/>
          <w:bCs/>
          <w:color w:val="000000"/>
        </w:rPr>
        <w:t>Post-box</w:t>
      </w:r>
      <w:proofErr w:type="gramEnd"/>
      <w:r>
        <w:rPr>
          <w:rFonts w:ascii="Calibri" w:eastAsia="Calibri" w:hAnsi="Calibri" w:cs="Calibri"/>
          <w:b/>
          <w:bCs/>
          <w:color w:val="000000"/>
        </w:rPr>
        <w:t xml:space="preserve">. The </w:t>
      </w:r>
      <w:proofErr w:type="gramStart"/>
      <w:r>
        <w:rPr>
          <w:rFonts w:ascii="Calibri" w:eastAsia="Calibri" w:hAnsi="Calibri" w:cs="Calibri"/>
          <w:b/>
          <w:bCs/>
          <w:color w:val="000000"/>
        </w:rPr>
        <w:t>Post-box</w:t>
      </w:r>
      <w:proofErr w:type="gramEnd"/>
      <w:r>
        <w:rPr>
          <w:rFonts w:ascii="Calibri" w:eastAsia="Calibri" w:hAnsi="Calibri" w:cs="Calibri"/>
          <w:b/>
          <w:bCs/>
          <w:color w:val="000000"/>
        </w:rPr>
        <w:t xml:space="preserve"> will close at 12 noon exactly on the closing date and, in this regard, tenderers are advised to upload well in advance of this time to avoid missing the deadline.  E-mailed, faxed or late tenders will not be considered. </w:t>
      </w:r>
    </w:p>
    <w:p w14:paraId="307AC08A"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70392B92"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 xml:space="preserve">3.8 </w:t>
      </w:r>
      <w:r>
        <w:rPr>
          <w:rFonts w:ascii="Calibri" w:eastAsia="Calibri" w:hAnsi="Calibri" w:cs="Calibri"/>
          <w:i/>
          <w:iCs/>
          <w:color w:val="17365D"/>
        </w:rPr>
        <w:tab/>
      </w:r>
      <w:r>
        <w:rPr>
          <w:rFonts w:ascii="Calibri" w:eastAsia="Calibri" w:hAnsi="Calibri" w:cs="Calibri"/>
          <w:i/>
          <w:iCs/>
          <w:color w:val="17365D"/>
          <w:u w:val="single"/>
        </w:rPr>
        <w:t>Extension of Tender Period</w:t>
      </w:r>
      <w:r>
        <w:rPr>
          <w:rFonts w:ascii="Calibri" w:eastAsia="Calibri" w:hAnsi="Calibri" w:cs="Calibri"/>
          <w:i/>
          <w:iCs/>
          <w:color w:val="17365D"/>
        </w:rPr>
        <w:t xml:space="preserve"> </w:t>
      </w:r>
    </w:p>
    <w:p w14:paraId="5C497E24"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0A791FE5"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reserves the right, at its sole discretion, to revise the deadline date for receipt of tender submissions by giving notice in writing to tenderers at any point up </w:t>
      </w:r>
      <w:r>
        <w:rPr>
          <w:rFonts w:ascii="Calibri" w:eastAsia="Calibri" w:hAnsi="Calibri" w:cs="Calibri"/>
        </w:rPr>
        <w:t>to the deadline</w:t>
      </w:r>
      <w:r>
        <w:rPr>
          <w:rFonts w:ascii="Calibri" w:eastAsia="Calibri" w:hAnsi="Calibri" w:cs="Calibri"/>
          <w:color w:val="000000"/>
        </w:rPr>
        <w:t xml:space="preserve"> date contained in this Invitation to Tender document. </w:t>
      </w:r>
    </w:p>
    <w:p w14:paraId="63C94E7C"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3CD4D106"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3.9</w:t>
      </w:r>
      <w:r>
        <w:rPr>
          <w:rFonts w:ascii="Calibri" w:eastAsia="Calibri" w:hAnsi="Calibri" w:cs="Calibri"/>
          <w:i/>
          <w:iCs/>
          <w:color w:val="17365D"/>
        </w:rPr>
        <w:tab/>
      </w:r>
      <w:r>
        <w:rPr>
          <w:rFonts w:ascii="Calibri" w:eastAsia="Calibri" w:hAnsi="Calibri" w:cs="Calibri"/>
          <w:i/>
          <w:iCs/>
          <w:color w:val="17365D"/>
          <w:u w:val="single"/>
        </w:rPr>
        <w:t>Notice of Addenda</w:t>
      </w:r>
      <w:r>
        <w:rPr>
          <w:rFonts w:ascii="Calibri" w:eastAsia="Calibri" w:hAnsi="Calibri" w:cs="Calibri"/>
          <w:i/>
          <w:iCs/>
          <w:color w:val="17365D"/>
        </w:rPr>
        <w:t xml:space="preserve"> </w:t>
      </w:r>
    </w:p>
    <w:p w14:paraId="4B63B52F"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4B2ABC64" w14:textId="77777777" w:rsidR="006050C0" w:rsidRDefault="00B5742A">
      <w:pPr>
        <w:widowControl w:val="0"/>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reserves the right to update or alter the information contained in this document at any time, but not later than seven (7) days before the deadline date for the receipt of tender submissions. Any such notification will automatically become part of this Invitation to Tender document. </w:t>
      </w:r>
    </w:p>
    <w:p w14:paraId="418A2CE2"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lastRenderedPageBreak/>
        <w:t>3.10</w:t>
      </w:r>
      <w:r>
        <w:rPr>
          <w:rFonts w:ascii="Calibri" w:eastAsia="Calibri" w:hAnsi="Calibri" w:cs="Calibri"/>
          <w:i/>
          <w:iCs/>
          <w:color w:val="17365D"/>
        </w:rPr>
        <w:tab/>
      </w:r>
      <w:r>
        <w:rPr>
          <w:rFonts w:ascii="Calibri" w:eastAsia="Calibri" w:hAnsi="Calibri" w:cs="Calibri"/>
          <w:i/>
          <w:iCs/>
          <w:color w:val="17365D"/>
          <w:u w:val="single"/>
        </w:rPr>
        <w:t>Modifications to Tenders (Prior to Deadline Date for Receipt of Tenders)</w:t>
      </w:r>
      <w:r>
        <w:rPr>
          <w:rFonts w:ascii="Calibri" w:eastAsia="Calibri" w:hAnsi="Calibri" w:cs="Calibri"/>
          <w:i/>
          <w:iCs/>
          <w:color w:val="17365D"/>
        </w:rPr>
        <w:t xml:space="preserve"> </w:t>
      </w:r>
    </w:p>
    <w:p w14:paraId="6CE8AACC"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34ED4600"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Modifications to tender submissions will be accepted in the form of supplementary information and/or addenda, provided they are uploaded to the eTenders portal (as described in Section 3.7 above) before the deadline date for the receipt of tender submissions. </w:t>
      </w:r>
    </w:p>
    <w:p w14:paraId="0DA34B70"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4C91CE92"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3.11</w:t>
      </w:r>
      <w:r>
        <w:rPr>
          <w:rFonts w:ascii="Calibri" w:eastAsia="Calibri" w:hAnsi="Calibri" w:cs="Calibri"/>
          <w:i/>
          <w:iCs/>
          <w:color w:val="17365D"/>
        </w:rPr>
        <w:tab/>
      </w:r>
      <w:r>
        <w:rPr>
          <w:rFonts w:ascii="Calibri" w:eastAsia="Calibri" w:hAnsi="Calibri" w:cs="Calibri"/>
          <w:i/>
          <w:iCs/>
          <w:color w:val="17365D"/>
          <w:u w:val="single"/>
        </w:rPr>
        <w:t>Cost of Preparation of Tender Submissions</w:t>
      </w:r>
      <w:r>
        <w:rPr>
          <w:rFonts w:ascii="Calibri" w:eastAsia="Calibri" w:hAnsi="Calibri" w:cs="Calibri"/>
          <w:i/>
          <w:iCs/>
          <w:color w:val="17365D"/>
        </w:rPr>
        <w:t xml:space="preserve"> </w:t>
      </w:r>
    </w:p>
    <w:p w14:paraId="10AE8A70"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1301A489"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will not be liable for any costs incurred by tenderers in the preparation and submission of tenders and/or any associated work effort or costs (legal or otherwise) arising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participation in this competition, regardless of the outcome or conduct of the competitive process. </w:t>
      </w:r>
    </w:p>
    <w:p w14:paraId="4111D7F0"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6495E68E"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3.12</w:t>
      </w:r>
      <w:r>
        <w:rPr>
          <w:rFonts w:ascii="Calibri" w:eastAsia="Calibri" w:hAnsi="Calibri" w:cs="Calibri"/>
          <w:i/>
          <w:iCs/>
          <w:color w:val="17365D"/>
        </w:rPr>
        <w:tab/>
      </w:r>
      <w:r>
        <w:rPr>
          <w:rFonts w:ascii="Calibri" w:eastAsia="Calibri" w:hAnsi="Calibri" w:cs="Calibri"/>
          <w:i/>
          <w:iCs/>
          <w:color w:val="17365D"/>
          <w:u w:val="single"/>
        </w:rPr>
        <w:t>Clarification of Abnormally Low Tenders</w:t>
      </w:r>
      <w:r>
        <w:rPr>
          <w:rFonts w:ascii="Calibri" w:eastAsia="Calibri" w:hAnsi="Calibri" w:cs="Calibri"/>
          <w:i/>
          <w:iCs/>
          <w:color w:val="17365D"/>
        </w:rPr>
        <w:t xml:space="preserve"> </w:t>
      </w:r>
    </w:p>
    <w:p w14:paraId="65BAC3A7"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48F0D75A"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In the event that the Contracting Authority considers the tender submission to be commercially unsustainable or otherwise problematic in light of the tendered price or any other financial matter,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w:t>
      </w:r>
    </w:p>
    <w:p w14:paraId="5A8270EF"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5933677A"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3.13</w:t>
      </w:r>
      <w:r>
        <w:rPr>
          <w:rFonts w:ascii="Calibri" w:eastAsia="Calibri" w:hAnsi="Calibri" w:cs="Calibri"/>
          <w:i/>
          <w:iCs/>
          <w:color w:val="17365D"/>
        </w:rPr>
        <w:tab/>
      </w:r>
      <w:r>
        <w:rPr>
          <w:rFonts w:ascii="Calibri" w:eastAsia="Calibri" w:hAnsi="Calibri" w:cs="Calibri"/>
          <w:i/>
          <w:iCs/>
          <w:color w:val="17365D"/>
          <w:u w:val="single"/>
        </w:rPr>
        <w:t xml:space="preserve">Tender Validity Period </w:t>
      </w:r>
    </w:p>
    <w:p w14:paraId="24158751"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68F4F9A7"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To allow sufficient time for tender assessment, a tender validity period of twelve months is required, commencing on the deadline date for receipt of tender submissions. </w:t>
      </w:r>
    </w:p>
    <w:p w14:paraId="191A6399" w14:textId="77777777" w:rsidR="006050C0" w:rsidRDefault="006050C0">
      <w:pPr>
        <w:pBdr>
          <w:top w:val="nil"/>
          <w:left w:val="nil"/>
          <w:bottom w:val="nil"/>
          <w:right w:val="nil"/>
          <w:between w:val="nil"/>
        </w:pBdr>
        <w:spacing w:line="276" w:lineRule="auto"/>
        <w:jc w:val="both"/>
        <w:rPr>
          <w:rFonts w:ascii="Calibri" w:eastAsia="Calibri" w:hAnsi="Calibri" w:cs="Calibri"/>
          <w:i/>
          <w:iCs/>
          <w:color w:val="000000"/>
        </w:rPr>
      </w:pPr>
    </w:p>
    <w:p w14:paraId="246B9596"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3.14</w:t>
      </w:r>
      <w:r>
        <w:rPr>
          <w:rFonts w:ascii="Calibri" w:eastAsia="Calibri" w:hAnsi="Calibri" w:cs="Calibri"/>
          <w:i/>
          <w:iCs/>
          <w:color w:val="17365D"/>
        </w:rPr>
        <w:tab/>
      </w:r>
      <w:r>
        <w:rPr>
          <w:rFonts w:ascii="Calibri" w:eastAsia="Calibri" w:hAnsi="Calibri" w:cs="Calibri"/>
          <w:i/>
          <w:iCs/>
          <w:color w:val="17365D"/>
          <w:u w:val="single"/>
        </w:rPr>
        <w:t xml:space="preserve">Currency </w:t>
      </w:r>
    </w:p>
    <w:p w14:paraId="4E566D63"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64AF5D42"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Tender prices and any other financial information must be submitted in Euro (€) only. All invoices and payments will be in Euro (€) only. </w:t>
      </w:r>
    </w:p>
    <w:p w14:paraId="36999534"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3CFDB8C4"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 xml:space="preserve">3.15 </w:t>
      </w:r>
      <w:r>
        <w:rPr>
          <w:rFonts w:ascii="Calibri" w:eastAsia="Calibri" w:hAnsi="Calibri" w:cs="Calibri"/>
          <w:i/>
          <w:iCs/>
          <w:color w:val="17365D"/>
        </w:rPr>
        <w:tab/>
      </w:r>
      <w:r>
        <w:rPr>
          <w:rFonts w:ascii="Calibri" w:eastAsia="Calibri" w:hAnsi="Calibri" w:cs="Calibri"/>
          <w:i/>
          <w:iCs/>
          <w:color w:val="17365D"/>
          <w:u w:val="single"/>
        </w:rPr>
        <w:t xml:space="preserve">Confidentiality </w:t>
      </w:r>
    </w:p>
    <w:p w14:paraId="6CA61EFA"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3BFF4C9D"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distribution of this Invitation to Tender document is for the sole purpose of obtaining tender submissions as referred to therein. The distribution of this document does not grant permission or licence to use the documents for any other purpose. Tenderers are required to treat the details of all documentation provided in connection with this competition as private and confidential. Similarly, the Contracting Authority undertakes to use all reasonable endeavours to ensure that any confidential information received from tenderers is not disclosed to third parties, subject always to its obligations under law and the applicable provisions of the Freedom of Information Acts. </w:t>
      </w:r>
    </w:p>
    <w:p w14:paraId="4C2AFD2C"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283F6E88"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In this regard, tenderers are asked to consider if any of the information supplied by them in response to this Invitation to Tender document should not be disclosed because of its sensitivity. Tenderers must specify the precise information that is sensitive and the reasons for its sensitivity. Tenderers are </w:t>
      </w:r>
      <w:r>
        <w:rPr>
          <w:rFonts w:ascii="Calibri" w:eastAsia="Calibri" w:hAnsi="Calibri" w:cs="Calibri"/>
          <w:color w:val="000000"/>
        </w:rPr>
        <w:lastRenderedPageBreak/>
        <w:t xml:space="preserve">advised that it is not sufficient to merely include a statement of confidentiality encompassing all information contained in a tender submission. </w:t>
      </w:r>
    </w:p>
    <w:p w14:paraId="24802050"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62646CC9"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cannot guarantee that any information provided by tenderers, either in response to this Invitation to Tender or in the course of any contract awarded as a result thereof, will not be released pursuant to the Contracting Authority’s obligations under law, including the Freedom of Information Act 2014, European Procurement Directives and all Irish procurement legislation and guidance. The Contracting Authority accepts no liability whatsoever in respect of any information provided that is subsequently released or in respect of any consequential damage suffered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such obligations. </w:t>
      </w:r>
    </w:p>
    <w:p w14:paraId="41AE3F0D"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54B59C01"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3.16</w:t>
      </w:r>
      <w:r>
        <w:rPr>
          <w:rFonts w:ascii="Calibri" w:eastAsia="Calibri" w:hAnsi="Calibri" w:cs="Calibri"/>
          <w:i/>
          <w:iCs/>
          <w:color w:val="17365D"/>
        </w:rPr>
        <w:tab/>
      </w:r>
      <w:r>
        <w:rPr>
          <w:rFonts w:ascii="Calibri" w:eastAsia="Calibri" w:hAnsi="Calibri" w:cs="Calibri"/>
          <w:i/>
          <w:iCs/>
          <w:color w:val="17365D"/>
          <w:u w:val="single"/>
        </w:rPr>
        <w:t>Conflict of Interest</w:t>
      </w:r>
      <w:r>
        <w:rPr>
          <w:rFonts w:ascii="Calibri" w:eastAsia="Calibri" w:hAnsi="Calibri" w:cs="Calibri"/>
          <w:i/>
          <w:iCs/>
          <w:color w:val="17365D"/>
        </w:rPr>
        <w:t xml:space="preserve"> </w:t>
      </w:r>
    </w:p>
    <w:p w14:paraId="562EBABD"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59BEBF79"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Any conflict of interest involving a tenderer must be fully disclosed to the Contracting Authority. Any registrable interest involving the tenderer and the Contracting Authority, or employees of the Contracting Authority or their relatives, must be fully disclosed in the tender submission.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the tenderer becomes aware of the conflict of interest only after a tender submission has been made, the conflict of interest must be immediately disclosed to the Contracting Authority. The terms ‘registrable interest’ and ‘relative’ will be interpreted in accordance with Section 2 of the Ethics in Public Office Act, 1995. Failure to disclose a conflict of interest may disqualify a tenderer or invalidate the award of any contract, depending upon when the conflict of interest is made known to the Contracting Authority.</w:t>
      </w:r>
    </w:p>
    <w:p w14:paraId="05C4647F"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5A4FFFF3"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3.17</w:t>
      </w:r>
      <w:r>
        <w:rPr>
          <w:rFonts w:ascii="Calibri" w:eastAsia="Calibri" w:hAnsi="Calibri" w:cs="Calibri"/>
          <w:i/>
          <w:iCs/>
          <w:color w:val="17365D"/>
        </w:rPr>
        <w:tab/>
      </w:r>
      <w:r>
        <w:rPr>
          <w:rFonts w:ascii="Calibri" w:eastAsia="Calibri" w:hAnsi="Calibri" w:cs="Calibri"/>
          <w:i/>
          <w:iCs/>
          <w:color w:val="17365D"/>
          <w:u w:val="single"/>
        </w:rPr>
        <w:t xml:space="preserve">National Legislation </w:t>
      </w:r>
      <w:r>
        <w:rPr>
          <w:rFonts w:ascii="Calibri" w:eastAsia="Calibri" w:hAnsi="Calibri" w:cs="Calibri"/>
          <w:i/>
          <w:iCs/>
          <w:color w:val="17365D"/>
        </w:rPr>
        <w:t xml:space="preserve"> </w:t>
      </w:r>
    </w:p>
    <w:p w14:paraId="4A1B06BC"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09DE4500"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Tenderers are advised that national legislation applies in respect of matters such as employment, working hours, official secrets, data protection and health and safety. Tenderers must have regard to statutory terms relating to minimum pay and to legally binding industrial or sectorial agreements in preparing tenders. Moreover, tenderers are advised that the laws of Ireland will govern this competitive process. Both this competitive process and any resulting contract will be subject to the exclusive jurisdiction of the Irish courts. </w:t>
      </w:r>
    </w:p>
    <w:p w14:paraId="2F09B74A"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22C964C1"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3.18</w:t>
      </w:r>
      <w:r>
        <w:rPr>
          <w:rFonts w:ascii="Calibri" w:eastAsia="Calibri" w:hAnsi="Calibri" w:cs="Calibri"/>
          <w:i/>
          <w:iCs/>
          <w:color w:val="17365D"/>
        </w:rPr>
        <w:tab/>
      </w:r>
      <w:r>
        <w:rPr>
          <w:rFonts w:ascii="Calibri" w:eastAsia="Calibri" w:hAnsi="Calibri" w:cs="Calibri"/>
          <w:i/>
          <w:iCs/>
          <w:color w:val="17365D"/>
          <w:u w:val="single"/>
        </w:rPr>
        <w:t xml:space="preserve">Determination of Responsiveness </w:t>
      </w:r>
      <w:r>
        <w:rPr>
          <w:rFonts w:ascii="Calibri" w:eastAsia="Calibri" w:hAnsi="Calibri" w:cs="Calibri"/>
          <w:i/>
          <w:iCs/>
          <w:color w:val="17365D"/>
        </w:rPr>
        <w:t xml:space="preserve"> </w:t>
      </w:r>
    </w:p>
    <w:p w14:paraId="232B15E9"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46F43E4C"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After opening tender submissions, the Contracting Authority will determine whether each tender submission is substantially responsive to the requirements of this Invitation to Tender document. If a material deviation exists that limits in any substantial way the Contracting Authority’s rights or the tenderer’s obligations under any contract to be awarded, the tender shall be rejected. </w:t>
      </w:r>
    </w:p>
    <w:p w14:paraId="2306BB5C" w14:textId="77777777" w:rsidR="006050C0" w:rsidRDefault="006050C0">
      <w:pPr>
        <w:pBdr>
          <w:top w:val="nil"/>
          <w:left w:val="nil"/>
          <w:bottom w:val="nil"/>
          <w:right w:val="nil"/>
          <w:between w:val="nil"/>
        </w:pBdr>
        <w:spacing w:line="276" w:lineRule="auto"/>
        <w:jc w:val="both"/>
        <w:rPr>
          <w:rFonts w:ascii="Calibri" w:eastAsia="Calibri" w:hAnsi="Calibri" w:cs="Calibri"/>
          <w:i/>
          <w:iCs/>
          <w:color w:val="000000"/>
        </w:rPr>
      </w:pPr>
    </w:p>
    <w:p w14:paraId="544E726A"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3.19</w:t>
      </w:r>
      <w:r>
        <w:rPr>
          <w:rFonts w:ascii="Calibri" w:eastAsia="Calibri" w:hAnsi="Calibri" w:cs="Calibri"/>
          <w:i/>
          <w:iCs/>
          <w:color w:val="17365D"/>
        </w:rPr>
        <w:tab/>
      </w:r>
      <w:r>
        <w:rPr>
          <w:rFonts w:ascii="Calibri" w:eastAsia="Calibri" w:hAnsi="Calibri" w:cs="Calibri"/>
          <w:i/>
          <w:iCs/>
          <w:color w:val="17365D"/>
          <w:u w:val="single"/>
        </w:rPr>
        <w:t>Clarification of Tenders</w:t>
      </w:r>
      <w:r>
        <w:rPr>
          <w:rFonts w:ascii="Calibri" w:eastAsia="Calibri" w:hAnsi="Calibri" w:cs="Calibri"/>
          <w:i/>
          <w:iCs/>
          <w:color w:val="17365D"/>
        </w:rPr>
        <w:t xml:space="preserve"> </w:t>
      </w:r>
      <w:r>
        <w:rPr>
          <w:rFonts w:ascii="Calibri" w:eastAsia="Calibri" w:hAnsi="Calibri" w:cs="Calibri"/>
          <w:i/>
          <w:iCs/>
          <w:color w:val="17365D"/>
          <w:u w:val="single"/>
        </w:rPr>
        <w:t xml:space="preserve"> </w:t>
      </w:r>
      <w:r>
        <w:rPr>
          <w:rFonts w:ascii="Calibri" w:eastAsia="Calibri" w:hAnsi="Calibri" w:cs="Calibri"/>
          <w:i/>
          <w:iCs/>
          <w:color w:val="17365D"/>
        </w:rPr>
        <w:t xml:space="preserve"> </w:t>
      </w:r>
    </w:p>
    <w:p w14:paraId="60883CF9"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65980EF2"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To assist in the evaluation and associated comparison of tender submissions, the Contracting Authority may ask tenderers to clarify and supplement certain aspects of their tender submissions, including financial proposals. A request for such clarifications should not be construed as an indication of success in the competition. </w:t>
      </w:r>
    </w:p>
    <w:p w14:paraId="158248BC"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422D2093"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3.20</w:t>
      </w:r>
      <w:r>
        <w:rPr>
          <w:rFonts w:ascii="Calibri" w:eastAsia="Calibri" w:hAnsi="Calibri" w:cs="Calibri"/>
          <w:i/>
          <w:iCs/>
          <w:color w:val="17365D"/>
        </w:rPr>
        <w:tab/>
      </w:r>
      <w:r>
        <w:rPr>
          <w:rFonts w:ascii="Calibri" w:eastAsia="Calibri" w:hAnsi="Calibri" w:cs="Calibri"/>
          <w:i/>
          <w:iCs/>
          <w:color w:val="17365D"/>
          <w:u w:val="single"/>
        </w:rPr>
        <w:t>Award to Runner-up</w:t>
      </w:r>
      <w:r>
        <w:rPr>
          <w:rFonts w:ascii="Calibri" w:eastAsia="Calibri" w:hAnsi="Calibri" w:cs="Calibri"/>
          <w:i/>
          <w:iCs/>
          <w:color w:val="17365D"/>
        </w:rPr>
        <w:t xml:space="preserve"> </w:t>
      </w:r>
    </w:p>
    <w:p w14:paraId="58477DCB"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49B1BF25"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If, having entered into a contract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this competitive process, the Contracting Authority deems that the successful tenderer cannot adequately deliver the required services, the Contracting Authority reserves the right to award the contract to the next highest-scoring tenderer identified through the evaluation of tender submissions. This shall be without prejudice to the right of the Contracting Authority to terminate this competitive process at any time or to terminate any contract awarded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this competition in accordance with agreed terms. </w:t>
      </w:r>
    </w:p>
    <w:p w14:paraId="42FEC595"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42EEC87C"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3.21</w:t>
      </w:r>
      <w:r>
        <w:rPr>
          <w:rFonts w:ascii="Calibri" w:eastAsia="Calibri" w:hAnsi="Calibri" w:cs="Calibri"/>
          <w:i/>
          <w:iCs/>
          <w:color w:val="17365D"/>
        </w:rPr>
        <w:tab/>
      </w:r>
      <w:r>
        <w:rPr>
          <w:rFonts w:ascii="Calibri" w:eastAsia="Calibri" w:hAnsi="Calibri" w:cs="Calibri"/>
          <w:i/>
          <w:iCs/>
          <w:color w:val="17365D"/>
          <w:u w:val="single"/>
        </w:rPr>
        <w:t xml:space="preserve">Interference </w:t>
      </w:r>
    </w:p>
    <w:p w14:paraId="5D8E1157"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2E3C1DB5"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Any effort by a tenderer to unduly influence the Contracting Authority, its personnel or any other relevant persons or bodies regarding the process of examination, clarification, evaluation and comparison of tenders and any decisions concerning the award of the contract shall result in the elimination of said tenderer’s tender submission. In accordance with Section 38 of the Ethics in Public Office Act 1995, any money, gift or other consideration from a person seeking success in a public tendering competition will be deemed to have been paid or given corruptly unless the contrary is proved. </w:t>
      </w:r>
    </w:p>
    <w:p w14:paraId="534C8032"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38DED708"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3.22</w:t>
      </w:r>
      <w:r>
        <w:rPr>
          <w:rFonts w:ascii="Calibri" w:eastAsia="Calibri" w:hAnsi="Calibri" w:cs="Calibri"/>
          <w:i/>
          <w:iCs/>
          <w:color w:val="17365D"/>
        </w:rPr>
        <w:tab/>
      </w:r>
      <w:r>
        <w:rPr>
          <w:rFonts w:ascii="Calibri" w:eastAsia="Calibri" w:hAnsi="Calibri" w:cs="Calibri"/>
          <w:i/>
          <w:iCs/>
          <w:color w:val="17365D"/>
          <w:u w:val="single"/>
        </w:rPr>
        <w:t>Prohibition on Canvassing</w:t>
      </w:r>
    </w:p>
    <w:p w14:paraId="57EC11B7"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 xml:space="preserve"> </w:t>
      </w:r>
    </w:p>
    <w:p w14:paraId="16708215"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Any tenderer who, in connection with this competition:</w:t>
      </w:r>
    </w:p>
    <w:p w14:paraId="753B28FB"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 </w:t>
      </w:r>
    </w:p>
    <w:p w14:paraId="79A01EB7"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(a) </w:t>
      </w:r>
      <w:r>
        <w:rPr>
          <w:rFonts w:ascii="Calibri" w:eastAsia="Calibri" w:hAnsi="Calibri" w:cs="Calibri"/>
          <w:color w:val="000000"/>
        </w:rPr>
        <w:tab/>
        <w:t xml:space="preserve">offers any inducement, fee or reward to any member, officer or employee of the Contracting Authority or any person acting as an advisor to the Contracting Authority in connection with the competition; or </w:t>
      </w:r>
    </w:p>
    <w:p w14:paraId="0EC7444D"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0D93EE28"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(b) </w:t>
      </w:r>
      <w:r>
        <w:rPr>
          <w:rFonts w:ascii="Calibri" w:eastAsia="Calibri" w:hAnsi="Calibri" w:cs="Calibri"/>
          <w:color w:val="000000"/>
        </w:rPr>
        <w:tab/>
        <w:t xml:space="preserve">takes any step constituting a breach of the Prevention of Corruption Acts 1989 to 2010; or </w:t>
      </w:r>
    </w:p>
    <w:p w14:paraId="7F242023"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27F1D3FB"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(c) </w:t>
      </w:r>
      <w:r>
        <w:rPr>
          <w:rFonts w:ascii="Calibri" w:eastAsia="Calibri" w:hAnsi="Calibri" w:cs="Calibri"/>
          <w:color w:val="000000"/>
        </w:rPr>
        <w:tab/>
        <w:t xml:space="preserve">canvasses any of the persons referred to in paragraph (a) above in connection with the competition; or </w:t>
      </w:r>
    </w:p>
    <w:p w14:paraId="035E0201"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487F8E38"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(d) </w:t>
      </w:r>
      <w:r>
        <w:rPr>
          <w:rFonts w:ascii="Calibri" w:eastAsia="Calibri" w:hAnsi="Calibri" w:cs="Calibri"/>
          <w:color w:val="000000"/>
        </w:rPr>
        <w:tab/>
        <w:t xml:space="preserve">contacts any officer or employee of the Contracting Authority prior to the contract being awarded about any aspect of the competition in manner not permitted by this Invitation to Tender document </w:t>
      </w:r>
    </w:p>
    <w:p w14:paraId="607FDA7A"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23ED55E2" w14:textId="77777777" w:rsidR="006050C0" w:rsidRDefault="00B5742A">
      <w:pPr>
        <w:widowControl w:val="0"/>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may be eliminated from the competition, without prejudice to any other civil remedies available to the Contracting Authority and without prejudice to any criminal liability such conduct by a tenderer may attract. </w:t>
      </w:r>
    </w:p>
    <w:p w14:paraId="63049797"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4238698D"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3.23</w:t>
      </w:r>
      <w:r>
        <w:rPr>
          <w:rFonts w:ascii="Calibri" w:eastAsia="Calibri" w:hAnsi="Calibri" w:cs="Calibri"/>
          <w:i/>
          <w:iCs/>
          <w:color w:val="17365D"/>
        </w:rPr>
        <w:tab/>
      </w:r>
      <w:r>
        <w:rPr>
          <w:rFonts w:ascii="Calibri" w:eastAsia="Calibri" w:hAnsi="Calibri" w:cs="Calibri"/>
          <w:i/>
          <w:iCs/>
          <w:color w:val="17365D"/>
          <w:u w:val="single"/>
        </w:rPr>
        <w:t>Prohibition on Collusion</w:t>
      </w:r>
      <w:r>
        <w:rPr>
          <w:rFonts w:ascii="Calibri" w:eastAsia="Calibri" w:hAnsi="Calibri" w:cs="Calibri"/>
          <w:i/>
          <w:iCs/>
          <w:color w:val="17365D"/>
        </w:rPr>
        <w:t xml:space="preserve"> </w:t>
      </w:r>
    </w:p>
    <w:p w14:paraId="09361D11"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7C05DCA7"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Any tenderer who, in connection with this competition:</w:t>
      </w:r>
    </w:p>
    <w:p w14:paraId="07EEFDD0"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rPr>
      </w:pPr>
    </w:p>
    <w:p w14:paraId="768BD3E0"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lastRenderedPageBreak/>
        <w:t xml:space="preserve">(a) </w:t>
      </w:r>
      <w:r>
        <w:rPr>
          <w:rFonts w:ascii="Calibri" w:eastAsia="Calibri" w:hAnsi="Calibri" w:cs="Calibri"/>
          <w:color w:val="000000"/>
        </w:rPr>
        <w:tab/>
        <w:t xml:space="preserve">fixes or adjusts the amount or terms of his/her tender submission by or in accordance with any agreement or arrangement with any other tenderer (other than a member of his own grouping or consortium); or </w:t>
      </w:r>
    </w:p>
    <w:p w14:paraId="6D4C24DE"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1D2F5974"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(b) </w:t>
      </w:r>
      <w:r>
        <w:rPr>
          <w:rFonts w:ascii="Calibri" w:eastAsia="Calibri" w:hAnsi="Calibri" w:cs="Calibri"/>
          <w:color w:val="000000"/>
        </w:rPr>
        <w:tab/>
        <w:t xml:space="preserve">enters into any agreement or arrangement with any other tenderer that he/she shall refrain from tendering or as to the amount or terms of any tender to be submitted; or </w:t>
      </w:r>
    </w:p>
    <w:p w14:paraId="3C8773E8"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33767109"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(c) </w:t>
      </w:r>
      <w:r>
        <w:rPr>
          <w:rFonts w:ascii="Calibri" w:eastAsia="Calibri" w:hAnsi="Calibri" w:cs="Calibri"/>
          <w:color w:val="000000"/>
        </w:rPr>
        <w:tab/>
        <w:t xml:space="preserve">causes or induces any person to enter into such an agreement or arrangement as referred to in paragraphs (a) or (b) above; or </w:t>
      </w:r>
    </w:p>
    <w:p w14:paraId="61DB335E"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314E99D5"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(d) </w:t>
      </w:r>
      <w:r>
        <w:rPr>
          <w:rFonts w:ascii="Calibri" w:eastAsia="Calibri" w:hAnsi="Calibri" w:cs="Calibri"/>
          <w:color w:val="000000"/>
        </w:rPr>
        <w:tab/>
        <w:t xml:space="preserve">informs any tenderer of the amount, approximate amount or terms of any rival tender; or </w:t>
      </w:r>
    </w:p>
    <w:p w14:paraId="2F703D72"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7FF219AC"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(e) </w:t>
      </w:r>
      <w:r>
        <w:rPr>
          <w:rFonts w:ascii="Calibri" w:eastAsia="Calibri" w:hAnsi="Calibri" w:cs="Calibri"/>
          <w:color w:val="000000"/>
        </w:rPr>
        <w:tab/>
        <w:t xml:space="preserve">canvasses any other tenderer in connection with this competition; or </w:t>
      </w:r>
    </w:p>
    <w:p w14:paraId="05CFE4D5"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138A70E9"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(f) </w:t>
      </w:r>
      <w:r>
        <w:rPr>
          <w:rFonts w:ascii="Calibri" w:eastAsia="Calibri" w:hAnsi="Calibri" w:cs="Calibri"/>
          <w:color w:val="000000"/>
        </w:rPr>
        <w:tab/>
        <w:t xml:space="preserve">offers or agrees to pay or give, or does pay or give, any sum of money, inducement or valuable consideration directly or indirectly to any person for any information in connection with any rival tender submission; or </w:t>
      </w:r>
    </w:p>
    <w:p w14:paraId="411A5098"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2992A8AB"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(g) </w:t>
      </w:r>
      <w:r>
        <w:rPr>
          <w:rFonts w:ascii="Calibri" w:eastAsia="Calibri" w:hAnsi="Calibri" w:cs="Calibri"/>
          <w:color w:val="000000"/>
        </w:rPr>
        <w:tab/>
        <w:t xml:space="preserve">communicates to any person other than the Contracting Authority the amount or approximate amount or terms of his proposed tender submission (except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such disclosure is made in confidence and is necessary for the preparation of the tender submission); or </w:t>
      </w:r>
    </w:p>
    <w:p w14:paraId="7A5D6C9A" w14:textId="77777777" w:rsidR="006050C0" w:rsidRDefault="006050C0">
      <w:pPr>
        <w:pBdr>
          <w:top w:val="nil"/>
          <w:left w:val="nil"/>
          <w:bottom w:val="nil"/>
          <w:right w:val="nil"/>
          <w:between w:val="nil"/>
        </w:pBdr>
        <w:spacing w:line="276" w:lineRule="auto"/>
        <w:ind w:left="567" w:hanging="567"/>
        <w:jc w:val="both"/>
        <w:rPr>
          <w:rFonts w:ascii="Calibri" w:eastAsia="Calibri" w:hAnsi="Calibri" w:cs="Calibri"/>
          <w:color w:val="000000"/>
        </w:rPr>
      </w:pPr>
    </w:p>
    <w:p w14:paraId="6D1C50E5" w14:textId="77777777" w:rsidR="006050C0" w:rsidRDefault="00B5742A">
      <w:pPr>
        <w:pBdr>
          <w:top w:val="nil"/>
          <w:left w:val="nil"/>
          <w:bottom w:val="nil"/>
          <w:right w:val="nil"/>
          <w:between w:val="nil"/>
        </w:pBdr>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(h) </w:t>
      </w:r>
      <w:r>
        <w:rPr>
          <w:rFonts w:ascii="Calibri" w:eastAsia="Calibri" w:hAnsi="Calibri" w:cs="Calibri"/>
          <w:color w:val="000000"/>
        </w:rPr>
        <w:tab/>
        <w:t xml:space="preserve">contacts any officer or employee of the Contracting Authority prior to the contract being awarded about any aspect of the competition in manner not permitted by this Invitation to Tender document </w:t>
      </w:r>
    </w:p>
    <w:p w14:paraId="72585241" w14:textId="77777777" w:rsidR="006050C0" w:rsidRDefault="006050C0">
      <w:pPr>
        <w:pBdr>
          <w:top w:val="nil"/>
          <w:left w:val="nil"/>
          <w:bottom w:val="nil"/>
          <w:right w:val="nil"/>
          <w:between w:val="nil"/>
        </w:pBdr>
        <w:spacing w:line="276" w:lineRule="auto"/>
        <w:jc w:val="both"/>
        <w:rPr>
          <w:rFonts w:ascii="Calibri" w:eastAsia="Calibri" w:hAnsi="Calibri" w:cs="Calibri"/>
          <w:i/>
          <w:iCs/>
          <w:color w:val="000000"/>
        </w:rPr>
      </w:pPr>
    </w:p>
    <w:p w14:paraId="41588B90"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may be eliminated from the competition, without prejudice to any other civil remedies available to the Contracting Authority and without prejudice to any criminal liability such conduct by a tenderer may attract. </w:t>
      </w:r>
    </w:p>
    <w:p w14:paraId="7CEEE834" w14:textId="77777777" w:rsidR="006050C0" w:rsidRDefault="006050C0">
      <w:pPr>
        <w:pBdr>
          <w:top w:val="nil"/>
          <w:left w:val="nil"/>
          <w:bottom w:val="nil"/>
          <w:right w:val="nil"/>
          <w:between w:val="nil"/>
        </w:pBdr>
        <w:spacing w:line="276" w:lineRule="auto"/>
        <w:jc w:val="both"/>
        <w:rPr>
          <w:rFonts w:ascii="Calibri" w:eastAsia="Calibri" w:hAnsi="Calibri" w:cs="Calibri"/>
          <w:i/>
          <w:iCs/>
          <w:color w:val="000000"/>
        </w:rPr>
      </w:pPr>
    </w:p>
    <w:p w14:paraId="744F0B5F"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3.24</w:t>
      </w:r>
      <w:r>
        <w:rPr>
          <w:rFonts w:ascii="Calibri" w:eastAsia="Calibri" w:hAnsi="Calibri" w:cs="Calibri"/>
          <w:i/>
          <w:iCs/>
          <w:color w:val="17365D"/>
        </w:rPr>
        <w:tab/>
      </w:r>
      <w:r>
        <w:rPr>
          <w:rFonts w:ascii="Calibri" w:eastAsia="Calibri" w:hAnsi="Calibri" w:cs="Calibri"/>
          <w:i/>
          <w:iCs/>
          <w:color w:val="17365D"/>
          <w:u w:val="single"/>
        </w:rPr>
        <w:t>Notification of Tender Evaluations</w:t>
      </w:r>
      <w:r>
        <w:rPr>
          <w:rFonts w:ascii="Calibri" w:eastAsia="Calibri" w:hAnsi="Calibri" w:cs="Calibri"/>
          <w:i/>
          <w:iCs/>
          <w:color w:val="17365D"/>
        </w:rPr>
        <w:t xml:space="preserve"> </w:t>
      </w:r>
    </w:p>
    <w:p w14:paraId="17743EB7"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6196A80D"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sectPr w:rsidR="006050C0">
          <w:pgSz w:w="11906" w:h="16838"/>
          <w:pgMar w:top="1440" w:right="1440" w:bottom="1440" w:left="1440" w:header="708" w:footer="708" w:gutter="0"/>
          <w:cols w:space="720"/>
        </w:sectPr>
      </w:pPr>
      <w:r>
        <w:rPr>
          <w:rFonts w:ascii="Calibri" w:eastAsia="Calibri" w:hAnsi="Calibri" w:cs="Calibri"/>
          <w:color w:val="000000"/>
        </w:rPr>
        <w:t>All tenderers will be informed in writing of the outcome of this tender competition following the completion of the evaluation of tender submissions.</w:t>
      </w:r>
    </w:p>
    <w:p w14:paraId="6BB9F60D" w14:textId="77777777" w:rsidR="006050C0" w:rsidRDefault="00B5742A">
      <w:pPr>
        <w:pStyle w:val="Heading1"/>
        <w:tabs>
          <w:tab w:val="left" w:pos="567"/>
        </w:tabs>
        <w:spacing w:line="276" w:lineRule="auto"/>
      </w:pPr>
      <w:bookmarkStart w:id="9" w:name="_Toc239972878"/>
      <w:r>
        <w:rPr>
          <w:sz w:val="24"/>
          <w:szCs w:val="24"/>
        </w:rPr>
        <w:lastRenderedPageBreak/>
        <w:t>4.</w:t>
      </w:r>
      <w:r>
        <w:rPr>
          <w:sz w:val="24"/>
          <w:szCs w:val="24"/>
        </w:rPr>
        <w:tab/>
        <w:t>GROUNDS FOR EXCLUSION</w:t>
      </w:r>
      <w:bookmarkEnd w:id="9"/>
    </w:p>
    <w:p w14:paraId="5821502D" w14:textId="77777777" w:rsidR="006050C0" w:rsidRDefault="006050C0">
      <w:pPr>
        <w:pBdr>
          <w:top w:val="nil"/>
          <w:left w:val="nil"/>
          <w:bottom w:val="nil"/>
          <w:right w:val="nil"/>
          <w:between w:val="nil"/>
        </w:pBdr>
        <w:spacing w:line="276" w:lineRule="auto"/>
        <w:rPr>
          <w:rFonts w:ascii="Calibri" w:eastAsia="Calibri" w:hAnsi="Calibri" w:cs="Calibri"/>
          <w:color w:val="000000"/>
        </w:rPr>
      </w:pPr>
    </w:p>
    <w:p w14:paraId="110DA724"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4.1</w:t>
      </w:r>
      <w:r>
        <w:rPr>
          <w:rFonts w:ascii="Calibri" w:eastAsia="Calibri" w:hAnsi="Calibri" w:cs="Calibri"/>
          <w:i/>
          <w:iCs/>
          <w:color w:val="17365D"/>
        </w:rPr>
        <w:tab/>
      </w:r>
      <w:r>
        <w:rPr>
          <w:rFonts w:ascii="Calibri" w:eastAsia="Calibri" w:hAnsi="Calibri" w:cs="Calibri"/>
          <w:i/>
          <w:iCs/>
          <w:color w:val="17365D"/>
          <w:u w:val="single"/>
        </w:rPr>
        <w:t>Grounds for Exclusion</w:t>
      </w:r>
      <w:r>
        <w:rPr>
          <w:rFonts w:ascii="Calibri" w:eastAsia="Calibri" w:hAnsi="Calibri" w:cs="Calibri"/>
          <w:i/>
          <w:iCs/>
          <w:color w:val="17365D"/>
        </w:rPr>
        <w:t xml:space="preserve"> </w:t>
      </w:r>
    </w:p>
    <w:p w14:paraId="53D1CCEB"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32AF4018" w14:textId="77777777" w:rsidR="006050C0" w:rsidRDefault="00B5742A">
      <w:pPr>
        <w:tabs>
          <w:tab w:val="left" w:pos="0"/>
        </w:tabs>
        <w:spacing w:line="276" w:lineRule="auto"/>
        <w:jc w:val="both"/>
        <w:rPr>
          <w:rFonts w:ascii="Calibri" w:eastAsia="Calibri" w:hAnsi="Calibri" w:cs="Calibri"/>
        </w:rPr>
      </w:pPr>
      <w:r>
        <w:rPr>
          <w:rFonts w:ascii="Calibri" w:eastAsia="Calibri" w:hAnsi="Calibri" w:cs="Calibri"/>
        </w:rPr>
        <w:t xml:space="preserve">This Section of the Invitation to Tender document details the grounds for exclusion that apply to this competition in accordance with Regulation 57 of the European Union (Award of Public Authority Contracts) Regulations 2016. </w:t>
      </w:r>
    </w:p>
    <w:p w14:paraId="083AA1B4" w14:textId="77777777" w:rsidR="006050C0" w:rsidRDefault="006050C0">
      <w:pPr>
        <w:spacing w:line="276" w:lineRule="auto"/>
        <w:jc w:val="both"/>
        <w:rPr>
          <w:rFonts w:ascii="Calibri" w:eastAsia="Calibri" w:hAnsi="Calibri" w:cs="Calibri"/>
        </w:rPr>
      </w:pPr>
    </w:p>
    <w:p w14:paraId="4C5A26B8" w14:textId="77777777" w:rsidR="006050C0" w:rsidRDefault="00B5742A">
      <w:pPr>
        <w:spacing w:line="276" w:lineRule="auto"/>
        <w:jc w:val="both"/>
        <w:rPr>
          <w:rFonts w:ascii="Calibri" w:eastAsia="Calibri" w:hAnsi="Calibri" w:cs="Calibri"/>
        </w:rPr>
      </w:pPr>
      <w:r>
        <w:rPr>
          <w:rFonts w:ascii="Calibri" w:eastAsia="Calibri" w:hAnsi="Calibri" w:cs="Calibri"/>
          <w:b/>
          <w:bCs/>
        </w:rPr>
        <w:t>A tenderer’s position under each of these grounds will be assessed by reference to the completed European Single Procurement Document (ESPD) contained in Appendix 2 of this document.</w:t>
      </w:r>
      <w:r>
        <w:rPr>
          <w:rFonts w:ascii="Calibri" w:eastAsia="Calibri" w:hAnsi="Calibri" w:cs="Calibri"/>
        </w:rPr>
        <w:t xml:space="preserve"> The completed ESPD will comprise a ‘self-declaration’ by the tenderer that the grounds for exclusion detailed hereunder do not apply. The information contained in this Section of the Invitation to Tender document informs tenderers of how the completed ESPD will be interpreted by the Contracting Authority.  </w:t>
      </w:r>
    </w:p>
    <w:p w14:paraId="398C40C1" w14:textId="77777777" w:rsidR="006050C0" w:rsidRDefault="006050C0">
      <w:pPr>
        <w:spacing w:line="276" w:lineRule="auto"/>
        <w:ind w:left="709" w:hanging="709"/>
        <w:jc w:val="both"/>
        <w:rPr>
          <w:rFonts w:ascii="Calibri" w:eastAsia="Calibri" w:hAnsi="Calibri" w:cs="Calibri"/>
        </w:rPr>
      </w:pPr>
    </w:p>
    <w:p w14:paraId="549CF2C5" w14:textId="77777777" w:rsidR="006050C0" w:rsidRDefault="00B5742A">
      <w:pPr>
        <w:spacing w:line="276" w:lineRule="auto"/>
        <w:jc w:val="both"/>
        <w:rPr>
          <w:rFonts w:ascii="Calibri" w:eastAsia="Calibri" w:hAnsi="Calibri" w:cs="Calibri"/>
        </w:rPr>
      </w:pPr>
      <w:r>
        <w:rPr>
          <w:rFonts w:ascii="Calibri" w:eastAsia="Calibri" w:hAnsi="Calibri" w:cs="Calibri"/>
        </w:rPr>
        <w:t xml:space="preserve">For the avoidance of doubt, the Contracting Authority reserves the right to request any tenderer to provide all supporting documentation necessary to demonstrate the inapplicability of any ground for exclusion detailed hereunder. Such a request may be made at any point during the competitive process. </w:t>
      </w:r>
      <w:proofErr w:type="gramStart"/>
      <w:r>
        <w:rPr>
          <w:rFonts w:ascii="Calibri" w:eastAsia="Calibri" w:hAnsi="Calibri" w:cs="Calibri"/>
          <w:b/>
          <w:bCs/>
        </w:rPr>
        <w:t>In particular, before</w:t>
      </w:r>
      <w:proofErr w:type="gramEnd"/>
      <w:r>
        <w:rPr>
          <w:rFonts w:ascii="Calibri" w:eastAsia="Calibri" w:hAnsi="Calibri" w:cs="Calibri"/>
          <w:b/>
          <w:bCs/>
        </w:rPr>
        <w:t xml:space="preserve"> reaching an award decision, the Contracting Authority may require the successful tenderer to provide all supporting documentation necessary to demonstrate the inapplicability of any ground for exclusion detailed hereunder.</w:t>
      </w:r>
      <w:r>
        <w:rPr>
          <w:rFonts w:ascii="Calibri" w:eastAsia="Calibri" w:hAnsi="Calibri" w:cs="Calibri"/>
        </w:rPr>
        <w:t xml:space="preserve"> </w:t>
      </w:r>
      <w:proofErr w:type="gramStart"/>
      <w:r>
        <w:rPr>
          <w:rFonts w:ascii="Calibri" w:eastAsia="Calibri" w:hAnsi="Calibri" w:cs="Calibri"/>
        </w:rPr>
        <w:t>In the event that</w:t>
      </w:r>
      <w:proofErr w:type="gramEnd"/>
      <w:r>
        <w:rPr>
          <w:rFonts w:ascii="Calibri" w:eastAsia="Calibri" w:hAnsi="Calibri" w:cs="Calibri"/>
        </w:rPr>
        <w:t xml:space="preserve"> the supporting documentation demonstrates that a ground for exclusion does, in fact, apply, the tenderer will be eliminated from this competition. </w:t>
      </w:r>
    </w:p>
    <w:p w14:paraId="241A546C" w14:textId="77777777" w:rsidR="006050C0" w:rsidRDefault="006050C0">
      <w:pPr>
        <w:spacing w:line="276" w:lineRule="auto"/>
        <w:ind w:left="709" w:hanging="709"/>
        <w:jc w:val="both"/>
        <w:rPr>
          <w:rFonts w:ascii="Calibri" w:eastAsia="Calibri" w:hAnsi="Calibri" w:cs="Calibri"/>
        </w:rPr>
      </w:pPr>
    </w:p>
    <w:p w14:paraId="21257972" w14:textId="77777777" w:rsidR="006050C0" w:rsidRDefault="00B5742A">
      <w:pPr>
        <w:spacing w:line="276" w:lineRule="auto"/>
        <w:ind w:left="709" w:hanging="709"/>
        <w:jc w:val="both"/>
        <w:rPr>
          <w:rFonts w:ascii="Calibri" w:eastAsia="Calibri" w:hAnsi="Calibri" w:cs="Calibri"/>
          <w:i/>
          <w:iCs/>
          <w:color w:val="808080"/>
        </w:rPr>
      </w:pPr>
      <w:r>
        <w:rPr>
          <w:rFonts w:ascii="Calibri" w:eastAsia="Calibri" w:hAnsi="Calibri" w:cs="Calibri"/>
          <w:i/>
          <w:iCs/>
          <w:color w:val="808080"/>
        </w:rPr>
        <w:t>(Grounds detailed overleaf)</w:t>
      </w:r>
    </w:p>
    <w:p w14:paraId="35B0C575"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b/>
          <w:bCs/>
          <w:color w:val="000000"/>
        </w:rPr>
      </w:pPr>
    </w:p>
    <w:p w14:paraId="5993F870" w14:textId="77777777" w:rsidR="006050C0" w:rsidRDefault="00B5742A">
      <w:pPr>
        <w:rPr>
          <w:rFonts w:ascii="Calibri" w:eastAsia="Calibri" w:hAnsi="Calibri" w:cs="Calibri"/>
          <w:b/>
          <w:bCs/>
        </w:rPr>
      </w:pPr>
      <w:r>
        <w:br w:type="page"/>
      </w:r>
    </w:p>
    <w:p w14:paraId="1CAEBFD9" w14:textId="77777777" w:rsidR="006050C0" w:rsidRDefault="006050C0">
      <w:pPr>
        <w:rPr>
          <w:rFonts w:ascii="Calibri" w:eastAsia="Calibri" w:hAnsi="Calibri" w:cs="Calibri"/>
          <w:b/>
          <w:bCs/>
        </w:rPr>
      </w:pPr>
    </w:p>
    <w:tbl>
      <w:tblPr>
        <w:tblStyle w:val="a3"/>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7655"/>
        <w:gridCol w:w="143"/>
        <w:gridCol w:w="849"/>
      </w:tblGrid>
      <w:tr w:rsidR="006050C0" w14:paraId="62BF96A2" w14:textId="77777777">
        <w:trPr>
          <w:trHeight w:val="437"/>
        </w:trPr>
        <w:tc>
          <w:tcPr>
            <w:tcW w:w="8473" w:type="dxa"/>
            <w:gridSpan w:val="3"/>
            <w:shd w:val="clear" w:color="auto" w:fill="DBE5F1"/>
            <w:vAlign w:val="center"/>
          </w:tcPr>
          <w:p w14:paraId="7702B588" w14:textId="77777777" w:rsidR="006050C0" w:rsidRDefault="00B5742A">
            <w:pPr>
              <w:jc w:val="center"/>
              <w:rPr>
                <w:rFonts w:ascii="Calibri" w:eastAsia="Calibri" w:hAnsi="Calibri" w:cs="Calibri"/>
                <w:b/>
                <w:bCs/>
                <w:sz w:val="20"/>
                <w:szCs w:val="20"/>
              </w:rPr>
            </w:pPr>
            <w:r>
              <w:rPr>
                <w:rFonts w:ascii="Calibri" w:eastAsia="Calibri" w:hAnsi="Calibri" w:cs="Calibri"/>
                <w:b/>
                <w:bCs/>
                <w:sz w:val="20"/>
                <w:szCs w:val="20"/>
              </w:rPr>
              <w:t>EXCLUSION GROUND</w:t>
            </w:r>
          </w:p>
        </w:tc>
        <w:tc>
          <w:tcPr>
            <w:tcW w:w="849" w:type="dxa"/>
            <w:shd w:val="clear" w:color="auto" w:fill="DBE5F1"/>
            <w:vAlign w:val="center"/>
          </w:tcPr>
          <w:p w14:paraId="3DFB0A1C" w14:textId="77777777" w:rsidR="006050C0" w:rsidRDefault="00B5742A">
            <w:pPr>
              <w:jc w:val="center"/>
              <w:rPr>
                <w:rFonts w:ascii="Calibri" w:eastAsia="Calibri" w:hAnsi="Calibri" w:cs="Calibri"/>
                <w:b/>
                <w:bCs/>
                <w:sz w:val="20"/>
                <w:szCs w:val="20"/>
              </w:rPr>
            </w:pPr>
            <w:r>
              <w:rPr>
                <w:rFonts w:ascii="Calibri" w:eastAsia="Calibri" w:hAnsi="Calibri" w:cs="Calibri"/>
                <w:b/>
                <w:bCs/>
                <w:sz w:val="20"/>
                <w:szCs w:val="20"/>
              </w:rPr>
              <w:t>REG.</w:t>
            </w:r>
          </w:p>
        </w:tc>
      </w:tr>
      <w:tr w:rsidR="006050C0" w14:paraId="53B0F8E4" w14:textId="77777777">
        <w:trPr>
          <w:trHeight w:val="1265"/>
        </w:trPr>
        <w:tc>
          <w:tcPr>
            <w:tcW w:w="675" w:type="dxa"/>
            <w:vAlign w:val="center"/>
          </w:tcPr>
          <w:p w14:paraId="6B02A31C"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w:t>
            </w:r>
            <w:proofErr w:type="spellStart"/>
            <w:r>
              <w:rPr>
                <w:rFonts w:ascii="Calibri" w:eastAsia="Calibri" w:hAnsi="Calibri" w:cs="Calibri"/>
                <w:sz w:val="20"/>
                <w:szCs w:val="20"/>
              </w:rPr>
              <w:t>i</w:t>
            </w:r>
            <w:proofErr w:type="spellEnd"/>
            <w:r>
              <w:rPr>
                <w:rFonts w:ascii="Calibri" w:eastAsia="Calibri" w:hAnsi="Calibri" w:cs="Calibri"/>
                <w:sz w:val="20"/>
                <w:szCs w:val="20"/>
              </w:rPr>
              <w:t>)</w:t>
            </w:r>
          </w:p>
        </w:tc>
        <w:tc>
          <w:tcPr>
            <w:tcW w:w="7798" w:type="dxa"/>
            <w:gridSpan w:val="2"/>
            <w:vAlign w:val="center"/>
          </w:tcPr>
          <w:p w14:paraId="5F385657" w14:textId="77777777" w:rsidR="006050C0" w:rsidRDefault="00B5742A">
            <w:pPr>
              <w:spacing w:line="276" w:lineRule="auto"/>
              <w:jc w:val="both"/>
              <w:rPr>
                <w:rFonts w:ascii="Calibri" w:eastAsia="Calibri" w:hAnsi="Calibri" w:cs="Calibri"/>
                <w:sz w:val="20"/>
                <w:szCs w:val="20"/>
              </w:rPr>
            </w:pPr>
            <w:r>
              <w:rPr>
                <w:rFonts w:ascii="Calibri" w:eastAsia="Calibri" w:hAnsi="Calibri" w:cs="Calibri"/>
                <w:sz w:val="20"/>
                <w:szCs w:val="20"/>
              </w:rPr>
              <w:t>An economic operator will be excluded from this competition if the economic operator, or a member of its administrative, management or supervisory body, has been convicted of participation in a criminal organisation, within the meaning of Article 2 of Council Framework Decision 2008/841/JHA of 24 October 2008 on the fight against organised crime.</w:t>
            </w:r>
          </w:p>
        </w:tc>
        <w:tc>
          <w:tcPr>
            <w:tcW w:w="849" w:type="dxa"/>
            <w:vAlign w:val="center"/>
          </w:tcPr>
          <w:p w14:paraId="0F553A79"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57.1(a)</w:t>
            </w:r>
          </w:p>
        </w:tc>
      </w:tr>
      <w:tr w:rsidR="006050C0" w14:paraId="36A2EE4C" w14:textId="77777777">
        <w:trPr>
          <w:trHeight w:val="1422"/>
        </w:trPr>
        <w:tc>
          <w:tcPr>
            <w:tcW w:w="675" w:type="dxa"/>
            <w:vAlign w:val="center"/>
          </w:tcPr>
          <w:p w14:paraId="474920DD"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(ii)</w:t>
            </w:r>
          </w:p>
        </w:tc>
        <w:tc>
          <w:tcPr>
            <w:tcW w:w="7798" w:type="dxa"/>
            <w:gridSpan w:val="2"/>
            <w:vAlign w:val="center"/>
          </w:tcPr>
          <w:p w14:paraId="5B7E968D"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corruption, as defined by Regulation 57.1(b) of the European Union (Award of Public Authority Contracts) Regulations 2016.</w:t>
            </w:r>
          </w:p>
        </w:tc>
        <w:tc>
          <w:tcPr>
            <w:tcW w:w="849" w:type="dxa"/>
            <w:vAlign w:val="center"/>
          </w:tcPr>
          <w:p w14:paraId="22627804"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57.1(b)</w:t>
            </w:r>
          </w:p>
        </w:tc>
      </w:tr>
      <w:tr w:rsidR="006050C0" w14:paraId="66B62020" w14:textId="77777777">
        <w:trPr>
          <w:trHeight w:val="1261"/>
        </w:trPr>
        <w:tc>
          <w:tcPr>
            <w:tcW w:w="675" w:type="dxa"/>
            <w:vAlign w:val="center"/>
          </w:tcPr>
          <w:p w14:paraId="239C9FF8"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(iii)</w:t>
            </w:r>
          </w:p>
        </w:tc>
        <w:tc>
          <w:tcPr>
            <w:tcW w:w="7798" w:type="dxa"/>
            <w:gridSpan w:val="2"/>
            <w:vAlign w:val="center"/>
          </w:tcPr>
          <w:p w14:paraId="4AB1B613"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fraud, within the meaning of Article 1 of the Convention on the protection of the European Communities’ financial interests drawn up under the Council Act of 16 July 1995.</w:t>
            </w:r>
          </w:p>
        </w:tc>
        <w:tc>
          <w:tcPr>
            <w:tcW w:w="849" w:type="dxa"/>
            <w:vAlign w:val="center"/>
          </w:tcPr>
          <w:p w14:paraId="1EA2CD99"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57.1(c)</w:t>
            </w:r>
          </w:p>
        </w:tc>
      </w:tr>
      <w:tr w:rsidR="006050C0" w14:paraId="09C58294" w14:textId="77777777">
        <w:trPr>
          <w:trHeight w:val="1974"/>
        </w:trPr>
        <w:tc>
          <w:tcPr>
            <w:tcW w:w="675" w:type="dxa"/>
            <w:vAlign w:val="center"/>
          </w:tcPr>
          <w:p w14:paraId="73FB58A5"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(iv)</w:t>
            </w:r>
          </w:p>
        </w:tc>
        <w:tc>
          <w:tcPr>
            <w:tcW w:w="7798" w:type="dxa"/>
            <w:gridSpan w:val="2"/>
            <w:vAlign w:val="center"/>
          </w:tcPr>
          <w:p w14:paraId="0C8496CC"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terrorist offences or offences linked to terrorist activities, within the meaning of Articles 1 and 3 respectively of Council Framework Decision 2002/475/JHA of 13 June 2002 on combating terrorism or inciting or aiding or abetting or attempting to commit an offence referred to in Article 4 of that Council Framework Decision.</w:t>
            </w:r>
          </w:p>
        </w:tc>
        <w:tc>
          <w:tcPr>
            <w:tcW w:w="849" w:type="dxa"/>
            <w:vAlign w:val="center"/>
          </w:tcPr>
          <w:p w14:paraId="5599D677"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57.1(d)</w:t>
            </w:r>
          </w:p>
        </w:tc>
      </w:tr>
      <w:tr w:rsidR="006050C0" w14:paraId="52F60B4B" w14:textId="77777777">
        <w:trPr>
          <w:trHeight w:val="1938"/>
        </w:trPr>
        <w:tc>
          <w:tcPr>
            <w:tcW w:w="675" w:type="dxa"/>
            <w:vAlign w:val="center"/>
          </w:tcPr>
          <w:p w14:paraId="792F1817"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(v)</w:t>
            </w:r>
          </w:p>
        </w:tc>
        <w:tc>
          <w:tcPr>
            <w:tcW w:w="7798" w:type="dxa"/>
            <w:gridSpan w:val="2"/>
            <w:vAlign w:val="center"/>
          </w:tcPr>
          <w:p w14:paraId="1EBC30A1"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money laundering or terrorist financing, within the meaning of Article 1 of Directive 2005/60/EC of the European Parliament and of the Council of 26 October 2005 on the prevention of the use of the financial system for the purpose of money laundering and terrorist financing.</w:t>
            </w:r>
          </w:p>
        </w:tc>
        <w:tc>
          <w:tcPr>
            <w:tcW w:w="849" w:type="dxa"/>
            <w:vAlign w:val="center"/>
          </w:tcPr>
          <w:p w14:paraId="34A25726"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57.1(e)</w:t>
            </w:r>
          </w:p>
        </w:tc>
      </w:tr>
      <w:tr w:rsidR="006050C0" w14:paraId="10A32CBA" w14:textId="77777777">
        <w:trPr>
          <w:trHeight w:val="1975"/>
        </w:trPr>
        <w:tc>
          <w:tcPr>
            <w:tcW w:w="675" w:type="dxa"/>
            <w:vAlign w:val="center"/>
          </w:tcPr>
          <w:p w14:paraId="441C28D1"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(vi)</w:t>
            </w:r>
          </w:p>
        </w:tc>
        <w:tc>
          <w:tcPr>
            <w:tcW w:w="7798" w:type="dxa"/>
            <w:gridSpan w:val="2"/>
            <w:vAlign w:val="center"/>
          </w:tcPr>
          <w:p w14:paraId="0756BB56"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child labour and other forms of trafficking in human beings, within the meaning of Article 2 of Directive 2011/36/EU41 of the European Parliament and of the Council of 5 April 2011 on preventing and combating trafficking in human beings and protecting its victims and replacing Council Framework Decision 2002/629/JHA.</w:t>
            </w:r>
          </w:p>
        </w:tc>
        <w:tc>
          <w:tcPr>
            <w:tcW w:w="849" w:type="dxa"/>
            <w:vAlign w:val="center"/>
          </w:tcPr>
          <w:p w14:paraId="255D8AD1"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57.1(f)</w:t>
            </w:r>
          </w:p>
        </w:tc>
      </w:tr>
      <w:tr w:rsidR="006050C0" w14:paraId="795DA5FC" w14:textId="77777777">
        <w:trPr>
          <w:trHeight w:val="2821"/>
        </w:trPr>
        <w:tc>
          <w:tcPr>
            <w:tcW w:w="9322" w:type="dxa"/>
            <w:gridSpan w:val="4"/>
            <w:vAlign w:val="center"/>
          </w:tcPr>
          <w:p w14:paraId="5EF782E8" w14:textId="77777777" w:rsidR="006050C0" w:rsidRDefault="00B5742A">
            <w:pPr>
              <w:spacing w:line="276" w:lineRule="auto"/>
              <w:jc w:val="both"/>
              <w:rPr>
                <w:rFonts w:ascii="Calibri" w:eastAsia="Calibri" w:hAnsi="Calibri" w:cs="Calibri"/>
                <w:i/>
                <w:iCs/>
                <w:color w:val="920000"/>
                <w:sz w:val="20"/>
                <w:szCs w:val="20"/>
              </w:rPr>
            </w:pPr>
            <w:r>
              <w:rPr>
                <w:rFonts w:ascii="Calibri" w:eastAsia="Calibri" w:hAnsi="Calibri" w:cs="Calibri"/>
                <w:i/>
                <w:iCs/>
                <w:color w:val="920000"/>
                <w:sz w:val="20"/>
                <w:szCs w:val="20"/>
              </w:rPr>
              <w:t>NOTE #1: In respect of each of the exclusion grounds detailed under points (</w:t>
            </w:r>
            <w:proofErr w:type="spellStart"/>
            <w:r>
              <w:rPr>
                <w:rFonts w:ascii="Calibri" w:eastAsia="Calibri" w:hAnsi="Calibri" w:cs="Calibri"/>
                <w:i/>
                <w:iCs/>
                <w:color w:val="920000"/>
                <w:sz w:val="20"/>
                <w:szCs w:val="20"/>
              </w:rPr>
              <w:t>i</w:t>
            </w:r>
            <w:proofErr w:type="spellEnd"/>
            <w:r>
              <w:rPr>
                <w:rFonts w:ascii="Calibri" w:eastAsia="Calibri" w:hAnsi="Calibri" w:cs="Calibri"/>
                <w:i/>
                <w:iCs/>
                <w:color w:val="920000"/>
                <w:sz w:val="20"/>
                <w:szCs w:val="20"/>
              </w:rPr>
              <w:t xml:space="preserve">) to (vi) </w:t>
            </w:r>
            <w:proofErr w:type="gramStart"/>
            <w:r>
              <w:rPr>
                <w:rFonts w:ascii="Calibri" w:eastAsia="Calibri" w:hAnsi="Calibri" w:cs="Calibri"/>
                <w:i/>
                <w:iCs/>
                <w:color w:val="920000"/>
                <w:sz w:val="20"/>
                <w:szCs w:val="20"/>
              </w:rPr>
              <w:t>above,  an</w:t>
            </w:r>
            <w:proofErr w:type="gramEnd"/>
            <w:r>
              <w:rPr>
                <w:rFonts w:ascii="Calibri" w:eastAsia="Calibri" w:hAnsi="Calibri" w:cs="Calibri"/>
                <w:i/>
                <w:iCs/>
                <w:color w:val="920000"/>
                <w:sz w:val="20"/>
                <w:szCs w:val="20"/>
              </w:rPr>
              <w:t xml:space="preserve"> economic operator may provide evidence to the effect that it has undertaken sufficient measures to demonstrate its reliability, despite the existence of the ground for exclusion. Where, in the opinion of the Contracting Authority, such evidence is sufficient, the economic operator shall not be excluded from the competition. Appropriate evidence is detailed in Regulation 57.14 of the European Union (Award of Public Authority Contracts) Regulations 2016.</w:t>
            </w:r>
          </w:p>
          <w:p w14:paraId="5865E5FB" w14:textId="77777777" w:rsidR="006050C0" w:rsidRDefault="006050C0">
            <w:pPr>
              <w:spacing w:line="276" w:lineRule="auto"/>
              <w:jc w:val="both"/>
              <w:rPr>
                <w:rFonts w:ascii="Calibri" w:eastAsia="Calibri" w:hAnsi="Calibri" w:cs="Calibri"/>
                <w:i/>
                <w:iCs/>
                <w:color w:val="920000"/>
                <w:sz w:val="20"/>
                <w:szCs w:val="20"/>
              </w:rPr>
            </w:pPr>
          </w:p>
          <w:p w14:paraId="5834B702" w14:textId="77777777" w:rsidR="006050C0" w:rsidRDefault="00B5742A">
            <w:pPr>
              <w:spacing w:line="276" w:lineRule="auto"/>
              <w:jc w:val="both"/>
              <w:rPr>
                <w:rFonts w:ascii="Calibri" w:eastAsia="Calibri" w:hAnsi="Calibri" w:cs="Calibri"/>
                <w:sz w:val="20"/>
                <w:szCs w:val="20"/>
              </w:rPr>
            </w:pPr>
            <w:r>
              <w:rPr>
                <w:rFonts w:ascii="Calibri" w:eastAsia="Calibri" w:hAnsi="Calibri" w:cs="Calibri"/>
                <w:i/>
                <w:iCs/>
                <w:color w:val="920000"/>
                <w:sz w:val="20"/>
                <w:szCs w:val="20"/>
              </w:rPr>
              <w:t xml:space="preserve">NOTE #2: </w:t>
            </w:r>
            <w:proofErr w:type="gramStart"/>
            <w:r>
              <w:rPr>
                <w:rFonts w:ascii="Calibri" w:eastAsia="Calibri" w:hAnsi="Calibri" w:cs="Calibri"/>
                <w:i/>
                <w:iCs/>
                <w:color w:val="920000"/>
                <w:sz w:val="20"/>
                <w:szCs w:val="20"/>
              </w:rPr>
              <w:t>In the event that</w:t>
            </w:r>
            <w:proofErr w:type="gramEnd"/>
            <w:r>
              <w:rPr>
                <w:rFonts w:ascii="Calibri" w:eastAsia="Calibri" w:hAnsi="Calibri" w:cs="Calibri"/>
                <w:i/>
                <w:iCs/>
                <w:color w:val="920000"/>
                <w:sz w:val="20"/>
                <w:szCs w:val="20"/>
              </w:rPr>
              <w:t xml:space="preserve"> a conviction listed under points (</w:t>
            </w:r>
            <w:proofErr w:type="spellStart"/>
            <w:r>
              <w:rPr>
                <w:rFonts w:ascii="Calibri" w:eastAsia="Calibri" w:hAnsi="Calibri" w:cs="Calibri"/>
                <w:i/>
                <w:iCs/>
                <w:color w:val="920000"/>
                <w:sz w:val="20"/>
                <w:szCs w:val="20"/>
              </w:rPr>
              <w:t>i</w:t>
            </w:r>
            <w:proofErr w:type="spellEnd"/>
            <w:r>
              <w:rPr>
                <w:rFonts w:ascii="Calibri" w:eastAsia="Calibri" w:hAnsi="Calibri" w:cs="Calibri"/>
                <w:i/>
                <w:iCs/>
                <w:color w:val="920000"/>
                <w:sz w:val="20"/>
                <w:szCs w:val="20"/>
              </w:rPr>
              <w:t>) to (vi) above occurred more than five years prior to the date of advertisement of this competition, the relevant ground for exclusion shall not apply.</w:t>
            </w:r>
          </w:p>
        </w:tc>
      </w:tr>
      <w:tr w:rsidR="006050C0" w14:paraId="3AB19B78" w14:textId="77777777">
        <w:trPr>
          <w:trHeight w:val="5809"/>
        </w:trPr>
        <w:tc>
          <w:tcPr>
            <w:tcW w:w="675" w:type="dxa"/>
            <w:vAlign w:val="center"/>
          </w:tcPr>
          <w:p w14:paraId="18B5A1B8"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lastRenderedPageBreak/>
              <w:t>(vii)</w:t>
            </w:r>
          </w:p>
        </w:tc>
        <w:tc>
          <w:tcPr>
            <w:tcW w:w="7655" w:type="dxa"/>
            <w:vAlign w:val="center"/>
          </w:tcPr>
          <w:p w14:paraId="0B09DC59"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is in breach of its obligations relating to the payment of taxes or social security contributions and said breach has been established by a judicial or administrative decision having final and binding effect in accordance with the law of the country in which the operator is established or the Member State of the Contracting Authority.</w:t>
            </w:r>
          </w:p>
          <w:p w14:paraId="14570745" w14:textId="77777777" w:rsidR="006050C0" w:rsidRDefault="006050C0">
            <w:pPr>
              <w:pBdr>
                <w:top w:val="nil"/>
                <w:left w:val="nil"/>
                <w:bottom w:val="nil"/>
                <w:right w:val="nil"/>
                <w:between w:val="nil"/>
              </w:pBdr>
              <w:spacing w:line="276" w:lineRule="auto"/>
              <w:jc w:val="both"/>
              <w:rPr>
                <w:rFonts w:ascii="Calibri" w:eastAsia="Calibri" w:hAnsi="Calibri" w:cs="Calibri"/>
                <w:color w:val="C00000"/>
                <w:sz w:val="20"/>
                <w:szCs w:val="20"/>
              </w:rPr>
            </w:pPr>
          </w:p>
          <w:p w14:paraId="69BE99BC" w14:textId="77777777" w:rsidR="006050C0" w:rsidRDefault="00B5742A">
            <w:pPr>
              <w:pBdr>
                <w:top w:val="nil"/>
                <w:left w:val="nil"/>
                <w:bottom w:val="nil"/>
                <w:right w:val="nil"/>
                <w:between w:val="nil"/>
              </w:pBdr>
              <w:spacing w:line="276" w:lineRule="auto"/>
              <w:jc w:val="both"/>
              <w:rPr>
                <w:rFonts w:ascii="Calibri" w:eastAsia="Calibri" w:hAnsi="Calibri" w:cs="Calibri"/>
                <w:i/>
                <w:iCs/>
                <w:color w:val="920000"/>
                <w:sz w:val="20"/>
                <w:szCs w:val="20"/>
              </w:rPr>
            </w:pPr>
            <w:r>
              <w:rPr>
                <w:rFonts w:ascii="Calibri" w:eastAsia="Calibri" w:hAnsi="Calibri" w:cs="Calibri"/>
                <w:i/>
                <w:iCs/>
                <w:color w:val="920000"/>
                <w:sz w:val="20"/>
                <w:szCs w:val="20"/>
              </w:rPr>
              <w:t xml:space="preserve">NOTE #1: This provision will not apply when the economic operator has fulfilled its obligations by </w:t>
            </w:r>
            <w:proofErr w:type="gramStart"/>
            <w:r>
              <w:rPr>
                <w:rFonts w:ascii="Calibri" w:eastAsia="Calibri" w:hAnsi="Calibri" w:cs="Calibri"/>
                <w:i/>
                <w:iCs/>
                <w:color w:val="920000"/>
                <w:sz w:val="20"/>
                <w:szCs w:val="20"/>
              </w:rPr>
              <w:t>paying, or</w:t>
            </w:r>
            <w:proofErr w:type="gramEnd"/>
            <w:r>
              <w:rPr>
                <w:rFonts w:ascii="Calibri" w:eastAsia="Calibri" w:hAnsi="Calibri" w:cs="Calibri"/>
                <w:i/>
                <w:iCs/>
                <w:color w:val="920000"/>
                <w:sz w:val="20"/>
                <w:szCs w:val="20"/>
              </w:rPr>
              <w:t xml:space="preserve"> </w:t>
            </w:r>
            <w:proofErr w:type="gramStart"/>
            <w:r>
              <w:rPr>
                <w:rFonts w:ascii="Calibri" w:eastAsia="Calibri" w:hAnsi="Calibri" w:cs="Calibri"/>
                <w:i/>
                <w:iCs/>
                <w:color w:val="920000"/>
                <w:sz w:val="20"/>
                <w:szCs w:val="20"/>
              </w:rPr>
              <w:t>entering into</w:t>
            </w:r>
            <w:proofErr w:type="gramEnd"/>
            <w:r>
              <w:rPr>
                <w:rFonts w:ascii="Calibri" w:eastAsia="Calibri" w:hAnsi="Calibri" w:cs="Calibri"/>
                <w:i/>
                <w:iCs/>
                <w:color w:val="920000"/>
                <w:sz w:val="20"/>
                <w:szCs w:val="20"/>
              </w:rPr>
              <w:t xml:space="preserve"> a binding arrangement with a view to paying, the taxes or social security contributions due, including, where applicable, any interest accrued or fines.</w:t>
            </w:r>
          </w:p>
          <w:p w14:paraId="501CBFED" w14:textId="77777777" w:rsidR="006050C0" w:rsidRDefault="006050C0">
            <w:pPr>
              <w:pBdr>
                <w:top w:val="nil"/>
                <w:left w:val="nil"/>
                <w:bottom w:val="nil"/>
                <w:right w:val="nil"/>
                <w:between w:val="nil"/>
              </w:pBdr>
              <w:spacing w:line="276" w:lineRule="auto"/>
              <w:jc w:val="both"/>
              <w:rPr>
                <w:rFonts w:ascii="Calibri" w:eastAsia="Calibri" w:hAnsi="Calibri" w:cs="Calibri"/>
                <w:i/>
                <w:iCs/>
                <w:color w:val="920000"/>
                <w:sz w:val="20"/>
                <w:szCs w:val="20"/>
              </w:rPr>
            </w:pPr>
          </w:p>
          <w:p w14:paraId="79FBBFE2" w14:textId="77777777" w:rsidR="006050C0" w:rsidRDefault="00B5742A">
            <w:pPr>
              <w:pBdr>
                <w:top w:val="nil"/>
                <w:left w:val="nil"/>
                <w:bottom w:val="nil"/>
                <w:right w:val="nil"/>
                <w:between w:val="nil"/>
              </w:pBdr>
              <w:spacing w:line="276" w:lineRule="auto"/>
              <w:jc w:val="both"/>
              <w:rPr>
                <w:rFonts w:ascii="Calibri" w:eastAsia="Calibri" w:hAnsi="Calibri" w:cs="Calibri"/>
                <w:color w:val="C00000"/>
                <w:sz w:val="20"/>
                <w:szCs w:val="20"/>
              </w:rPr>
            </w:pPr>
            <w:r>
              <w:rPr>
                <w:rFonts w:ascii="Calibri" w:eastAsia="Calibri" w:hAnsi="Calibri" w:cs="Calibri"/>
                <w:i/>
                <w:iCs/>
                <w:color w:val="920000"/>
                <w:sz w:val="20"/>
                <w:szCs w:val="20"/>
              </w:rPr>
              <w:t>NOTE #2: At the discretion of the Contracting Authority, this provision may not apply when only minor amounts of taxes or social security contributions are in question or when the economic operator did not have time, between being made aware of the breach of obligations and the commencement of this competition, to pay, or to enter into an arrangement to pay, the amounts in question.</w:t>
            </w:r>
            <w:r>
              <w:rPr>
                <w:rFonts w:ascii="Calibri" w:eastAsia="Calibri" w:hAnsi="Calibri" w:cs="Calibri"/>
                <w:color w:val="C00000"/>
                <w:sz w:val="20"/>
                <w:szCs w:val="20"/>
              </w:rPr>
              <w:t xml:space="preserve"> </w:t>
            </w:r>
          </w:p>
          <w:p w14:paraId="49FD4AAB" w14:textId="77777777" w:rsidR="006050C0" w:rsidRDefault="006050C0">
            <w:pPr>
              <w:pBdr>
                <w:top w:val="nil"/>
                <w:left w:val="nil"/>
                <w:bottom w:val="nil"/>
                <w:right w:val="nil"/>
                <w:between w:val="nil"/>
              </w:pBdr>
              <w:spacing w:line="276" w:lineRule="auto"/>
              <w:jc w:val="both"/>
              <w:rPr>
                <w:rFonts w:ascii="Calibri" w:eastAsia="Calibri" w:hAnsi="Calibri" w:cs="Calibri"/>
                <w:color w:val="C00000"/>
                <w:sz w:val="20"/>
                <w:szCs w:val="20"/>
              </w:rPr>
            </w:pPr>
          </w:p>
          <w:p w14:paraId="15266ED8" w14:textId="77777777" w:rsidR="006050C0" w:rsidRDefault="00B5742A">
            <w:pPr>
              <w:pBdr>
                <w:top w:val="nil"/>
                <w:left w:val="nil"/>
                <w:bottom w:val="nil"/>
                <w:right w:val="nil"/>
                <w:between w:val="nil"/>
              </w:pBdr>
              <w:spacing w:line="276" w:lineRule="auto"/>
              <w:jc w:val="both"/>
              <w:rPr>
                <w:rFonts w:ascii="Calibri" w:eastAsia="Calibri" w:hAnsi="Calibri" w:cs="Calibri"/>
                <w:color w:val="C00000"/>
                <w:sz w:val="20"/>
                <w:szCs w:val="20"/>
              </w:rPr>
            </w:pPr>
            <w:r>
              <w:rPr>
                <w:rFonts w:ascii="Calibri" w:eastAsia="Calibri" w:hAnsi="Calibri" w:cs="Calibri"/>
                <w:i/>
                <w:iCs/>
                <w:color w:val="920000"/>
                <w:sz w:val="20"/>
                <w:szCs w:val="20"/>
              </w:rPr>
              <w:t xml:space="preserve">NOTE #3: </w:t>
            </w:r>
            <w:proofErr w:type="gramStart"/>
            <w:r>
              <w:rPr>
                <w:rFonts w:ascii="Calibri" w:eastAsia="Calibri" w:hAnsi="Calibri" w:cs="Calibri"/>
                <w:i/>
                <w:iCs/>
                <w:color w:val="920000"/>
                <w:sz w:val="20"/>
                <w:szCs w:val="20"/>
              </w:rPr>
              <w:t>In the event that</w:t>
            </w:r>
            <w:proofErr w:type="gramEnd"/>
            <w:r>
              <w:rPr>
                <w:rFonts w:ascii="Calibri" w:eastAsia="Calibri" w:hAnsi="Calibri" w:cs="Calibri"/>
                <w:i/>
                <w:iCs/>
                <w:color w:val="920000"/>
                <w:sz w:val="20"/>
                <w:szCs w:val="20"/>
              </w:rPr>
              <w:t xml:space="preserve"> the breach of obligations referred to above occurred more than five years prior to the date of advertisement of this competition, this ground for exclusion shall not apply.</w:t>
            </w:r>
          </w:p>
        </w:tc>
        <w:tc>
          <w:tcPr>
            <w:tcW w:w="992" w:type="dxa"/>
            <w:gridSpan w:val="2"/>
            <w:vAlign w:val="center"/>
          </w:tcPr>
          <w:p w14:paraId="7E771D72"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57.3(a), 57.3(b)</w:t>
            </w:r>
          </w:p>
        </w:tc>
      </w:tr>
      <w:tr w:rsidR="006050C0" w14:paraId="61D15A65" w14:textId="77777777">
        <w:trPr>
          <w:trHeight w:val="1978"/>
        </w:trPr>
        <w:tc>
          <w:tcPr>
            <w:tcW w:w="675" w:type="dxa"/>
            <w:vAlign w:val="center"/>
          </w:tcPr>
          <w:p w14:paraId="4AA62A94"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(viii)</w:t>
            </w:r>
          </w:p>
        </w:tc>
        <w:tc>
          <w:tcPr>
            <w:tcW w:w="7655" w:type="dxa"/>
            <w:vAlign w:val="center"/>
          </w:tcPr>
          <w:p w14:paraId="63BC3D64"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in performance of a public contract, has not complied with all applicable obligations in the fields of environmental, social and labour law that apply at the place where the works are carried out or the services provided and that have been established by European Union law, national law, collective agreements or by international, environmental, social and labour law.</w:t>
            </w:r>
          </w:p>
        </w:tc>
        <w:tc>
          <w:tcPr>
            <w:tcW w:w="992" w:type="dxa"/>
            <w:gridSpan w:val="2"/>
            <w:vAlign w:val="center"/>
          </w:tcPr>
          <w:p w14:paraId="478C060F"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57.8(a)</w:t>
            </w:r>
          </w:p>
        </w:tc>
      </w:tr>
      <w:tr w:rsidR="006050C0" w14:paraId="5E4C85DB" w14:textId="77777777">
        <w:trPr>
          <w:trHeight w:val="3234"/>
        </w:trPr>
        <w:tc>
          <w:tcPr>
            <w:tcW w:w="675" w:type="dxa"/>
            <w:vAlign w:val="center"/>
          </w:tcPr>
          <w:p w14:paraId="3785B294"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(ix)</w:t>
            </w:r>
          </w:p>
        </w:tc>
        <w:tc>
          <w:tcPr>
            <w:tcW w:w="7655" w:type="dxa"/>
            <w:vAlign w:val="center"/>
          </w:tcPr>
          <w:p w14:paraId="1F20A219"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the law of the State.</w:t>
            </w:r>
          </w:p>
          <w:p w14:paraId="41F753C0" w14:textId="77777777" w:rsidR="006050C0" w:rsidRDefault="006050C0">
            <w:pPr>
              <w:pBdr>
                <w:top w:val="nil"/>
                <w:left w:val="nil"/>
                <w:bottom w:val="nil"/>
                <w:right w:val="nil"/>
                <w:between w:val="nil"/>
              </w:pBdr>
              <w:spacing w:line="276" w:lineRule="auto"/>
              <w:jc w:val="both"/>
              <w:rPr>
                <w:rFonts w:ascii="Calibri" w:eastAsia="Calibri" w:hAnsi="Calibri" w:cs="Calibri"/>
                <w:color w:val="000000"/>
                <w:sz w:val="20"/>
                <w:szCs w:val="20"/>
              </w:rPr>
            </w:pPr>
          </w:p>
          <w:p w14:paraId="4854CF35" w14:textId="77777777" w:rsidR="006050C0" w:rsidRDefault="00B5742A">
            <w:pPr>
              <w:pBdr>
                <w:top w:val="nil"/>
                <w:left w:val="nil"/>
                <w:bottom w:val="nil"/>
                <w:right w:val="nil"/>
                <w:between w:val="nil"/>
              </w:pBdr>
              <w:spacing w:line="276" w:lineRule="auto"/>
              <w:jc w:val="both"/>
              <w:rPr>
                <w:rFonts w:ascii="Calibri" w:eastAsia="Calibri" w:hAnsi="Calibri" w:cs="Calibri"/>
                <w:i/>
                <w:iCs/>
                <w:color w:val="C00000"/>
                <w:sz w:val="20"/>
                <w:szCs w:val="20"/>
              </w:rPr>
            </w:pPr>
            <w:r>
              <w:rPr>
                <w:rFonts w:ascii="Calibri" w:eastAsia="Calibri" w:hAnsi="Calibri" w:cs="Calibri"/>
                <w:i/>
                <w:iCs/>
                <w:color w:val="920000"/>
                <w:sz w:val="20"/>
                <w:szCs w:val="20"/>
              </w:rPr>
              <w:t>NOTE: The Contracting Authority may, at its discretion, decide not to exclude an economic operator on this ground for exclusion if it is possible for the Contracting Authority to establish that the economic operator would be able to perform the contract, taking into account national rules, measures and laws relating to the continuation of business.</w:t>
            </w:r>
            <w:r>
              <w:rPr>
                <w:rFonts w:ascii="Calibri" w:eastAsia="Calibri" w:hAnsi="Calibri" w:cs="Calibri"/>
                <w:i/>
                <w:iCs/>
                <w:color w:val="C00000"/>
                <w:sz w:val="20"/>
                <w:szCs w:val="20"/>
              </w:rPr>
              <w:t xml:space="preserve"> </w:t>
            </w:r>
          </w:p>
        </w:tc>
        <w:tc>
          <w:tcPr>
            <w:tcW w:w="992" w:type="dxa"/>
            <w:gridSpan w:val="2"/>
            <w:vAlign w:val="center"/>
          </w:tcPr>
          <w:p w14:paraId="789DF1A7"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57.8(b)</w:t>
            </w:r>
          </w:p>
        </w:tc>
      </w:tr>
      <w:tr w:rsidR="006050C0" w14:paraId="683A6EC1" w14:textId="77777777">
        <w:trPr>
          <w:trHeight w:val="1109"/>
        </w:trPr>
        <w:tc>
          <w:tcPr>
            <w:tcW w:w="675" w:type="dxa"/>
            <w:vAlign w:val="center"/>
          </w:tcPr>
          <w:p w14:paraId="38B81BDE"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(x)</w:t>
            </w:r>
          </w:p>
        </w:tc>
        <w:tc>
          <w:tcPr>
            <w:tcW w:w="7655" w:type="dxa"/>
            <w:vAlign w:val="center"/>
          </w:tcPr>
          <w:p w14:paraId="0A11F06A"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where the Contracting Authority can demonstrate, by appropriate means, that the economic operator is guilty of grave professional misconduct, which renders its integrity questionable.</w:t>
            </w:r>
          </w:p>
        </w:tc>
        <w:tc>
          <w:tcPr>
            <w:tcW w:w="992" w:type="dxa"/>
            <w:gridSpan w:val="2"/>
            <w:vAlign w:val="center"/>
          </w:tcPr>
          <w:p w14:paraId="6D40C109"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57.8(c)</w:t>
            </w:r>
          </w:p>
        </w:tc>
      </w:tr>
      <w:tr w:rsidR="006050C0" w14:paraId="76A30F79" w14:textId="77777777">
        <w:trPr>
          <w:trHeight w:val="1283"/>
        </w:trPr>
        <w:tc>
          <w:tcPr>
            <w:tcW w:w="675" w:type="dxa"/>
            <w:vAlign w:val="center"/>
          </w:tcPr>
          <w:p w14:paraId="24B7BEF4"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(xi)</w:t>
            </w:r>
          </w:p>
        </w:tc>
        <w:tc>
          <w:tcPr>
            <w:tcW w:w="7655" w:type="dxa"/>
            <w:vAlign w:val="center"/>
          </w:tcPr>
          <w:p w14:paraId="38254C24"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An economic operator will be excluded from this competition where the Contracting Authority has sufficiently plausible indications to conclude that the economic operator has </w:t>
            </w:r>
            <w:proofErr w:type="gramStart"/>
            <w:r>
              <w:rPr>
                <w:rFonts w:ascii="Calibri" w:eastAsia="Calibri" w:hAnsi="Calibri" w:cs="Calibri"/>
                <w:color w:val="000000"/>
                <w:sz w:val="20"/>
                <w:szCs w:val="20"/>
              </w:rPr>
              <w:t>entered into</w:t>
            </w:r>
            <w:proofErr w:type="gramEnd"/>
            <w:r>
              <w:rPr>
                <w:rFonts w:ascii="Calibri" w:eastAsia="Calibri" w:hAnsi="Calibri" w:cs="Calibri"/>
                <w:color w:val="000000"/>
                <w:sz w:val="20"/>
                <w:szCs w:val="20"/>
              </w:rPr>
              <w:t xml:space="preserve"> arrangements with other economic operators aimed at distorting competition.</w:t>
            </w:r>
          </w:p>
        </w:tc>
        <w:tc>
          <w:tcPr>
            <w:tcW w:w="992" w:type="dxa"/>
            <w:gridSpan w:val="2"/>
            <w:vAlign w:val="center"/>
          </w:tcPr>
          <w:p w14:paraId="09E6CF15"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57.8(d)</w:t>
            </w:r>
          </w:p>
        </w:tc>
      </w:tr>
      <w:tr w:rsidR="006050C0" w14:paraId="46BC533C" w14:textId="77777777">
        <w:trPr>
          <w:trHeight w:val="1112"/>
        </w:trPr>
        <w:tc>
          <w:tcPr>
            <w:tcW w:w="675" w:type="dxa"/>
            <w:vAlign w:val="center"/>
          </w:tcPr>
          <w:p w14:paraId="689593A9" w14:textId="77777777" w:rsidR="006050C0" w:rsidRDefault="00B5742A">
            <w:pPr>
              <w:spacing w:line="276" w:lineRule="auto"/>
              <w:jc w:val="both"/>
              <w:rPr>
                <w:rFonts w:ascii="Calibri" w:eastAsia="Calibri" w:hAnsi="Calibri" w:cs="Calibri"/>
                <w:sz w:val="20"/>
                <w:szCs w:val="20"/>
              </w:rPr>
            </w:pPr>
            <w:r>
              <w:rPr>
                <w:rFonts w:ascii="Calibri" w:eastAsia="Calibri" w:hAnsi="Calibri" w:cs="Calibri"/>
                <w:sz w:val="20"/>
                <w:szCs w:val="20"/>
              </w:rPr>
              <w:lastRenderedPageBreak/>
              <w:t>(xii)</w:t>
            </w:r>
          </w:p>
        </w:tc>
        <w:tc>
          <w:tcPr>
            <w:tcW w:w="7655" w:type="dxa"/>
            <w:vAlign w:val="center"/>
          </w:tcPr>
          <w:p w14:paraId="4D4E9A3A"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where a conflict of interest, as defined by Regulation 34 of the European Union (Award of Public Authority Contracts) Regulations 2016, cannot be effectively remedied by other, less intrusive, measures.</w:t>
            </w:r>
          </w:p>
        </w:tc>
        <w:tc>
          <w:tcPr>
            <w:tcW w:w="992" w:type="dxa"/>
            <w:gridSpan w:val="2"/>
            <w:vAlign w:val="center"/>
          </w:tcPr>
          <w:p w14:paraId="5B7F891F" w14:textId="77777777" w:rsidR="006050C0" w:rsidRDefault="00B5742A">
            <w:pPr>
              <w:spacing w:line="276" w:lineRule="auto"/>
              <w:ind w:left="-108" w:right="-108"/>
              <w:jc w:val="center"/>
              <w:rPr>
                <w:rFonts w:ascii="Calibri" w:eastAsia="Calibri" w:hAnsi="Calibri" w:cs="Calibri"/>
                <w:sz w:val="20"/>
                <w:szCs w:val="20"/>
              </w:rPr>
            </w:pPr>
            <w:r>
              <w:rPr>
                <w:rFonts w:ascii="Calibri" w:eastAsia="Calibri" w:hAnsi="Calibri" w:cs="Calibri"/>
                <w:sz w:val="20"/>
                <w:szCs w:val="20"/>
              </w:rPr>
              <w:t>57.8(e)</w:t>
            </w:r>
          </w:p>
        </w:tc>
      </w:tr>
      <w:tr w:rsidR="006050C0" w14:paraId="5A984E76" w14:textId="77777777">
        <w:trPr>
          <w:trHeight w:val="1113"/>
        </w:trPr>
        <w:tc>
          <w:tcPr>
            <w:tcW w:w="675" w:type="dxa"/>
            <w:vAlign w:val="center"/>
          </w:tcPr>
          <w:p w14:paraId="41D210FE" w14:textId="77777777" w:rsidR="006050C0" w:rsidRDefault="00B5742A">
            <w:pPr>
              <w:spacing w:line="276" w:lineRule="auto"/>
              <w:jc w:val="both"/>
              <w:rPr>
                <w:rFonts w:ascii="Calibri" w:eastAsia="Calibri" w:hAnsi="Calibri" w:cs="Calibri"/>
                <w:sz w:val="20"/>
                <w:szCs w:val="20"/>
              </w:rPr>
            </w:pPr>
            <w:r>
              <w:rPr>
                <w:rFonts w:ascii="Calibri" w:eastAsia="Calibri" w:hAnsi="Calibri" w:cs="Calibri"/>
                <w:sz w:val="20"/>
                <w:szCs w:val="20"/>
              </w:rPr>
              <w:t>(xiii)</w:t>
            </w:r>
          </w:p>
        </w:tc>
        <w:tc>
          <w:tcPr>
            <w:tcW w:w="7655" w:type="dxa"/>
            <w:vAlign w:val="center"/>
          </w:tcPr>
          <w:p w14:paraId="32E2C534"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where a distortion of competition from the prior involvement of the economic operator in the preparation of the procurement procedure cannot be remedied by other, less intrusive, measures.</w:t>
            </w:r>
          </w:p>
        </w:tc>
        <w:tc>
          <w:tcPr>
            <w:tcW w:w="992" w:type="dxa"/>
            <w:gridSpan w:val="2"/>
            <w:vAlign w:val="center"/>
          </w:tcPr>
          <w:p w14:paraId="40B42911" w14:textId="77777777" w:rsidR="006050C0" w:rsidRDefault="00B5742A">
            <w:pPr>
              <w:spacing w:line="276" w:lineRule="auto"/>
              <w:ind w:left="-108" w:right="-108"/>
              <w:jc w:val="center"/>
              <w:rPr>
                <w:rFonts w:ascii="Calibri" w:eastAsia="Calibri" w:hAnsi="Calibri" w:cs="Calibri"/>
                <w:sz w:val="20"/>
                <w:szCs w:val="20"/>
              </w:rPr>
            </w:pPr>
            <w:r>
              <w:rPr>
                <w:rFonts w:ascii="Calibri" w:eastAsia="Calibri" w:hAnsi="Calibri" w:cs="Calibri"/>
                <w:sz w:val="20"/>
                <w:szCs w:val="20"/>
              </w:rPr>
              <w:t>57.8(f)</w:t>
            </w:r>
          </w:p>
        </w:tc>
      </w:tr>
      <w:tr w:rsidR="006050C0" w14:paraId="503EDBF0" w14:textId="77777777">
        <w:trPr>
          <w:trHeight w:val="1697"/>
        </w:trPr>
        <w:tc>
          <w:tcPr>
            <w:tcW w:w="675" w:type="dxa"/>
            <w:vAlign w:val="center"/>
          </w:tcPr>
          <w:p w14:paraId="2006E42E" w14:textId="77777777" w:rsidR="006050C0" w:rsidRDefault="00B5742A">
            <w:pPr>
              <w:spacing w:line="276" w:lineRule="auto"/>
              <w:jc w:val="both"/>
              <w:rPr>
                <w:rFonts w:ascii="Calibri" w:eastAsia="Calibri" w:hAnsi="Calibri" w:cs="Calibri"/>
                <w:sz w:val="20"/>
                <w:szCs w:val="20"/>
              </w:rPr>
            </w:pPr>
            <w:r>
              <w:rPr>
                <w:rFonts w:ascii="Calibri" w:eastAsia="Calibri" w:hAnsi="Calibri" w:cs="Calibri"/>
                <w:sz w:val="20"/>
                <w:szCs w:val="20"/>
              </w:rPr>
              <w:t>(xiv)</w:t>
            </w:r>
          </w:p>
        </w:tc>
        <w:tc>
          <w:tcPr>
            <w:tcW w:w="7655" w:type="dxa"/>
            <w:vAlign w:val="center"/>
          </w:tcPr>
          <w:p w14:paraId="436C6DFC"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where 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992" w:type="dxa"/>
            <w:gridSpan w:val="2"/>
            <w:vAlign w:val="center"/>
          </w:tcPr>
          <w:p w14:paraId="31C43C02" w14:textId="77777777" w:rsidR="006050C0" w:rsidRDefault="00B5742A">
            <w:pPr>
              <w:spacing w:line="276" w:lineRule="auto"/>
              <w:ind w:left="-108" w:right="-108"/>
              <w:jc w:val="center"/>
              <w:rPr>
                <w:rFonts w:ascii="Calibri" w:eastAsia="Calibri" w:hAnsi="Calibri" w:cs="Calibri"/>
                <w:sz w:val="20"/>
                <w:szCs w:val="20"/>
              </w:rPr>
            </w:pPr>
            <w:r>
              <w:rPr>
                <w:rFonts w:ascii="Calibri" w:eastAsia="Calibri" w:hAnsi="Calibri" w:cs="Calibri"/>
                <w:sz w:val="20"/>
                <w:szCs w:val="20"/>
              </w:rPr>
              <w:t>57.8(g)</w:t>
            </w:r>
          </w:p>
        </w:tc>
      </w:tr>
      <w:tr w:rsidR="006050C0" w14:paraId="58329CA4" w14:textId="77777777">
        <w:trPr>
          <w:trHeight w:val="1834"/>
        </w:trPr>
        <w:tc>
          <w:tcPr>
            <w:tcW w:w="675" w:type="dxa"/>
            <w:vAlign w:val="center"/>
          </w:tcPr>
          <w:p w14:paraId="16885D68"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(xv)</w:t>
            </w:r>
          </w:p>
        </w:tc>
        <w:tc>
          <w:tcPr>
            <w:tcW w:w="7655" w:type="dxa"/>
            <w:vAlign w:val="center"/>
          </w:tcPr>
          <w:p w14:paraId="087422BF"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An economic operator will be excluded from this competition where the economic operator has been guilty of serious misrepresentation in supplying the information required for the verification of the absence of grounds for exclusion or the fulfilment of the selection criteria, has withheld such information or is not able to submit supporting documents required under Regulation 59 of the European Union (Award of Public Authority Contracts) Regulations 2016 </w:t>
            </w:r>
          </w:p>
        </w:tc>
        <w:tc>
          <w:tcPr>
            <w:tcW w:w="992" w:type="dxa"/>
            <w:gridSpan w:val="2"/>
            <w:vAlign w:val="center"/>
          </w:tcPr>
          <w:p w14:paraId="6A65A332"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57.8(h)</w:t>
            </w:r>
          </w:p>
        </w:tc>
      </w:tr>
      <w:tr w:rsidR="006050C0" w14:paraId="281D92AC" w14:textId="77777777">
        <w:trPr>
          <w:trHeight w:val="1832"/>
        </w:trPr>
        <w:tc>
          <w:tcPr>
            <w:tcW w:w="675" w:type="dxa"/>
            <w:vAlign w:val="center"/>
          </w:tcPr>
          <w:p w14:paraId="28B01380"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(xvi)</w:t>
            </w:r>
          </w:p>
        </w:tc>
        <w:tc>
          <w:tcPr>
            <w:tcW w:w="7655" w:type="dxa"/>
            <w:vAlign w:val="center"/>
          </w:tcPr>
          <w:p w14:paraId="05E8D9C3"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An economic operator will be excluded from this competition where the economic operator has undertaken to unduly influence the decision-making process of the Contracting </w:t>
            </w:r>
            <w:proofErr w:type="gramStart"/>
            <w:r>
              <w:rPr>
                <w:rFonts w:ascii="Calibri" w:eastAsia="Calibri" w:hAnsi="Calibri" w:cs="Calibri"/>
                <w:color w:val="000000"/>
                <w:sz w:val="20"/>
                <w:szCs w:val="20"/>
              </w:rPr>
              <w:t>Authority, or</w:t>
            </w:r>
            <w:proofErr w:type="gramEnd"/>
            <w:r>
              <w:rPr>
                <w:rFonts w:ascii="Calibri" w:eastAsia="Calibri" w:hAnsi="Calibri" w:cs="Calibri"/>
                <w:color w:val="000000"/>
                <w:sz w:val="20"/>
                <w:szCs w:val="20"/>
              </w:rPr>
              <w:t xml:space="preserve"> obtain confidential information that may confer upon </w:t>
            </w:r>
            <w:proofErr w:type="gramStart"/>
            <w:r>
              <w:rPr>
                <w:rFonts w:ascii="Calibri" w:eastAsia="Calibri" w:hAnsi="Calibri" w:cs="Calibri"/>
                <w:color w:val="000000"/>
                <w:sz w:val="20"/>
                <w:szCs w:val="20"/>
              </w:rPr>
              <w:t>it</w:t>
            </w:r>
            <w:proofErr w:type="gramEnd"/>
            <w:r>
              <w:rPr>
                <w:rFonts w:ascii="Calibri" w:eastAsia="Calibri" w:hAnsi="Calibri" w:cs="Calibri"/>
                <w:color w:val="000000"/>
                <w:sz w:val="20"/>
                <w:szCs w:val="20"/>
              </w:rPr>
              <w:t xml:space="preserve"> undue advantages in the procurement procedure or where the economic operator has negligently provided misleading information that may have a material influence on decisions concerning exclusion, selection or award.</w:t>
            </w:r>
          </w:p>
        </w:tc>
        <w:tc>
          <w:tcPr>
            <w:tcW w:w="992" w:type="dxa"/>
            <w:gridSpan w:val="2"/>
            <w:vAlign w:val="center"/>
          </w:tcPr>
          <w:p w14:paraId="50F6D386"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57.8(</w:t>
            </w:r>
            <w:proofErr w:type="spellStart"/>
            <w:r>
              <w:rPr>
                <w:rFonts w:ascii="Calibri" w:eastAsia="Calibri" w:hAnsi="Calibri" w:cs="Calibri"/>
                <w:sz w:val="20"/>
                <w:szCs w:val="20"/>
              </w:rPr>
              <w:t>i</w:t>
            </w:r>
            <w:proofErr w:type="spellEnd"/>
            <w:r>
              <w:rPr>
                <w:rFonts w:ascii="Calibri" w:eastAsia="Calibri" w:hAnsi="Calibri" w:cs="Calibri"/>
                <w:sz w:val="20"/>
                <w:szCs w:val="20"/>
              </w:rPr>
              <w:t>)</w:t>
            </w:r>
          </w:p>
        </w:tc>
      </w:tr>
      <w:tr w:rsidR="006050C0" w14:paraId="36E3EB69" w14:textId="77777777">
        <w:trPr>
          <w:trHeight w:val="3132"/>
        </w:trPr>
        <w:tc>
          <w:tcPr>
            <w:tcW w:w="9322" w:type="dxa"/>
            <w:gridSpan w:val="4"/>
            <w:vAlign w:val="center"/>
          </w:tcPr>
          <w:p w14:paraId="1190A5E8" w14:textId="77777777" w:rsidR="006050C0" w:rsidRDefault="00B5742A">
            <w:pPr>
              <w:spacing w:line="276" w:lineRule="auto"/>
              <w:jc w:val="both"/>
              <w:rPr>
                <w:rFonts w:ascii="Calibri" w:eastAsia="Calibri" w:hAnsi="Calibri" w:cs="Calibri"/>
                <w:i/>
                <w:iCs/>
                <w:color w:val="920000"/>
                <w:sz w:val="20"/>
                <w:szCs w:val="20"/>
              </w:rPr>
            </w:pPr>
            <w:r>
              <w:rPr>
                <w:rFonts w:ascii="Calibri" w:eastAsia="Calibri" w:hAnsi="Calibri" w:cs="Calibri"/>
                <w:sz w:val="20"/>
                <w:szCs w:val="20"/>
              </w:rPr>
              <w:t xml:space="preserve"> </w:t>
            </w:r>
            <w:r>
              <w:rPr>
                <w:rFonts w:ascii="Calibri" w:eastAsia="Calibri" w:hAnsi="Calibri" w:cs="Calibri"/>
                <w:i/>
                <w:iCs/>
                <w:color w:val="920000"/>
                <w:sz w:val="20"/>
                <w:szCs w:val="20"/>
              </w:rPr>
              <w:t xml:space="preserve">NOTE #1: In respect of each of the grounds for exclusion detailed under points (viii) to (xvi) </w:t>
            </w:r>
            <w:proofErr w:type="gramStart"/>
            <w:r>
              <w:rPr>
                <w:rFonts w:ascii="Calibri" w:eastAsia="Calibri" w:hAnsi="Calibri" w:cs="Calibri"/>
                <w:i/>
                <w:iCs/>
                <w:color w:val="920000"/>
                <w:sz w:val="20"/>
                <w:szCs w:val="20"/>
              </w:rPr>
              <w:t>above,  an</w:t>
            </w:r>
            <w:proofErr w:type="gramEnd"/>
            <w:r>
              <w:rPr>
                <w:rFonts w:ascii="Calibri" w:eastAsia="Calibri" w:hAnsi="Calibri" w:cs="Calibri"/>
                <w:i/>
                <w:iCs/>
                <w:color w:val="920000"/>
                <w:sz w:val="20"/>
                <w:szCs w:val="20"/>
              </w:rPr>
              <w:t xml:space="preserve"> economic operator may provide evidence to the effect that it has undertaken sufficient measures to demonstrate its reliability, despite the existence of the ground for exclusion. Where, in the opinion of the Contracting Authority, such evidence is sufficient, the economic operator shall not be excluded from the competition. Appropriate evidence is detailed in Regulation 57.14 of the European Union (Award of Public Authority Contracts) Regulations 2016.</w:t>
            </w:r>
          </w:p>
          <w:p w14:paraId="75396B74" w14:textId="77777777" w:rsidR="006050C0" w:rsidRDefault="006050C0">
            <w:pPr>
              <w:spacing w:line="276" w:lineRule="auto"/>
              <w:jc w:val="both"/>
              <w:rPr>
                <w:rFonts w:ascii="Calibri" w:eastAsia="Calibri" w:hAnsi="Calibri" w:cs="Calibri"/>
                <w:i/>
                <w:iCs/>
                <w:color w:val="920000"/>
                <w:sz w:val="20"/>
                <w:szCs w:val="20"/>
              </w:rPr>
            </w:pPr>
          </w:p>
          <w:p w14:paraId="36DC277E" w14:textId="77777777" w:rsidR="006050C0" w:rsidRDefault="00B5742A">
            <w:pPr>
              <w:spacing w:line="276" w:lineRule="auto"/>
              <w:jc w:val="both"/>
              <w:rPr>
                <w:rFonts w:ascii="Calibri" w:eastAsia="Calibri" w:hAnsi="Calibri" w:cs="Calibri"/>
                <w:sz w:val="20"/>
                <w:szCs w:val="20"/>
              </w:rPr>
            </w:pPr>
            <w:r>
              <w:rPr>
                <w:rFonts w:ascii="Calibri" w:eastAsia="Calibri" w:hAnsi="Calibri" w:cs="Calibri"/>
                <w:i/>
                <w:iCs/>
                <w:color w:val="920000"/>
                <w:sz w:val="20"/>
                <w:szCs w:val="20"/>
              </w:rPr>
              <w:t xml:space="preserve">NOTE #2: In respect of each of the exclusion grounds detailed under points (viii) to (xvi) above, </w:t>
            </w:r>
            <w:proofErr w:type="gramStart"/>
            <w:r>
              <w:rPr>
                <w:rFonts w:ascii="Calibri" w:eastAsia="Calibri" w:hAnsi="Calibri" w:cs="Calibri"/>
                <w:i/>
                <w:iCs/>
                <w:color w:val="920000"/>
                <w:sz w:val="20"/>
                <w:szCs w:val="20"/>
              </w:rPr>
              <w:t>in the event that</w:t>
            </w:r>
            <w:proofErr w:type="gramEnd"/>
            <w:r>
              <w:rPr>
                <w:rFonts w:ascii="Calibri" w:eastAsia="Calibri" w:hAnsi="Calibri" w:cs="Calibri"/>
                <w:i/>
                <w:iCs/>
                <w:color w:val="920000"/>
                <w:sz w:val="20"/>
                <w:szCs w:val="20"/>
              </w:rPr>
              <w:t xml:space="preserve"> the situation referred to occurred more than three years prior to the date of advertisement of this competition, the relevant ground for exclusion will not apply.</w:t>
            </w:r>
          </w:p>
        </w:tc>
      </w:tr>
    </w:tbl>
    <w:p w14:paraId="60CADE6E"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b/>
          <w:bCs/>
          <w:color w:val="000000"/>
        </w:rPr>
      </w:pPr>
    </w:p>
    <w:p w14:paraId="61C40025" w14:textId="77777777" w:rsidR="006050C0" w:rsidRDefault="006050C0">
      <w:pPr>
        <w:rPr>
          <w:rFonts w:ascii="Calibri" w:eastAsia="Calibri" w:hAnsi="Calibri" w:cs="Calibri"/>
          <w:b/>
          <w:bCs/>
        </w:rPr>
      </w:pPr>
    </w:p>
    <w:p w14:paraId="374671A5" w14:textId="77777777" w:rsidR="006050C0" w:rsidRDefault="00B5742A">
      <w:pPr>
        <w:rPr>
          <w:rFonts w:ascii="Calibri" w:eastAsia="Calibri" w:hAnsi="Calibri" w:cs="Calibri"/>
          <w:b/>
          <w:bCs/>
        </w:rPr>
      </w:pPr>
      <w:r>
        <w:br w:type="page"/>
      </w:r>
    </w:p>
    <w:p w14:paraId="2482977E" w14:textId="77777777" w:rsidR="006050C0" w:rsidRDefault="00B5742A">
      <w:pPr>
        <w:pStyle w:val="Heading1"/>
        <w:numPr>
          <w:ilvl w:val="0"/>
          <w:numId w:val="8"/>
        </w:numPr>
        <w:tabs>
          <w:tab w:val="left" w:pos="851"/>
        </w:tabs>
        <w:ind w:left="851" w:hanging="851"/>
        <w:rPr>
          <w:sz w:val="24"/>
          <w:szCs w:val="24"/>
        </w:rPr>
      </w:pPr>
      <w:bookmarkStart w:id="10" w:name="_Toc239972879"/>
      <w:r>
        <w:rPr>
          <w:sz w:val="24"/>
          <w:szCs w:val="24"/>
        </w:rPr>
        <w:lastRenderedPageBreak/>
        <w:t>ELIGIBILITY CRITERIA</w:t>
      </w:r>
      <w:bookmarkEnd w:id="10"/>
    </w:p>
    <w:p w14:paraId="40FA7A5D" w14:textId="77777777" w:rsidR="006050C0" w:rsidRDefault="006050C0"/>
    <w:p w14:paraId="64352776" w14:textId="77777777" w:rsidR="006050C0" w:rsidRDefault="00B5742A">
      <w:pPr>
        <w:pBdr>
          <w:top w:val="nil"/>
          <w:left w:val="nil"/>
          <w:bottom w:val="nil"/>
          <w:right w:val="nil"/>
          <w:between w:val="nil"/>
        </w:pBdr>
        <w:tabs>
          <w:tab w:val="left" w:pos="851"/>
        </w:tabs>
        <w:spacing w:line="276" w:lineRule="auto"/>
        <w:rPr>
          <w:rFonts w:ascii="Calibri" w:eastAsia="Calibri" w:hAnsi="Calibri" w:cs="Calibri"/>
          <w:b/>
          <w:bCs/>
          <w:i/>
          <w:iCs/>
          <w:color w:val="17365D"/>
        </w:rPr>
      </w:pPr>
      <w:r>
        <w:rPr>
          <w:rFonts w:ascii="Calibri" w:eastAsia="Calibri" w:hAnsi="Calibri" w:cs="Calibri"/>
          <w:i/>
          <w:iCs/>
          <w:color w:val="17365D"/>
        </w:rPr>
        <w:t>5.1</w:t>
      </w:r>
      <w:r>
        <w:rPr>
          <w:rFonts w:ascii="Calibri" w:eastAsia="Calibri" w:hAnsi="Calibri" w:cs="Calibri"/>
          <w:b/>
          <w:bCs/>
          <w:i/>
          <w:iCs/>
          <w:color w:val="17365D"/>
        </w:rPr>
        <w:tab/>
      </w:r>
      <w:r>
        <w:rPr>
          <w:rFonts w:ascii="Calibri" w:eastAsia="Calibri" w:hAnsi="Calibri" w:cs="Calibri"/>
          <w:i/>
          <w:iCs/>
          <w:color w:val="17365D"/>
          <w:u w:val="single"/>
        </w:rPr>
        <w:t>Eligibility Criteria and Associated Rules</w:t>
      </w:r>
      <w:r>
        <w:rPr>
          <w:rFonts w:ascii="Calibri" w:eastAsia="Calibri" w:hAnsi="Calibri" w:cs="Calibri"/>
          <w:b/>
          <w:bCs/>
          <w:i/>
          <w:iCs/>
          <w:color w:val="17365D"/>
        </w:rPr>
        <w:t xml:space="preserve"> </w:t>
      </w:r>
    </w:p>
    <w:p w14:paraId="6637C65D"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04C1B83A"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The Contracting Authority is using the open procedure for the award of this contract. While any interested party may submit a tender, only those tenderers meeting the stated levels of financial and technical capacity will be considered for appointment as the successful tenderer.</w:t>
      </w:r>
    </w:p>
    <w:p w14:paraId="16C545C4"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291228A0"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proofErr w:type="gramStart"/>
      <w:r>
        <w:rPr>
          <w:rFonts w:ascii="Calibri" w:eastAsia="Calibri" w:hAnsi="Calibri" w:cs="Calibri"/>
          <w:b/>
          <w:bCs/>
          <w:color w:val="000000"/>
        </w:rPr>
        <w:t>In order to</w:t>
      </w:r>
      <w:proofErr w:type="gramEnd"/>
      <w:r>
        <w:rPr>
          <w:rFonts w:ascii="Calibri" w:eastAsia="Calibri" w:hAnsi="Calibri" w:cs="Calibri"/>
          <w:b/>
          <w:bCs/>
          <w:color w:val="000000"/>
        </w:rPr>
        <w:t xml:space="preserve"> enable the Contracting Authority to ascertain tenderers’ financial and technical capacity, all tenderers must complete the ESPD contained in Appendix 2 of this document.</w:t>
      </w:r>
      <w:r>
        <w:rPr>
          <w:rFonts w:ascii="Calibri" w:eastAsia="Calibri" w:hAnsi="Calibri" w:cs="Calibri"/>
          <w:color w:val="000000"/>
        </w:rPr>
        <w:t xml:space="preserve"> </w:t>
      </w:r>
      <w:proofErr w:type="gramStart"/>
      <w:r>
        <w:rPr>
          <w:rFonts w:ascii="Calibri" w:eastAsia="Calibri" w:hAnsi="Calibri" w:cs="Calibri"/>
          <w:color w:val="000000"/>
        </w:rPr>
        <w:t>In particular, Part IV</w:t>
      </w:r>
      <w:proofErr w:type="gramEnd"/>
      <w:r>
        <w:rPr>
          <w:rFonts w:ascii="Calibri" w:eastAsia="Calibri" w:hAnsi="Calibri" w:cs="Calibri"/>
          <w:color w:val="000000"/>
        </w:rPr>
        <w:t xml:space="preserve"> of the ESPD constitutes a ‘self-declaration’ to the effect that the tenderer complies with each of the eligibility criteria and rules detailed hereunder. Once the ESPD has been completed, no additional response to these eligibility criteria is required. </w:t>
      </w:r>
    </w:p>
    <w:p w14:paraId="38AD5359"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6C635346" w14:textId="77777777" w:rsidR="006050C0" w:rsidRDefault="00B5742A">
      <w:pPr>
        <w:spacing w:line="276" w:lineRule="auto"/>
        <w:jc w:val="both"/>
        <w:rPr>
          <w:rFonts w:ascii="Calibri" w:eastAsia="Calibri" w:hAnsi="Calibri" w:cs="Calibri"/>
        </w:rPr>
      </w:pPr>
      <w:r>
        <w:rPr>
          <w:rFonts w:ascii="Calibri" w:eastAsia="Calibri" w:hAnsi="Calibri" w:cs="Calibri"/>
        </w:rPr>
        <w:t xml:space="preserve">For the avoidance of doubt, the Contracting Authority reserves the right to request any tenderer to provide all supporting documentation necessary to demonstrate compliance with all eligibility criteria detailed hereunder. Such a request may be made at any point during the competitive process. </w:t>
      </w:r>
      <w:proofErr w:type="gramStart"/>
      <w:r>
        <w:rPr>
          <w:rFonts w:ascii="Calibri" w:eastAsia="Calibri" w:hAnsi="Calibri" w:cs="Calibri"/>
          <w:b/>
          <w:bCs/>
        </w:rPr>
        <w:t>In particular, before</w:t>
      </w:r>
      <w:proofErr w:type="gramEnd"/>
      <w:r>
        <w:rPr>
          <w:rFonts w:ascii="Calibri" w:eastAsia="Calibri" w:hAnsi="Calibri" w:cs="Calibri"/>
          <w:b/>
          <w:bCs/>
        </w:rPr>
        <w:t xml:space="preserve"> reaching an award decision, the Contracting Authority may require the successful tenderer to provide all supporting documentation necessary to demonstrate compliance with all eligibility criteria detailed hereunder.</w:t>
      </w:r>
      <w:r>
        <w:rPr>
          <w:rFonts w:ascii="Calibri" w:eastAsia="Calibri" w:hAnsi="Calibri" w:cs="Calibri"/>
        </w:rPr>
        <w:t xml:space="preserve"> </w:t>
      </w:r>
      <w:proofErr w:type="gramStart"/>
      <w:r>
        <w:rPr>
          <w:rFonts w:ascii="Calibri" w:eastAsia="Calibri" w:hAnsi="Calibri" w:cs="Calibri"/>
        </w:rPr>
        <w:t>In the event that</w:t>
      </w:r>
      <w:proofErr w:type="gramEnd"/>
      <w:r>
        <w:rPr>
          <w:rFonts w:ascii="Calibri" w:eastAsia="Calibri" w:hAnsi="Calibri" w:cs="Calibri"/>
        </w:rPr>
        <w:t xml:space="preserve"> the supporting documentation demonstrates that any eligibility criterion is not complied with, the tenderer will be eliminated from this competition. </w:t>
      </w:r>
    </w:p>
    <w:p w14:paraId="397E8B62"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46B5F842" w14:textId="77777777" w:rsidR="006050C0" w:rsidRDefault="00B5742A">
      <w:pPr>
        <w:spacing w:line="276" w:lineRule="auto"/>
        <w:ind w:left="709" w:hanging="709"/>
        <w:jc w:val="both"/>
        <w:rPr>
          <w:rFonts w:ascii="Calibri" w:eastAsia="Calibri" w:hAnsi="Calibri" w:cs="Calibri"/>
          <w:i/>
          <w:iCs/>
          <w:color w:val="808080"/>
        </w:rPr>
      </w:pPr>
      <w:r>
        <w:rPr>
          <w:rFonts w:ascii="Calibri" w:eastAsia="Calibri" w:hAnsi="Calibri" w:cs="Calibri"/>
          <w:i/>
          <w:iCs/>
          <w:color w:val="808080"/>
        </w:rPr>
        <w:t>(Criteria detailed overleaf)</w:t>
      </w:r>
    </w:p>
    <w:p w14:paraId="4E01C4A8" w14:textId="77777777" w:rsidR="006050C0" w:rsidRDefault="00B5742A">
      <w:pPr>
        <w:rPr>
          <w:rFonts w:ascii="Calibri" w:eastAsia="Calibri" w:hAnsi="Calibri" w:cs="Calibri"/>
          <w:b/>
          <w:bCs/>
        </w:rPr>
      </w:pPr>
      <w:r>
        <w:br w:type="page"/>
      </w:r>
    </w:p>
    <w:p w14:paraId="34E24237" w14:textId="77777777" w:rsidR="006050C0" w:rsidRDefault="00B5742A">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r>
        <w:rPr>
          <w:rFonts w:ascii="Calibri" w:eastAsia="Calibri" w:hAnsi="Calibri" w:cs="Calibri"/>
          <w:b/>
          <w:bCs/>
          <w:color w:val="000000"/>
        </w:rPr>
        <w:lastRenderedPageBreak/>
        <w:t>(a)</w:t>
      </w:r>
      <w:r>
        <w:rPr>
          <w:rFonts w:ascii="Calibri" w:eastAsia="Calibri" w:hAnsi="Calibri" w:cs="Calibri"/>
          <w:b/>
          <w:bCs/>
          <w:color w:val="000000"/>
        </w:rPr>
        <w:tab/>
        <w:t>INSURANCES</w:t>
      </w:r>
    </w:p>
    <w:p w14:paraId="67130202" w14:textId="77777777" w:rsidR="006050C0" w:rsidRDefault="006050C0">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tbl>
      <w:tblPr>
        <w:tblStyle w:val="a4"/>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6050C0" w14:paraId="599A4DD3" w14:textId="77777777">
        <w:trPr>
          <w:trHeight w:val="454"/>
        </w:trPr>
        <w:tc>
          <w:tcPr>
            <w:tcW w:w="8908" w:type="dxa"/>
            <w:shd w:val="clear" w:color="auto" w:fill="DBE5F1"/>
            <w:vAlign w:val="center"/>
          </w:tcPr>
          <w:p w14:paraId="5F40F23F"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REQUIREMENT</w:t>
            </w:r>
          </w:p>
        </w:tc>
      </w:tr>
      <w:tr w:rsidR="006050C0" w14:paraId="6382C227" w14:textId="77777777">
        <w:trPr>
          <w:trHeight w:val="2600"/>
        </w:trPr>
        <w:tc>
          <w:tcPr>
            <w:tcW w:w="8908" w:type="dxa"/>
            <w:vAlign w:val="center"/>
          </w:tcPr>
          <w:p w14:paraId="0FA889EC"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It is a requirement that tenderers either possess the following forms and levels of insurance, or </w:t>
            </w:r>
            <w:proofErr w:type="gramStart"/>
            <w:r>
              <w:rPr>
                <w:rFonts w:ascii="Calibri" w:eastAsia="Calibri" w:hAnsi="Calibri" w:cs="Calibri"/>
                <w:color w:val="000000"/>
              </w:rPr>
              <w:t>are in a position to</w:t>
            </w:r>
            <w:proofErr w:type="gramEnd"/>
            <w:r>
              <w:rPr>
                <w:rFonts w:ascii="Calibri" w:eastAsia="Calibri" w:hAnsi="Calibri" w:cs="Calibri"/>
                <w:color w:val="000000"/>
              </w:rPr>
              <w:t xml:space="preserve"> implement the following forms and levels of insurance if successful in the competition:</w:t>
            </w:r>
          </w:p>
          <w:p w14:paraId="4FBFD649"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0D8C872A" w14:textId="77777777" w:rsidR="006050C0" w:rsidRDefault="00B5742A">
            <w:pPr>
              <w:numPr>
                <w:ilvl w:val="0"/>
                <w:numId w:val="14"/>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Public and Product Liability - €6.5m</w:t>
            </w:r>
          </w:p>
          <w:p w14:paraId="632A0529" w14:textId="77777777" w:rsidR="006050C0" w:rsidRDefault="00B5742A">
            <w:pPr>
              <w:numPr>
                <w:ilvl w:val="0"/>
                <w:numId w:val="14"/>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Employer’s Liability - €13m</w:t>
            </w:r>
          </w:p>
          <w:p w14:paraId="5E14EADB" w14:textId="77777777" w:rsidR="006050C0" w:rsidRDefault="00B5742A">
            <w:pPr>
              <w:numPr>
                <w:ilvl w:val="0"/>
                <w:numId w:val="14"/>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Professional Indemnity - €250,000</w:t>
            </w:r>
          </w:p>
        </w:tc>
      </w:tr>
      <w:tr w:rsidR="006050C0" w14:paraId="20BD93AD" w14:textId="77777777">
        <w:trPr>
          <w:trHeight w:val="454"/>
        </w:trPr>
        <w:tc>
          <w:tcPr>
            <w:tcW w:w="8908" w:type="dxa"/>
            <w:shd w:val="clear" w:color="auto" w:fill="DBE5F1"/>
            <w:vAlign w:val="center"/>
          </w:tcPr>
          <w:p w14:paraId="2A5F2FE8"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ESPD REFERENCE AND MEANS OF PROOF</w:t>
            </w:r>
          </w:p>
        </w:tc>
      </w:tr>
      <w:tr w:rsidR="006050C0" w14:paraId="00F38A61" w14:textId="77777777">
        <w:trPr>
          <w:trHeight w:val="4489"/>
        </w:trPr>
        <w:tc>
          <w:tcPr>
            <w:tcW w:w="8908" w:type="dxa"/>
          </w:tcPr>
          <w:p w14:paraId="23D716C3"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0D90F230"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By completing the ESPD contained in Appendix 2 of this Invitation to Tender document, tenderers are confirming that they either possess the forms and levels of insurance indicated or, alternatively, that they </w:t>
            </w:r>
            <w:proofErr w:type="gramStart"/>
            <w:r>
              <w:rPr>
                <w:rFonts w:ascii="Calibri" w:eastAsia="Calibri" w:hAnsi="Calibri" w:cs="Calibri"/>
                <w:color w:val="000000"/>
              </w:rPr>
              <w:t>are in a position to</w:t>
            </w:r>
            <w:proofErr w:type="gramEnd"/>
            <w:r>
              <w:rPr>
                <w:rFonts w:ascii="Calibri" w:eastAsia="Calibri" w:hAnsi="Calibri" w:cs="Calibri"/>
                <w:color w:val="000000"/>
              </w:rPr>
              <w:t xml:space="preserve"> obtain the forms and levels of insurance indicated if successful in this competition. Should the Contracting Authority elect to seek supporting evidence from tenderers confirming the assertions made in the ESPD in respect of this eligibility criterion, the following means of proof will be acceptable to the Contracting Authority to confirm that this criterion is complied with:</w:t>
            </w:r>
          </w:p>
          <w:p w14:paraId="0CA7C986"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BEAC1FE" w14:textId="77777777" w:rsidR="006050C0" w:rsidRDefault="00B5742A">
            <w:pPr>
              <w:numPr>
                <w:ilvl w:val="0"/>
                <w:numId w:val="15"/>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Evidence of the possession of the required forms and levels of insurance (i.e., certificates of insurance provided by brokers or underwriters);</w:t>
            </w:r>
          </w:p>
          <w:p w14:paraId="1820FC7A" w14:textId="77777777" w:rsidR="006050C0" w:rsidRDefault="006050C0">
            <w:pPr>
              <w:pBdr>
                <w:top w:val="nil"/>
                <w:left w:val="nil"/>
                <w:bottom w:val="nil"/>
                <w:right w:val="nil"/>
                <w:between w:val="nil"/>
              </w:pBdr>
              <w:tabs>
                <w:tab w:val="left" w:pos="567"/>
              </w:tabs>
              <w:spacing w:line="276" w:lineRule="auto"/>
              <w:ind w:left="720"/>
              <w:jc w:val="both"/>
              <w:rPr>
                <w:rFonts w:ascii="Calibri" w:eastAsia="Calibri" w:hAnsi="Calibri" w:cs="Calibri"/>
                <w:color w:val="000000"/>
              </w:rPr>
            </w:pPr>
          </w:p>
          <w:p w14:paraId="44828792" w14:textId="77777777" w:rsidR="006050C0" w:rsidRDefault="00B5742A">
            <w:pPr>
              <w:numPr>
                <w:ilvl w:val="0"/>
                <w:numId w:val="15"/>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A signed letter from the tenderer’s insurance broker to the effect that the required forms and levels of insurance can be implemented should the tenderer prove successful in this competition. </w:t>
            </w:r>
          </w:p>
          <w:p w14:paraId="5E97CF2B"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tc>
      </w:tr>
      <w:tr w:rsidR="006050C0" w14:paraId="7F25BA23" w14:textId="77777777">
        <w:trPr>
          <w:trHeight w:val="454"/>
        </w:trPr>
        <w:tc>
          <w:tcPr>
            <w:tcW w:w="8908" w:type="dxa"/>
            <w:shd w:val="clear" w:color="auto" w:fill="DBE5F1"/>
            <w:vAlign w:val="center"/>
          </w:tcPr>
          <w:p w14:paraId="1A1051FB"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ELIMINATION</w:t>
            </w:r>
          </w:p>
        </w:tc>
      </w:tr>
      <w:tr w:rsidR="006050C0" w14:paraId="185F06F8" w14:textId="77777777">
        <w:trPr>
          <w:trHeight w:val="842"/>
        </w:trPr>
        <w:tc>
          <w:tcPr>
            <w:tcW w:w="8908" w:type="dxa"/>
            <w:vAlign w:val="center"/>
          </w:tcPr>
          <w:p w14:paraId="6562BFA5"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Should a tenderer fail to provide appropriate supporting evidence within five working days of a request to do so, the tenderer in question will be eliminated from further consideration. </w:t>
            </w:r>
          </w:p>
        </w:tc>
      </w:tr>
    </w:tbl>
    <w:p w14:paraId="109B0C66" w14:textId="77777777" w:rsidR="006050C0" w:rsidRDefault="006050C0">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2737504A"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00FF94F" w14:textId="77777777" w:rsidR="006050C0" w:rsidRDefault="006050C0">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sectPr w:rsidR="006050C0">
          <w:pgSz w:w="11906" w:h="16838"/>
          <w:pgMar w:top="1440" w:right="1440" w:bottom="1440" w:left="1440" w:header="708" w:footer="708" w:gutter="0"/>
          <w:cols w:space="720"/>
        </w:sectPr>
      </w:pPr>
    </w:p>
    <w:p w14:paraId="4FDBF7AE" w14:textId="77777777" w:rsidR="006050C0" w:rsidRDefault="00B5742A">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r>
        <w:rPr>
          <w:rFonts w:ascii="Calibri" w:eastAsia="Calibri" w:hAnsi="Calibri" w:cs="Calibri"/>
          <w:b/>
          <w:bCs/>
          <w:color w:val="000000"/>
        </w:rPr>
        <w:lastRenderedPageBreak/>
        <w:t>(b)</w:t>
      </w:r>
      <w:r>
        <w:rPr>
          <w:rFonts w:ascii="Calibri" w:eastAsia="Calibri" w:hAnsi="Calibri" w:cs="Calibri"/>
          <w:b/>
          <w:bCs/>
          <w:color w:val="000000"/>
        </w:rPr>
        <w:tab/>
        <w:t>FINANCIAL CAPACITY</w:t>
      </w:r>
    </w:p>
    <w:p w14:paraId="44B9BFF4" w14:textId="77777777" w:rsidR="006050C0" w:rsidRDefault="006050C0">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tbl>
      <w:tblPr>
        <w:tblStyle w:val="a5"/>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6050C0" w14:paraId="691C0B33" w14:textId="77777777">
        <w:trPr>
          <w:trHeight w:val="454"/>
        </w:trPr>
        <w:tc>
          <w:tcPr>
            <w:tcW w:w="8908" w:type="dxa"/>
            <w:shd w:val="clear" w:color="auto" w:fill="DBE5F1"/>
            <w:vAlign w:val="center"/>
          </w:tcPr>
          <w:p w14:paraId="2505C324"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REQUIREMENT</w:t>
            </w:r>
          </w:p>
        </w:tc>
      </w:tr>
      <w:tr w:rsidR="006050C0" w14:paraId="71101B05" w14:textId="77777777">
        <w:trPr>
          <w:trHeight w:val="885"/>
        </w:trPr>
        <w:tc>
          <w:tcPr>
            <w:tcW w:w="8908" w:type="dxa"/>
            <w:vAlign w:val="center"/>
          </w:tcPr>
          <w:p w14:paraId="73E69C89"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It is a requirement that tenderers have attained a turnover of at least €300,000 in any one of the three previous financial years. </w:t>
            </w:r>
          </w:p>
        </w:tc>
      </w:tr>
      <w:tr w:rsidR="006050C0" w14:paraId="4421329A" w14:textId="77777777">
        <w:trPr>
          <w:trHeight w:val="454"/>
        </w:trPr>
        <w:tc>
          <w:tcPr>
            <w:tcW w:w="8908" w:type="dxa"/>
            <w:shd w:val="clear" w:color="auto" w:fill="DBE5F1"/>
            <w:vAlign w:val="center"/>
          </w:tcPr>
          <w:p w14:paraId="11E97459"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ESPD REFERENCE AND MEANS OF PROOF</w:t>
            </w:r>
          </w:p>
        </w:tc>
      </w:tr>
      <w:tr w:rsidR="006050C0" w14:paraId="4A6ED54F" w14:textId="77777777">
        <w:trPr>
          <w:trHeight w:val="2930"/>
        </w:trPr>
        <w:tc>
          <w:tcPr>
            <w:tcW w:w="8908" w:type="dxa"/>
            <w:vAlign w:val="center"/>
          </w:tcPr>
          <w:p w14:paraId="489F2798"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By completing the ESPD contained in Appendix 2, tenderers are confirming that they have attained a turnover of at least €300,000 in any one of the three previous financial years. Should the Contracting Authority elect to seek supporting evidence from tenderers confirming the assertions made in the ESPD in respect of this eligibility criterion, the following means of proof will be acceptable to the Contracting Authority to confirm that this criterion is complied with:</w:t>
            </w:r>
          </w:p>
          <w:p w14:paraId="1CBED068"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F4DE59E" w14:textId="77777777" w:rsidR="006050C0" w:rsidRDefault="00B5742A">
            <w:pPr>
              <w:numPr>
                <w:ilvl w:val="0"/>
                <w:numId w:val="16"/>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An objectively verifiable statement of the tenderer’s overall turnover (e.g., an auditor’s statement).</w:t>
            </w:r>
          </w:p>
        </w:tc>
      </w:tr>
      <w:tr w:rsidR="006050C0" w14:paraId="4E03BB58" w14:textId="77777777">
        <w:trPr>
          <w:trHeight w:val="454"/>
        </w:trPr>
        <w:tc>
          <w:tcPr>
            <w:tcW w:w="8908" w:type="dxa"/>
            <w:shd w:val="clear" w:color="auto" w:fill="DBE5F1"/>
            <w:vAlign w:val="center"/>
          </w:tcPr>
          <w:p w14:paraId="18FA1BA8"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ELIMINATION</w:t>
            </w:r>
          </w:p>
        </w:tc>
      </w:tr>
      <w:tr w:rsidR="006050C0" w14:paraId="5ABFAEAB" w14:textId="77777777">
        <w:trPr>
          <w:trHeight w:val="1017"/>
        </w:trPr>
        <w:tc>
          <w:tcPr>
            <w:tcW w:w="8908" w:type="dxa"/>
            <w:vAlign w:val="center"/>
          </w:tcPr>
          <w:p w14:paraId="00370B78"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Should a tenderer fail to provide appropriate supporting evidence and means of proof within five working days of a request to do so, the tenderer in question will be eliminated from further consideration. </w:t>
            </w:r>
          </w:p>
        </w:tc>
      </w:tr>
    </w:tbl>
    <w:p w14:paraId="069CB92E" w14:textId="77777777" w:rsidR="006050C0" w:rsidRDefault="006050C0">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4578E085"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494A1ABE" w14:textId="77777777" w:rsidR="006050C0" w:rsidRDefault="006050C0">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sectPr w:rsidR="006050C0">
          <w:pgSz w:w="11906" w:h="16838"/>
          <w:pgMar w:top="1440" w:right="1440" w:bottom="1440" w:left="1440" w:header="708" w:footer="708" w:gutter="0"/>
          <w:cols w:space="720"/>
        </w:sectPr>
      </w:pPr>
    </w:p>
    <w:p w14:paraId="3AF0CF5A" w14:textId="77777777" w:rsidR="006050C0" w:rsidRDefault="00B5742A">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r>
        <w:rPr>
          <w:rFonts w:ascii="Calibri" w:eastAsia="Calibri" w:hAnsi="Calibri" w:cs="Calibri"/>
          <w:b/>
          <w:bCs/>
          <w:color w:val="000000"/>
        </w:rPr>
        <w:lastRenderedPageBreak/>
        <w:t>(c)</w:t>
      </w:r>
      <w:r>
        <w:rPr>
          <w:rFonts w:ascii="Calibri" w:eastAsia="Calibri" w:hAnsi="Calibri" w:cs="Calibri"/>
          <w:b/>
          <w:bCs/>
          <w:color w:val="000000"/>
        </w:rPr>
        <w:tab/>
        <w:t>TAX CLEARANCE</w:t>
      </w:r>
    </w:p>
    <w:p w14:paraId="434F91DA"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tbl>
      <w:tblPr>
        <w:tblStyle w:val="a6"/>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6050C0" w14:paraId="0290984F" w14:textId="77777777">
        <w:trPr>
          <w:trHeight w:val="454"/>
        </w:trPr>
        <w:tc>
          <w:tcPr>
            <w:tcW w:w="8908" w:type="dxa"/>
            <w:shd w:val="clear" w:color="auto" w:fill="DBE5F1"/>
            <w:vAlign w:val="center"/>
          </w:tcPr>
          <w:p w14:paraId="5E9B3016"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REQUIREMENT</w:t>
            </w:r>
          </w:p>
        </w:tc>
      </w:tr>
      <w:tr w:rsidR="006050C0" w14:paraId="41F71882" w14:textId="77777777">
        <w:trPr>
          <w:trHeight w:val="1736"/>
        </w:trPr>
        <w:tc>
          <w:tcPr>
            <w:tcW w:w="8908" w:type="dxa"/>
            <w:vAlign w:val="center"/>
          </w:tcPr>
          <w:p w14:paraId="002FB9CA"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It is a requirement that tenderers either possess a Tax Clearance Certificate issued by the Irish Revenue </w:t>
            </w:r>
            <w:proofErr w:type="gramStart"/>
            <w:r>
              <w:rPr>
                <w:rFonts w:ascii="Calibri" w:eastAsia="Calibri" w:hAnsi="Calibri" w:cs="Calibri"/>
                <w:color w:val="000000"/>
              </w:rPr>
              <w:t>Commissioners, or</w:t>
            </w:r>
            <w:proofErr w:type="gramEnd"/>
            <w:r>
              <w:rPr>
                <w:rFonts w:ascii="Calibri" w:eastAsia="Calibri" w:hAnsi="Calibri" w:cs="Calibri"/>
                <w:color w:val="000000"/>
              </w:rPr>
              <w:t xml:space="preserve"> will possess such certification prior to the award of this contract. For the avoidance of doubt, it is emphasised that the Contracting Authority is precluded from processing invoices submitted by economic operators not in possession of an Irish Tax Clearance Certificate. </w:t>
            </w:r>
          </w:p>
        </w:tc>
      </w:tr>
      <w:tr w:rsidR="006050C0" w14:paraId="5FF55971" w14:textId="77777777">
        <w:trPr>
          <w:trHeight w:val="454"/>
        </w:trPr>
        <w:tc>
          <w:tcPr>
            <w:tcW w:w="8908" w:type="dxa"/>
            <w:shd w:val="clear" w:color="auto" w:fill="DBE5F1"/>
            <w:vAlign w:val="center"/>
          </w:tcPr>
          <w:p w14:paraId="3F73FE73"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ESPD REFERENCE AND MEANS OF PROOF</w:t>
            </w:r>
          </w:p>
        </w:tc>
      </w:tr>
      <w:tr w:rsidR="006050C0" w14:paraId="74FB55F0" w14:textId="77777777">
        <w:trPr>
          <w:trHeight w:val="3780"/>
        </w:trPr>
        <w:tc>
          <w:tcPr>
            <w:tcW w:w="8908" w:type="dxa"/>
            <w:vAlign w:val="center"/>
          </w:tcPr>
          <w:p w14:paraId="627531D2"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By completing the ESPD contained in Appendix 2, tenderers are confirming that they either possess a Tax Clearance Certificate issued by the Irish Revenue Commissioners or have applied for such a certificate. Should the Contracting Authority elect to seek supporting evidence from tenderers confirming the assertions made in the ESPD in respect of this eligibility criterion, the following means of proof will be acceptable to the Contracting Authority to confirm that this criterion is complied with:</w:t>
            </w:r>
          </w:p>
          <w:p w14:paraId="45052319"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71205FCE" w14:textId="77777777" w:rsidR="006050C0" w:rsidRDefault="00B5742A">
            <w:pPr>
              <w:numPr>
                <w:ilvl w:val="0"/>
                <w:numId w:val="20"/>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A reference to electronic evidence of tax clearance status issued by the Irish Revenue Commissioners (i.e., a screenshot, a hyperlink or any other appropriate material);</w:t>
            </w:r>
          </w:p>
          <w:p w14:paraId="020846FE" w14:textId="77777777" w:rsidR="006050C0" w:rsidRDefault="006050C0">
            <w:pPr>
              <w:pBdr>
                <w:top w:val="nil"/>
                <w:left w:val="nil"/>
                <w:bottom w:val="nil"/>
                <w:right w:val="nil"/>
                <w:between w:val="nil"/>
              </w:pBdr>
              <w:tabs>
                <w:tab w:val="left" w:pos="567"/>
              </w:tabs>
              <w:spacing w:line="276" w:lineRule="auto"/>
              <w:ind w:left="720"/>
              <w:jc w:val="both"/>
              <w:rPr>
                <w:rFonts w:ascii="Calibri" w:eastAsia="Calibri" w:hAnsi="Calibri" w:cs="Calibri"/>
                <w:color w:val="000000"/>
              </w:rPr>
            </w:pPr>
          </w:p>
          <w:p w14:paraId="12983A25" w14:textId="77777777" w:rsidR="006050C0" w:rsidRDefault="00B5742A">
            <w:pPr>
              <w:numPr>
                <w:ilvl w:val="0"/>
                <w:numId w:val="20"/>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Copies of correspondence between the tenderer and the Irish Revenue Commissioners.</w:t>
            </w:r>
          </w:p>
        </w:tc>
      </w:tr>
      <w:tr w:rsidR="006050C0" w14:paraId="1019C35C" w14:textId="77777777">
        <w:trPr>
          <w:trHeight w:val="454"/>
        </w:trPr>
        <w:tc>
          <w:tcPr>
            <w:tcW w:w="8908" w:type="dxa"/>
            <w:shd w:val="clear" w:color="auto" w:fill="DBE5F1"/>
            <w:vAlign w:val="center"/>
          </w:tcPr>
          <w:p w14:paraId="691CC761"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ELIMINATION</w:t>
            </w:r>
          </w:p>
        </w:tc>
      </w:tr>
      <w:tr w:rsidR="006050C0" w14:paraId="0A8C7787" w14:textId="77777777">
        <w:trPr>
          <w:trHeight w:val="1228"/>
        </w:trPr>
        <w:tc>
          <w:tcPr>
            <w:tcW w:w="8908" w:type="dxa"/>
            <w:vAlign w:val="center"/>
          </w:tcPr>
          <w:p w14:paraId="47686235"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Should a tenderer fail to provide appropriate supporting evidence and means of proof within five working days of a request to do so, the tenderer in question will be eliminated from further consideration. </w:t>
            </w:r>
          </w:p>
        </w:tc>
      </w:tr>
    </w:tbl>
    <w:p w14:paraId="49D23B93" w14:textId="77777777" w:rsidR="006050C0" w:rsidRDefault="006050C0">
      <w:pPr>
        <w:pBdr>
          <w:top w:val="nil"/>
          <w:left w:val="nil"/>
          <w:bottom w:val="nil"/>
          <w:right w:val="nil"/>
          <w:between w:val="nil"/>
        </w:pBdr>
        <w:spacing w:line="276" w:lineRule="auto"/>
        <w:ind w:left="567"/>
        <w:jc w:val="both"/>
        <w:rPr>
          <w:rFonts w:ascii="Calibri" w:eastAsia="Calibri" w:hAnsi="Calibri" w:cs="Calibri"/>
          <w:b/>
          <w:bCs/>
          <w:color w:val="000000"/>
        </w:rPr>
      </w:pPr>
    </w:p>
    <w:p w14:paraId="214465D3" w14:textId="77777777" w:rsidR="006050C0" w:rsidRDefault="006050C0">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sectPr w:rsidR="006050C0">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sectPr>
      </w:pPr>
    </w:p>
    <w:p w14:paraId="580306F3" w14:textId="77777777" w:rsidR="006050C0" w:rsidRDefault="006050C0"/>
    <w:p w14:paraId="072E7411" w14:textId="77777777" w:rsidR="006050C0" w:rsidRDefault="00B5742A">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r>
        <w:rPr>
          <w:rFonts w:ascii="Calibri" w:eastAsia="Calibri" w:hAnsi="Calibri" w:cs="Calibri"/>
          <w:b/>
          <w:bCs/>
          <w:color w:val="000000"/>
        </w:rPr>
        <w:t>(f)</w:t>
      </w:r>
      <w:r>
        <w:rPr>
          <w:rFonts w:ascii="Calibri" w:eastAsia="Calibri" w:hAnsi="Calibri" w:cs="Calibri"/>
          <w:b/>
          <w:bCs/>
          <w:color w:val="000000"/>
        </w:rPr>
        <w:tab/>
        <w:t>STATUTORY OBLIGATIONS</w:t>
      </w:r>
    </w:p>
    <w:p w14:paraId="1C277736" w14:textId="77777777" w:rsidR="006050C0" w:rsidRDefault="006050C0"/>
    <w:tbl>
      <w:tblPr>
        <w:tblStyle w:val="a7"/>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6050C0" w14:paraId="0FB70B76" w14:textId="77777777">
        <w:trPr>
          <w:trHeight w:val="454"/>
        </w:trPr>
        <w:tc>
          <w:tcPr>
            <w:tcW w:w="8908" w:type="dxa"/>
            <w:shd w:val="clear" w:color="auto" w:fill="DBE5F1"/>
            <w:vAlign w:val="center"/>
          </w:tcPr>
          <w:p w14:paraId="31150D96" w14:textId="77777777" w:rsidR="006050C0" w:rsidRDefault="00B5742A">
            <w:pPr>
              <w:pBdr>
                <w:top w:val="nil"/>
                <w:left w:val="nil"/>
                <w:bottom w:val="nil"/>
                <w:right w:val="nil"/>
                <w:between w:val="nil"/>
              </w:pBdr>
              <w:spacing w:line="276" w:lineRule="auto"/>
              <w:jc w:val="center"/>
              <w:rPr>
                <w:rFonts w:ascii="Calibri" w:eastAsia="Calibri" w:hAnsi="Calibri" w:cs="Calibri"/>
                <w:color w:val="000000"/>
              </w:rPr>
            </w:pPr>
            <w:r>
              <w:rPr>
                <w:rFonts w:ascii="Calibri" w:eastAsia="Calibri" w:hAnsi="Calibri" w:cs="Calibri"/>
                <w:color w:val="000000"/>
              </w:rPr>
              <w:t>REQUIREMENT</w:t>
            </w:r>
          </w:p>
        </w:tc>
      </w:tr>
      <w:tr w:rsidR="006050C0" w14:paraId="1CEC190E" w14:textId="77777777">
        <w:trPr>
          <w:trHeight w:val="6054"/>
        </w:trPr>
        <w:tc>
          <w:tcPr>
            <w:tcW w:w="8908" w:type="dxa"/>
            <w:vAlign w:val="center"/>
          </w:tcPr>
          <w:p w14:paraId="7C3F6AC8"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It is a requirement that tenderers are in full compliance with all relevant statutory obligations, including the following:</w:t>
            </w:r>
          </w:p>
          <w:p w14:paraId="27F06E59" w14:textId="77777777" w:rsidR="006050C0" w:rsidRDefault="006050C0">
            <w:pPr>
              <w:spacing w:line="276" w:lineRule="auto"/>
              <w:ind w:left="720"/>
              <w:jc w:val="both"/>
              <w:rPr>
                <w:rFonts w:ascii="Calibri" w:eastAsia="Calibri" w:hAnsi="Calibri" w:cs="Calibri"/>
              </w:rPr>
            </w:pPr>
          </w:p>
          <w:p w14:paraId="4DC61131" w14:textId="77777777" w:rsidR="006050C0" w:rsidRDefault="00B5742A">
            <w:pPr>
              <w:numPr>
                <w:ilvl w:val="1"/>
                <w:numId w:val="9"/>
              </w:numPr>
              <w:spacing w:line="276" w:lineRule="auto"/>
              <w:ind w:left="567" w:hanging="567"/>
              <w:jc w:val="both"/>
            </w:pPr>
            <w:r>
              <w:rPr>
                <w:rFonts w:ascii="Calibri" w:eastAsia="Calibri" w:hAnsi="Calibri" w:cs="Calibri"/>
              </w:rPr>
              <w:t>Employment Equality Act 1998;</w:t>
            </w:r>
          </w:p>
          <w:p w14:paraId="428E5BDE" w14:textId="77777777" w:rsidR="006050C0" w:rsidRDefault="006050C0">
            <w:pPr>
              <w:spacing w:line="276" w:lineRule="auto"/>
              <w:ind w:left="567"/>
              <w:jc w:val="both"/>
              <w:rPr>
                <w:rFonts w:ascii="Calibri" w:eastAsia="Calibri" w:hAnsi="Calibri" w:cs="Calibri"/>
              </w:rPr>
            </w:pPr>
          </w:p>
          <w:p w14:paraId="6A673008" w14:textId="77777777" w:rsidR="006050C0" w:rsidRDefault="00B5742A">
            <w:pPr>
              <w:numPr>
                <w:ilvl w:val="1"/>
                <w:numId w:val="9"/>
              </w:numPr>
              <w:spacing w:line="276" w:lineRule="auto"/>
              <w:ind w:left="567" w:hanging="567"/>
              <w:jc w:val="both"/>
            </w:pPr>
            <w:r>
              <w:rPr>
                <w:rFonts w:ascii="Calibri" w:eastAsia="Calibri" w:hAnsi="Calibri" w:cs="Calibri"/>
              </w:rPr>
              <w:t>Equal Status Act 2000;</w:t>
            </w:r>
          </w:p>
          <w:p w14:paraId="13AAA1B0" w14:textId="77777777" w:rsidR="006050C0" w:rsidRDefault="006050C0">
            <w:pPr>
              <w:spacing w:line="276" w:lineRule="auto"/>
              <w:ind w:left="567"/>
              <w:jc w:val="both"/>
              <w:rPr>
                <w:rFonts w:ascii="Calibri" w:eastAsia="Calibri" w:hAnsi="Calibri" w:cs="Calibri"/>
              </w:rPr>
            </w:pPr>
          </w:p>
          <w:p w14:paraId="14099D4E" w14:textId="77777777" w:rsidR="006050C0" w:rsidRDefault="00B5742A">
            <w:pPr>
              <w:numPr>
                <w:ilvl w:val="1"/>
                <w:numId w:val="9"/>
              </w:numPr>
              <w:spacing w:line="276" w:lineRule="auto"/>
              <w:ind w:left="567" w:hanging="567"/>
              <w:jc w:val="both"/>
            </w:pPr>
            <w:r>
              <w:rPr>
                <w:rFonts w:ascii="Calibri" w:eastAsia="Calibri" w:hAnsi="Calibri" w:cs="Calibri"/>
              </w:rPr>
              <w:t>Equality Act 2004;</w:t>
            </w:r>
          </w:p>
          <w:p w14:paraId="4FE46DEF" w14:textId="77777777" w:rsidR="006050C0" w:rsidRDefault="006050C0">
            <w:pPr>
              <w:spacing w:line="276" w:lineRule="auto"/>
              <w:ind w:left="567"/>
              <w:jc w:val="both"/>
              <w:rPr>
                <w:rFonts w:ascii="Calibri" w:eastAsia="Calibri" w:hAnsi="Calibri" w:cs="Calibri"/>
              </w:rPr>
            </w:pPr>
          </w:p>
          <w:p w14:paraId="095A574C" w14:textId="77777777" w:rsidR="006050C0" w:rsidRDefault="00B5742A">
            <w:pPr>
              <w:numPr>
                <w:ilvl w:val="1"/>
                <w:numId w:val="9"/>
              </w:numPr>
              <w:spacing w:line="276" w:lineRule="auto"/>
              <w:ind w:left="567" w:hanging="567"/>
              <w:jc w:val="both"/>
            </w:pPr>
            <w:r>
              <w:rPr>
                <w:rFonts w:ascii="Calibri" w:eastAsia="Calibri" w:hAnsi="Calibri" w:cs="Calibri"/>
              </w:rPr>
              <w:t>Minimum Wage Act 2000;</w:t>
            </w:r>
          </w:p>
          <w:p w14:paraId="69D3C08B" w14:textId="77777777" w:rsidR="006050C0" w:rsidRDefault="006050C0">
            <w:pPr>
              <w:spacing w:line="276" w:lineRule="auto"/>
              <w:ind w:left="567"/>
              <w:jc w:val="both"/>
              <w:rPr>
                <w:rFonts w:ascii="Calibri" w:eastAsia="Calibri" w:hAnsi="Calibri" w:cs="Calibri"/>
              </w:rPr>
            </w:pPr>
          </w:p>
          <w:p w14:paraId="7B8E8EB3" w14:textId="77777777" w:rsidR="006050C0" w:rsidRDefault="00B5742A">
            <w:pPr>
              <w:numPr>
                <w:ilvl w:val="1"/>
                <w:numId w:val="9"/>
              </w:numPr>
              <w:spacing w:line="276" w:lineRule="auto"/>
              <w:ind w:left="567" w:hanging="567"/>
              <w:jc w:val="both"/>
            </w:pPr>
            <w:r>
              <w:rPr>
                <w:rFonts w:ascii="Calibri" w:eastAsia="Calibri" w:hAnsi="Calibri" w:cs="Calibri"/>
              </w:rPr>
              <w:t>Employment Regulation Orders of the Irish Labour Court;</w:t>
            </w:r>
          </w:p>
          <w:p w14:paraId="2705730C" w14:textId="77777777" w:rsidR="006050C0" w:rsidRDefault="006050C0">
            <w:pPr>
              <w:spacing w:line="276" w:lineRule="auto"/>
              <w:ind w:left="567"/>
              <w:jc w:val="both"/>
              <w:rPr>
                <w:rFonts w:ascii="Calibri" w:eastAsia="Calibri" w:hAnsi="Calibri" w:cs="Calibri"/>
              </w:rPr>
            </w:pPr>
          </w:p>
          <w:p w14:paraId="171B5D51" w14:textId="77777777" w:rsidR="006050C0" w:rsidRDefault="00B5742A">
            <w:pPr>
              <w:numPr>
                <w:ilvl w:val="1"/>
                <w:numId w:val="9"/>
              </w:numPr>
              <w:spacing w:line="276" w:lineRule="auto"/>
              <w:ind w:left="567" w:hanging="567"/>
              <w:jc w:val="both"/>
            </w:pPr>
            <w:r>
              <w:rPr>
                <w:rFonts w:ascii="Calibri" w:eastAsia="Calibri" w:hAnsi="Calibri" w:cs="Calibri"/>
              </w:rPr>
              <w:t>The Working Time Directive (Directive 93/104/EC, as amended by Directive 2000/34/EC);</w:t>
            </w:r>
          </w:p>
          <w:p w14:paraId="0FD7AA9F" w14:textId="77777777" w:rsidR="006050C0" w:rsidRDefault="006050C0">
            <w:pPr>
              <w:spacing w:line="276" w:lineRule="auto"/>
              <w:ind w:left="567"/>
              <w:jc w:val="both"/>
              <w:rPr>
                <w:rFonts w:ascii="Calibri" w:eastAsia="Calibri" w:hAnsi="Calibri" w:cs="Calibri"/>
              </w:rPr>
            </w:pPr>
          </w:p>
          <w:p w14:paraId="5FB94018" w14:textId="77777777" w:rsidR="006050C0" w:rsidRDefault="00B5742A">
            <w:pPr>
              <w:numPr>
                <w:ilvl w:val="1"/>
                <w:numId w:val="9"/>
              </w:numPr>
              <w:spacing w:line="276" w:lineRule="auto"/>
              <w:ind w:left="567" w:hanging="567"/>
              <w:jc w:val="both"/>
            </w:pPr>
            <w:r>
              <w:rPr>
                <w:rFonts w:ascii="Calibri" w:eastAsia="Calibri" w:hAnsi="Calibri" w:cs="Calibri"/>
              </w:rPr>
              <w:t>The Safety, Health and Welfare at Work Act 2005 and all associated legislation</w:t>
            </w:r>
          </w:p>
          <w:p w14:paraId="60DCCA9C" w14:textId="77777777" w:rsidR="006050C0" w:rsidRDefault="006050C0">
            <w:pPr>
              <w:spacing w:line="276" w:lineRule="auto"/>
              <w:ind w:left="1440"/>
              <w:jc w:val="both"/>
              <w:rPr>
                <w:rFonts w:ascii="Calibri" w:eastAsia="Calibri" w:hAnsi="Calibri" w:cs="Calibri"/>
              </w:rPr>
            </w:pPr>
          </w:p>
          <w:p w14:paraId="1155A01C" w14:textId="77777777" w:rsidR="006050C0" w:rsidRDefault="00B5742A">
            <w:pPr>
              <w:spacing w:line="276" w:lineRule="auto"/>
              <w:jc w:val="both"/>
              <w:rPr>
                <w:rFonts w:ascii="Calibri" w:eastAsia="Calibri" w:hAnsi="Calibri" w:cs="Calibri"/>
              </w:rPr>
            </w:pPr>
            <w:r>
              <w:rPr>
                <w:rFonts w:ascii="Calibri" w:eastAsia="Calibri" w:hAnsi="Calibri" w:cs="Calibri"/>
              </w:rPr>
              <w:t>Tenderers must have procedures in place to ensure that our subcontractors (if any) apply the same standards.</w:t>
            </w:r>
          </w:p>
        </w:tc>
      </w:tr>
      <w:tr w:rsidR="006050C0" w14:paraId="5167ABE4" w14:textId="77777777">
        <w:trPr>
          <w:trHeight w:val="454"/>
        </w:trPr>
        <w:tc>
          <w:tcPr>
            <w:tcW w:w="8908" w:type="dxa"/>
            <w:shd w:val="clear" w:color="auto" w:fill="DBE5F1"/>
            <w:vAlign w:val="center"/>
          </w:tcPr>
          <w:p w14:paraId="288A017C"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ESPD REFERENCE AND MEANS OF PROOF</w:t>
            </w:r>
          </w:p>
        </w:tc>
      </w:tr>
      <w:tr w:rsidR="006050C0" w14:paraId="00B2DD8A" w14:textId="77777777">
        <w:trPr>
          <w:trHeight w:val="2773"/>
        </w:trPr>
        <w:tc>
          <w:tcPr>
            <w:tcW w:w="8908" w:type="dxa"/>
            <w:vAlign w:val="center"/>
          </w:tcPr>
          <w:p w14:paraId="113A2C5D"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By completing the ESPD contained in Appendix 2, tenderers are confirming that they are in a position of compliance with all legislative obligations set out above. Should the Contracting Authority elect to seek supporting evidence from tenderers confirming the assertions made in the ESPD in respect of this eligibility criterion, the following means of proof will be acceptable to the Contracting Authority to confirm that this criterion is complied with:</w:t>
            </w:r>
          </w:p>
          <w:p w14:paraId="7FC499CA"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344CC874" w14:textId="77777777" w:rsidR="006050C0" w:rsidRDefault="00B5742A">
            <w:pPr>
              <w:numPr>
                <w:ilvl w:val="0"/>
                <w:numId w:val="10"/>
              </w:numPr>
              <w:pBdr>
                <w:top w:val="nil"/>
                <w:left w:val="nil"/>
                <w:bottom w:val="nil"/>
                <w:right w:val="nil"/>
                <w:between w:val="nil"/>
              </w:pBdr>
              <w:tabs>
                <w:tab w:val="left" w:pos="743"/>
              </w:tabs>
              <w:spacing w:line="276" w:lineRule="auto"/>
              <w:jc w:val="both"/>
              <w:rPr>
                <w:rFonts w:ascii="Calibri" w:eastAsia="Calibri" w:hAnsi="Calibri" w:cs="Calibri"/>
                <w:color w:val="000000"/>
              </w:rPr>
            </w:pPr>
            <w:r>
              <w:rPr>
                <w:rFonts w:ascii="Calibri" w:eastAsia="Calibri" w:hAnsi="Calibri" w:cs="Calibri"/>
                <w:color w:val="000000"/>
              </w:rPr>
              <w:t>A copy of all documents, procedures and protocols that will serve to demonstrate compliance with the legislative obligations in question.</w:t>
            </w:r>
          </w:p>
        </w:tc>
      </w:tr>
      <w:tr w:rsidR="006050C0" w14:paraId="6837495A" w14:textId="77777777">
        <w:trPr>
          <w:trHeight w:val="454"/>
        </w:trPr>
        <w:tc>
          <w:tcPr>
            <w:tcW w:w="8908" w:type="dxa"/>
            <w:shd w:val="clear" w:color="auto" w:fill="DBE5F1"/>
            <w:vAlign w:val="center"/>
          </w:tcPr>
          <w:p w14:paraId="68E9B0FA"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ELIMINATION</w:t>
            </w:r>
          </w:p>
        </w:tc>
      </w:tr>
      <w:tr w:rsidR="006050C0" w14:paraId="78A9DE18" w14:textId="77777777">
        <w:trPr>
          <w:trHeight w:val="1245"/>
        </w:trPr>
        <w:tc>
          <w:tcPr>
            <w:tcW w:w="8908" w:type="dxa"/>
            <w:vAlign w:val="center"/>
          </w:tcPr>
          <w:p w14:paraId="2C05E188"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sz w:val="21"/>
                <w:szCs w:val="21"/>
              </w:rPr>
            </w:pPr>
            <w:r>
              <w:rPr>
                <w:rFonts w:ascii="Calibri" w:eastAsia="Calibri" w:hAnsi="Calibri" w:cs="Calibri"/>
                <w:color w:val="000000"/>
              </w:rPr>
              <w:t xml:space="preserve">Should a tenderer fail to provide appropriate supporting evidence and means of proof within five working days of a request to do so, the tenderer in question will be eliminated from further consideration. </w:t>
            </w:r>
          </w:p>
        </w:tc>
      </w:tr>
    </w:tbl>
    <w:p w14:paraId="030B81FC" w14:textId="77777777" w:rsidR="006050C0" w:rsidRDefault="00B5742A">
      <w:pPr>
        <w:pStyle w:val="Heading1"/>
      </w:pPr>
      <w:bookmarkStart w:id="11" w:name="_Toc239972880"/>
      <w:r>
        <w:lastRenderedPageBreak/>
        <w:t>6.</w:t>
      </w:r>
      <w:r>
        <w:tab/>
        <w:t>AWARD CRITERIA</w:t>
      </w:r>
      <w:bookmarkEnd w:id="11"/>
    </w:p>
    <w:p w14:paraId="6B865C56"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C914D80" w14:textId="4D506E90" w:rsidR="006050C0" w:rsidRDefault="00B5742A">
      <w:pPr>
        <w:pBdr>
          <w:top w:val="nil"/>
          <w:left w:val="nil"/>
          <w:bottom w:val="nil"/>
          <w:right w:val="nil"/>
          <w:between w:val="nil"/>
        </w:pBdr>
        <w:tabs>
          <w:tab w:val="left" w:pos="567"/>
        </w:tabs>
        <w:spacing w:line="276" w:lineRule="auto"/>
        <w:jc w:val="both"/>
        <w:rPr>
          <w:rFonts w:ascii="Calibri" w:eastAsia="Calibri" w:hAnsi="Calibri" w:cs="Calibri"/>
          <w:b/>
          <w:bCs/>
          <w:color w:val="C00000"/>
        </w:rPr>
      </w:pPr>
      <w:r>
        <w:rPr>
          <w:rFonts w:ascii="Calibri" w:eastAsia="Calibri" w:hAnsi="Calibri" w:cs="Calibri"/>
          <w:b/>
          <w:bCs/>
          <w:color w:val="C00000"/>
        </w:rPr>
        <w:t>NOTE: Tenderers are advised that a narrative response is required to Criteria A, B</w:t>
      </w:r>
      <w:r w:rsidR="00841C80">
        <w:rPr>
          <w:rFonts w:ascii="Calibri" w:eastAsia="Calibri" w:hAnsi="Calibri" w:cs="Calibri"/>
          <w:b/>
          <w:bCs/>
          <w:color w:val="C00000"/>
        </w:rPr>
        <w:t>,</w:t>
      </w:r>
      <w:r>
        <w:rPr>
          <w:rFonts w:ascii="Calibri" w:eastAsia="Calibri" w:hAnsi="Calibri" w:cs="Calibri"/>
          <w:b/>
          <w:bCs/>
          <w:color w:val="C00000"/>
        </w:rPr>
        <w:t xml:space="preserve"> </w:t>
      </w:r>
      <w:r w:rsidR="00841C80">
        <w:rPr>
          <w:rFonts w:ascii="Calibri" w:eastAsia="Calibri" w:hAnsi="Calibri" w:cs="Calibri"/>
          <w:b/>
          <w:bCs/>
          <w:color w:val="C00000"/>
        </w:rPr>
        <w:t>C, D</w:t>
      </w:r>
      <w:r w:rsidR="00977091">
        <w:rPr>
          <w:rFonts w:ascii="Calibri" w:eastAsia="Calibri" w:hAnsi="Calibri" w:cs="Calibri"/>
          <w:b/>
          <w:bCs/>
          <w:color w:val="C00000"/>
        </w:rPr>
        <w:t xml:space="preserve"> and E.</w:t>
      </w:r>
      <w:r>
        <w:rPr>
          <w:rFonts w:ascii="Calibri" w:eastAsia="Calibri" w:hAnsi="Calibri" w:cs="Calibri"/>
          <w:b/>
          <w:bCs/>
          <w:color w:val="C00000"/>
        </w:rPr>
        <w:t xml:space="preserve"> A failure to provide a narrative response to any qualitative criterion shall result in the tender submission’s elimination as inadmissible. </w:t>
      </w:r>
    </w:p>
    <w:p w14:paraId="0D56F474"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BECCE85" w14:textId="77777777" w:rsidR="006050C0" w:rsidRDefault="00B5742A">
      <w:pPr>
        <w:pBdr>
          <w:top w:val="nil"/>
          <w:left w:val="nil"/>
          <w:bottom w:val="nil"/>
          <w:right w:val="nil"/>
          <w:between w:val="nil"/>
        </w:pBdr>
        <w:tabs>
          <w:tab w:val="left" w:pos="709"/>
        </w:tabs>
        <w:spacing w:line="276" w:lineRule="auto"/>
        <w:jc w:val="both"/>
        <w:rPr>
          <w:rFonts w:ascii="Calibri" w:eastAsia="Calibri" w:hAnsi="Calibri" w:cs="Calibri"/>
          <w:i/>
          <w:iCs/>
          <w:color w:val="17365D"/>
          <w:u w:val="single"/>
        </w:rPr>
      </w:pPr>
      <w:r>
        <w:rPr>
          <w:rFonts w:ascii="Calibri" w:eastAsia="Calibri" w:hAnsi="Calibri" w:cs="Calibri"/>
          <w:i/>
          <w:iCs/>
          <w:color w:val="17365D"/>
        </w:rPr>
        <w:t>6.1</w:t>
      </w:r>
      <w:r>
        <w:rPr>
          <w:rFonts w:ascii="Calibri" w:eastAsia="Calibri" w:hAnsi="Calibri" w:cs="Calibri"/>
          <w:i/>
          <w:iCs/>
          <w:color w:val="17365D"/>
        </w:rPr>
        <w:tab/>
      </w:r>
      <w:r>
        <w:rPr>
          <w:rFonts w:ascii="Calibri" w:eastAsia="Calibri" w:hAnsi="Calibri" w:cs="Calibri"/>
          <w:i/>
          <w:iCs/>
          <w:color w:val="17365D"/>
          <w:u w:val="single"/>
        </w:rPr>
        <w:t>Award Criteria and Weightings</w:t>
      </w:r>
    </w:p>
    <w:p w14:paraId="26BBAFFD"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095B576D" w14:textId="22635B8F"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This contract will be awarded to the tenderer submitting the most economically advantageous tender, identified following application of the award criteria and weightings detailed hereunder. It is emphasised that the Contracting Authority is not bound to accept the most economically advantageous tender or any tender </w:t>
      </w:r>
      <w:r w:rsidR="00841C80">
        <w:rPr>
          <w:rFonts w:ascii="Calibri" w:eastAsia="Calibri" w:hAnsi="Calibri" w:cs="Calibri"/>
          <w:color w:val="000000"/>
        </w:rPr>
        <w:t>received and</w:t>
      </w:r>
      <w:r>
        <w:rPr>
          <w:rFonts w:ascii="Calibri" w:eastAsia="Calibri" w:hAnsi="Calibri" w:cs="Calibri"/>
          <w:color w:val="000000"/>
        </w:rPr>
        <w:t xml:space="preserve"> reserves the right to accept or reject in whole or in part any or all Tenders received.</w:t>
      </w:r>
    </w:p>
    <w:p w14:paraId="1035B443"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tbl>
      <w:tblPr>
        <w:tblStyle w:val="a9"/>
        <w:tblW w:w="89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9"/>
        <w:gridCol w:w="5317"/>
        <w:gridCol w:w="563"/>
        <w:gridCol w:w="1304"/>
        <w:gridCol w:w="1304"/>
      </w:tblGrid>
      <w:tr w:rsidR="006050C0" w14:paraId="1FFE8C39" w14:textId="77777777" w:rsidTr="00025DCF">
        <w:tc>
          <w:tcPr>
            <w:tcW w:w="5736" w:type="dxa"/>
            <w:gridSpan w:val="2"/>
            <w:shd w:val="clear" w:color="auto" w:fill="DBE5F1"/>
            <w:vAlign w:val="center"/>
          </w:tcPr>
          <w:p w14:paraId="775122A3"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CRITERION</w:t>
            </w:r>
          </w:p>
        </w:tc>
        <w:tc>
          <w:tcPr>
            <w:tcW w:w="563" w:type="dxa"/>
            <w:shd w:val="clear" w:color="auto" w:fill="DBE5F1"/>
            <w:vAlign w:val="center"/>
          </w:tcPr>
          <w:p w14:paraId="7EAABF2C"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w:t>
            </w:r>
          </w:p>
        </w:tc>
        <w:tc>
          <w:tcPr>
            <w:tcW w:w="1304" w:type="dxa"/>
            <w:shd w:val="clear" w:color="auto" w:fill="DBE5F1"/>
            <w:vAlign w:val="center"/>
          </w:tcPr>
          <w:p w14:paraId="7774F3D7"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MAXIMUM SCORE</w:t>
            </w:r>
          </w:p>
        </w:tc>
        <w:tc>
          <w:tcPr>
            <w:tcW w:w="1304" w:type="dxa"/>
            <w:shd w:val="clear" w:color="auto" w:fill="DBE5F1"/>
            <w:vAlign w:val="center"/>
          </w:tcPr>
          <w:p w14:paraId="5CBB7EDB"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MINIMUM REQUIRED SCORE</w:t>
            </w:r>
          </w:p>
        </w:tc>
      </w:tr>
      <w:tr w:rsidR="006050C0" w14:paraId="58D1B280" w14:textId="77777777" w:rsidTr="00025DCF">
        <w:trPr>
          <w:trHeight w:val="510"/>
        </w:trPr>
        <w:tc>
          <w:tcPr>
            <w:tcW w:w="419" w:type="dxa"/>
            <w:vAlign w:val="center"/>
          </w:tcPr>
          <w:p w14:paraId="0356396F"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A</w:t>
            </w:r>
          </w:p>
        </w:tc>
        <w:tc>
          <w:tcPr>
            <w:tcW w:w="5317" w:type="dxa"/>
            <w:vAlign w:val="center"/>
          </w:tcPr>
          <w:p w14:paraId="1DE5F8D2"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color w:val="000000"/>
              </w:rPr>
            </w:pPr>
            <w:r>
              <w:rPr>
                <w:rFonts w:ascii="Calibri" w:eastAsia="Calibri" w:hAnsi="Calibri" w:cs="Calibri"/>
                <w:color w:val="000000"/>
              </w:rPr>
              <w:t>Technical Merit of Proposed Resources</w:t>
            </w:r>
          </w:p>
        </w:tc>
        <w:tc>
          <w:tcPr>
            <w:tcW w:w="563" w:type="dxa"/>
            <w:vAlign w:val="center"/>
          </w:tcPr>
          <w:p w14:paraId="1A874B2F"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w:t>
            </w:r>
            <w:r>
              <w:rPr>
                <w:rFonts w:ascii="Calibri" w:eastAsia="Calibri" w:hAnsi="Calibri" w:cs="Calibri"/>
                <w:sz w:val="20"/>
                <w:szCs w:val="20"/>
              </w:rPr>
              <w:t>0</w:t>
            </w:r>
          </w:p>
        </w:tc>
        <w:tc>
          <w:tcPr>
            <w:tcW w:w="1304" w:type="dxa"/>
            <w:vAlign w:val="center"/>
          </w:tcPr>
          <w:p w14:paraId="535C1B12"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w:t>
            </w:r>
            <w:r>
              <w:rPr>
                <w:rFonts w:ascii="Calibri" w:eastAsia="Calibri" w:hAnsi="Calibri" w:cs="Calibri"/>
                <w:sz w:val="20"/>
                <w:szCs w:val="20"/>
              </w:rPr>
              <w:t>,000</w:t>
            </w:r>
          </w:p>
        </w:tc>
        <w:tc>
          <w:tcPr>
            <w:tcW w:w="1304" w:type="dxa"/>
            <w:vAlign w:val="center"/>
          </w:tcPr>
          <w:p w14:paraId="0F8768F2"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w:t>
            </w:r>
            <w:r>
              <w:rPr>
                <w:rFonts w:ascii="Calibri" w:eastAsia="Calibri" w:hAnsi="Calibri" w:cs="Calibri"/>
                <w:sz w:val="20"/>
                <w:szCs w:val="20"/>
              </w:rPr>
              <w:t>,200</w:t>
            </w:r>
          </w:p>
        </w:tc>
      </w:tr>
      <w:tr w:rsidR="006050C0" w14:paraId="341F2EA6" w14:textId="77777777" w:rsidTr="00EF325C">
        <w:trPr>
          <w:trHeight w:val="718"/>
        </w:trPr>
        <w:tc>
          <w:tcPr>
            <w:tcW w:w="419" w:type="dxa"/>
            <w:vAlign w:val="center"/>
          </w:tcPr>
          <w:p w14:paraId="7FB9C73E"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B</w:t>
            </w:r>
          </w:p>
        </w:tc>
        <w:tc>
          <w:tcPr>
            <w:tcW w:w="5317" w:type="dxa"/>
            <w:vAlign w:val="center"/>
          </w:tcPr>
          <w:p w14:paraId="151D8133" w14:textId="37F66470" w:rsidR="006050C0" w:rsidRDefault="00B5742A">
            <w:r>
              <w:rPr>
                <w:rFonts w:ascii="Calibri" w:eastAsia="Calibri" w:hAnsi="Calibri" w:cs="Calibri"/>
                <w:color w:val="000000"/>
              </w:rPr>
              <w:t xml:space="preserve">Proposed Methodology for </w:t>
            </w:r>
            <w:r w:rsidR="00025DCF">
              <w:rPr>
                <w:rFonts w:ascii="Calibri" w:eastAsia="Calibri" w:hAnsi="Calibri" w:cs="Calibri"/>
                <w:color w:val="000000"/>
              </w:rPr>
              <w:t xml:space="preserve">Design and Delivery of the </w:t>
            </w:r>
            <w:r w:rsidR="002B32CA">
              <w:rPr>
                <w:rFonts w:ascii="Calibri" w:eastAsia="Calibri" w:hAnsi="Calibri" w:cs="Calibri"/>
                <w:color w:val="000000"/>
              </w:rPr>
              <w:t xml:space="preserve">Aspiring Leaders </w:t>
            </w:r>
            <w:r w:rsidR="00025DCF">
              <w:rPr>
                <w:rFonts w:ascii="Calibri" w:eastAsia="Calibri" w:hAnsi="Calibri" w:cs="Calibri"/>
                <w:color w:val="000000"/>
              </w:rPr>
              <w:t>Programme</w:t>
            </w:r>
          </w:p>
        </w:tc>
        <w:tc>
          <w:tcPr>
            <w:tcW w:w="563" w:type="dxa"/>
            <w:vAlign w:val="center"/>
          </w:tcPr>
          <w:p w14:paraId="27F235C1" w14:textId="48FBBCF7" w:rsidR="006050C0" w:rsidRDefault="00841C80">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sz w:val="20"/>
                <w:szCs w:val="20"/>
              </w:rPr>
              <w:t>20</w:t>
            </w:r>
          </w:p>
        </w:tc>
        <w:tc>
          <w:tcPr>
            <w:tcW w:w="1304" w:type="dxa"/>
            <w:vAlign w:val="center"/>
          </w:tcPr>
          <w:p w14:paraId="1204F7BF" w14:textId="50CDDD33" w:rsidR="006050C0" w:rsidRDefault="00841C80">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sz w:val="20"/>
                <w:szCs w:val="20"/>
              </w:rPr>
              <w:t>2</w:t>
            </w:r>
            <w:r w:rsidR="00B5742A">
              <w:rPr>
                <w:rFonts w:ascii="Calibri" w:eastAsia="Calibri" w:hAnsi="Calibri" w:cs="Calibri"/>
                <w:sz w:val="20"/>
                <w:szCs w:val="20"/>
              </w:rPr>
              <w:t>,000</w:t>
            </w:r>
          </w:p>
        </w:tc>
        <w:tc>
          <w:tcPr>
            <w:tcW w:w="1304" w:type="dxa"/>
            <w:vAlign w:val="center"/>
          </w:tcPr>
          <w:p w14:paraId="63A10A90" w14:textId="6A12B6FB" w:rsidR="006050C0" w:rsidRDefault="00841C80">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1,200</w:t>
            </w:r>
          </w:p>
        </w:tc>
      </w:tr>
      <w:tr w:rsidR="00025DCF" w14:paraId="48DC9D1E" w14:textId="77777777" w:rsidTr="00EF325C">
        <w:trPr>
          <w:trHeight w:val="687"/>
        </w:trPr>
        <w:tc>
          <w:tcPr>
            <w:tcW w:w="419" w:type="dxa"/>
            <w:vAlign w:val="center"/>
          </w:tcPr>
          <w:p w14:paraId="4963C1E0" w14:textId="52845094" w:rsidR="00025DCF" w:rsidRDefault="00025DCF">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C</w:t>
            </w:r>
          </w:p>
        </w:tc>
        <w:tc>
          <w:tcPr>
            <w:tcW w:w="5317" w:type="dxa"/>
            <w:vAlign w:val="center"/>
          </w:tcPr>
          <w:p w14:paraId="13119481" w14:textId="21AE71DE" w:rsidR="00025DCF" w:rsidRDefault="00025DCF">
            <w:pPr>
              <w:rPr>
                <w:rFonts w:ascii="Calibri" w:eastAsia="Calibri" w:hAnsi="Calibri" w:cs="Calibri"/>
                <w:color w:val="000000"/>
              </w:rPr>
            </w:pPr>
            <w:r>
              <w:rPr>
                <w:rFonts w:ascii="Calibri" w:eastAsia="Calibri" w:hAnsi="Calibri" w:cs="Calibri"/>
                <w:color w:val="000000"/>
              </w:rPr>
              <w:t xml:space="preserve">Proposed Methodology for </w:t>
            </w:r>
            <w:r w:rsidR="002B32CA">
              <w:rPr>
                <w:rFonts w:ascii="Calibri" w:eastAsia="Calibri" w:hAnsi="Calibri" w:cs="Calibri"/>
                <w:color w:val="000000"/>
              </w:rPr>
              <w:t>Design and Delivery of People Manager Training</w:t>
            </w:r>
          </w:p>
        </w:tc>
        <w:tc>
          <w:tcPr>
            <w:tcW w:w="563" w:type="dxa"/>
            <w:vAlign w:val="center"/>
          </w:tcPr>
          <w:p w14:paraId="247AE272" w14:textId="4CDE34E4" w:rsidR="00025DCF" w:rsidRDefault="00841C80">
            <w:pPr>
              <w:pBdr>
                <w:top w:val="nil"/>
                <w:left w:val="nil"/>
                <w:bottom w:val="nil"/>
                <w:right w:val="nil"/>
                <w:between w:val="nil"/>
              </w:pBdr>
              <w:tabs>
                <w:tab w:val="left" w:pos="567"/>
              </w:tabs>
              <w:spacing w:line="276" w:lineRule="auto"/>
              <w:jc w:val="center"/>
              <w:rPr>
                <w:rFonts w:ascii="Calibri" w:eastAsia="Calibri" w:hAnsi="Calibri" w:cs="Calibri"/>
                <w:sz w:val="20"/>
                <w:szCs w:val="20"/>
              </w:rPr>
            </w:pPr>
            <w:r>
              <w:rPr>
                <w:rFonts w:ascii="Calibri" w:eastAsia="Calibri" w:hAnsi="Calibri" w:cs="Calibri"/>
                <w:sz w:val="20"/>
                <w:szCs w:val="20"/>
              </w:rPr>
              <w:t>20</w:t>
            </w:r>
          </w:p>
        </w:tc>
        <w:tc>
          <w:tcPr>
            <w:tcW w:w="1304" w:type="dxa"/>
            <w:vAlign w:val="center"/>
          </w:tcPr>
          <w:p w14:paraId="194DF121" w14:textId="7D1FDDF3" w:rsidR="00025DCF" w:rsidRDefault="00841C80">
            <w:pPr>
              <w:pBdr>
                <w:top w:val="nil"/>
                <w:left w:val="nil"/>
                <w:bottom w:val="nil"/>
                <w:right w:val="nil"/>
                <w:between w:val="nil"/>
              </w:pBdr>
              <w:tabs>
                <w:tab w:val="left" w:pos="567"/>
              </w:tabs>
              <w:spacing w:line="276" w:lineRule="auto"/>
              <w:jc w:val="center"/>
              <w:rPr>
                <w:rFonts w:ascii="Calibri" w:eastAsia="Calibri" w:hAnsi="Calibri" w:cs="Calibri"/>
                <w:sz w:val="20"/>
                <w:szCs w:val="20"/>
              </w:rPr>
            </w:pPr>
            <w:r>
              <w:rPr>
                <w:rFonts w:ascii="Calibri" w:eastAsia="Calibri" w:hAnsi="Calibri" w:cs="Calibri"/>
                <w:sz w:val="20"/>
                <w:szCs w:val="20"/>
              </w:rPr>
              <w:t>2,000</w:t>
            </w:r>
          </w:p>
        </w:tc>
        <w:tc>
          <w:tcPr>
            <w:tcW w:w="1304" w:type="dxa"/>
            <w:vAlign w:val="center"/>
          </w:tcPr>
          <w:p w14:paraId="5E283DED" w14:textId="4F5DB5BD" w:rsidR="00025DCF" w:rsidRDefault="00841C80">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1,200</w:t>
            </w:r>
          </w:p>
        </w:tc>
      </w:tr>
      <w:tr w:rsidR="006050C0" w14:paraId="263BE1EC" w14:textId="77777777" w:rsidTr="00025DCF">
        <w:trPr>
          <w:trHeight w:val="510"/>
        </w:trPr>
        <w:tc>
          <w:tcPr>
            <w:tcW w:w="419" w:type="dxa"/>
            <w:vAlign w:val="center"/>
          </w:tcPr>
          <w:p w14:paraId="2B4D6535" w14:textId="53F41A4E" w:rsidR="006050C0" w:rsidRDefault="00025DCF">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D</w:t>
            </w:r>
          </w:p>
        </w:tc>
        <w:tc>
          <w:tcPr>
            <w:tcW w:w="5317" w:type="dxa"/>
            <w:vAlign w:val="center"/>
          </w:tcPr>
          <w:p w14:paraId="53305FFE"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color w:val="000000"/>
              </w:rPr>
            </w:pPr>
            <w:r>
              <w:rPr>
                <w:rFonts w:ascii="Calibri" w:eastAsia="Calibri" w:hAnsi="Calibri" w:cs="Calibri"/>
                <w:color w:val="000000"/>
              </w:rPr>
              <w:t>Proposed Contract Management Methodology</w:t>
            </w:r>
          </w:p>
        </w:tc>
        <w:tc>
          <w:tcPr>
            <w:tcW w:w="563" w:type="dxa"/>
            <w:vAlign w:val="center"/>
          </w:tcPr>
          <w:p w14:paraId="01DF86E4"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w:t>
            </w:r>
          </w:p>
        </w:tc>
        <w:tc>
          <w:tcPr>
            <w:tcW w:w="1304" w:type="dxa"/>
            <w:vAlign w:val="center"/>
          </w:tcPr>
          <w:p w14:paraId="774696B7"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500</w:t>
            </w:r>
          </w:p>
        </w:tc>
        <w:tc>
          <w:tcPr>
            <w:tcW w:w="1304" w:type="dxa"/>
            <w:vAlign w:val="center"/>
          </w:tcPr>
          <w:p w14:paraId="6A10EC08"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300</w:t>
            </w:r>
          </w:p>
        </w:tc>
      </w:tr>
      <w:tr w:rsidR="006050C0" w14:paraId="053C06F3" w14:textId="77777777" w:rsidTr="00025DCF">
        <w:trPr>
          <w:trHeight w:val="510"/>
        </w:trPr>
        <w:tc>
          <w:tcPr>
            <w:tcW w:w="419" w:type="dxa"/>
            <w:vAlign w:val="center"/>
          </w:tcPr>
          <w:p w14:paraId="6256ED9A" w14:textId="21FA7D80" w:rsidR="006050C0" w:rsidRDefault="00025DCF">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rPr>
              <w:t>E</w:t>
            </w:r>
          </w:p>
        </w:tc>
        <w:tc>
          <w:tcPr>
            <w:tcW w:w="5317" w:type="dxa"/>
            <w:vAlign w:val="center"/>
          </w:tcPr>
          <w:p w14:paraId="3BE6291A"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color w:val="000000"/>
              </w:rPr>
            </w:pPr>
            <w:r>
              <w:rPr>
                <w:rFonts w:ascii="Calibri" w:eastAsia="Calibri" w:hAnsi="Calibri" w:cs="Calibri"/>
              </w:rPr>
              <w:t>Reliability and Continuity of Supply</w:t>
            </w:r>
          </w:p>
        </w:tc>
        <w:tc>
          <w:tcPr>
            <w:tcW w:w="563" w:type="dxa"/>
            <w:vAlign w:val="center"/>
          </w:tcPr>
          <w:p w14:paraId="07C3A377"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sz w:val="20"/>
                <w:szCs w:val="20"/>
              </w:rPr>
              <w:t>5</w:t>
            </w:r>
          </w:p>
        </w:tc>
        <w:tc>
          <w:tcPr>
            <w:tcW w:w="1304" w:type="dxa"/>
            <w:vAlign w:val="center"/>
          </w:tcPr>
          <w:p w14:paraId="7762B79C"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sz w:val="20"/>
                <w:szCs w:val="20"/>
              </w:rPr>
              <w:t>500</w:t>
            </w:r>
          </w:p>
        </w:tc>
        <w:tc>
          <w:tcPr>
            <w:tcW w:w="1304" w:type="dxa"/>
            <w:vAlign w:val="center"/>
          </w:tcPr>
          <w:p w14:paraId="212AE265"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sz w:val="20"/>
                <w:szCs w:val="20"/>
              </w:rPr>
              <w:t>300</w:t>
            </w:r>
          </w:p>
        </w:tc>
      </w:tr>
      <w:tr w:rsidR="006050C0" w14:paraId="1817EB9B" w14:textId="77777777" w:rsidTr="00025DCF">
        <w:trPr>
          <w:trHeight w:val="510"/>
        </w:trPr>
        <w:tc>
          <w:tcPr>
            <w:tcW w:w="419" w:type="dxa"/>
            <w:vAlign w:val="center"/>
          </w:tcPr>
          <w:p w14:paraId="6AE34BFA" w14:textId="13CB4056" w:rsidR="006050C0" w:rsidRDefault="00025DCF">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rPr>
              <w:t>F</w:t>
            </w:r>
          </w:p>
        </w:tc>
        <w:tc>
          <w:tcPr>
            <w:tcW w:w="5317" w:type="dxa"/>
            <w:vAlign w:val="center"/>
          </w:tcPr>
          <w:p w14:paraId="2CE69C66" w14:textId="77777777" w:rsidR="006050C0" w:rsidRDefault="00B5742A">
            <w:pPr>
              <w:pBdr>
                <w:top w:val="nil"/>
                <w:left w:val="nil"/>
                <w:bottom w:val="nil"/>
                <w:right w:val="nil"/>
                <w:between w:val="nil"/>
              </w:pBdr>
              <w:tabs>
                <w:tab w:val="left" w:pos="567"/>
              </w:tabs>
              <w:spacing w:line="276" w:lineRule="auto"/>
              <w:rPr>
                <w:rFonts w:ascii="Calibri" w:eastAsia="Calibri" w:hAnsi="Calibri" w:cs="Calibri"/>
                <w:color w:val="000000"/>
              </w:rPr>
            </w:pPr>
            <w:r>
              <w:rPr>
                <w:rFonts w:ascii="Calibri" w:eastAsia="Calibri" w:hAnsi="Calibri" w:cs="Calibri"/>
                <w:color w:val="000000"/>
              </w:rPr>
              <w:t>Ultimate Cost</w:t>
            </w:r>
          </w:p>
        </w:tc>
        <w:tc>
          <w:tcPr>
            <w:tcW w:w="563" w:type="dxa"/>
            <w:vAlign w:val="center"/>
          </w:tcPr>
          <w:p w14:paraId="260AC228"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30</w:t>
            </w:r>
          </w:p>
        </w:tc>
        <w:tc>
          <w:tcPr>
            <w:tcW w:w="1304" w:type="dxa"/>
            <w:vAlign w:val="center"/>
          </w:tcPr>
          <w:p w14:paraId="05C74EDA"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3,000</w:t>
            </w:r>
          </w:p>
        </w:tc>
        <w:tc>
          <w:tcPr>
            <w:tcW w:w="1304" w:type="dxa"/>
            <w:vAlign w:val="center"/>
          </w:tcPr>
          <w:p w14:paraId="4A28BE43"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r>
      <w:tr w:rsidR="006050C0" w14:paraId="745480CF" w14:textId="77777777" w:rsidTr="00025DCF">
        <w:trPr>
          <w:trHeight w:val="397"/>
        </w:trPr>
        <w:tc>
          <w:tcPr>
            <w:tcW w:w="5736" w:type="dxa"/>
            <w:gridSpan w:val="2"/>
            <w:shd w:val="clear" w:color="auto" w:fill="000000"/>
            <w:vAlign w:val="center"/>
          </w:tcPr>
          <w:p w14:paraId="68B655EC" w14:textId="77777777" w:rsidR="006050C0" w:rsidRDefault="00B5742A">
            <w:pPr>
              <w:pBdr>
                <w:top w:val="nil"/>
                <w:left w:val="nil"/>
                <w:bottom w:val="nil"/>
                <w:right w:val="nil"/>
                <w:between w:val="nil"/>
              </w:pBdr>
              <w:tabs>
                <w:tab w:val="left" w:pos="567"/>
              </w:tabs>
              <w:spacing w:line="276" w:lineRule="auto"/>
              <w:jc w:val="right"/>
              <w:rPr>
                <w:rFonts w:ascii="Calibri" w:eastAsia="Calibri" w:hAnsi="Calibri" w:cs="Calibri"/>
                <w:b/>
                <w:bCs/>
                <w:color w:val="FFFFFF"/>
                <w:sz w:val="20"/>
                <w:szCs w:val="20"/>
              </w:rPr>
            </w:pPr>
            <w:r>
              <w:rPr>
                <w:rFonts w:ascii="Calibri" w:eastAsia="Calibri" w:hAnsi="Calibri" w:cs="Calibri"/>
                <w:b/>
                <w:bCs/>
                <w:color w:val="FFFFFF"/>
                <w:sz w:val="20"/>
                <w:szCs w:val="20"/>
              </w:rPr>
              <w:t>TOTALS</w:t>
            </w:r>
          </w:p>
        </w:tc>
        <w:tc>
          <w:tcPr>
            <w:tcW w:w="563" w:type="dxa"/>
            <w:vAlign w:val="center"/>
          </w:tcPr>
          <w:p w14:paraId="360B3CEA"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100</w:t>
            </w:r>
          </w:p>
        </w:tc>
        <w:tc>
          <w:tcPr>
            <w:tcW w:w="1304" w:type="dxa"/>
            <w:vAlign w:val="center"/>
          </w:tcPr>
          <w:p w14:paraId="682CB259"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10,000</w:t>
            </w:r>
          </w:p>
        </w:tc>
        <w:tc>
          <w:tcPr>
            <w:tcW w:w="1304" w:type="dxa"/>
            <w:vAlign w:val="center"/>
          </w:tcPr>
          <w:p w14:paraId="15C2FC44" w14:textId="77777777" w:rsidR="006050C0" w:rsidRDefault="00B5742A">
            <w:pPr>
              <w:pBdr>
                <w:top w:val="nil"/>
                <w:left w:val="nil"/>
                <w:bottom w:val="nil"/>
                <w:right w:val="nil"/>
                <w:between w:val="nil"/>
              </w:pBdr>
              <w:tabs>
                <w:tab w:val="left" w:pos="567"/>
              </w:tabs>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r>
    </w:tbl>
    <w:p w14:paraId="68DE89AC"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3C546AB8"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6.2</w:t>
      </w:r>
      <w:r>
        <w:rPr>
          <w:rFonts w:ascii="Calibri" w:eastAsia="Calibri" w:hAnsi="Calibri" w:cs="Calibri"/>
          <w:i/>
          <w:iCs/>
          <w:color w:val="17365D"/>
        </w:rPr>
        <w:tab/>
      </w:r>
      <w:r>
        <w:rPr>
          <w:rFonts w:ascii="Calibri" w:eastAsia="Calibri" w:hAnsi="Calibri" w:cs="Calibri"/>
          <w:i/>
          <w:iCs/>
          <w:color w:val="17365D"/>
          <w:u w:val="single"/>
        </w:rPr>
        <w:t>Award Criteria Explained</w:t>
      </w:r>
    </w:p>
    <w:p w14:paraId="0D8EE984"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b/>
          <w:bCs/>
          <w:color w:val="000000"/>
        </w:rPr>
      </w:pPr>
    </w:p>
    <w:p w14:paraId="3EA12A2C"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808080"/>
        </w:rPr>
        <w:sectPr w:rsidR="006050C0">
          <w:headerReference w:type="even" r:id="rId22"/>
          <w:headerReference w:type="default" r:id="rId23"/>
          <w:footerReference w:type="even" r:id="rId24"/>
          <w:footerReference w:type="default" r:id="rId25"/>
          <w:headerReference w:type="first" r:id="rId26"/>
          <w:footerReference w:type="first" r:id="rId27"/>
          <w:pgSz w:w="11906" w:h="16838"/>
          <w:pgMar w:top="1276" w:right="1440" w:bottom="851" w:left="1440" w:header="709" w:footer="709" w:gutter="0"/>
          <w:cols w:space="720"/>
        </w:sectPr>
      </w:pPr>
      <w:r>
        <w:rPr>
          <w:rFonts w:ascii="Calibri" w:eastAsia="Calibri" w:hAnsi="Calibri" w:cs="Calibri"/>
          <w:i/>
          <w:iCs/>
          <w:color w:val="808080"/>
        </w:rPr>
        <w:t>(Award criteria commence overleaf)</w:t>
      </w:r>
    </w:p>
    <w:p w14:paraId="47DB9CD2"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b/>
          <w:bCs/>
          <w:color w:val="000000"/>
        </w:rPr>
      </w:pPr>
      <w:r>
        <w:rPr>
          <w:rFonts w:ascii="Calibri" w:eastAsia="Calibri" w:hAnsi="Calibri" w:cs="Calibri"/>
          <w:b/>
          <w:bCs/>
          <w:color w:val="000000"/>
        </w:rPr>
        <w:lastRenderedPageBreak/>
        <w:t xml:space="preserve">CRITERION A </w:t>
      </w:r>
      <w:proofErr w:type="gramStart"/>
      <w:r>
        <w:rPr>
          <w:rFonts w:ascii="Calibri" w:eastAsia="Calibri" w:hAnsi="Calibri" w:cs="Calibri"/>
          <w:b/>
          <w:bCs/>
          <w:color w:val="000000"/>
        </w:rPr>
        <w:t>-  TECHNICAL</w:t>
      </w:r>
      <w:proofErr w:type="gramEnd"/>
      <w:r>
        <w:rPr>
          <w:rFonts w:ascii="Calibri" w:eastAsia="Calibri" w:hAnsi="Calibri" w:cs="Calibri"/>
          <w:b/>
          <w:bCs/>
          <w:color w:val="000000"/>
        </w:rPr>
        <w:t xml:space="preserve"> MERIT OF PROPOSED RESOURCES (2</w:t>
      </w:r>
      <w:r>
        <w:rPr>
          <w:rFonts w:ascii="Calibri" w:eastAsia="Calibri" w:hAnsi="Calibri" w:cs="Calibri"/>
          <w:b/>
          <w:bCs/>
        </w:rPr>
        <w:t>0</w:t>
      </w:r>
      <w:r>
        <w:rPr>
          <w:rFonts w:ascii="Calibri" w:eastAsia="Calibri" w:hAnsi="Calibri" w:cs="Calibri"/>
          <w:b/>
          <w:bCs/>
          <w:color w:val="000000"/>
        </w:rPr>
        <w:t>%)</w:t>
      </w:r>
    </w:p>
    <w:p w14:paraId="4F1BFF07" w14:textId="77777777" w:rsidR="006050C0" w:rsidRDefault="006050C0">
      <w:pPr>
        <w:pBdr>
          <w:top w:val="nil"/>
          <w:left w:val="nil"/>
          <w:bottom w:val="nil"/>
          <w:right w:val="nil"/>
          <w:between w:val="nil"/>
        </w:pBdr>
        <w:tabs>
          <w:tab w:val="left" w:pos="709"/>
        </w:tabs>
        <w:spacing w:line="276" w:lineRule="auto"/>
        <w:ind w:left="709" w:hanging="709"/>
        <w:jc w:val="both"/>
        <w:rPr>
          <w:rFonts w:ascii="Calibri" w:eastAsia="Calibri" w:hAnsi="Calibri" w:cs="Calibri"/>
          <w:i/>
          <w:iCs/>
          <w:color w:val="403152"/>
          <w:u w:val="single"/>
        </w:rPr>
      </w:pPr>
    </w:p>
    <w:p w14:paraId="0013881D" w14:textId="4759B810" w:rsidR="006050C0" w:rsidRDefault="00B5742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color w:val="000000"/>
        </w:rPr>
        <w:t>By reference to Section 2</w:t>
      </w:r>
      <w:r w:rsidR="002B32CA">
        <w:rPr>
          <w:rFonts w:ascii="Calibri" w:eastAsia="Calibri" w:hAnsi="Calibri" w:cs="Calibri"/>
          <w:color w:val="000000"/>
        </w:rPr>
        <w:t>.5</w:t>
      </w:r>
      <w:r>
        <w:rPr>
          <w:rFonts w:ascii="Calibri" w:eastAsia="Calibri" w:hAnsi="Calibri" w:cs="Calibri"/>
          <w:color w:val="000000"/>
        </w:rPr>
        <w:t xml:space="preserve"> of this </w:t>
      </w:r>
      <w:r w:rsidR="002B32CA">
        <w:rPr>
          <w:rFonts w:ascii="Calibri" w:eastAsia="Calibri" w:hAnsi="Calibri" w:cs="Calibri"/>
          <w:color w:val="000000"/>
        </w:rPr>
        <w:t xml:space="preserve">Invitation to Tender </w:t>
      </w:r>
      <w:r>
        <w:rPr>
          <w:rFonts w:ascii="Calibri" w:eastAsia="Calibri" w:hAnsi="Calibri" w:cs="Calibri"/>
          <w:color w:val="000000"/>
        </w:rPr>
        <w:t xml:space="preserve">document in its entirety, tenderers are required to nominate a </w:t>
      </w:r>
      <w:proofErr w:type="gramStart"/>
      <w:r>
        <w:rPr>
          <w:rFonts w:ascii="Calibri" w:eastAsia="Calibri" w:hAnsi="Calibri" w:cs="Calibri"/>
          <w:color w:val="000000"/>
        </w:rPr>
        <w:t>suitably-qualified</w:t>
      </w:r>
      <w:proofErr w:type="gramEnd"/>
      <w:r>
        <w:rPr>
          <w:rFonts w:ascii="Calibri" w:eastAsia="Calibri" w:hAnsi="Calibri" w:cs="Calibri"/>
          <w:color w:val="000000"/>
        </w:rPr>
        <w:t xml:space="preserve"> and experienced range of individuals to undertake the design and delivery of the required Aspiring Leaders programme and</w:t>
      </w:r>
      <w:r>
        <w:rPr>
          <w:rFonts w:ascii="Calibri" w:eastAsia="Calibri" w:hAnsi="Calibri" w:cs="Calibri"/>
        </w:rPr>
        <w:t xml:space="preserve"> suite of People Management training </w:t>
      </w:r>
      <w:r w:rsidR="002B32CA">
        <w:rPr>
          <w:rFonts w:ascii="Calibri" w:eastAsia="Calibri" w:hAnsi="Calibri" w:cs="Calibri"/>
        </w:rPr>
        <w:t>courses</w:t>
      </w:r>
      <w:r>
        <w:rPr>
          <w:rFonts w:ascii="Calibri" w:eastAsia="Calibri" w:hAnsi="Calibri" w:cs="Calibri"/>
          <w:color w:val="000000"/>
        </w:rPr>
        <w:t xml:space="preserv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the minimum required score associated with this criterion, the following </w:t>
      </w:r>
      <w:r w:rsidR="002B32CA">
        <w:rPr>
          <w:rFonts w:ascii="Calibri" w:eastAsia="Calibri" w:hAnsi="Calibri" w:cs="Calibri"/>
          <w:color w:val="000000"/>
        </w:rPr>
        <w:t>conditions must be complied with</w:t>
      </w:r>
      <w:r>
        <w:rPr>
          <w:rFonts w:ascii="Calibri" w:eastAsia="Calibri" w:hAnsi="Calibri" w:cs="Calibri"/>
          <w:color w:val="000000"/>
        </w:rPr>
        <w:t>:</w:t>
      </w:r>
    </w:p>
    <w:p w14:paraId="0859687A" w14:textId="77777777" w:rsidR="006050C0" w:rsidRDefault="006050C0">
      <w:pPr>
        <w:pBdr>
          <w:top w:val="nil"/>
          <w:left w:val="nil"/>
          <w:bottom w:val="nil"/>
          <w:right w:val="nil"/>
          <w:between w:val="nil"/>
        </w:pBdr>
        <w:tabs>
          <w:tab w:val="left" w:pos="0"/>
        </w:tabs>
        <w:spacing w:line="276" w:lineRule="auto"/>
        <w:jc w:val="both"/>
        <w:rPr>
          <w:rFonts w:ascii="Calibri" w:eastAsia="Calibri" w:hAnsi="Calibri" w:cs="Calibri"/>
          <w:color w:val="000000"/>
        </w:rPr>
      </w:pPr>
    </w:p>
    <w:p w14:paraId="6909BCAD" w14:textId="77777777" w:rsidR="006050C0" w:rsidRDefault="00B5742A">
      <w:pPr>
        <w:numPr>
          <w:ilvl w:val="0"/>
          <w:numId w:val="17"/>
        </w:numPr>
        <w:pBdr>
          <w:top w:val="nil"/>
          <w:left w:val="nil"/>
          <w:bottom w:val="nil"/>
          <w:right w:val="nil"/>
          <w:between w:val="nil"/>
        </w:pBdr>
        <w:tabs>
          <w:tab w:val="left" w:pos="0"/>
        </w:tabs>
        <w:spacing w:line="276" w:lineRule="auto"/>
        <w:ind w:left="567" w:hanging="567"/>
        <w:jc w:val="both"/>
        <w:rPr>
          <w:color w:val="000000"/>
        </w:rPr>
      </w:pPr>
      <w:r>
        <w:rPr>
          <w:rFonts w:ascii="Calibri" w:eastAsia="Calibri" w:hAnsi="Calibri" w:cs="Calibri"/>
          <w:color w:val="000000"/>
        </w:rPr>
        <w:t xml:space="preserve">A clear description of the intended role of </w:t>
      </w:r>
      <w:proofErr w:type="gramStart"/>
      <w:r>
        <w:rPr>
          <w:rFonts w:ascii="Calibri" w:eastAsia="Calibri" w:hAnsi="Calibri" w:cs="Calibri"/>
          <w:color w:val="000000"/>
        </w:rPr>
        <w:t>each individual</w:t>
      </w:r>
      <w:proofErr w:type="gramEnd"/>
      <w:r>
        <w:rPr>
          <w:rFonts w:ascii="Calibri" w:eastAsia="Calibri" w:hAnsi="Calibri" w:cs="Calibri"/>
          <w:color w:val="000000"/>
        </w:rPr>
        <w:t xml:space="preserve"> must be included (e.g., programme design, programme delivery);</w:t>
      </w:r>
    </w:p>
    <w:p w14:paraId="359834B9" w14:textId="77777777" w:rsidR="006050C0" w:rsidRDefault="006050C0">
      <w:pPr>
        <w:pBdr>
          <w:top w:val="nil"/>
          <w:left w:val="nil"/>
          <w:bottom w:val="nil"/>
          <w:right w:val="nil"/>
          <w:between w:val="nil"/>
        </w:pBdr>
        <w:tabs>
          <w:tab w:val="left" w:pos="0"/>
        </w:tabs>
        <w:spacing w:line="276" w:lineRule="auto"/>
        <w:ind w:left="567"/>
        <w:jc w:val="both"/>
        <w:rPr>
          <w:rFonts w:ascii="Calibri" w:eastAsia="Calibri" w:hAnsi="Calibri" w:cs="Calibri"/>
          <w:color w:val="000000"/>
        </w:rPr>
      </w:pPr>
    </w:p>
    <w:p w14:paraId="2B2B78D9" w14:textId="77777777" w:rsidR="006050C0" w:rsidRDefault="00B5742A">
      <w:pPr>
        <w:numPr>
          <w:ilvl w:val="0"/>
          <w:numId w:val="17"/>
        </w:numPr>
        <w:pBdr>
          <w:top w:val="nil"/>
          <w:left w:val="nil"/>
          <w:bottom w:val="nil"/>
          <w:right w:val="nil"/>
          <w:between w:val="nil"/>
        </w:pBdr>
        <w:tabs>
          <w:tab w:val="left" w:pos="0"/>
        </w:tabs>
        <w:spacing w:line="276" w:lineRule="auto"/>
        <w:ind w:left="567" w:hanging="567"/>
        <w:jc w:val="both"/>
        <w:rPr>
          <w:color w:val="000000"/>
        </w:rPr>
      </w:pPr>
      <w:r>
        <w:rPr>
          <w:rFonts w:ascii="Calibri" w:eastAsia="Calibri" w:hAnsi="Calibri" w:cs="Calibri"/>
          <w:color w:val="000000"/>
        </w:rPr>
        <w:t>A detailed curriculum vitae must be provided for each member of the project team, which must be sufficiently comprehensive to provide clear evidence of the relevant qualifications and experience of each team member;</w:t>
      </w:r>
    </w:p>
    <w:p w14:paraId="3DC7D5EE" w14:textId="77777777" w:rsidR="006050C0" w:rsidRDefault="006050C0">
      <w:pPr>
        <w:pBdr>
          <w:top w:val="nil"/>
          <w:left w:val="nil"/>
          <w:bottom w:val="nil"/>
          <w:right w:val="nil"/>
          <w:between w:val="nil"/>
        </w:pBdr>
        <w:tabs>
          <w:tab w:val="left" w:pos="0"/>
        </w:tabs>
        <w:spacing w:line="276" w:lineRule="auto"/>
        <w:ind w:left="567"/>
        <w:jc w:val="both"/>
        <w:rPr>
          <w:rFonts w:ascii="Calibri" w:eastAsia="Calibri" w:hAnsi="Calibri" w:cs="Calibri"/>
          <w:color w:val="000000"/>
        </w:rPr>
      </w:pPr>
    </w:p>
    <w:p w14:paraId="3BD95777" w14:textId="57F72523" w:rsidR="002B32CA" w:rsidRPr="002B32CA" w:rsidRDefault="00B5742A" w:rsidP="00EF325C">
      <w:pPr>
        <w:pBdr>
          <w:top w:val="nil"/>
          <w:left w:val="nil"/>
          <w:bottom w:val="nil"/>
          <w:right w:val="nil"/>
          <w:between w:val="nil"/>
        </w:pBdr>
        <w:tabs>
          <w:tab w:val="left" w:pos="0"/>
        </w:tabs>
        <w:spacing w:line="276" w:lineRule="auto"/>
        <w:ind w:left="567"/>
        <w:jc w:val="both"/>
        <w:rPr>
          <w:rFonts w:ascii="Calibri" w:eastAsia="Calibri" w:hAnsi="Calibri" w:cs="Calibri"/>
          <w:color w:val="000000"/>
        </w:rPr>
      </w:pPr>
      <w:r>
        <w:rPr>
          <w:rFonts w:ascii="Calibri" w:eastAsia="Calibri" w:hAnsi="Calibri" w:cs="Calibri"/>
          <w:color w:val="000000"/>
        </w:rPr>
        <w:t xml:space="preserve">The submitted curricula vitae must contain full and complete descriptions (i.e., case studies) of any similar training programmes delivered in other third-level educational organisations or organisations of comparable complexity; </w:t>
      </w:r>
    </w:p>
    <w:p w14:paraId="024A845B" w14:textId="3F589C10" w:rsidR="006050C0" w:rsidRPr="00EF325C" w:rsidRDefault="00B5742A" w:rsidP="002B32CA">
      <w:pPr>
        <w:numPr>
          <w:ilvl w:val="0"/>
          <w:numId w:val="17"/>
        </w:numPr>
        <w:pBdr>
          <w:top w:val="nil"/>
          <w:left w:val="nil"/>
          <w:bottom w:val="nil"/>
          <w:right w:val="nil"/>
          <w:between w:val="nil"/>
        </w:pBdr>
        <w:tabs>
          <w:tab w:val="left" w:pos="0"/>
        </w:tabs>
        <w:spacing w:line="276" w:lineRule="auto"/>
        <w:ind w:left="567" w:hanging="567"/>
        <w:jc w:val="both"/>
        <w:rPr>
          <w:rFonts w:ascii="Calibri" w:eastAsia="Calibri" w:hAnsi="Calibri" w:cs="Calibri"/>
          <w:color w:val="000000"/>
        </w:rPr>
      </w:pPr>
      <w:r w:rsidRPr="00EF325C">
        <w:rPr>
          <w:rFonts w:ascii="Calibri" w:eastAsia="Calibri" w:hAnsi="Calibri" w:cs="Calibri"/>
          <w:color w:val="000000"/>
        </w:rPr>
        <w:t>A statement of the philosophy and ethos of the project team must be included, which must succinctly describe the team’s understanding of, and approach to, leadership development in the third-level sector</w:t>
      </w:r>
      <w:r w:rsidR="002B32CA" w:rsidRPr="00EF325C">
        <w:rPr>
          <w:rFonts w:ascii="Calibri" w:eastAsia="Calibri" w:hAnsi="Calibri" w:cs="Calibri"/>
          <w:color w:val="000000"/>
        </w:rPr>
        <w:t>;</w:t>
      </w:r>
    </w:p>
    <w:p w14:paraId="04B244DC" w14:textId="77777777" w:rsidR="002B32CA" w:rsidRPr="002B32CA" w:rsidRDefault="002B32CA" w:rsidP="00EF325C">
      <w:pPr>
        <w:pBdr>
          <w:top w:val="nil"/>
          <w:left w:val="nil"/>
          <w:bottom w:val="nil"/>
          <w:right w:val="nil"/>
          <w:between w:val="nil"/>
        </w:pBdr>
        <w:tabs>
          <w:tab w:val="left" w:pos="0"/>
        </w:tabs>
        <w:spacing w:line="276" w:lineRule="auto"/>
        <w:ind w:left="567"/>
        <w:jc w:val="both"/>
        <w:rPr>
          <w:rFonts w:ascii="Calibri" w:eastAsia="Calibri" w:hAnsi="Calibri" w:cs="Calibri"/>
          <w:color w:val="000000"/>
        </w:rPr>
      </w:pPr>
    </w:p>
    <w:p w14:paraId="502A9984" w14:textId="061981CD" w:rsidR="002B32CA" w:rsidRPr="00EF325C" w:rsidRDefault="002B32CA" w:rsidP="002B32CA">
      <w:pPr>
        <w:numPr>
          <w:ilvl w:val="0"/>
          <w:numId w:val="17"/>
        </w:numPr>
        <w:pBdr>
          <w:top w:val="nil"/>
          <w:left w:val="nil"/>
          <w:bottom w:val="nil"/>
          <w:right w:val="nil"/>
          <w:between w:val="nil"/>
        </w:pBdr>
        <w:tabs>
          <w:tab w:val="left" w:pos="0"/>
        </w:tabs>
        <w:spacing w:line="276" w:lineRule="auto"/>
        <w:ind w:left="567" w:hanging="567"/>
        <w:jc w:val="both"/>
        <w:rPr>
          <w:rFonts w:ascii="Calibri" w:eastAsia="Calibri" w:hAnsi="Calibri" w:cs="Calibri"/>
          <w:color w:val="000000"/>
        </w:rPr>
      </w:pPr>
      <w:r w:rsidRPr="00EF325C">
        <w:rPr>
          <w:rFonts w:ascii="Calibri" w:eastAsia="Calibri" w:hAnsi="Calibri" w:cs="Calibri"/>
          <w:color w:val="000000"/>
        </w:rPr>
        <w:t>The curricula vitae of the project team, considered collectively, must demonstrate a deep understanding of the higher education landscape and</w:t>
      </w:r>
      <w:proofErr w:type="gramStart"/>
      <w:r w:rsidRPr="00EF325C">
        <w:rPr>
          <w:rFonts w:ascii="Calibri" w:eastAsia="Calibri" w:hAnsi="Calibri" w:cs="Calibri"/>
          <w:color w:val="000000"/>
        </w:rPr>
        <w:t>, in particular, the</w:t>
      </w:r>
      <w:proofErr w:type="gramEnd"/>
      <w:r w:rsidRPr="00EF325C">
        <w:rPr>
          <w:rFonts w:ascii="Calibri" w:eastAsia="Calibri" w:hAnsi="Calibri" w:cs="Calibri"/>
          <w:color w:val="000000"/>
        </w:rPr>
        <w:t xml:space="preserve"> leadership challenges arising therein;</w:t>
      </w:r>
    </w:p>
    <w:p w14:paraId="1F4A8CBC" w14:textId="77777777" w:rsidR="002B32CA" w:rsidRPr="00EF325C" w:rsidRDefault="002B32CA" w:rsidP="00EF325C">
      <w:pPr>
        <w:pBdr>
          <w:top w:val="nil"/>
          <w:left w:val="nil"/>
          <w:bottom w:val="nil"/>
          <w:right w:val="nil"/>
          <w:between w:val="nil"/>
        </w:pBdr>
        <w:tabs>
          <w:tab w:val="left" w:pos="0"/>
        </w:tabs>
        <w:spacing w:line="276" w:lineRule="auto"/>
        <w:ind w:left="567"/>
        <w:jc w:val="both"/>
        <w:rPr>
          <w:rFonts w:ascii="Calibri" w:eastAsia="Calibri" w:hAnsi="Calibri" w:cs="Calibri"/>
          <w:color w:val="000000"/>
        </w:rPr>
      </w:pPr>
    </w:p>
    <w:p w14:paraId="2DA44191" w14:textId="77777777" w:rsidR="002B32CA" w:rsidRDefault="002B32CA" w:rsidP="002B32CA">
      <w:pPr>
        <w:numPr>
          <w:ilvl w:val="0"/>
          <w:numId w:val="17"/>
        </w:numPr>
        <w:pBdr>
          <w:top w:val="nil"/>
          <w:left w:val="nil"/>
          <w:bottom w:val="nil"/>
          <w:right w:val="nil"/>
          <w:between w:val="nil"/>
        </w:pBdr>
        <w:tabs>
          <w:tab w:val="left" w:pos="0"/>
        </w:tabs>
        <w:spacing w:line="276" w:lineRule="auto"/>
        <w:ind w:left="567" w:hanging="567"/>
        <w:jc w:val="both"/>
        <w:rPr>
          <w:rFonts w:ascii="Calibri" w:eastAsia="Calibri" w:hAnsi="Calibri" w:cs="Calibri"/>
          <w:color w:val="000000"/>
        </w:rPr>
      </w:pPr>
      <w:r w:rsidRPr="00EF325C">
        <w:rPr>
          <w:rFonts w:ascii="Calibri" w:eastAsia="Calibri" w:hAnsi="Calibri" w:cs="Calibri"/>
          <w:color w:val="000000"/>
        </w:rPr>
        <w:t>The curricula vitae of the project team, considered collectively, must demonstrate a meaningful ability on the part of the proposed team to create an inclusive learning environment that recognises, respects and values diverse perspectives, differing contexts and leadership styles;</w:t>
      </w:r>
    </w:p>
    <w:p w14:paraId="11742BAC" w14:textId="77777777" w:rsidR="002B32CA" w:rsidRDefault="002B32CA" w:rsidP="00EF325C">
      <w:pPr>
        <w:pStyle w:val="ListParagraph"/>
        <w:rPr>
          <w:rFonts w:ascii="Calibri" w:eastAsia="Calibri" w:hAnsi="Calibri" w:cs="Calibri"/>
          <w:color w:val="000000"/>
        </w:rPr>
      </w:pPr>
    </w:p>
    <w:p w14:paraId="3A7BD5A7" w14:textId="0EB4155D" w:rsidR="002B32CA" w:rsidRPr="00EF325C" w:rsidRDefault="002B32CA" w:rsidP="002B32CA">
      <w:pPr>
        <w:numPr>
          <w:ilvl w:val="0"/>
          <w:numId w:val="17"/>
        </w:numPr>
        <w:pBdr>
          <w:top w:val="nil"/>
          <w:left w:val="nil"/>
          <w:bottom w:val="nil"/>
          <w:right w:val="nil"/>
          <w:between w:val="nil"/>
        </w:pBdr>
        <w:tabs>
          <w:tab w:val="left" w:pos="0"/>
        </w:tabs>
        <w:spacing w:line="276" w:lineRule="auto"/>
        <w:ind w:left="567" w:hanging="567"/>
        <w:jc w:val="both"/>
        <w:rPr>
          <w:rFonts w:ascii="Calibri" w:eastAsia="Calibri" w:hAnsi="Calibri" w:cs="Calibri"/>
          <w:color w:val="000000"/>
        </w:rPr>
      </w:pPr>
      <w:r w:rsidRPr="00EF325C">
        <w:rPr>
          <w:rFonts w:ascii="Calibri" w:eastAsia="Calibri" w:hAnsi="Calibri" w:cs="Calibri"/>
          <w:color w:val="000000"/>
        </w:rPr>
        <w:t>The curricula vitae of the project team, considered collectively, must demonstrate sufficient expertise in respect of current research, evidence and best practices in leadership and people management development, adult learning theories, cultural awareness and behavioural change.</w:t>
      </w:r>
    </w:p>
    <w:p w14:paraId="7FC440DD" w14:textId="77777777" w:rsidR="006050C0" w:rsidRDefault="006050C0">
      <w:pPr>
        <w:spacing w:line="276" w:lineRule="auto"/>
      </w:pPr>
    </w:p>
    <w:p w14:paraId="49B5F28C" w14:textId="4567DE50" w:rsidR="006050C0" w:rsidRDefault="00B5742A" w:rsidP="0003047F">
      <w:pPr>
        <w:spacing w:line="276" w:lineRule="auto"/>
        <w:jc w:val="both"/>
        <w:rPr>
          <w:color w:val="000000"/>
        </w:rPr>
      </w:pPr>
      <w:r>
        <w:rPr>
          <w:rFonts w:ascii="Calibri" w:eastAsia="Calibri" w:hAnsi="Calibri" w:cs="Calibri"/>
        </w:rPr>
        <w:t xml:space="preserve">Tenderers are advised that a failure to address any of the foregoing points, or the provision of insufficient information under any of the foregoing points, will result in a failure to attain the minimum required score associated with this criterion and the consequent elimination of the tender submission in question. Scores </w:t>
      </w:r>
      <w:proofErr w:type="gramStart"/>
      <w:r>
        <w:rPr>
          <w:rFonts w:ascii="Calibri" w:eastAsia="Calibri" w:hAnsi="Calibri" w:cs="Calibri"/>
        </w:rPr>
        <w:t>in excess of</w:t>
      </w:r>
      <w:proofErr w:type="gramEnd"/>
      <w:r>
        <w:rPr>
          <w:rFonts w:ascii="Calibri" w:eastAsia="Calibri" w:hAnsi="Calibri" w:cs="Calibri"/>
        </w:rPr>
        <w:t xml:space="preserve"> the minimum required score shall be apportioned by reference to the overall merit of resources proposed for service delivery, </w:t>
      </w:r>
      <w:proofErr w:type="gramStart"/>
      <w:r>
        <w:rPr>
          <w:rFonts w:ascii="Calibri" w:eastAsia="Calibri" w:hAnsi="Calibri" w:cs="Calibri"/>
        </w:rPr>
        <w:t>taking into account</w:t>
      </w:r>
      <w:proofErr w:type="gramEnd"/>
      <w:r>
        <w:rPr>
          <w:rFonts w:ascii="Calibri" w:eastAsia="Calibri" w:hAnsi="Calibri" w:cs="Calibri"/>
        </w:rPr>
        <w:t xml:space="preserve"> the breadth and depth of their relevant expertise. </w:t>
      </w:r>
    </w:p>
    <w:p w14:paraId="6426C66A"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808080"/>
        </w:rPr>
        <w:sectPr w:rsidR="006050C0">
          <w:pgSz w:w="11906" w:h="16838"/>
          <w:pgMar w:top="1276" w:right="1440" w:bottom="851" w:left="1440" w:header="709" w:footer="709" w:gutter="0"/>
          <w:cols w:space="720"/>
        </w:sectPr>
      </w:pPr>
      <w:r>
        <w:rPr>
          <w:rFonts w:ascii="Calibri" w:eastAsia="Calibri" w:hAnsi="Calibri" w:cs="Calibri"/>
          <w:i/>
          <w:iCs/>
          <w:color w:val="808080"/>
        </w:rPr>
        <w:t>(Award criteria continue overleaf)</w:t>
      </w:r>
    </w:p>
    <w:p w14:paraId="3E96BD61" w14:textId="6C6C2C3B" w:rsidR="006050C0" w:rsidRDefault="00B5742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b/>
          <w:bCs/>
          <w:color w:val="000000"/>
        </w:rPr>
        <w:lastRenderedPageBreak/>
        <w:t xml:space="preserve">CRITERION B </w:t>
      </w:r>
      <w:proofErr w:type="gramStart"/>
      <w:r>
        <w:rPr>
          <w:rFonts w:ascii="Calibri" w:eastAsia="Calibri" w:hAnsi="Calibri" w:cs="Calibri"/>
          <w:b/>
          <w:bCs/>
          <w:color w:val="000000"/>
        </w:rPr>
        <w:t>-  PROPOSED</w:t>
      </w:r>
      <w:proofErr w:type="gramEnd"/>
      <w:r>
        <w:rPr>
          <w:rFonts w:ascii="Calibri" w:eastAsia="Calibri" w:hAnsi="Calibri" w:cs="Calibri"/>
          <w:b/>
          <w:bCs/>
          <w:color w:val="000000"/>
        </w:rPr>
        <w:t xml:space="preserve"> METHODOLOGY FOR DELIVERY </w:t>
      </w:r>
      <w:r w:rsidR="00841C80">
        <w:rPr>
          <w:rFonts w:ascii="Calibri" w:eastAsia="Calibri" w:hAnsi="Calibri" w:cs="Calibri"/>
          <w:b/>
          <w:bCs/>
          <w:color w:val="000000"/>
        </w:rPr>
        <w:t xml:space="preserve">AND DESIGN OF THE ASPIRING LEADERS PROGRAMME </w:t>
      </w:r>
      <w:r>
        <w:rPr>
          <w:rFonts w:ascii="Calibri" w:eastAsia="Calibri" w:hAnsi="Calibri" w:cs="Calibri"/>
          <w:b/>
          <w:bCs/>
          <w:color w:val="000000"/>
        </w:rPr>
        <w:t>(</w:t>
      </w:r>
      <w:r w:rsidR="00841C80">
        <w:rPr>
          <w:rFonts w:ascii="Calibri" w:eastAsia="Calibri" w:hAnsi="Calibri" w:cs="Calibri"/>
          <w:b/>
          <w:bCs/>
          <w:color w:val="000000"/>
        </w:rPr>
        <w:t>2</w:t>
      </w:r>
      <w:r>
        <w:rPr>
          <w:rFonts w:ascii="Calibri" w:eastAsia="Calibri" w:hAnsi="Calibri" w:cs="Calibri"/>
          <w:b/>
          <w:bCs/>
        </w:rPr>
        <w:t>0</w:t>
      </w:r>
      <w:r>
        <w:rPr>
          <w:rFonts w:ascii="Calibri" w:eastAsia="Calibri" w:hAnsi="Calibri" w:cs="Calibri"/>
          <w:b/>
          <w:bCs/>
          <w:color w:val="000000"/>
        </w:rPr>
        <w:t>%)</w:t>
      </w:r>
    </w:p>
    <w:p w14:paraId="37EC0928" w14:textId="77777777" w:rsidR="006050C0" w:rsidRDefault="006050C0">
      <w:pPr>
        <w:pBdr>
          <w:top w:val="nil"/>
          <w:left w:val="nil"/>
          <w:bottom w:val="nil"/>
          <w:right w:val="nil"/>
          <w:between w:val="nil"/>
        </w:pBdr>
        <w:tabs>
          <w:tab w:val="left" w:pos="709"/>
        </w:tabs>
        <w:spacing w:line="276" w:lineRule="auto"/>
        <w:ind w:left="709" w:hanging="709"/>
        <w:jc w:val="both"/>
        <w:rPr>
          <w:rFonts w:ascii="Calibri" w:eastAsia="Calibri" w:hAnsi="Calibri" w:cs="Calibri"/>
          <w:color w:val="403152"/>
        </w:rPr>
      </w:pPr>
    </w:p>
    <w:p w14:paraId="752811FA" w14:textId="5CB218F1" w:rsidR="006050C0" w:rsidRDefault="00B5742A">
      <w:pPr>
        <w:pBdr>
          <w:top w:val="nil"/>
          <w:left w:val="nil"/>
          <w:bottom w:val="nil"/>
          <w:right w:val="nil"/>
          <w:between w:val="nil"/>
        </w:pBdr>
        <w:tabs>
          <w:tab w:val="left" w:pos="0"/>
        </w:tabs>
        <w:spacing w:line="276" w:lineRule="auto"/>
        <w:jc w:val="both"/>
        <w:rPr>
          <w:rFonts w:ascii="Calibri" w:eastAsia="Calibri" w:hAnsi="Calibri" w:cs="Calibri"/>
          <w:color w:val="000000"/>
        </w:rPr>
      </w:pPr>
      <w:proofErr w:type="gramStart"/>
      <w:r>
        <w:rPr>
          <w:rFonts w:ascii="Calibri" w:eastAsia="Calibri" w:hAnsi="Calibri" w:cs="Calibri"/>
          <w:color w:val="000000"/>
        </w:rPr>
        <w:t>Taking into account</w:t>
      </w:r>
      <w:proofErr w:type="gramEnd"/>
      <w:r>
        <w:rPr>
          <w:rFonts w:ascii="Calibri" w:eastAsia="Calibri" w:hAnsi="Calibri" w:cs="Calibri"/>
          <w:color w:val="000000"/>
        </w:rPr>
        <w:t xml:space="preserve"> the provisions of Section 2</w:t>
      </w:r>
      <w:r w:rsidR="002B32CA">
        <w:rPr>
          <w:rFonts w:ascii="Calibri" w:eastAsia="Calibri" w:hAnsi="Calibri" w:cs="Calibri"/>
          <w:color w:val="000000"/>
        </w:rPr>
        <w:t>.3(A)</w:t>
      </w:r>
      <w:r>
        <w:rPr>
          <w:rFonts w:ascii="Calibri" w:eastAsia="Calibri" w:hAnsi="Calibri" w:cs="Calibri"/>
          <w:color w:val="000000"/>
        </w:rPr>
        <w:t xml:space="preserve"> of this document in its entirety, tenderers are required to outline their proposed methodologies for service delivery.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the minimum required score associated with this criterion, responses must satisfactorily address each of the following elements:</w:t>
      </w:r>
    </w:p>
    <w:p w14:paraId="1D46AAD8" w14:textId="77777777" w:rsidR="006050C0" w:rsidRDefault="006050C0">
      <w:pPr>
        <w:pBdr>
          <w:top w:val="nil"/>
          <w:left w:val="nil"/>
          <w:bottom w:val="nil"/>
          <w:right w:val="nil"/>
          <w:between w:val="nil"/>
        </w:pBdr>
        <w:tabs>
          <w:tab w:val="left" w:pos="0"/>
        </w:tabs>
        <w:spacing w:line="276" w:lineRule="auto"/>
        <w:jc w:val="both"/>
        <w:rPr>
          <w:rFonts w:ascii="Calibri" w:eastAsia="Calibri" w:hAnsi="Calibri" w:cs="Calibri"/>
          <w:color w:val="000000"/>
        </w:rPr>
      </w:pPr>
    </w:p>
    <w:p w14:paraId="3B14E03C" w14:textId="24E489C5" w:rsidR="006050C0" w:rsidRPr="00EF325C" w:rsidRDefault="00B5742A">
      <w:pPr>
        <w:numPr>
          <w:ilvl w:val="0"/>
          <w:numId w:val="18"/>
        </w:numPr>
        <w:pBdr>
          <w:top w:val="nil"/>
          <w:left w:val="nil"/>
          <w:bottom w:val="nil"/>
          <w:right w:val="nil"/>
          <w:between w:val="nil"/>
        </w:pBdr>
        <w:tabs>
          <w:tab w:val="left" w:pos="0"/>
          <w:tab w:val="left" w:pos="709"/>
        </w:tabs>
        <w:spacing w:line="276" w:lineRule="auto"/>
        <w:ind w:left="709" w:hanging="709"/>
        <w:jc w:val="both"/>
        <w:rPr>
          <w:color w:val="403152"/>
        </w:rPr>
      </w:pPr>
      <w:r>
        <w:rPr>
          <w:rFonts w:ascii="Calibri" w:eastAsia="Calibri" w:hAnsi="Calibri" w:cs="Calibri"/>
        </w:rPr>
        <w:t>Bearing in mind the objectives and requirements described in Section 2.3</w:t>
      </w:r>
      <w:r w:rsidR="00A42B4B">
        <w:rPr>
          <w:rFonts w:ascii="Calibri" w:eastAsia="Calibri" w:hAnsi="Calibri" w:cs="Calibri"/>
        </w:rPr>
        <w:t>(A),</w:t>
      </w:r>
      <w:r>
        <w:rPr>
          <w:rFonts w:ascii="Calibri" w:eastAsia="Calibri" w:hAnsi="Calibri" w:cs="Calibri"/>
        </w:rPr>
        <w:t xml:space="preserve"> tenderers are required to provide a comprehensive design for a programme for Aspiring Leaders, including the high-level subject matter and content of each of the constituent sessions.</w:t>
      </w:r>
      <w:r w:rsidR="00A42B4B">
        <w:rPr>
          <w:rFonts w:ascii="Calibri" w:eastAsia="Calibri" w:hAnsi="Calibri" w:cs="Calibri"/>
        </w:rPr>
        <w:t xml:space="preserve"> Tenderers must ensure that their designs adequately respond to each objective stated.</w:t>
      </w:r>
    </w:p>
    <w:p w14:paraId="45FCF6EC" w14:textId="77777777" w:rsidR="00A42B4B" w:rsidRPr="00A42B4B" w:rsidRDefault="00A42B4B" w:rsidP="00EF325C">
      <w:pPr>
        <w:pBdr>
          <w:top w:val="nil"/>
          <w:left w:val="nil"/>
          <w:bottom w:val="nil"/>
          <w:right w:val="nil"/>
          <w:between w:val="nil"/>
        </w:pBdr>
        <w:tabs>
          <w:tab w:val="left" w:pos="0"/>
          <w:tab w:val="left" w:pos="709"/>
        </w:tabs>
        <w:spacing w:line="276" w:lineRule="auto"/>
        <w:ind w:left="709"/>
        <w:jc w:val="both"/>
        <w:rPr>
          <w:rFonts w:ascii="Calibri" w:eastAsia="Calibri" w:hAnsi="Calibri" w:cs="Calibri"/>
        </w:rPr>
      </w:pPr>
    </w:p>
    <w:p w14:paraId="245E064E" w14:textId="6A1DD8F3" w:rsidR="00A42B4B" w:rsidRPr="00A42B4B" w:rsidRDefault="00A42B4B">
      <w:pPr>
        <w:numPr>
          <w:ilvl w:val="0"/>
          <w:numId w:val="18"/>
        </w:numPr>
        <w:pBdr>
          <w:top w:val="nil"/>
          <w:left w:val="nil"/>
          <w:bottom w:val="nil"/>
          <w:right w:val="nil"/>
          <w:between w:val="nil"/>
        </w:pBdr>
        <w:tabs>
          <w:tab w:val="left" w:pos="0"/>
          <w:tab w:val="left" w:pos="709"/>
        </w:tabs>
        <w:spacing w:line="276" w:lineRule="auto"/>
        <w:ind w:left="709" w:hanging="709"/>
        <w:jc w:val="both"/>
        <w:rPr>
          <w:rFonts w:ascii="Calibri" w:eastAsia="Calibri" w:hAnsi="Calibri" w:cs="Calibri"/>
        </w:rPr>
      </w:pPr>
      <w:proofErr w:type="gramStart"/>
      <w:r w:rsidRPr="00EF325C">
        <w:rPr>
          <w:rFonts w:ascii="Calibri" w:eastAsia="Calibri" w:hAnsi="Calibri" w:cs="Calibri"/>
        </w:rPr>
        <w:t>Taking into account</w:t>
      </w:r>
      <w:proofErr w:type="gramEnd"/>
      <w:r w:rsidRPr="00EF325C">
        <w:rPr>
          <w:rFonts w:ascii="Calibri" w:eastAsia="Calibri" w:hAnsi="Calibri" w:cs="Calibri"/>
        </w:rPr>
        <w:t xml:space="preserve"> the Design Principles listed in Section 2.4, tenderers must provide a narrative statement describing how their suggested content fulfils the requirements listed.</w:t>
      </w:r>
    </w:p>
    <w:p w14:paraId="56CB072B" w14:textId="77777777" w:rsidR="00A42B4B" w:rsidRDefault="00A42B4B" w:rsidP="00EF325C">
      <w:pPr>
        <w:pBdr>
          <w:top w:val="nil"/>
          <w:left w:val="nil"/>
          <w:bottom w:val="nil"/>
          <w:right w:val="nil"/>
          <w:between w:val="nil"/>
        </w:pBdr>
        <w:tabs>
          <w:tab w:val="left" w:pos="0"/>
          <w:tab w:val="left" w:pos="709"/>
        </w:tabs>
        <w:spacing w:line="276" w:lineRule="auto"/>
        <w:ind w:left="709"/>
        <w:jc w:val="both"/>
        <w:rPr>
          <w:color w:val="403152"/>
        </w:rPr>
      </w:pPr>
    </w:p>
    <w:p w14:paraId="2AEB2761" w14:textId="383DACC0" w:rsidR="006050C0" w:rsidRPr="00EF325C" w:rsidRDefault="00A42B4B">
      <w:pPr>
        <w:numPr>
          <w:ilvl w:val="0"/>
          <w:numId w:val="18"/>
        </w:numPr>
        <w:pBdr>
          <w:top w:val="nil"/>
          <w:left w:val="nil"/>
          <w:bottom w:val="nil"/>
          <w:right w:val="nil"/>
          <w:between w:val="nil"/>
        </w:pBdr>
        <w:tabs>
          <w:tab w:val="left" w:pos="0"/>
          <w:tab w:val="left" w:pos="709"/>
        </w:tabs>
        <w:spacing w:line="276" w:lineRule="auto"/>
        <w:ind w:left="709" w:hanging="709"/>
        <w:jc w:val="both"/>
        <w:rPr>
          <w:color w:val="403152"/>
        </w:rPr>
      </w:pPr>
      <w:r>
        <w:rPr>
          <w:rFonts w:ascii="Calibri" w:eastAsia="Calibri" w:hAnsi="Calibri" w:cs="Calibri"/>
          <w:color w:val="000000"/>
        </w:rPr>
        <w:t>Tenderers are required to take due cognisance of the description of the target cohort outlined in Section 2.6 of the Invitation to Tender document and must provide a narrative statement that will enable the Contracting Authority to place due confidence in the fact that the proposed programme has been duly tailored to suit the intended audience.</w:t>
      </w:r>
    </w:p>
    <w:p w14:paraId="13CD8AA3" w14:textId="157A81EE" w:rsidR="00A42B4B" w:rsidRPr="00BA3565" w:rsidRDefault="00A42B4B" w:rsidP="00EF325C">
      <w:pPr>
        <w:pBdr>
          <w:top w:val="nil"/>
          <w:left w:val="nil"/>
          <w:bottom w:val="nil"/>
          <w:right w:val="nil"/>
          <w:between w:val="nil"/>
        </w:pBdr>
        <w:tabs>
          <w:tab w:val="left" w:pos="0"/>
          <w:tab w:val="left" w:pos="709"/>
        </w:tabs>
        <w:spacing w:line="276" w:lineRule="auto"/>
        <w:ind w:left="709"/>
        <w:jc w:val="both"/>
        <w:rPr>
          <w:color w:val="403152"/>
        </w:rPr>
      </w:pPr>
    </w:p>
    <w:p w14:paraId="6259498F" w14:textId="35425ECD" w:rsidR="00BA3565" w:rsidRDefault="00BA3565">
      <w:pPr>
        <w:numPr>
          <w:ilvl w:val="0"/>
          <w:numId w:val="18"/>
        </w:numPr>
        <w:pBdr>
          <w:top w:val="nil"/>
          <w:left w:val="nil"/>
          <w:bottom w:val="nil"/>
          <w:right w:val="nil"/>
          <w:between w:val="nil"/>
        </w:pBdr>
        <w:tabs>
          <w:tab w:val="left" w:pos="0"/>
          <w:tab w:val="left" w:pos="709"/>
        </w:tabs>
        <w:spacing w:line="276" w:lineRule="auto"/>
        <w:ind w:left="709" w:hanging="709"/>
        <w:jc w:val="both"/>
        <w:rPr>
          <w:color w:val="403152"/>
        </w:rPr>
      </w:pPr>
      <w:proofErr w:type="gramStart"/>
      <w:r>
        <w:rPr>
          <w:rFonts w:ascii="Calibri" w:eastAsia="Calibri" w:hAnsi="Calibri" w:cs="Calibri"/>
        </w:rPr>
        <w:t>Taking into account</w:t>
      </w:r>
      <w:proofErr w:type="gramEnd"/>
      <w:r>
        <w:rPr>
          <w:rFonts w:ascii="Calibri" w:eastAsia="Calibri" w:hAnsi="Calibri" w:cs="Calibri"/>
        </w:rPr>
        <w:t xml:space="preserve"> the provisions of 2.</w:t>
      </w:r>
      <w:r w:rsidR="00A42B4B">
        <w:rPr>
          <w:rFonts w:ascii="Calibri" w:eastAsia="Calibri" w:hAnsi="Calibri" w:cs="Calibri"/>
        </w:rPr>
        <w:t>7</w:t>
      </w:r>
      <w:r>
        <w:rPr>
          <w:rFonts w:ascii="Calibri" w:eastAsia="Calibri" w:hAnsi="Calibri" w:cs="Calibri"/>
        </w:rPr>
        <w:t xml:space="preserve"> Tenderers must propose a detailed project programme, which must satisfy the Contracting Authority that all programme material will be developed in sufficient time to meet programme objectives.</w:t>
      </w:r>
      <w:r w:rsidR="00A42B4B">
        <w:rPr>
          <w:rFonts w:ascii="Calibri" w:eastAsia="Calibri" w:hAnsi="Calibri" w:cs="Calibri"/>
        </w:rPr>
        <w:t xml:space="preserve"> The number and sequence of sessions must be proposed and justified, </w:t>
      </w:r>
      <w:proofErr w:type="gramStart"/>
      <w:r w:rsidR="00A42B4B">
        <w:rPr>
          <w:rFonts w:ascii="Calibri" w:eastAsia="Calibri" w:hAnsi="Calibri" w:cs="Calibri"/>
        </w:rPr>
        <w:t>taking into account</w:t>
      </w:r>
      <w:proofErr w:type="gramEnd"/>
      <w:r w:rsidR="00A42B4B">
        <w:rPr>
          <w:rFonts w:ascii="Calibri" w:eastAsia="Calibri" w:hAnsi="Calibri" w:cs="Calibri"/>
        </w:rPr>
        <w:t xml:space="preserve"> the provision that a maximum of </w:t>
      </w:r>
      <w:r w:rsidR="004554D8">
        <w:rPr>
          <w:rFonts w:ascii="Calibri" w:eastAsia="Calibri" w:hAnsi="Calibri" w:cs="Calibri"/>
        </w:rPr>
        <w:t>four</w:t>
      </w:r>
      <w:r w:rsidR="00A42B4B">
        <w:rPr>
          <w:rFonts w:ascii="Calibri" w:eastAsia="Calibri" w:hAnsi="Calibri" w:cs="Calibri"/>
        </w:rPr>
        <w:t xml:space="preserve"> one-day sessions is sought. </w:t>
      </w:r>
    </w:p>
    <w:p w14:paraId="1A5275F4" w14:textId="77777777" w:rsidR="006050C0" w:rsidRDefault="006050C0">
      <w:pPr>
        <w:pBdr>
          <w:top w:val="nil"/>
          <w:left w:val="nil"/>
          <w:bottom w:val="nil"/>
          <w:right w:val="nil"/>
          <w:between w:val="nil"/>
        </w:pBdr>
        <w:tabs>
          <w:tab w:val="left" w:pos="0"/>
          <w:tab w:val="left" w:pos="709"/>
        </w:tabs>
        <w:spacing w:line="276" w:lineRule="auto"/>
        <w:ind w:left="709"/>
        <w:jc w:val="both"/>
        <w:rPr>
          <w:rFonts w:ascii="Calibri" w:eastAsia="Calibri" w:hAnsi="Calibri" w:cs="Calibri"/>
          <w:color w:val="403152"/>
        </w:rPr>
      </w:pPr>
    </w:p>
    <w:p w14:paraId="6883D094" w14:textId="77777777" w:rsidR="006050C0" w:rsidRDefault="00B5742A">
      <w:pPr>
        <w:spacing w:line="276" w:lineRule="auto"/>
        <w:jc w:val="both"/>
        <w:rPr>
          <w:rFonts w:ascii="Calibri" w:eastAsia="Calibri" w:hAnsi="Calibri" w:cs="Calibri"/>
        </w:rPr>
      </w:pPr>
      <w:r>
        <w:rPr>
          <w:rFonts w:ascii="Calibri" w:eastAsia="Calibri" w:hAnsi="Calibri" w:cs="Calibri"/>
        </w:rPr>
        <w:t xml:space="preserve">Tenderers are advised that a failure to address any of the foregoing points, or the provision of insufficient information under any of the foregoing points, will result in a failure to attain the minimum required score associated with this criterion and the consequent elimination of the tender submission in question. Scores </w:t>
      </w:r>
      <w:proofErr w:type="gramStart"/>
      <w:r>
        <w:rPr>
          <w:rFonts w:ascii="Calibri" w:eastAsia="Calibri" w:hAnsi="Calibri" w:cs="Calibri"/>
        </w:rPr>
        <w:t>in excess of</w:t>
      </w:r>
      <w:proofErr w:type="gramEnd"/>
      <w:r>
        <w:rPr>
          <w:rFonts w:ascii="Calibri" w:eastAsia="Calibri" w:hAnsi="Calibri" w:cs="Calibri"/>
        </w:rPr>
        <w:t xml:space="preserve"> the minimum required score shall be apportioned by reference to the overall merit of responses to this criterion, </w:t>
      </w:r>
      <w:proofErr w:type="gramStart"/>
      <w:r>
        <w:rPr>
          <w:rFonts w:ascii="Calibri" w:eastAsia="Calibri" w:hAnsi="Calibri" w:cs="Calibri"/>
        </w:rPr>
        <w:t>taking into account</w:t>
      </w:r>
      <w:proofErr w:type="gramEnd"/>
      <w:r>
        <w:rPr>
          <w:rFonts w:ascii="Calibri" w:eastAsia="Calibri" w:hAnsi="Calibri" w:cs="Calibri"/>
        </w:rPr>
        <w:t xml:space="preserve"> the quality and suitability of the training programmes described. </w:t>
      </w:r>
    </w:p>
    <w:p w14:paraId="23E5ADC9" w14:textId="77777777" w:rsidR="006050C0" w:rsidRDefault="006050C0">
      <w:pPr>
        <w:pBdr>
          <w:top w:val="nil"/>
          <w:left w:val="nil"/>
          <w:bottom w:val="nil"/>
          <w:right w:val="nil"/>
          <w:between w:val="nil"/>
        </w:pBdr>
        <w:tabs>
          <w:tab w:val="left" w:pos="1701"/>
        </w:tabs>
        <w:spacing w:line="276" w:lineRule="auto"/>
        <w:ind w:left="1701" w:hanging="1134"/>
        <w:jc w:val="center"/>
        <w:rPr>
          <w:rFonts w:ascii="Calibri" w:eastAsia="Calibri" w:hAnsi="Calibri" w:cs="Calibri"/>
          <w:color w:val="C00000"/>
        </w:rPr>
      </w:pPr>
    </w:p>
    <w:p w14:paraId="7FFBD64F"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808080"/>
        </w:rPr>
      </w:pPr>
      <w:r>
        <w:rPr>
          <w:rFonts w:ascii="Calibri" w:eastAsia="Calibri" w:hAnsi="Calibri" w:cs="Calibri"/>
          <w:i/>
          <w:iCs/>
          <w:color w:val="808080"/>
        </w:rPr>
        <w:t>(Award criteria continue overleaf)</w:t>
      </w:r>
    </w:p>
    <w:p w14:paraId="3492EC2F"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36DF1971"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51B50C7C"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63B9C61A"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1DF5B423"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55784343"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39A1AB13"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72D3A194"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316F034B"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05229BA1"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298A8360"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11AB9634" w14:textId="78D78CD8" w:rsidR="00A42B4B" w:rsidRDefault="00A42B4B" w:rsidP="00A42B4B">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b/>
          <w:bCs/>
          <w:color w:val="000000"/>
        </w:rPr>
        <w:lastRenderedPageBreak/>
        <w:t xml:space="preserve">CRITERION C </w:t>
      </w:r>
      <w:proofErr w:type="gramStart"/>
      <w:r>
        <w:rPr>
          <w:rFonts w:ascii="Calibri" w:eastAsia="Calibri" w:hAnsi="Calibri" w:cs="Calibri"/>
          <w:b/>
          <w:bCs/>
          <w:color w:val="000000"/>
        </w:rPr>
        <w:t>-  PROPOSED</w:t>
      </w:r>
      <w:proofErr w:type="gramEnd"/>
      <w:r>
        <w:rPr>
          <w:rFonts w:ascii="Calibri" w:eastAsia="Calibri" w:hAnsi="Calibri" w:cs="Calibri"/>
          <w:b/>
          <w:bCs/>
          <w:color w:val="000000"/>
        </w:rPr>
        <w:t xml:space="preserve"> METHODOLOGY FOR DELIVERY AND DESIGN OF </w:t>
      </w:r>
      <w:r w:rsidR="009D7540">
        <w:rPr>
          <w:rFonts w:ascii="Calibri" w:eastAsia="Calibri" w:hAnsi="Calibri" w:cs="Calibri"/>
          <w:b/>
          <w:bCs/>
          <w:color w:val="000000"/>
        </w:rPr>
        <w:t>PEOPLE MANAGER TRAINING</w:t>
      </w:r>
      <w:r>
        <w:rPr>
          <w:rFonts w:ascii="Calibri" w:eastAsia="Calibri" w:hAnsi="Calibri" w:cs="Calibri"/>
          <w:b/>
          <w:bCs/>
          <w:color w:val="000000"/>
        </w:rPr>
        <w:t xml:space="preserve"> (2</w:t>
      </w:r>
      <w:r>
        <w:rPr>
          <w:rFonts w:ascii="Calibri" w:eastAsia="Calibri" w:hAnsi="Calibri" w:cs="Calibri"/>
          <w:b/>
          <w:bCs/>
        </w:rPr>
        <w:t>0</w:t>
      </w:r>
      <w:r>
        <w:rPr>
          <w:rFonts w:ascii="Calibri" w:eastAsia="Calibri" w:hAnsi="Calibri" w:cs="Calibri"/>
          <w:b/>
          <w:bCs/>
          <w:color w:val="000000"/>
        </w:rPr>
        <w:t>%)</w:t>
      </w:r>
    </w:p>
    <w:p w14:paraId="7EAE0E58" w14:textId="77777777" w:rsidR="00A42B4B" w:rsidRDefault="00A42B4B" w:rsidP="00A42B4B">
      <w:pPr>
        <w:pBdr>
          <w:top w:val="nil"/>
          <w:left w:val="nil"/>
          <w:bottom w:val="nil"/>
          <w:right w:val="nil"/>
          <w:between w:val="nil"/>
        </w:pBdr>
        <w:tabs>
          <w:tab w:val="left" w:pos="709"/>
        </w:tabs>
        <w:spacing w:line="276" w:lineRule="auto"/>
        <w:ind w:left="709" w:hanging="709"/>
        <w:jc w:val="both"/>
        <w:rPr>
          <w:rFonts w:ascii="Calibri" w:eastAsia="Calibri" w:hAnsi="Calibri" w:cs="Calibri"/>
          <w:color w:val="403152"/>
        </w:rPr>
      </w:pPr>
    </w:p>
    <w:p w14:paraId="766954C7" w14:textId="74EDD407" w:rsidR="00A42B4B" w:rsidRDefault="00A42B4B" w:rsidP="00A42B4B">
      <w:pPr>
        <w:pBdr>
          <w:top w:val="nil"/>
          <w:left w:val="nil"/>
          <w:bottom w:val="nil"/>
          <w:right w:val="nil"/>
          <w:between w:val="nil"/>
        </w:pBdr>
        <w:tabs>
          <w:tab w:val="left" w:pos="0"/>
        </w:tabs>
        <w:spacing w:line="276" w:lineRule="auto"/>
        <w:jc w:val="both"/>
        <w:rPr>
          <w:rFonts w:ascii="Calibri" w:eastAsia="Calibri" w:hAnsi="Calibri" w:cs="Calibri"/>
          <w:color w:val="000000"/>
        </w:rPr>
      </w:pPr>
      <w:proofErr w:type="gramStart"/>
      <w:r>
        <w:rPr>
          <w:rFonts w:ascii="Calibri" w:eastAsia="Calibri" w:hAnsi="Calibri" w:cs="Calibri"/>
          <w:color w:val="000000"/>
        </w:rPr>
        <w:t>Taking into account</w:t>
      </w:r>
      <w:proofErr w:type="gramEnd"/>
      <w:r>
        <w:rPr>
          <w:rFonts w:ascii="Calibri" w:eastAsia="Calibri" w:hAnsi="Calibri" w:cs="Calibri"/>
          <w:color w:val="000000"/>
        </w:rPr>
        <w:t xml:space="preserve"> the provisions of Section 2.3(</w:t>
      </w:r>
      <w:r w:rsidR="009D7540">
        <w:rPr>
          <w:rFonts w:ascii="Calibri" w:eastAsia="Calibri" w:hAnsi="Calibri" w:cs="Calibri"/>
          <w:color w:val="000000"/>
        </w:rPr>
        <w:t>B</w:t>
      </w:r>
      <w:r>
        <w:rPr>
          <w:rFonts w:ascii="Calibri" w:eastAsia="Calibri" w:hAnsi="Calibri" w:cs="Calibri"/>
          <w:color w:val="000000"/>
        </w:rPr>
        <w:t xml:space="preserve">) of this document in its entirety, tenderers are required to outline their proposed methodologies for service delivery.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the minimum required score associated with this criterion, responses must satisfactorily address each of the following elements:</w:t>
      </w:r>
    </w:p>
    <w:p w14:paraId="41E65E96" w14:textId="77777777" w:rsidR="00A42B4B" w:rsidRDefault="00A42B4B" w:rsidP="00A42B4B">
      <w:pPr>
        <w:pBdr>
          <w:top w:val="nil"/>
          <w:left w:val="nil"/>
          <w:bottom w:val="nil"/>
          <w:right w:val="nil"/>
          <w:between w:val="nil"/>
        </w:pBdr>
        <w:tabs>
          <w:tab w:val="left" w:pos="0"/>
        </w:tabs>
        <w:spacing w:line="276" w:lineRule="auto"/>
        <w:jc w:val="both"/>
        <w:rPr>
          <w:rFonts w:ascii="Calibri" w:eastAsia="Calibri" w:hAnsi="Calibri" w:cs="Calibri"/>
          <w:color w:val="000000"/>
        </w:rPr>
      </w:pPr>
    </w:p>
    <w:p w14:paraId="3DC789EB" w14:textId="2060698D" w:rsidR="00A42B4B" w:rsidRPr="00332058" w:rsidRDefault="00A42B4B" w:rsidP="00A42B4B">
      <w:pPr>
        <w:numPr>
          <w:ilvl w:val="0"/>
          <w:numId w:val="18"/>
        </w:numPr>
        <w:pBdr>
          <w:top w:val="nil"/>
          <w:left w:val="nil"/>
          <w:bottom w:val="nil"/>
          <w:right w:val="nil"/>
          <w:between w:val="nil"/>
        </w:pBdr>
        <w:tabs>
          <w:tab w:val="left" w:pos="0"/>
          <w:tab w:val="left" w:pos="709"/>
        </w:tabs>
        <w:spacing w:line="276" w:lineRule="auto"/>
        <w:ind w:left="709" w:hanging="709"/>
        <w:jc w:val="both"/>
        <w:rPr>
          <w:color w:val="403152"/>
        </w:rPr>
      </w:pPr>
      <w:r>
        <w:rPr>
          <w:rFonts w:ascii="Calibri" w:eastAsia="Calibri" w:hAnsi="Calibri" w:cs="Calibri"/>
        </w:rPr>
        <w:t>Bearing in mind the objectives and requirements described in Section 2.3(</w:t>
      </w:r>
      <w:r w:rsidR="009D7540">
        <w:rPr>
          <w:rFonts w:ascii="Calibri" w:eastAsia="Calibri" w:hAnsi="Calibri" w:cs="Calibri"/>
        </w:rPr>
        <w:t>B</w:t>
      </w:r>
      <w:r>
        <w:rPr>
          <w:rFonts w:ascii="Calibri" w:eastAsia="Calibri" w:hAnsi="Calibri" w:cs="Calibri"/>
        </w:rPr>
        <w:t xml:space="preserve">), tenderers are required to provide a comprehensive design for a </w:t>
      </w:r>
      <w:r w:rsidR="009D7540">
        <w:rPr>
          <w:rFonts w:ascii="Calibri" w:eastAsia="Calibri" w:hAnsi="Calibri" w:cs="Calibri"/>
        </w:rPr>
        <w:t xml:space="preserve">training </w:t>
      </w:r>
      <w:r>
        <w:rPr>
          <w:rFonts w:ascii="Calibri" w:eastAsia="Calibri" w:hAnsi="Calibri" w:cs="Calibri"/>
        </w:rPr>
        <w:t xml:space="preserve">programme for </w:t>
      </w:r>
      <w:r w:rsidR="009D7540">
        <w:rPr>
          <w:rFonts w:ascii="Calibri" w:eastAsia="Calibri" w:hAnsi="Calibri" w:cs="Calibri"/>
        </w:rPr>
        <w:t>people managers</w:t>
      </w:r>
      <w:r>
        <w:rPr>
          <w:rFonts w:ascii="Calibri" w:eastAsia="Calibri" w:hAnsi="Calibri" w:cs="Calibri"/>
        </w:rPr>
        <w:t>, including the high-level subject matter and content of each of the constituent sessions. Tenderers must ensure that their designs adequately respond to each objective stated.</w:t>
      </w:r>
    </w:p>
    <w:p w14:paraId="2B02C5A7" w14:textId="77777777" w:rsidR="00A42B4B" w:rsidRPr="00A42B4B" w:rsidRDefault="00A42B4B" w:rsidP="00A42B4B">
      <w:pPr>
        <w:pBdr>
          <w:top w:val="nil"/>
          <w:left w:val="nil"/>
          <w:bottom w:val="nil"/>
          <w:right w:val="nil"/>
          <w:between w:val="nil"/>
        </w:pBdr>
        <w:tabs>
          <w:tab w:val="left" w:pos="0"/>
          <w:tab w:val="left" w:pos="709"/>
        </w:tabs>
        <w:spacing w:line="276" w:lineRule="auto"/>
        <w:ind w:left="709"/>
        <w:jc w:val="both"/>
        <w:rPr>
          <w:rFonts w:ascii="Calibri" w:eastAsia="Calibri" w:hAnsi="Calibri" w:cs="Calibri"/>
        </w:rPr>
      </w:pPr>
    </w:p>
    <w:p w14:paraId="246563DF" w14:textId="77777777" w:rsidR="00A42B4B" w:rsidRPr="00A42B4B" w:rsidRDefault="00A42B4B" w:rsidP="00A42B4B">
      <w:pPr>
        <w:numPr>
          <w:ilvl w:val="0"/>
          <w:numId w:val="18"/>
        </w:numPr>
        <w:pBdr>
          <w:top w:val="nil"/>
          <w:left w:val="nil"/>
          <w:bottom w:val="nil"/>
          <w:right w:val="nil"/>
          <w:between w:val="nil"/>
        </w:pBdr>
        <w:tabs>
          <w:tab w:val="left" w:pos="0"/>
          <w:tab w:val="left" w:pos="709"/>
        </w:tabs>
        <w:spacing w:line="276" w:lineRule="auto"/>
        <w:ind w:left="709" w:hanging="709"/>
        <w:jc w:val="both"/>
        <w:rPr>
          <w:rFonts w:ascii="Calibri" w:eastAsia="Calibri" w:hAnsi="Calibri" w:cs="Calibri"/>
        </w:rPr>
      </w:pPr>
      <w:proofErr w:type="gramStart"/>
      <w:r w:rsidRPr="00332058">
        <w:rPr>
          <w:rFonts w:ascii="Calibri" w:eastAsia="Calibri" w:hAnsi="Calibri" w:cs="Calibri"/>
        </w:rPr>
        <w:t>Taking into account</w:t>
      </w:r>
      <w:proofErr w:type="gramEnd"/>
      <w:r w:rsidRPr="00332058">
        <w:rPr>
          <w:rFonts w:ascii="Calibri" w:eastAsia="Calibri" w:hAnsi="Calibri" w:cs="Calibri"/>
        </w:rPr>
        <w:t xml:space="preserve"> the Design Principles listed in Section 2.4, tenderers must provide a narrative statement describing how their suggested content fulfils the requirements listed.</w:t>
      </w:r>
    </w:p>
    <w:p w14:paraId="60B5316F" w14:textId="77777777" w:rsidR="00A42B4B" w:rsidRDefault="00A42B4B" w:rsidP="00A42B4B">
      <w:pPr>
        <w:pBdr>
          <w:top w:val="nil"/>
          <w:left w:val="nil"/>
          <w:bottom w:val="nil"/>
          <w:right w:val="nil"/>
          <w:between w:val="nil"/>
        </w:pBdr>
        <w:tabs>
          <w:tab w:val="left" w:pos="0"/>
          <w:tab w:val="left" w:pos="709"/>
        </w:tabs>
        <w:spacing w:line="276" w:lineRule="auto"/>
        <w:ind w:left="709"/>
        <w:jc w:val="both"/>
        <w:rPr>
          <w:color w:val="403152"/>
        </w:rPr>
      </w:pPr>
    </w:p>
    <w:p w14:paraId="22365DD8" w14:textId="77777777" w:rsidR="00A42B4B" w:rsidRPr="00332058" w:rsidRDefault="00A42B4B" w:rsidP="00A42B4B">
      <w:pPr>
        <w:numPr>
          <w:ilvl w:val="0"/>
          <w:numId w:val="18"/>
        </w:numPr>
        <w:pBdr>
          <w:top w:val="nil"/>
          <w:left w:val="nil"/>
          <w:bottom w:val="nil"/>
          <w:right w:val="nil"/>
          <w:between w:val="nil"/>
        </w:pBdr>
        <w:tabs>
          <w:tab w:val="left" w:pos="0"/>
          <w:tab w:val="left" w:pos="709"/>
        </w:tabs>
        <w:spacing w:line="276" w:lineRule="auto"/>
        <w:ind w:left="709" w:hanging="709"/>
        <w:jc w:val="both"/>
        <w:rPr>
          <w:color w:val="403152"/>
        </w:rPr>
      </w:pPr>
      <w:r>
        <w:rPr>
          <w:rFonts w:ascii="Calibri" w:eastAsia="Calibri" w:hAnsi="Calibri" w:cs="Calibri"/>
          <w:color w:val="000000"/>
        </w:rPr>
        <w:t>Tenderers are required to take due cognisance of the description of the target cohort outlined in Section 2.6 of the Invitation to Tender document and must provide a narrative statement that will enable the Contracting Authority to place due confidence in the fact that the proposed programme has been duly tailored to suit the intended audience.</w:t>
      </w:r>
    </w:p>
    <w:p w14:paraId="1ABAFE3D" w14:textId="77777777" w:rsidR="00A42B4B" w:rsidRPr="00BA3565" w:rsidRDefault="00A42B4B" w:rsidP="00A42B4B">
      <w:pPr>
        <w:pBdr>
          <w:top w:val="nil"/>
          <w:left w:val="nil"/>
          <w:bottom w:val="nil"/>
          <w:right w:val="nil"/>
          <w:between w:val="nil"/>
        </w:pBdr>
        <w:tabs>
          <w:tab w:val="left" w:pos="0"/>
          <w:tab w:val="left" w:pos="709"/>
        </w:tabs>
        <w:spacing w:line="276" w:lineRule="auto"/>
        <w:ind w:left="709"/>
        <w:jc w:val="both"/>
        <w:rPr>
          <w:color w:val="403152"/>
        </w:rPr>
      </w:pPr>
    </w:p>
    <w:p w14:paraId="12B82AAD" w14:textId="5BD487F7" w:rsidR="00A42B4B" w:rsidRDefault="00A42B4B" w:rsidP="00A42B4B">
      <w:pPr>
        <w:numPr>
          <w:ilvl w:val="0"/>
          <w:numId w:val="18"/>
        </w:numPr>
        <w:pBdr>
          <w:top w:val="nil"/>
          <w:left w:val="nil"/>
          <w:bottom w:val="nil"/>
          <w:right w:val="nil"/>
          <w:between w:val="nil"/>
        </w:pBdr>
        <w:tabs>
          <w:tab w:val="left" w:pos="0"/>
          <w:tab w:val="left" w:pos="709"/>
        </w:tabs>
        <w:spacing w:line="276" w:lineRule="auto"/>
        <w:ind w:left="709" w:hanging="709"/>
        <w:jc w:val="both"/>
        <w:rPr>
          <w:color w:val="403152"/>
        </w:rPr>
      </w:pPr>
      <w:proofErr w:type="gramStart"/>
      <w:r>
        <w:rPr>
          <w:rFonts w:ascii="Calibri" w:eastAsia="Calibri" w:hAnsi="Calibri" w:cs="Calibri"/>
        </w:rPr>
        <w:t>Taking into account</w:t>
      </w:r>
      <w:proofErr w:type="gramEnd"/>
      <w:r>
        <w:rPr>
          <w:rFonts w:ascii="Calibri" w:eastAsia="Calibri" w:hAnsi="Calibri" w:cs="Calibri"/>
        </w:rPr>
        <w:t xml:space="preserve"> the provisions of 2.7 Tenderers must propose a detailed project programme, which must satisfy the Contracting Authority that all programme material will be developed in sufficient time to meet programme objectives. The number and sequence of sessions must be proposed and justified, </w:t>
      </w:r>
      <w:proofErr w:type="gramStart"/>
      <w:r>
        <w:rPr>
          <w:rFonts w:ascii="Calibri" w:eastAsia="Calibri" w:hAnsi="Calibri" w:cs="Calibri"/>
        </w:rPr>
        <w:t>taking into account</w:t>
      </w:r>
      <w:proofErr w:type="gramEnd"/>
      <w:r>
        <w:rPr>
          <w:rFonts w:ascii="Calibri" w:eastAsia="Calibri" w:hAnsi="Calibri" w:cs="Calibri"/>
        </w:rPr>
        <w:t xml:space="preserve"> the provision that a maximum of </w:t>
      </w:r>
      <w:r w:rsidR="009D7540">
        <w:rPr>
          <w:rFonts w:ascii="Calibri" w:eastAsia="Calibri" w:hAnsi="Calibri" w:cs="Calibri"/>
        </w:rPr>
        <w:t>six</w:t>
      </w:r>
      <w:r>
        <w:rPr>
          <w:rFonts w:ascii="Calibri" w:eastAsia="Calibri" w:hAnsi="Calibri" w:cs="Calibri"/>
        </w:rPr>
        <w:t xml:space="preserve"> one-</w:t>
      </w:r>
      <w:r w:rsidR="009D7540">
        <w:rPr>
          <w:rFonts w:ascii="Calibri" w:eastAsia="Calibri" w:hAnsi="Calibri" w:cs="Calibri"/>
        </w:rPr>
        <w:t>day</w:t>
      </w:r>
      <w:r>
        <w:rPr>
          <w:rFonts w:ascii="Calibri" w:eastAsia="Calibri" w:hAnsi="Calibri" w:cs="Calibri"/>
        </w:rPr>
        <w:t xml:space="preserve"> sessions is sought. </w:t>
      </w:r>
    </w:p>
    <w:p w14:paraId="3E49F162" w14:textId="77777777" w:rsidR="00A42B4B" w:rsidRDefault="00A42B4B" w:rsidP="00A42B4B">
      <w:pPr>
        <w:pBdr>
          <w:top w:val="nil"/>
          <w:left w:val="nil"/>
          <w:bottom w:val="nil"/>
          <w:right w:val="nil"/>
          <w:between w:val="nil"/>
        </w:pBdr>
        <w:tabs>
          <w:tab w:val="left" w:pos="0"/>
          <w:tab w:val="left" w:pos="709"/>
        </w:tabs>
        <w:spacing w:line="276" w:lineRule="auto"/>
        <w:ind w:left="709"/>
        <w:jc w:val="both"/>
        <w:rPr>
          <w:rFonts w:ascii="Calibri" w:eastAsia="Calibri" w:hAnsi="Calibri" w:cs="Calibri"/>
          <w:color w:val="403152"/>
        </w:rPr>
      </w:pPr>
    </w:p>
    <w:p w14:paraId="35BE21D5" w14:textId="77777777" w:rsidR="00A42B4B" w:rsidRDefault="00A42B4B" w:rsidP="00A42B4B">
      <w:pPr>
        <w:spacing w:line="276" w:lineRule="auto"/>
        <w:jc w:val="both"/>
        <w:rPr>
          <w:rFonts w:ascii="Calibri" w:eastAsia="Calibri" w:hAnsi="Calibri" w:cs="Calibri"/>
        </w:rPr>
      </w:pPr>
      <w:r>
        <w:rPr>
          <w:rFonts w:ascii="Calibri" w:eastAsia="Calibri" w:hAnsi="Calibri" w:cs="Calibri"/>
        </w:rPr>
        <w:t xml:space="preserve">Tenderers are advised that a failure to address any of the foregoing points, or the provision of insufficient information under any of the foregoing points, will result in a failure to attain the minimum required score associated with this criterion and the consequent elimination of the tender submission in question. Scores </w:t>
      </w:r>
      <w:proofErr w:type="gramStart"/>
      <w:r>
        <w:rPr>
          <w:rFonts w:ascii="Calibri" w:eastAsia="Calibri" w:hAnsi="Calibri" w:cs="Calibri"/>
        </w:rPr>
        <w:t>in excess of</w:t>
      </w:r>
      <w:proofErr w:type="gramEnd"/>
      <w:r>
        <w:rPr>
          <w:rFonts w:ascii="Calibri" w:eastAsia="Calibri" w:hAnsi="Calibri" w:cs="Calibri"/>
        </w:rPr>
        <w:t xml:space="preserve"> the minimum required score shall be apportioned by reference to the overall merit of responses to this criterion, </w:t>
      </w:r>
      <w:proofErr w:type="gramStart"/>
      <w:r>
        <w:rPr>
          <w:rFonts w:ascii="Calibri" w:eastAsia="Calibri" w:hAnsi="Calibri" w:cs="Calibri"/>
        </w:rPr>
        <w:t>taking into account</w:t>
      </w:r>
      <w:proofErr w:type="gramEnd"/>
      <w:r>
        <w:rPr>
          <w:rFonts w:ascii="Calibri" w:eastAsia="Calibri" w:hAnsi="Calibri" w:cs="Calibri"/>
        </w:rPr>
        <w:t xml:space="preserve"> the quality and suitability of the training programmes described. </w:t>
      </w:r>
    </w:p>
    <w:p w14:paraId="1C6A0549"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457705F9"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0142ED62"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pPr>
    </w:p>
    <w:p w14:paraId="3D48C0B3" w14:textId="77777777" w:rsidR="00841C80" w:rsidRDefault="00841C80">
      <w:pPr>
        <w:pBdr>
          <w:top w:val="nil"/>
          <w:left w:val="nil"/>
          <w:bottom w:val="nil"/>
          <w:right w:val="nil"/>
          <w:between w:val="nil"/>
        </w:pBdr>
        <w:tabs>
          <w:tab w:val="left" w:pos="567"/>
        </w:tabs>
        <w:spacing w:line="276" w:lineRule="auto"/>
        <w:jc w:val="both"/>
        <w:rPr>
          <w:rFonts w:ascii="Calibri" w:eastAsia="Calibri" w:hAnsi="Calibri" w:cs="Calibri"/>
          <w:i/>
          <w:iCs/>
          <w:color w:val="808080"/>
        </w:rPr>
        <w:sectPr w:rsidR="00841C80">
          <w:pgSz w:w="11906" w:h="16838"/>
          <w:pgMar w:top="1276" w:right="1440" w:bottom="851" w:left="1440" w:header="709" w:footer="709" w:gutter="0"/>
          <w:cols w:space="720"/>
        </w:sectPr>
      </w:pPr>
    </w:p>
    <w:p w14:paraId="2B157436" w14:textId="3F20F8E0" w:rsidR="006050C0" w:rsidRDefault="00B5742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b/>
          <w:bCs/>
          <w:color w:val="000000"/>
        </w:rPr>
        <w:lastRenderedPageBreak/>
        <w:t xml:space="preserve">CRITERION </w:t>
      </w:r>
      <w:r w:rsidR="00841C80">
        <w:rPr>
          <w:rFonts w:ascii="Calibri" w:eastAsia="Calibri" w:hAnsi="Calibri" w:cs="Calibri"/>
          <w:b/>
          <w:bCs/>
          <w:color w:val="000000"/>
        </w:rPr>
        <w:t>D</w:t>
      </w:r>
      <w:r>
        <w:rPr>
          <w:rFonts w:ascii="Calibri" w:eastAsia="Calibri" w:hAnsi="Calibri" w:cs="Calibri"/>
          <w:b/>
          <w:bCs/>
          <w:color w:val="000000"/>
        </w:rPr>
        <w:t xml:space="preserve"> </w:t>
      </w:r>
      <w:proofErr w:type="gramStart"/>
      <w:r>
        <w:rPr>
          <w:rFonts w:ascii="Calibri" w:eastAsia="Calibri" w:hAnsi="Calibri" w:cs="Calibri"/>
          <w:b/>
          <w:bCs/>
          <w:color w:val="000000"/>
        </w:rPr>
        <w:t>-  PROPOSED</w:t>
      </w:r>
      <w:proofErr w:type="gramEnd"/>
      <w:r>
        <w:rPr>
          <w:rFonts w:ascii="Calibri" w:eastAsia="Calibri" w:hAnsi="Calibri" w:cs="Calibri"/>
          <w:b/>
          <w:bCs/>
          <w:color w:val="000000"/>
        </w:rPr>
        <w:t xml:space="preserve"> CONTRACT MANAGEMENT METHODOLOGY (5%)</w:t>
      </w:r>
    </w:p>
    <w:p w14:paraId="711805A5" w14:textId="77777777" w:rsidR="006050C0" w:rsidRDefault="006050C0">
      <w:pPr>
        <w:pBdr>
          <w:top w:val="nil"/>
          <w:left w:val="nil"/>
          <w:bottom w:val="nil"/>
          <w:right w:val="nil"/>
          <w:between w:val="nil"/>
        </w:pBdr>
        <w:tabs>
          <w:tab w:val="left" w:pos="709"/>
        </w:tabs>
        <w:spacing w:line="276" w:lineRule="auto"/>
        <w:ind w:left="709" w:hanging="709"/>
        <w:jc w:val="both"/>
        <w:rPr>
          <w:rFonts w:ascii="Calibri" w:eastAsia="Calibri" w:hAnsi="Calibri" w:cs="Calibri"/>
          <w:color w:val="403152"/>
        </w:rPr>
      </w:pPr>
    </w:p>
    <w:p w14:paraId="419D7677" w14:textId="77777777" w:rsidR="006050C0" w:rsidRDefault="00B5742A">
      <w:pPr>
        <w:widowControl w:val="0"/>
        <w:pBdr>
          <w:top w:val="nil"/>
          <w:left w:val="nil"/>
          <w:bottom w:val="nil"/>
          <w:right w:val="nil"/>
          <w:between w:val="nil"/>
        </w:pBdr>
        <w:tabs>
          <w:tab w:val="left" w:pos="567"/>
        </w:tabs>
        <w:spacing w:line="276" w:lineRule="auto"/>
        <w:jc w:val="both"/>
        <w:rPr>
          <w:rFonts w:ascii="Calibri" w:eastAsia="Calibri" w:hAnsi="Calibri" w:cs="Calibri"/>
          <w:color w:val="000000"/>
        </w:rPr>
      </w:pP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the minimum required score associated with this criterion, tenderers are required to provide at least the following information:</w:t>
      </w:r>
    </w:p>
    <w:p w14:paraId="50D67FE2" w14:textId="77777777" w:rsidR="006050C0" w:rsidRDefault="006050C0">
      <w:pPr>
        <w:widowControl w:val="0"/>
        <w:pBdr>
          <w:top w:val="nil"/>
          <w:left w:val="nil"/>
          <w:bottom w:val="nil"/>
          <w:right w:val="nil"/>
          <w:between w:val="nil"/>
        </w:pBdr>
        <w:tabs>
          <w:tab w:val="left" w:pos="567"/>
        </w:tabs>
        <w:spacing w:line="276" w:lineRule="auto"/>
        <w:ind w:left="1418"/>
        <w:jc w:val="both"/>
        <w:rPr>
          <w:rFonts w:ascii="Calibri" w:eastAsia="Calibri" w:hAnsi="Calibri" w:cs="Calibri"/>
          <w:color w:val="000000"/>
        </w:rPr>
      </w:pPr>
    </w:p>
    <w:p w14:paraId="4FF4D3F9" w14:textId="27CC097E" w:rsidR="006050C0" w:rsidRPr="00EF325C" w:rsidRDefault="00B5742A">
      <w:pPr>
        <w:widowControl w:val="0"/>
        <w:numPr>
          <w:ilvl w:val="0"/>
          <w:numId w:val="13"/>
        </w:numPr>
        <w:pBdr>
          <w:top w:val="nil"/>
          <w:left w:val="nil"/>
          <w:bottom w:val="nil"/>
          <w:right w:val="nil"/>
          <w:between w:val="nil"/>
        </w:pBdr>
        <w:tabs>
          <w:tab w:val="left" w:pos="567"/>
        </w:tabs>
        <w:spacing w:line="276" w:lineRule="auto"/>
        <w:ind w:left="567" w:hanging="567"/>
        <w:jc w:val="both"/>
        <w:rPr>
          <w:color w:val="000000"/>
        </w:rPr>
      </w:pPr>
      <w:r>
        <w:rPr>
          <w:rFonts w:ascii="Calibri" w:eastAsia="Calibri" w:hAnsi="Calibri" w:cs="Calibri"/>
          <w:color w:val="000000"/>
        </w:rPr>
        <w:t>The name and curriculum vitae of a sufficiently senior Account Manager, who will act as a single point of contact between the successful tenderer and the Contracting Authority for the purposes of ensuring an effective relationship</w:t>
      </w:r>
      <w:r>
        <w:rPr>
          <w:rFonts w:ascii="Calibri" w:eastAsia="Calibri" w:hAnsi="Calibri" w:cs="Calibri"/>
        </w:rPr>
        <w:t>. Th</w:t>
      </w:r>
      <w:r w:rsidR="009D7540">
        <w:rPr>
          <w:rFonts w:ascii="Calibri" w:eastAsia="Calibri" w:hAnsi="Calibri" w:cs="Calibri"/>
        </w:rPr>
        <w:t>e responsibilities of the Account Manager</w:t>
      </w:r>
      <w:r>
        <w:rPr>
          <w:rFonts w:ascii="Calibri" w:eastAsia="Calibri" w:hAnsi="Calibri" w:cs="Calibri"/>
        </w:rPr>
        <w:t xml:space="preserve"> will include </w:t>
      </w:r>
      <w:r>
        <w:rPr>
          <w:rFonts w:ascii="Calibri" w:eastAsia="Calibri" w:hAnsi="Calibri" w:cs="Calibri"/>
          <w:color w:val="000000"/>
        </w:rPr>
        <w:t xml:space="preserve">dedicated pre-programme / </w:t>
      </w:r>
      <w:r>
        <w:rPr>
          <w:rFonts w:ascii="Calibri" w:eastAsia="Calibri" w:hAnsi="Calibri" w:cs="Calibri"/>
        </w:rPr>
        <w:t>training</w:t>
      </w:r>
      <w:r>
        <w:rPr>
          <w:rFonts w:ascii="Calibri" w:eastAsia="Calibri" w:hAnsi="Calibri" w:cs="Calibri"/>
          <w:color w:val="000000"/>
        </w:rPr>
        <w:t xml:space="preserve"> ses</w:t>
      </w:r>
      <w:r>
        <w:rPr>
          <w:rFonts w:ascii="Calibri" w:eastAsia="Calibri" w:hAnsi="Calibri" w:cs="Calibri"/>
        </w:rPr>
        <w:t xml:space="preserve">sion </w:t>
      </w:r>
      <w:r>
        <w:rPr>
          <w:rFonts w:ascii="Calibri" w:eastAsia="Calibri" w:hAnsi="Calibri" w:cs="Calibri"/>
          <w:color w:val="000000"/>
        </w:rPr>
        <w:t>meetings, and post programme meetings and reviews.</w:t>
      </w:r>
    </w:p>
    <w:p w14:paraId="6D99289B" w14:textId="77777777" w:rsidR="009D7540" w:rsidRPr="009D7540" w:rsidRDefault="009D7540" w:rsidP="00EF325C">
      <w:pPr>
        <w:widowControl w:val="0"/>
        <w:pBdr>
          <w:top w:val="nil"/>
          <w:left w:val="nil"/>
          <w:bottom w:val="nil"/>
          <w:right w:val="nil"/>
          <w:between w:val="nil"/>
        </w:pBdr>
        <w:tabs>
          <w:tab w:val="left" w:pos="567"/>
        </w:tabs>
        <w:spacing w:line="276" w:lineRule="auto"/>
        <w:ind w:left="567"/>
        <w:jc w:val="both"/>
        <w:rPr>
          <w:rFonts w:ascii="Calibri" w:eastAsia="Calibri" w:hAnsi="Calibri" w:cs="Calibri"/>
          <w:color w:val="000000"/>
        </w:rPr>
      </w:pPr>
    </w:p>
    <w:p w14:paraId="6AB9C8BC" w14:textId="75577B37" w:rsidR="009D7540" w:rsidRPr="00EF325C" w:rsidRDefault="009D7540">
      <w:pPr>
        <w:widowControl w:val="0"/>
        <w:numPr>
          <w:ilvl w:val="0"/>
          <w:numId w:val="13"/>
        </w:num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r w:rsidRPr="00EF325C">
        <w:rPr>
          <w:rFonts w:ascii="Calibri" w:eastAsia="Calibri" w:hAnsi="Calibri" w:cs="Calibri"/>
          <w:color w:val="000000"/>
        </w:rPr>
        <w:t xml:space="preserve">A suitable quality assurance policy or methodology, which must be sufficiently detailed to assure the Contracting Authority </w:t>
      </w:r>
      <w:r>
        <w:rPr>
          <w:rFonts w:ascii="Calibri" w:eastAsia="Calibri" w:hAnsi="Calibri" w:cs="Calibri"/>
          <w:color w:val="000000"/>
        </w:rPr>
        <w:t>that best-in-class service delivery will be safeguarded for the benefit of UCD training attendees.</w:t>
      </w:r>
    </w:p>
    <w:p w14:paraId="7E74CD3F" w14:textId="77777777" w:rsidR="006050C0" w:rsidRDefault="006050C0">
      <w:pPr>
        <w:widowControl w:val="0"/>
        <w:pBdr>
          <w:top w:val="nil"/>
          <w:left w:val="nil"/>
          <w:bottom w:val="nil"/>
          <w:right w:val="nil"/>
          <w:between w:val="nil"/>
        </w:pBdr>
        <w:tabs>
          <w:tab w:val="left" w:pos="567"/>
        </w:tabs>
        <w:spacing w:line="276" w:lineRule="auto"/>
        <w:ind w:left="567"/>
        <w:jc w:val="both"/>
        <w:rPr>
          <w:rFonts w:ascii="Calibri" w:eastAsia="Calibri" w:hAnsi="Calibri" w:cs="Calibri"/>
          <w:color w:val="000000"/>
        </w:rPr>
      </w:pPr>
    </w:p>
    <w:p w14:paraId="61F2E943" w14:textId="77777777" w:rsidR="006050C0" w:rsidRDefault="00B5742A">
      <w:pPr>
        <w:widowControl w:val="0"/>
        <w:numPr>
          <w:ilvl w:val="0"/>
          <w:numId w:val="13"/>
        </w:numPr>
        <w:pBdr>
          <w:top w:val="nil"/>
          <w:left w:val="nil"/>
          <w:bottom w:val="nil"/>
          <w:right w:val="nil"/>
          <w:between w:val="nil"/>
        </w:pBdr>
        <w:tabs>
          <w:tab w:val="left" w:pos="567"/>
        </w:tabs>
        <w:spacing w:line="276" w:lineRule="auto"/>
        <w:ind w:left="567" w:hanging="567"/>
        <w:jc w:val="both"/>
        <w:rPr>
          <w:color w:val="000000"/>
        </w:rPr>
      </w:pPr>
      <w:r>
        <w:rPr>
          <w:rFonts w:ascii="Calibri" w:eastAsia="Calibri" w:hAnsi="Calibri" w:cs="Calibri"/>
          <w:color w:val="000000"/>
        </w:rPr>
        <w:t xml:space="preserve">A suitably hierarchical complaint resolution protocol, which must be sufficiently detailed to ensure the prompt resolution of all complaints, queries and issues potentially impacting upon service delivery. </w:t>
      </w:r>
    </w:p>
    <w:p w14:paraId="3EEBA773" w14:textId="77777777" w:rsidR="006050C0" w:rsidRDefault="006050C0">
      <w:pPr>
        <w:widowControl w:val="0"/>
        <w:pBdr>
          <w:top w:val="nil"/>
          <w:left w:val="nil"/>
          <w:bottom w:val="nil"/>
          <w:right w:val="nil"/>
          <w:between w:val="nil"/>
        </w:pBdr>
        <w:tabs>
          <w:tab w:val="left" w:pos="567"/>
        </w:tabs>
        <w:spacing w:line="276" w:lineRule="auto"/>
        <w:ind w:left="720"/>
        <w:jc w:val="both"/>
        <w:rPr>
          <w:rFonts w:ascii="Calibri" w:eastAsia="Calibri" w:hAnsi="Calibri" w:cs="Calibri"/>
          <w:color w:val="000000"/>
        </w:rPr>
      </w:pPr>
    </w:p>
    <w:p w14:paraId="7183C722" w14:textId="5994E137" w:rsidR="006050C0" w:rsidRDefault="00B5742A">
      <w:pPr>
        <w:widowControl w:val="0"/>
        <w:numPr>
          <w:ilvl w:val="0"/>
          <w:numId w:val="19"/>
        </w:numPr>
        <w:pBdr>
          <w:top w:val="nil"/>
          <w:left w:val="nil"/>
          <w:bottom w:val="nil"/>
          <w:right w:val="nil"/>
          <w:between w:val="nil"/>
        </w:pBdr>
        <w:tabs>
          <w:tab w:val="left" w:pos="567"/>
        </w:tabs>
        <w:spacing w:line="276" w:lineRule="auto"/>
        <w:ind w:left="567" w:hanging="567"/>
        <w:jc w:val="both"/>
        <w:rPr>
          <w:color w:val="000000"/>
        </w:rPr>
      </w:pPr>
      <w:r>
        <w:rPr>
          <w:rFonts w:ascii="Calibri" w:eastAsia="Calibri" w:hAnsi="Calibri" w:cs="Calibri"/>
          <w:color w:val="000000"/>
        </w:rPr>
        <w:t>Any other account management mechanisms that will be employed to safeguard the successful delivery of this contract</w:t>
      </w:r>
      <w:r w:rsidR="009D7540">
        <w:rPr>
          <w:rFonts w:ascii="Calibri" w:eastAsia="Calibri" w:hAnsi="Calibri" w:cs="Calibri"/>
          <w:color w:val="000000"/>
        </w:rPr>
        <w:t xml:space="preserve">, such as risk mitigation measures, communication protocols and standard stakeholder engagement mechanisms. </w:t>
      </w:r>
    </w:p>
    <w:p w14:paraId="677B53D1" w14:textId="77777777" w:rsidR="006050C0" w:rsidRDefault="006050C0">
      <w:pPr>
        <w:widowControl w:val="0"/>
        <w:pBdr>
          <w:top w:val="nil"/>
          <w:left w:val="nil"/>
          <w:bottom w:val="nil"/>
          <w:right w:val="nil"/>
          <w:between w:val="nil"/>
        </w:pBdr>
        <w:tabs>
          <w:tab w:val="left" w:pos="567"/>
        </w:tabs>
        <w:spacing w:line="276" w:lineRule="auto"/>
        <w:ind w:left="1418" w:firstLine="4"/>
        <w:jc w:val="both"/>
        <w:rPr>
          <w:rFonts w:ascii="Calibri" w:eastAsia="Calibri" w:hAnsi="Calibri" w:cs="Calibri"/>
          <w:color w:val="000000"/>
        </w:rPr>
      </w:pPr>
    </w:p>
    <w:p w14:paraId="014B6B7F" w14:textId="77777777" w:rsidR="006050C0" w:rsidRDefault="00B5742A">
      <w:pPr>
        <w:spacing w:line="276" w:lineRule="auto"/>
        <w:jc w:val="both"/>
        <w:rPr>
          <w:rFonts w:ascii="Calibri" w:eastAsia="Calibri" w:hAnsi="Calibri" w:cs="Calibri"/>
        </w:rPr>
      </w:pPr>
      <w:r>
        <w:rPr>
          <w:rFonts w:ascii="Calibri" w:eastAsia="Calibri" w:hAnsi="Calibri" w:cs="Calibri"/>
        </w:rPr>
        <w:t xml:space="preserve">Tenderers are advised that a failure to address any of the foregoing points, or the provision of insufficient information under any of the foregoing points, will result in a failure to attain the minimum required score associated with this criterion and the consequent elimination of the tender submission in question. Scores </w:t>
      </w:r>
      <w:proofErr w:type="gramStart"/>
      <w:r>
        <w:rPr>
          <w:rFonts w:ascii="Calibri" w:eastAsia="Calibri" w:hAnsi="Calibri" w:cs="Calibri"/>
        </w:rPr>
        <w:t>in excess of</w:t>
      </w:r>
      <w:proofErr w:type="gramEnd"/>
      <w:r>
        <w:rPr>
          <w:rFonts w:ascii="Calibri" w:eastAsia="Calibri" w:hAnsi="Calibri" w:cs="Calibri"/>
        </w:rPr>
        <w:t xml:space="preserve"> the minimum required score shall be apportioned by reference to the overall merit of responses to this criterion. </w:t>
      </w:r>
    </w:p>
    <w:p w14:paraId="45679033" w14:textId="77777777" w:rsidR="006050C0" w:rsidRDefault="006050C0">
      <w:pPr>
        <w:pBdr>
          <w:top w:val="nil"/>
          <w:left w:val="nil"/>
          <w:bottom w:val="nil"/>
          <w:right w:val="nil"/>
          <w:between w:val="nil"/>
        </w:pBdr>
        <w:tabs>
          <w:tab w:val="left" w:pos="1701"/>
        </w:tabs>
        <w:spacing w:line="276" w:lineRule="auto"/>
        <w:ind w:left="1701" w:hanging="1134"/>
        <w:jc w:val="center"/>
        <w:rPr>
          <w:rFonts w:ascii="Calibri" w:eastAsia="Calibri" w:hAnsi="Calibri" w:cs="Calibri"/>
          <w:color w:val="C00000"/>
        </w:rPr>
      </w:pPr>
    </w:p>
    <w:p w14:paraId="3113BCB0"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808080"/>
        </w:rPr>
        <w:sectPr w:rsidR="006050C0">
          <w:pgSz w:w="11906" w:h="16838"/>
          <w:pgMar w:top="1276" w:right="1440" w:bottom="851" w:left="1440" w:header="709" w:footer="709" w:gutter="0"/>
          <w:cols w:space="720"/>
        </w:sectPr>
      </w:pPr>
      <w:r>
        <w:rPr>
          <w:rFonts w:ascii="Calibri" w:eastAsia="Calibri" w:hAnsi="Calibri" w:cs="Calibri"/>
          <w:i/>
          <w:iCs/>
          <w:color w:val="808080"/>
        </w:rPr>
        <w:t>(Award criteria continue overleaf)</w:t>
      </w:r>
    </w:p>
    <w:p w14:paraId="5D3A67CE" w14:textId="6FC61307" w:rsidR="006050C0" w:rsidRDefault="00B5742A">
      <w:pPr>
        <w:pBdr>
          <w:top w:val="nil"/>
          <w:left w:val="nil"/>
          <w:bottom w:val="nil"/>
          <w:right w:val="nil"/>
          <w:between w:val="nil"/>
        </w:pBdr>
        <w:tabs>
          <w:tab w:val="left" w:pos="0"/>
        </w:tabs>
        <w:spacing w:line="276" w:lineRule="auto"/>
        <w:jc w:val="both"/>
        <w:rPr>
          <w:rFonts w:ascii="Calibri" w:eastAsia="Calibri" w:hAnsi="Calibri" w:cs="Calibri"/>
          <w:b/>
          <w:bCs/>
        </w:rPr>
      </w:pPr>
      <w:r>
        <w:rPr>
          <w:rFonts w:ascii="Calibri" w:eastAsia="Calibri" w:hAnsi="Calibri" w:cs="Calibri"/>
          <w:b/>
          <w:bCs/>
        </w:rPr>
        <w:lastRenderedPageBreak/>
        <w:t xml:space="preserve">CRITERION </w:t>
      </w:r>
      <w:r w:rsidR="00841C80">
        <w:rPr>
          <w:rFonts w:ascii="Calibri" w:eastAsia="Calibri" w:hAnsi="Calibri" w:cs="Calibri"/>
          <w:b/>
          <w:bCs/>
        </w:rPr>
        <w:t>E</w:t>
      </w:r>
      <w:proofErr w:type="gramStart"/>
      <w:r>
        <w:rPr>
          <w:rFonts w:ascii="Calibri" w:eastAsia="Calibri" w:hAnsi="Calibri" w:cs="Calibri"/>
          <w:b/>
          <w:bCs/>
        </w:rPr>
        <w:t>-  RELIABILITY</w:t>
      </w:r>
      <w:proofErr w:type="gramEnd"/>
      <w:r>
        <w:rPr>
          <w:rFonts w:ascii="Calibri" w:eastAsia="Calibri" w:hAnsi="Calibri" w:cs="Calibri"/>
          <w:b/>
          <w:bCs/>
        </w:rPr>
        <w:t xml:space="preserve"> AND CONTINUITY OF S</w:t>
      </w:r>
      <w:r w:rsidR="009D7540">
        <w:rPr>
          <w:rFonts w:ascii="Calibri" w:eastAsia="Calibri" w:hAnsi="Calibri" w:cs="Calibri"/>
          <w:b/>
          <w:bCs/>
        </w:rPr>
        <w:t xml:space="preserve">ERVICE </w:t>
      </w:r>
      <w:r>
        <w:rPr>
          <w:rFonts w:ascii="Calibri" w:eastAsia="Calibri" w:hAnsi="Calibri" w:cs="Calibri"/>
          <w:b/>
          <w:bCs/>
        </w:rPr>
        <w:t>(5%)</w:t>
      </w:r>
    </w:p>
    <w:p w14:paraId="24AD28B2" w14:textId="77777777" w:rsidR="006050C0" w:rsidRDefault="006050C0">
      <w:pPr>
        <w:pBdr>
          <w:top w:val="nil"/>
          <w:left w:val="nil"/>
          <w:bottom w:val="nil"/>
          <w:right w:val="nil"/>
          <w:between w:val="nil"/>
        </w:pBdr>
        <w:tabs>
          <w:tab w:val="left" w:pos="0"/>
        </w:tabs>
        <w:spacing w:line="276" w:lineRule="auto"/>
        <w:jc w:val="both"/>
        <w:rPr>
          <w:rFonts w:ascii="Calibri" w:eastAsia="Calibri" w:hAnsi="Calibri" w:cs="Calibri"/>
          <w:b/>
          <w:bCs/>
        </w:rPr>
      </w:pPr>
    </w:p>
    <w:p w14:paraId="3832582C" w14:textId="2AA1B04D" w:rsidR="009D7540" w:rsidRPr="009D7540" w:rsidRDefault="009D7540" w:rsidP="00EF325C">
      <w:pPr>
        <w:pBdr>
          <w:top w:val="nil"/>
          <w:left w:val="nil"/>
          <w:bottom w:val="nil"/>
          <w:right w:val="nil"/>
          <w:between w:val="nil"/>
        </w:pBdr>
        <w:tabs>
          <w:tab w:val="left" w:pos="426"/>
          <w:tab w:val="left" w:pos="567"/>
        </w:tabs>
        <w:spacing w:line="276" w:lineRule="auto"/>
        <w:jc w:val="both"/>
        <w:rPr>
          <w:rFonts w:ascii="Calibri" w:eastAsia="Calibri" w:hAnsi="Calibri" w:cs="Calibri"/>
        </w:rPr>
      </w:pPr>
      <w:proofErr w:type="gramStart"/>
      <w:r>
        <w:rPr>
          <w:rFonts w:ascii="Calibri" w:eastAsia="Calibri" w:hAnsi="Calibri" w:cs="Calibri"/>
        </w:rPr>
        <w:t>In order to</w:t>
      </w:r>
      <w:proofErr w:type="gramEnd"/>
      <w:r>
        <w:rPr>
          <w:rFonts w:ascii="Calibri" w:eastAsia="Calibri" w:hAnsi="Calibri" w:cs="Calibri"/>
        </w:rPr>
        <w:t xml:space="preserve"> attain the minimum required score associated with this criterion, tenderers must demonstrate the successful delivery of two contracts of a comparable nature and scale to UCD’s current requirements. </w:t>
      </w:r>
      <w:r w:rsidRPr="009D7540">
        <w:rPr>
          <w:rFonts w:ascii="Calibri" w:eastAsia="Calibri" w:hAnsi="Calibri" w:cs="Calibri"/>
        </w:rPr>
        <w:t xml:space="preserve">Tenderers must demonstrate the reliability and continuity of their proposed solutions by nominating two reference sites, which may be contacted by the Contracting Authority independently and without further reference to the tenderer. </w:t>
      </w:r>
      <w:proofErr w:type="gramStart"/>
      <w:r w:rsidRPr="009D7540">
        <w:rPr>
          <w:rFonts w:ascii="Calibri" w:eastAsia="Calibri" w:hAnsi="Calibri" w:cs="Calibri"/>
        </w:rPr>
        <w:t>In order to</w:t>
      </w:r>
      <w:proofErr w:type="gramEnd"/>
      <w:r w:rsidRPr="009D7540">
        <w:rPr>
          <w:rFonts w:ascii="Calibri" w:eastAsia="Calibri" w:hAnsi="Calibri" w:cs="Calibri"/>
        </w:rPr>
        <w:t xml:space="preserve"> be considered a legitimate reference site, the following conditions must be complied with:</w:t>
      </w:r>
    </w:p>
    <w:p w14:paraId="7E6D5AD6" w14:textId="77777777" w:rsidR="009D7540" w:rsidRPr="009D7540" w:rsidRDefault="009D7540" w:rsidP="00EF325C">
      <w:pPr>
        <w:pBdr>
          <w:top w:val="nil"/>
          <w:left w:val="nil"/>
          <w:bottom w:val="nil"/>
          <w:right w:val="nil"/>
          <w:between w:val="nil"/>
        </w:pBdr>
        <w:tabs>
          <w:tab w:val="left" w:pos="426"/>
          <w:tab w:val="left" w:pos="567"/>
        </w:tabs>
        <w:spacing w:line="276" w:lineRule="auto"/>
        <w:ind w:left="284" w:hanging="284"/>
        <w:jc w:val="both"/>
        <w:rPr>
          <w:rFonts w:ascii="Calibri" w:eastAsia="Calibri" w:hAnsi="Calibri" w:cs="Calibri"/>
        </w:rPr>
      </w:pPr>
    </w:p>
    <w:p w14:paraId="4442AF30" w14:textId="1BB4AE36" w:rsidR="009D7540" w:rsidRPr="009D7540" w:rsidRDefault="009D7540" w:rsidP="00EF325C">
      <w:pPr>
        <w:pBdr>
          <w:top w:val="nil"/>
          <w:left w:val="nil"/>
          <w:bottom w:val="nil"/>
          <w:right w:val="nil"/>
          <w:between w:val="nil"/>
        </w:pBdr>
        <w:tabs>
          <w:tab w:val="left" w:pos="426"/>
          <w:tab w:val="left" w:pos="567"/>
        </w:tabs>
        <w:spacing w:line="276" w:lineRule="auto"/>
        <w:ind w:left="426" w:hanging="426"/>
        <w:jc w:val="both"/>
        <w:rPr>
          <w:rFonts w:ascii="Calibri" w:eastAsia="Calibri" w:hAnsi="Calibri" w:cs="Calibri"/>
        </w:rPr>
      </w:pPr>
      <w:r w:rsidRPr="009D7540">
        <w:rPr>
          <w:rFonts w:ascii="Calibri" w:eastAsia="Calibri" w:hAnsi="Calibri" w:cs="Calibri"/>
        </w:rPr>
        <w:t xml:space="preserve">• </w:t>
      </w:r>
      <w:r>
        <w:rPr>
          <w:rFonts w:ascii="Calibri" w:eastAsia="Calibri" w:hAnsi="Calibri" w:cs="Calibri"/>
        </w:rPr>
        <w:tab/>
      </w:r>
      <w:r w:rsidRPr="009D7540">
        <w:rPr>
          <w:rFonts w:ascii="Calibri" w:eastAsia="Calibri" w:hAnsi="Calibri" w:cs="Calibri"/>
        </w:rPr>
        <w:t xml:space="preserve">Each reference site must have been provided with leadership </w:t>
      </w:r>
      <w:r>
        <w:rPr>
          <w:rFonts w:ascii="Calibri" w:eastAsia="Calibri" w:hAnsi="Calibri" w:cs="Calibri"/>
        </w:rPr>
        <w:t xml:space="preserve">training that is similar in scope to the training requirements set out in </w:t>
      </w:r>
      <w:r w:rsidRPr="009D7540">
        <w:rPr>
          <w:rFonts w:ascii="Calibri" w:eastAsia="Calibri" w:hAnsi="Calibri" w:cs="Calibri"/>
        </w:rPr>
        <w:t>this Invitation to Tender document</w:t>
      </w:r>
      <w:r>
        <w:rPr>
          <w:rFonts w:ascii="Calibri" w:eastAsia="Calibri" w:hAnsi="Calibri" w:cs="Calibri"/>
        </w:rPr>
        <w:t>.</w:t>
      </w:r>
    </w:p>
    <w:p w14:paraId="4D47B08F" w14:textId="77777777" w:rsidR="009D7540" w:rsidRPr="009D7540" w:rsidRDefault="009D7540" w:rsidP="00EF325C">
      <w:pPr>
        <w:pBdr>
          <w:top w:val="nil"/>
          <w:left w:val="nil"/>
          <w:bottom w:val="nil"/>
          <w:right w:val="nil"/>
          <w:between w:val="nil"/>
        </w:pBdr>
        <w:tabs>
          <w:tab w:val="left" w:pos="426"/>
          <w:tab w:val="left" w:pos="567"/>
        </w:tabs>
        <w:spacing w:line="276" w:lineRule="auto"/>
        <w:ind w:left="284" w:hanging="284"/>
        <w:jc w:val="both"/>
        <w:rPr>
          <w:rFonts w:ascii="Calibri" w:eastAsia="Calibri" w:hAnsi="Calibri" w:cs="Calibri"/>
        </w:rPr>
      </w:pPr>
    </w:p>
    <w:p w14:paraId="524D3BE9" w14:textId="2CC37FE9" w:rsidR="009D7540" w:rsidRPr="009D7540" w:rsidRDefault="009D7540" w:rsidP="00EF325C">
      <w:pPr>
        <w:pBdr>
          <w:top w:val="nil"/>
          <w:left w:val="nil"/>
          <w:bottom w:val="nil"/>
          <w:right w:val="nil"/>
          <w:between w:val="nil"/>
        </w:pBdr>
        <w:tabs>
          <w:tab w:val="left" w:pos="426"/>
          <w:tab w:val="left" w:pos="567"/>
        </w:tabs>
        <w:spacing w:line="276" w:lineRule="auto"/>
        <w:ind w:left="420" w:hanging="420"/>
        <w:jc w:val="both"/>
        <w:rPr>
          <w:rFonts w:ascii="Calibri" w:eastAsia="Calibri" w:hAnsi="Calibri" w:cs="Calibri"/>
        </w:rPr>
      </w:pPr>
      <w:r w:rsidRPr="009D7540">
        <w:rPr>
          <w:rFonts w:ascii="Calibri" w:eastAsia="Calibri" w:hAnsi="Calibri" w:cs="Calibri"/>
        </w:rPr>
        <w:t xml:space="preserve">•  </w:t>
      </w:r>
      <w:r>
        <w:rPr>
          <w:rFonts w:ascii="Calibri" w:eastAsia="Calibri" w:hAnsi="Calibri" w:cs="Calibri"/>
        </w:rPr>
        <w:tab/>
      </w:r>
      <w:r>
        <w:rPr>
          <w:rFonts w:ascii="Calibri" w:eastAsia="Calibri" w:hAnsi="Calibri" w:cs="Calibri"/>
        </w:rPr>
        <w:tab/>
      </w:r>
      <w:r w:rsidRPr="009D7540">
        <w:rPr>
          <w:rFonts w:ascii="Calibri" w:eastAsia="Calibri" w:hAnsi="Calibri" w:cs="Calibri"/>
        </w:rPr>
        <w:t>Each reference site must comprise a large organisation of comparable size and complexity to UCD.</w:t>
      </w:r>
    </w:p>
    <w:p w14:paraId="78002AF0" w14:textId="77777777" w:rsidR="009D7540" w:rsidRDefault="009D7540" w:rsidP="009D7540">
      <w:pPr>
        <w:pBdr>
          <w:top w:val="nil"/>
          <w:left w:val="nil"/>
          <w:bottom w:val="nil"/>
          <w:right w:val="nil"/>
          <w:between w:val="nil"/>
        </w:pBdr>
        <w:tabs>
          <w:tab w:val="left" w:pos="426"/>
          <w:tab w:val="left" w:pos="567"/>
        </w:tabs>
        <w:spacing w:line="276" w:lineRule="auto"/>
        <w:ind w:left="284" w:hanging="284"/>
        <w:jc w:val="both"/>
        <w:rPr>
          <w:rFonts w:ascii="Calibri" w:eastAsia="Calibri" w:hAnsi="Calibri" w:cs="Calibri"/>
        </w:rPr>
      </w:pPr>
    </w:p>
    <w:p w14:paraId="3E576226" w14:textId="084ABA9E" w:rsidR="009D7540" w:rsidRDefault="00CF2E7E" w:rsidP="00CF2E7E">
      <w:pPr>
        <w:pBdr>
          <w:top w:val="nil"/>
          <w:left w:val="nil"/>
          <w:bottom w:val="nil"/>
          <w:right w:val="nil"/>
          <w:between w:val="nil"/>
        </w:pBdr>
        <w:tabs>
          <w:tab w:val="left" w:pos="426"/>
          <w:tab w:val="left" w:pos="567"/>
        </w:tabs>
        <w:spacing w:line="276" w:lineRule="auto"/>
        <w:jc w:val="both"/>
        <w:rPr>
          <w:rFonts w:ascii="Calibri" w:eastAsia="Calibri" w:hAnsi="Calibri" w:cs="Calibri"/>
        </w:rPr>
      </w:pPr>
      <w:r>
        <w:rPr>
          <w:rFonts w:ascii="Calibri" w:eastAsia="Calibri" w:hAnsi="Calibri" w:cs="Calibri"/>
        </w:rPr>
        <w:t>In respect of each reference project, tenderers must provide the following information:</w:t>
      </w:r>
    </w:p>
    <w:p w14:paraId="3E379396" w14:textId="77777777" w:rsidR="00CF2E7E" w:rsidRDefault="00CF2E7E" w:rsidP="00EF325C">
      <w:pPr>
        <w:pBdr>
          <w:top w:val="nil"/>
          <w:left w:val="nil"/>
          <w:bottom w:val="nil"/>
          <w:right w:val="nil"/>
          <w:between w:val="nil"/>
        </w:pBdr>
        <w:tabs>
          <w:tab w:val="left" w:pos="426"/>
          <w:tab w:val="left" w:pos="567"/>
        </w:tabs>
        <w:spacing w:line="276" w:lineRule="auto"/>
        <w:ind w:left="284" w:hanging="284"/>
        <w:jc w:val="both"/>
        <w:rPr>
          <w:rFonts w:ascii="Calibri" w:eastAsia="Calibri" w:hAnsi="Calibri" w:cs="Calibri"/>
        </w:rPr>
      </w:pPr>
    </w:p>
    <w:p w14:paraId="01F32366" w14:textId="7DD0E4AB" w:rsidR="00CF2E7E" w:rsidRPr="00EF325C" w:rsidRDefault="00CF2E7E" w:rsidP="00EF325C">
      <w:pPr>
        <w:pStyle w:val="ListParagraph"/>
        <w:numPr>
          <w:ilvl w:val="0"/>
          <w:numId w:val="35"/>
        </w:numPr>
        <w:pBdr>
          <w:top w:val="nil"/>
          <w:left w:val="nil"/>
          <w:bottom w:val="nil"/>
          <w:right w:val="nil"/>
          <w:between w:val="nil"/>
        </w:pBdr>
        <w:tabs>
          <w:tab w:val="left" w:pos="426"/>
          <w:tab w:val="left" w:pos="567"/>
        </w:tabs>
        <w:spacing w:line="276" w:lineRule="auto"/>
        <w:ind w:left="426" w:hanging="426"/>
        <w:jc w:val="both"/>
        <w:rPr>
          <w:rFonts w:ascii="Calibri" w:eastAsia="Calibri" w:hAnsi="Calibri" w:cs="Calibri"/>
        </w:rPr>
      </w:pPr>
      <w:r w:rsidRPr="00EF325C">
        <w:rPr>
          <w:rFonts w:ascii="Calibri" w:eastAsia="Calibri" w:hAnsi="Calibri" w:cs="Calibri"/>
        </w:rPr>
        <w:t>The client organisation’s name and address;</w:t>
      </w:r>
    </w:p>
    <w:p w14:paraId="5CE87E56" w14:textId="77777777" w:rsidR="00CF2E7E" w:rsidRDefault="00CF2E7E" w:rsidP="00EF325C">
      <w:pPr>
        <w:pBdr>
          <w:top w:val="nil"/>
          <w:left w:val="nil"/>
          <w:bottom w:val="nil"/>
          <w:right w:val="nil"/>
          <w:between w:val="nil"/>
        </w:pBdr>
        <w:tabs>
          <w:tab w:val="left" w:pos="426"/>
          <w:tab w:val="left" w:pos="567"/>
        </w:tabs>
        <w:spacing w:line="276" w:lineRule="auto"/>
        <w:ind w:left="426" w:hanging="426"/>
        <w:jc w:val="both"/>
        <w:rPr>
          <w:rFonts w:ascii="Calibri" w:eastAsia="Calibri" w:hAnsi="Calibri" w:cs="Calibri"/>
        </w:rPr>
      </w:pPr>
    </w:p>
    <w:p w14:paraId="64768B78" w14:textId="177805C7" w:rsidR="00CF2E7E" w:rsidRPr="00EF325C" w:rsidRDefault="00CF2E7E" w:rsidP="00EF325C">
      <w:pPr>
        <w:pStyle w:val="ListParagraph"/>
        <w:numPr>
          <w:ilvl w:val="0"/>
          <w:numId w:val="35"/>
        </w:numPr>
        <w:pBdr>
          <w:top w:val="nil"/>
          <w:left w:val="nil"/>
          <w:bottom w:val="nil"/>
          <w:right w:val="nil"/>
          <w:between w:val="nil"/>
        </w:pBdr>
        <w:tabs>
          <w:tab w:val="left" w:pos="426"/>
          <w:tab w:val="left" w:pos="567"/>
        </w:tabs>
        <w:spacing w:line="276" w:lineRule="auto"/>
        <w:ind w:left="426" w:hanging="426"/>
        <w:jc w:val="both"/>
        <w:rPr>
          <w:rFonts w:ascii="Calibri" w:eastAsia="Calibri" w:hAnsi="Calibri" w:cs="Calibri"/>
        </w:rPr>
      </w:pPr>
      <w:r w:rsidRPr="00EF325C">
        <w:rPr>
          <w:rFonts w:ascii="Calibri" w:eastAsia="Calibri" w:hAnsi="Calibri" w:cs="Calibri"/>
        </w:rPr>
        <w:t xml:space="preserve">The name, position, e-mail address and telephone number of a contact person who </w:t>
      </w:r>
      <w:proofErr w:type="gramStart"/>
      <w:r w:rsidRPr="00EF325C">
        <w:rPr>
          <w:rFonts w:ascii="Calibri" w:eastAsia="Calibri" w:hAnsi="Calibri" w:cs="Calibri"/>
        </w:rPr>
        <w:t>is in a position to</w:t>
      </w:r>
      <w:proofErr w:type="gramEnd"/>
      <w:r w:rsidRPr="00EF325C">
        <w:rPr>
          <w:rFonts w:ascii="Calibri" w:eastAsia="Calibri" w:hAnsi="Calibri" w:cs="Calibri"/>
        </w:rPr>
        <w:t xml:space="preserve"> attest to the successful delivery of the required services at the reference site;</w:t>
      </w:r>
    </w:p>
    <w:p w14:paraId="3BD6ECBA" w14:textId="77777777" w:rsidR="00CF2E7E" w:rsidRPr="00EF325C" w:rsidRDefault="00CF2E7E" w:rsidP="00EF325C">
      <w:pPr>
        <w:pBdr>
          <w:top w:val="nil"/>
          <w:left w:val="nil"/>
          <w:bottom w:val="nil"/>
          <w:right w:val="nil"/>
          <w:between w:val="nil"/>
        </w:pBdr>
        <w:tabs>
          <w:tab w:val="left" w:pos="426"/>
          <w:tab w:val="left" w:pos="567"/>
        </w:tabs>
        <w:spacing w:line="276" w:lineRule="auto"/>
        <w:ind w:left="426" w:hanging="426"/>
        <w:jc w:val="both"/>
        <w:rPr>
          <w:rFonts w:ascii="Calibri" w:eastAsia="Calibri" w:hAnsi="Calibri" w:cs="Calibri"/>
        </w:rPr>
      </w:pPr>
    </w:p>
    <w:p w14:paraId="1DFADC02" w14:textId="5C306C5A" w:rsidR="00CF2E7E" w:rsidRPr="00EF325C" w:rsidRDefault="00CF2E7E" w:rsidP="00EF325C">
      <w:pPr>
        <w:pStyle w:val="ListParagraph"/>
        <w:numPr>
          <w:ilvl w:val="0"/>
          <w:numId w:val="35"/>
        </w:numPr>
        <w:pBdr>
          <w:top w:val="nil"/>
          <w:left w:val="nil"/>
          <w:bottom w:val="nil"/>
          <w:right w:val="nil"/>
          <w:between w:val="nil"/>
        </w:pBdr>
        <w:tabs>
          <w:tab w:val="left" w:pos="426"/>
          <w:tab w:val="left" w:pos="567"/>
        </w:tabs>
        <w:spacing w:line="276" w:lineRule="auto"/>
        <w:ind w:left="426" w:hanging="426"/>
        <w:jc w:val="both"/>
        <w:rPr>
          <w:rFonts w:ascii="Calibri" w:eastAsia="Calibri" w:hAnsi="Calibri" w:cs="Calibri"/>
        </w:rPr>
      </w:pPr>
      <w:r w:rsidRPr="00EF325C">
        <w:rPr>
          <w:rFonts w:ascii="Calibri" w:eastAsia="Calibri" w:hAnsi="Calibri" w:cs="Calibri"/>
        </w:rPr>
        <w:t>The start date, end date and value of the project in question;</w:t>
      </w:r>
    </w:p>
    <w:p w14:paraId="51FF9C0B" w14:textId="77777777" w:rsidR="00CF2E7E" w:rsidRPr="00EF325C" w:rsidRDefault="00CF2E7E" w:rsidP="00EF325C">
      <w:pPr>
        <w:pBdr>
          <w:top w:val="nil"/>
          <w:left w:val="nil"/>
          <w:bottom w:val="nil"/>
          <w:right w:val="nil"/>
          <w:between w:val="nil"/>
        </w:pBdr>
        <w:tabs>
          <w:tab w:val="left" w:pos="426"/>
          <w:tab w:val="left" w:pos="567"/>
        </w:tabs>
        <w:spacing w:line="276" w:lineRule="auto"/>
        <w:ind w:left="426" w:hanging="426"/>
        <w:jc w:val="both"/>
        <w:rPr>
          <w:rFonts w:ascii="Calibri" w:eastAsia="Calibri" w:hAnsi="Calibri" w:cs="Calibri"/>
        </w:rPr>
      </w:pPr>
    </w:p>
    <w:p w14:paraId="1182623E" w14:textId="1814D1E6" w:rsidR="00CF2E7E" w:rsidRPr="00EF325C" w:rsidRDefault="00CF2E7E" w:rsidP="00EF325C">
      <w:pPr>
        <w:pStyle w:val="ListParagraph"/>
        <w:numPr>
          <w:ilvl w:val="0"/>
          <w:numId w:val="35"/>
        </w:numPr>
        <w:pBdr>
          <w:top w:val="nil"/>
          <w:left w:val="nil"/>
          <w:bottom w:val="nil"/>
          <w:right w:val="nil"/>
          <w:between w:val="nil"/>
        </w:pBdr>
        <w:tabs>
          <w:tab w:val="left" w:pos="426"/>
          <w:tab w:val="left" w:pos="567"/>
        </w:tabs>
        <w:spacing w:line="276" w:lineRule="auto"/>
        <w:ind w:left="426" w:hanging="426"/>
        <w:jc w:val="both"/>
        <w:rPr>
          <w:rFonts w:ascii="Calibri" w:eastAsia="Calibri" w:hAnsi="Calibri" w:cs="Calibri"/>
        </w:rPr>
      </w:pPr>
      <w:r w:rsidRPr="00EF325C">
        <w:rPr>
          <w:rFonts w:ascii="Calibri" w:eastAsia="Calibri" w:hAnsi="Calibri" w:cs="Calibri"/>
        </w:rPr>
        <w:t>A precise description of the training services delivered under each project.</w:t>
      </w:r>
    </w:p>
    <w:p w14:paraId="4DB85374" w14:textId="77777777" w:rsidR="00CF2E7E" w:rsidRDefault="00CF2E7E" w:rsidP="00EF325C">
      <w:pPr>
        <w:pBdr>
          <w:top w:val="nil"/>
          <w:left w:val="nil"/>
          <w:bottom w:val="nil"/>
          <w:right w:val="nil"/>
          <w:between w:val="nil"/>
        </w:pBdr>
        <w:tabs>
          <w:tab w:val="left" w:pos="426"/>
          <w:tab w:val="left" w:pos="567"/>
        </w:tabs>
        <w:spacing w:line="276" w:lineRule="auto"/>
        <w:ind w:left="284" w:hanging="284"/>
        <w:jc w:val="both"/>
        <w:rPr>
          <w:rFonts w:ascii="Calibri" w:eastAsia="Calibri" w:hAnsi="Calibri" w:cs="Calibri"/>
        </w:rPr>
      </w:pPr>
    </w:p>
    <w:p w14:paraId="3FE2814F" w14:textId="7610A1B4" w:rsidR="00BA3565" w:rsidRDefault="009D7540">
      <w:pPr>
        <w:tabs>
          <w:tab w:val="left" w:pos="0"/>
        </w:tabs>
        <w:spacing w:line="276" w:lineRule="auto"/>
        <w:jc w:val="both"/>
        <w:rPr>
          <w:rFonts w:ascii="Calibri" w:eastAsia="Calibri" w:hAnsi="Calibri" w:cs="Calibri"/>
        </w:rPr>
      </w:pPr>
      <w:r w:rsidRPr="009D7540">
        <w:rPr>
          <w:rFonts w:ascii="Calibri" w:eastAsia="Calibri" w:hAnsi="Calibri" w:cs="Calibri"/>
        </w:rPr>
        <w:t xml:space="preserve">The Contracting Authority will assess the information provided and may, at its sole discretion, select to contact referees or to undertake site visits </w:t>
      </w:r>
      <w:proofErr w:type="gramStart"/>
      <w:r w:rsidRPr="009D7540">
        <w:rPr>
          <w:rFonts w:ascii="Calibri" w:eastAsia="Calibri" w:hAnsi="Calibri" w:cs="Calibri"/>
        </w:rPr>
        <w:t>in order to</w:t>
      </w:r>
      <w:proofErr w:type="gramEnd"/>
      <w:r w:rsidRPr="009D7540">
        <w:rPr>
          <w:rFonts w:ascii="Calibri" w:eastAsia="Calibri" w:hAnsi="Calibri" w:cs="Calibri"/>
        </w:rPr>
        <w:t xml:space="preserve"> verify the information provided in response to this requirement. Scores under this criterion will be apportioned on an overall basis, taking into account the similarity of previous projects, in terms of nature, scale and complexity, to the Contracting Authority's advertised requirements and the extent to which information provided by reference sites enables the Contracting Authority to place due confidence in a tenderer's ability to provide </w:t>
      </w:r>
      <w:proofErr w:type="gramStart"/>
      <w:r w:rsidRPr="009D7540">
        <w:rPr>
          <w:rFonts w:ascii="Calibri" w:eastAsia="Calibri" w:hAnsi="Calibri" w:cs="Calibri"/>
        </w:rPr>
        <w:t>the  services</w:t>
      </w:r>
      <w:proofErr w:type="gramEnd"/>
      <w:r w:rsidRPr="009D7540">
        <w:rPr>
          <w:rFonts w:ascii="Calibri" w:eastAsia="Calibri" w:hAnsi="Calibri" w:cs="Calibri"/>
        </w:rPr>
        <w:t xml:space="preserve"> in question in a sufficiently reliable and continuous manner.</w:t>
      </w:r>
    </w:p>
    <w:p w14:paraId="7B4167A8" w14:textId="77777777" w:rsidR="006050C0" w:rsidRDefault="00B5742A">
      <w:pPr>
        <w:pBdr>
          <w:top w:val="nil"/>
          <w:left w:val="nil"/>
          <w:bottom w:val="nil"/>
          <w:right w:val="nil"/>
          <w:between w:val="nil"/>
        </w:pBdr>
        <w:tabs>
          <w:tab w:val="left" w:pos="0"/>
        </w:tabs>
        <w:spacing w:line="276" w:lineRule="auto"/>
        <w:jc w:val="both"/>
        <w:rPr>
          <w:rFonts w:ascii="Calibri" w:eastAsia="Calibri" w:hAnsi="Calibri" w:cs="Calibri"/>
          <w:b/>
          <w:bCs/>
        </w:rPr>
      </w:pPr>
      <w:r>
        <w:br w:type="page"/>
      </w:r>
    </w:p>
    <w:p w14:paraId="17328AE6" w14:textId="4FA07D36" w:rsidR="006050C0" w:rsidRDefault="00B5742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b/>
          <w:bCs/>
          <w:color w:val="000000"/>
        </w:rPr>
        <w:lastRenderedPageBreak/>
        <w:t xml:space="preserve">CRITERION </w:t>
      </w:r>
      <w:r w:rsidR="00841C80">
        <w:rPr>
          <w:rFonts w:ascii="Calibri" w:eastAsia="Calibri" w:hAnsi="Calibri" w:cs="Calibri"/>
          <w:b/>
          <w:bCs/>
          <w:color w:val="000000"/>
        </w:rPr>
        <w:t>F</w:t>
      </w:r>
      <w:r>
        <w:rPr>
          <w:rFonts w:ascii="Calibri" w:eastAsia="Calibri" w:hAnsi="Calibri" w:cs="Calibri"/>
          <w:b/>
          <w:bCs/>
          <w:color w:val="000000"/>
        </w:rPr>
        <w:t xml:space="preserve"> </w:t>
      </w:r>
      <w:proofErr w:type="gramStart"/>
      <w:r>
        <w:rPr>
          <w:rFonts w:ascii="Calibri" w:eastAsia="Calibri" w:hAnsi="Calibri" w:cs="Calibri"/>
          <w:b/>
          <w:bCs/>
          <w:color w:val="000000"/>
        </w:rPr>
        <w:t>-  ULTIMATE</w:t>
      </w:r>
      <w:proofErr w:type="gramEnd"/>
      <w:r>
        <w:rPr>
          <w:rFonts w:ascii="Calibri" w:eastAsia="Calibri" w:hAnsi="Calibri" w:cs="Calibri"/>
          <w:b/>
          <w:bCs/>
          <w:color w:val="000000"/>
        </w:rPr>
        <w:t xml:space="preserve"> COST (30%)</w:t>
      </w:r>
    </w:p>
    <w:p w14:paraId="09075E91" w14:textId="77777777" w:rsidR="006050C0" w:rsidRDefault="006050C0">
      <w:pPr>
        <w:pBdr>
          <w:top w:val="nil"/>
          <w:left w:val="nil"/>
          <w:bottom w:val="nil"/>
          <w:right w:val="nil"/>
          <w:between w:val="nil"/>
        </w:pBdr>
        <w:spacing w:line="276" w:lineRule="auto"/>
        <w:ind w:left="567"/>
        <w:jc w:val="both"/>
        <w:rPr>
          <w:rFonts w:ascii="Calibri" w:eastAsia="Calibri" w:hAnsi="Calibri" w:cs="Calibri"/>
          <w:color w:val="000000"/>
        </w:rPr>
      </w:pPr>
    </w:p>
    <w:p w14:paraId="7AC39F50" w14:textId="742415CD" w:rsidR="006050C0" w:rsidRDefault="00B5742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color w:val="000000"/>
        </w:rPr>
        <w:t xml:space="preserve">Tenderers are required to complete the Form of Tender contained in Appendix 1. The Form of Tender must be signed and dated. </w:t>
      </w:r>
      <w:r w:rsidR="00CF2E7E">
        <w:rPr>
          <w:rFonts w:ascii="Calibri" w:eastAsia="Calibri" w:hAnsi="Calibri" w:cs="Calibri"/>
          <w:color w:val="000000"/>
        </w:rPr>
        <w:t xml:space="preserve">The </w:t>
      </w:r>
      <w:r>
        <w:rPr>
          <w:rFonts w:ascii="Calibri" w:eastAsia="Calibri" w:hAnsi="Calibri" w:cs="Calibri"/>
          <w:color w:val="000000"/>
        </w:rPr>
        <w:t xml:space="preserve">Form of Tender details the </w:t>
      </w:r>
      <w:proofErr w:type="gramStart"/>
      <w:r>
        <w:rPr>
          <w:rFonts w:ascii="Calibri" w:eastAsia="Calibri" w:hAnsi="Calibri" w:cs="Calibri"/>
          <w:color w:val="000000"/>
        </w:rPr>
        <w:t>manner in which</w:t>
      </w:r>
      <w:proofErr w:type="gramEnd"/>
      <w:r>
        <w:rPr>
          <w:rFonts w:ascii="Calibri" w:eastAsia="Calibri" w:hAnsi="Calibri" w:cs="Calibri"/>
          <w:color w:val="000000"/>
        </w:rPr>
        <w:t xml:space="preserve"> a single cost figure will be arrived at for evaluation purposes. Scores will be apportioned to financial proposals as follows:</w:t>
      </w:r>
    </w:p>
    <w:p w14:paraId="3DC3BA92" w14:textId="77777777" w:rsidR="006050C0" w:rsidRDefault="006050C0">
      <w:pPr>
        <w:pBdr>
          <w:top w:val="nil"/>
          <w:left w:val="nil"/>
          <w:bottom w:val="nil"/>
          <w:right w:val="nil"/>
          <w:between w:val="nil"/>
        </w:pBdr>
        <w:tabs>
          <w:tab w:val="left" w:pos="567"/>
        </w:tabs>
        <w:spacing w:line="276" w:lineRule="auto"/>
        <w:ind w:left="567"/>
        <w:jc w:val="both"/>
        <w:rPr>
          <w:rFonts w:ascii="Calibri" w:eastAsia="Calibri" w:hAnsi="Calibri" w:cs="Calibri"/>
          <w:color w:val="000000"/>
        </w:rPr>
      </w:pPr>
    </w:p>
    <w:p w14:paraId="18D94C48" w14:textId="77777777" w:rsidR="006050C0" w:rsidRDefault="00B5742A">
      <w:pPr>
        <w:pBdr>
          <w:top w:val="nil"/>
          <w:left w:val="nil"/>
          <w:bottom w:val="nil"/>
          <w:right w:val="nil"/>
          <w:between w:val="nil"/>
        </w:pBdr>
        <w:tabs>
          <w:tab w:val="left" w:pos="0"/>
        </w:tabs>
        <w:spacing w:line="276" w:lineRule="auto"/>
        <w:jc w:val="center"/>
        <w:rPr>
          <w:rFonts w:ascii="Calibri" w:eastAsia="Calibri" w:hAnsi="Calibri" w:cs="Calibri"/>
          <w:i/>
          <w:iCs/>
          <w:color w:val="C00000"/>
        </w:rPr>
      </w:pPr>
      <w:r>
        <w:rPr>
          <w:rFonts w:ascii="Calibri" w:eastAsia="Calibri" w:hAnsi="Calibri" w:cs="Calibri"/>
          <w:i/>
          <w:iCs/>
          <w:color w:val="C00000"/>
        </w:rPr>
        <w:t>Points awarded = (the maximum score achievable) multiplied by (the notional ultimate cost of the lowest-cost valid tender*) divided by (the notional ultimate cost of the valid tender* in question).</w:t>
      </w:r>
    </w:p>
    <w:p w14:paraId="63502671" w14:textId="77777777" w:rsidR="006050C0" w:rsidRDefault="006050C0">
      <w:pPr>
        <w:pBdr>
          <w:top w:val="nil"/>
          <w:left w:val="nil"/>
          <w:bottom w:val="nil"/>
          <w:right w:val="nil"/>
          <w:between w:val="nil"/>
        </w:pBdr>
        <w:tabs>
          <w:tab w:val="left" w:pos="567"/>
        </w:tabs>
        <w:spacing w:line="276" w:lineRule="auto"/>
        <w:ind w:left="567"/>
        <w:rPr>
          <w:rFonts w:ascii="Calibri" w:eastAsia="Calibri" w:hAnsi="Calibri" w:cs="Calibri"/>
          <w:i/>
          <w:iCs/>
          <w:color w:val="C00000"/>
        </w:rPr>
      </w:pPr>
    </w:p>
    <w:p w14:paraId="14DFB769" w14:textId="77777777" w:rsidR="006050C0" w:rsidRDefault="00B5742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color w:val="000000"/>
        </w:rPr>
        <w:t xml:space="preserve">*NOTE: The phrase ‘valid tender’ refers to any tender submission not eliminated by virtue of a failure to attain a minimum required score associated with a qualitative criterion. </w:t>
      </w:r>
    </w:p>
    <w:p w14:paraId="027127EA" w14:textId="77777777" w:rsidR="00CF2E7E" w:rsidRDefault="00CF2E7E">
      <w:pPr>
        <w:pBdr>
          <w:top w:val="nil"/>
          <w:left w:val="nil"/>
          <w:bottom w:val="nil"/>
          <w:right w:val="nil"/>
          <w:between w:val="nil"/>
        </w:pBdr>
        <w:tabs>
          <w:tab w:val="left" w:pos="567"/>
        </w:tabs>
        <w:spacing w:line="276" w:lineRule="auto"/>
        <w:ind w:left="567"/>
        <w:jc w:val="both"/>
        <w:rPr>
          <w:rFonts w:ascii="Calibri" w:eastAsia="Calibri" w:hAnsi="Calibri" w:cs="Calibri"/>
          <w:color w:val="000000"/>
        </w:rPr>
        <w:sectPr w:rsidR="00CF2E7E">
          <w:pgSz w:w="11906" w:h="16838"/>
          <w:pgMar w:top="1276" w:right="1440" w:bottom="851" w:left="1440" w:header="709" w:footer="709" w:gutter="0"/>
          <w:cols w:space="720"/>
        </w:sectPr>
      </w:pPr>
    </w:p>
    <w:p w14:paraId="4743DE70"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lastRenderedPageBreak/>
        <w:t>6.2</w:t>
      </w:r>
      <w:r>
        <w:rPr>
          <w:rFonts w:ascii="Calibri" w:eastAsia="Calibri" w:hAnsi="Calibri" w:cs="Calibri"/>
          <w:i/>
          <w:iCs/>
          <w:color w:val="17365D"/>
        </w:rPr>
        <w:tab/>
      </w:r>
      <w:r>
        <w:rPr>
          <w:rFonts w:ascii="Calibri" w:eastAsia="Calibri" w:hAnsi="Calibri" w:cs="Calibri"/>
          <w:i/>
          <w:iCs/>
          <w:color w:val="17365D"/>
          <w:u w:val="single"/>
        </w:rPr>
        <w:t xml:space="preserve">Minimum Qualitative Score Required  </w:t>
      </w:r>
    </w:p>
    <w:p w14:paraId="11B9460F"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0BC158FC"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Tenderers should note that they must achieve a minimum rating of ‘acceptable,’ or 60% of the total marks available, for all qualitative award criteria. For the avoidance of doubt, a failure to attain any minimum required score will result in the elimination of the tender submission from further consideration. Should a tender submission fail to attain a minimum required score, tenderers’ attention is drawn to the fact that the following provisions shall apply:</w:t>
      </w:r>
    </w:p>
    <w:p w14:paraId="137F837B"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DE3C78C" w14:textId="77777777" w:rsidR="006050C0" w:rsidRDefault="00B5742A">
      <w:pPr>
        <w:numPr>
          <w:ilvl w:val="0"/>
          <w:numId w:val="7"/>
        </w:numPr>
        <w:pBdr>
          <w:top w:val="nil"/>
          <w:left w:val="nil"/>
          <w:bottom w:val="nil"/>
          <w:right w:val="nil"/>
          <w:between w:val="nil"/>
        </w:pBdr>
        <w:tabs>
          <w:tab w:val="left" w:pos="567"/>
        </w:tabs>
        <w:spacing w:line="276" w:lineRule="auto"/>
        <w:ind w:left="567" w:hanging="567"/>
        <w:jc w:val="both"/>
        <w:rPr>
          <w:color w:val="000000"/>
        </w:rPr>
      </w:pPr>
      <w:r>
        <w:rPr>
          <w:rFonts w:ascii="Calibri" w:eastAsia="Calibri" w:hAnsi="Calibri" w:cs="Calibri"/>
          <w:color w:val="000000"/>
        </w:rPr>
        <w:t>The tender submission question shall not be subject to a comparative assessment against other tender submissions.</w:t>
      </w:r>
    </w:p>
    <w:p w14:paraId="466B12BC" w14:textId="77777777" w:rsidR="006050C0" w:rsidRDefault="006050C0">
      <w:pPr>
        <w:pBdr>
          <w:top w:val="nil"/>
          <w:left w:val="nil"/>
          <w:bottom w:val="nil"/>
          <w:right w:val="nil"/>
          <w:between w:val="nil"/>
        </w:pBdr>
        <w:tabs>
          <w:tab w:val="left" w:pos="567"/>
        </w:tabs>
        <w:spacing w:line="276" w:lineRule="auto"/>
        <w:ind w:left="567"/>
        <w:jc w:val="both"/>
        <w:rPr>
          <w:rFonts w:ascii="Calibri" w:eastAsia="Calibri" w:hAnsi="Calibri" w:cs="Calibri"/>
          <w:color w:val="000000"/>
        </w:rPr>
      </w:pPr>
    </w:p>
    <w:p w14:paraId="14BA9E13" w14:textId="77187A43" w:rsidR="006050C0" w:rsidRDefault="00B5742A">
      <w:pPr>
        <w:numPr>
          <w:ilvl w:val="0"/>
          <w:numId w:val="7"/>
        </w:numPr>
        <w:pBdr>
          <w:top w:val="nil"/>
          <w:left w:val="nil"/>
          <w:bottom w:val="nil"/>
          <w:right w:val="nil"/>
          <w:between w:val="nil"/>
        </w:pBdr>
        <w:tabs>
          <w:tab w:val="left" w:pos="567"/>
        </w:tabs>
        <w:spacing w:line="276" w:lineRule="auto"/>
        <w:ind w:left="567" w:hanging="567"/>
        <w:jc w:val="both"/>
        <w:rPr>
          <w:color w:val="000000"/>
        </w:rPr>
      </w:pPr>
      <w:r>
        <w:rPr>
          <w:rFonts w:ascii="Calibri" w:eastAsia="Calibri" w:hAnsi="Calibri" w:cs="Calibri"/>
          <w:color w:val="000000"/>
        </w:rPr>
        <w:t xml:space="preserve">The proposed financial information contained in the tender submission in question shall not be subject to evaluation under Award Criterion </w:t>
      </w:r>
      <w:r w:rsidR="00CF2E7E">
        <w:rPr>
          <w:rFonts w:ascii="Calibri" w:eastAsia="Calibri" w:hAnsi="Calibri" w:cs="Calibri"/>
          <w:color w:val="000000"/>
        </w:rPr>
        <w:t>F</w:t>
      </w:r>
      <w:r>
        <w:rPr>
          <w:rFonts w:ascii="Calibri" w:eastAsia="Calibri" w:hAnsi="Calibri" w:cs="Calibri"/>
          <w:color w:val="000000"/>
        </w:rPr>
        <w:t xml:space="preserve">.  </w:t>
      </w:r>
    </w:p>
    <w:p w14:paraId="564F0855" w14:textId="77777777" w:rsidR="006050C0" w:rsidRDefault="006050C0">
      <w:pPr>
        <w:pBdr>
          <w:top w:val="nil"/>
          <w:left w:val="nil"/>
          <w:bottom w:val="nil"/>
          <w:right w:val="nil"/>
          <w:between w:val="nil"/>
        </w:pBdr>
        <w:tabs>
          <w:tab w:val="left" w:pos="567"/>
        </w:tabs>
        <w:spacing w:line="276" w:lineRule="auto"/>
        <w:ind w:left="567"/>
        <w:jc w:val="both"/>
        <w:rPr>
          <w:rFonts w:ascii="Calibri" w:eastAsia="Calibri" w:hAnsi="Calibri" w:cs="Calibri"/>
          <w:color w:val="000000"/>
        </w:rPr>
      </w:pPr>
    </w:p>
    <w:p w14:paraId="30FF7F05" w14:textId="77777777" w:rsidR="006050C0" w:rsidRDefault="00B5742A">
      <w:pPr>
        <w:numPr>
          <w:ilvl w:val="0"/>
          <w:numId w:val="7"/>
        </w:numPr>
        <w:pBdr>
          <w:top w:val="nil"/>
          <w:left w:val="nil"/>
          <w:bottom w:val="nil"/>
          <w:right w:val="nil"/>
          <w:between w:val="nil"/>
        </w:pBdr>
        <w:tabs>
          <w:tab w:val="left" w:pos="567"/>
        </w:tabs>
        <w:spacing w:line="276" w:lineRule="auto"/>
        <w:ind w:left="567" w:hanging="567"/>
        <w:jc w:val="both"/>
        <w:rPr>
          <w:color w:val="000000"/>
        </w:rPr>
      </w:pPr>
      <w:r>
        <w:rPr>
          <w:rFonts w:ascii="Calibri" w:eastAsia="Calibri" w:hAnsi="Calibri" w:cs="Calibri"/>
          <w:color w:val="000000"/>
        </w:rPr>
        <w:t>The tenderer in question will be notified of the reasons for the failure to attain the minimum required score. Additionally, the tenderer in question shall be informed of the name of the successful Tenderer and shall be informed of the duration of the standstill period (if any such standstill period is applicable under national law).</w:t>
      </w:r>
    </w:p>
    <w:p w14:paraId="54B8A9FF" w14:textId="77777777" w:rsidR="006050C0" w:rsidRDefault="006050C0">
      <w:pPr>
        <w:pBdr>
          <w:top w:val="nil"/>
          <w:left w:val="nil"/>
          <w:bottom w:val="nil"/>
          <w:right w:val="nil"/>
          <w:between w:val="nil"/>
        </w:pBdr>
        <w:tabs>
          <w:tab w:val="left" w:pos="567"/>
        </w:tabs>
        <w:spacing w:line="276" w:lineRule="auto"/>
        <w:ind w:left="567"/>
        <w:jc w:val="both"/>
        <w:rPr>
          <w:rFonts w:ascii="Calibri" w:eastAsia="Calibri" w:hAnsi="Calibri" w:cs="Calibri"/>
          <w:color w:val="000000"/>
        </w:rPr>
      </w:pPr>
    </w:p>
    <w:p w14:paraId="4B5E8AE8" w14:textId="77777777" w:rsidR="006050C0" w:rsidRDefault="00B5742A">
      <w:pPr>
        <w:numPr>
          <w:ilvl w:val="0"/>
          <w:numId w:val="7"/>
        </w:numPr>
        <w:pBdr>
          <w:top w:val="nil"/>
          <w:left w:val="nil"/>
          <w:bottom w:val="nil"/>
          <w:right w:val="nil"/>
          <w:between w:val="nil"/>
        </w:pBdr>
        <w:tabs>
          <w:tab w:val="left" w:pos="567"/>
        </w:tabs>
        <w:spacing w:line="276" w:lineRule="auto"/>
        <w:ind w:left="567" w:hanging="567"/>
        <w:jc w:val="both"/>
        <w:rPr>
          <w:color w:val="000000"/>
        </w:rPr>
      </w:pPr>
      <w:r>
        <w:rPr>
          <w:rFonts w:ascii="Calibri" w:eastAsia="Calibri" w:hAnsi="Calibri" w:cs="Calibri"/>
          <w:color w:val="000000"/>
        </w:rPr>
        <w:t xml:space="preserve">On the basis that no comparative assessment will have taken place and the proposed financial commission of the tenderer in question will not have been assessed, the characteristics and relative advantages of the successful tenderer under any qualitative or financial criterion will not be provided, by virtue of the fact that the Contracting Authority will not have access to such information. </w:t>
      </w:r>
    </w:p>
    <w:p w14:paraId="0503B602" w14:textId="77777777" w:rsidR="006050C0" w:rsidRDefault="006050C0">
      <w:pPr>
        <w:pBdr>
          <w:top w:val="nil"/>
          <w:left w:val="nil"/>
          <w:bottom w:val="nil"/>
          <w:right w:val="nil"/>
          <w:between w:val="nil"/>
        </w:pBdr>
        <w:spacing w:line="276" w:lineRule="auto"/>
        <w:ind w:right="1110"/>
        <w:jc w:val="both"/>
        <w:rPr>
          <w:rFonts w:ascii="Calibri" w:eastAsia="Calibri" w:hAnsi="Calibri" w:cs="Calibri"/>
          <w:i/>
          <w:iCs/>
          <w:color w:val="1F497D"/>
        </w:rPr>
      </w:pPr>
    </w:p>
    <w:p w14:paraId="7A6A2864" w14:textId="77777777" w:rsidR="006050C0" w:rsidRDefault="00B5742A">
      <w:pPr>
        <w:pBdr>
          <w:top w:val="nil"/>
          <w:left w:val="nil"/>
          <w:bottom w:val="nil"/>
          <w:right w:val="nil"/>
          <w:between w:val="nil"/>
        </w:pBdr>
        <w:tabs>
          <w:tab w:val="left" w:pos="567"/>
        </w:tabs>
        <w:spacing w:line="276" w:lineRule="auto"/>
        <w:ind w:right="1110"/>
        <w:jc w:val="both"/>
        <w:rPr>
          <w:rFonts w:ascii="Calibri" w:eastAsia="Calibri" w:hAnsi="Calibri" w:cs="Calibri"/>
          <w:i/>
          <w:iCs/>
          <w:color w:val="1F497D"/>
        </w:rPr>
      </w:pPr>
      <w:r>
        <w:rPr>
          <w:rFonts w:ascii="Calibri" w:eastAsia="Calibri" w:hAnsi="Calibri" w:cs="Calibri"/>
          <w:i/>
          <w:iCs/>
          <w:color w:val="1F497D"/>
        </w:rPr>
        <w:t>6.3</w:t>
      </w:r>
      <w:r>
        <w:rPr>
          <w:rFonts w:ascii="Calibri" w:eastAsia="Calibri" w:hAnsi="Calibri" w:cs="Calibri"/>
          <w:i/>
          <w:iCs/>
          <w:color w:val="1F497D"/>
        </w:rPr>
        <w:tab/>
      </w:r>
      <w:r>
        <w:rPr>
          <w:rFonts w:ascii="Calibri" w:eastAsia="Calibri" w:hAnsi="Calibri" w:cs="Calibri"/>
          <w:i/>
          <w:iCs/>
          <w:color w:val="1F497D"/>
          <w:u w:val="single"/>
        </w:rPr>
        <w:t>Verification and Clarification Meetings</w:t>
      </w:r>
    </w:p>
    <w:p w14:paraId="559C70F9" w14:textId="77777777" w:rsidR="006050C0" w:rsidRDefault="006050C0">
      <w:pPr>
        <w:pBdr>
          <w:top w:val="nil"/>
          <w:left w:val="nil"/>
          <w:bottom w:val="nil"/>
          <w:right w:val="nil"/>
          <w:between w:val="nil"/>
        </w:pBdr>
        <w:spacing w:line="276" w:lineRule="auto"/>
        <w:ind w:right="1110"/>
        <w:jc w:val="both"/>
        <w:rPr>
          <w:rFonts w:ascii="Calibri" w:eastAsia="Calibri" w:hAnsi="Calibri" w:cs="Calibri"/>
          <w:color w:val="1F497D"/>
          <w:u w:val="single"/>
        </w:rPr>
      </w:pPr>
    </w:p>
    <w:p w14:paraId="6DA6E8FB"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Meetings for the purpose of verification and/or clarification may be carried out with certain tenderers as an element of the evaluation process and solely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identify the most economically advantageous tender. Such meetings may be required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verify the scores achieved by tenderers in respect of their written tender submissions, or to resolve any procedural ambiguities. Following such meetings, any scores provisionally awarded by the Contracting Authority may legitimately be revised and/or amended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w:t>
      </w:r>
      <w:proofErr w:type="gramStart"/>
      <w:r>
        <w:rPr>
          <w:rFonts w:ascii="Calibri" w:eastAsia="Calibri" w:hAnsi="Calibri" w:cs="Calibri"/>
          <w:color w:val="000000"/>
        </w:rPr>
        <w:t>take into account</w:t>
      </w:r>
      <w:proofErr w:type="gramEnd"/>
      <w:r>
        <w:rPr>
          <w:rFonts w:ascii="Calibri" w:eastAsia="Calibri" w:hAnsi="Calibri" w:cs="Calibri"/>
          <w:color w:val="000000"/>
        </w:rPr>
        <w:t xml:space="preserve"> matters discussed. For the avoidance of doubt, tenderers should note that mere performance at interview will not of itself be evaluated. A request to attend a clarification or verification meeting should not be construed as an indication of success in this competition; no legitimate expectations should arise from any such request. </w:t>
      </w:r>
    </w:p>
    <w:p w14:paraId="3744CDEF"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659D2143" w14:textId="77777777" w:rsidR="006050C0" w:rsidRDefault="00B5742A">
      <w:pPr>
        <w:pBdr>
          <w:top w:val="nil"/>
          <w:left w:val="nil"/>
          <w:bottom w:val="nil"/>
          <w:right w:val="nil"/>
          <w:between w:val="nil"/>
        </w:pBdr>
        <w:spacing w:line="276" w:lineRule="auto"/>
        <w:jc w:val="both"/>
        <w:rPr>
          <w:rFonts w:ascii="Calibri" w:eastAsia="Calibri" w:hAnsi="Calibri" w:cs="Calibri"/>
          <w:b/>
          <w:bCs/>
          <w:color w:val="000000"/>
        </w:rPr>
      </w:pPr>
      <w:r>
        <w:rPr>
          <w:rFonts w:ascii="Calibri" w:eastAsia="Calibri" w:hAnsi="Calibri" w:cs="Calibri"/>
          <w:b/>
          <w:bCs/>
          <w:color w:val="000000"/>
        </w:rPr>
        <w:t xml:space="preserve">Notwithstanding the foregoing, without prejudice to the principle of equal treatment, the Contracting Authority is not obliged to engage in a clarification process in respect of tender submissions involving missing or incomplete information. Therefore, tenderers are advised to ensure that they return comprehensive tender submissions </w:t>
      </w:r>
      <w:proofErr w:type="gramStart"/>
      <w:r>
        <w:rPr>
          <w:rFonts w:ascii="Calibri" w:eastAsia="Calibri" w:hAnsi="Calibri" w:cs="Calibri"/>
          <w:b/>
          <w:bCs/>
          <w:color w:val="000000"/>
        </w:rPr>
        <w:t>in order to</w:t>
      </w:r>
      <w:proofErr w:type="gramEnd"/>
      <w:r>
        <w:rPr>
          <w:rFonts w:ascii="Calibri" w:eastAsia="Calibri" w:hAnsi="Calibri" w:cs="Calibri"/>
          <w:b/>
          <w:bCs/>
          <w:color w:val="000000"/>
        </w:rPr>
        <w:t xml:space="preserve"> avoid the risk of elimination from the competition.</w:t>
      </w:r>
    </w:p>
    <w:p w14:paraId="58120691" w14:textId="77777777" w:rsidR="006050C0" w:rsidRDefault="006050C0">
      <w:pPr>
        <w:ind w:right="1110"/>
        <w:jc w:val="both"/>
        <w:rPr>
          <w:rFonts w:ascii="Calibri" w:eastAsia="Calibri" w:hAnsi="Calibri" w:cs="Calibri"/>
          <w:color w:val="000000"/>
        </w:rPr>
      </w:pPr>
    </w:p>
    <w:p w14:paraId="4692D2D9" w14:textId="77777777" w:rsidR="006050C0" w:rsidRDefault="00B5742A">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expressly warrants that any clarification or verification activities will not introduce new conditions to the competition, will not have the effect of amending the assessment </w:t>
      </w:r>
      <w:r>
        <w:rPr>
          <w:rFonts w:ascii="Calibri" w:eastAsia="Calibri" w:hAnsi="Calibri" w:cs="Calibri"/>
          <w:color w:val="000000"/>
        </w:rPr>
        <w:lastRenderedPageBreak/>
        <w:t xml:space="preserve">methodology described in this Invitation to Tender documentation and will not pejoratively impact upon the principles of equal treatment and transparency in accordance with which this procurement exercise is being conducted. </w:t>
      </w:r>
      <w:proofErr w:type="gramStart"/>
      <w:r>
        <w:rPr>
          <w:rFonts w:ascii="Calibri" w:eastAsia="Calibri" w:hAnsi="Calibri" w:cs="Calibri"/>
          <w:color w:val="000000"/>
        </w:rPr>
        <w:t>In particular, any</w:t>
      </w:r>
      <w:proofErr w:type="gramEnd"/>
      <w:r>
        <w:rPr>
          <w:rFonts w:ascii="Calibri" w:eastAsia="Calibri" w:hAnsi="Calibri" w:cs="Calibri"/>
          <w:color w:val="000000"/>
        </w:rPr>
        <w:t xml:space="preserve"> information becoming apparent during any verification or clarification meeting will be relied upon only in the context of the award criteria, sub-criteria, weightings and specification of requirements contained in this Invitation to Tender documentation. </w:t>
      </w:r>
    </w:p>
    <w:p w14:paraId="09AFB770" w14:textId="77777777" w:rsidR="006050C0" w:rsidRDefault="006050C0">
      <w:pPr>
        <w:pBdr>
          <w:top w:val="nil"/>
          <w:left w:val="nil"/>
          <w:bottom w:val="nil"/>
          <w:right w:val="nil"/>
          <w:between w:val="nil"/>
        </w:pBdr>
        <w:tabs>
          <w:tab w:val="left" w:pos="0"/>
          <w:tab w:val="left" w:pos="567"/>
        </w:tabs>
        <w:spacing w:line="276" w:lineRule="auto"/>
        <w:jc w:val="both"/>
        <w:rPr>
          <w:rFonts w:ascii="Calibri" w:eastAsia="Calibri" w:hAnsi="Calibri" w:cs="Calibri"/>
          <w:color w:val="000000"/>
        </w:rPr>
      </w:pPr>
    </w:p>
    <w:p w14:paraId="351CE6AE"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6.4</w:t>
      </w:r>
      <w:r>
        <w:rPr>
          <w:rFonts w:ascii="Calibri" w:eastAsia="Calibri" w:hAnsi="Calibri" w:cs="Calibri"/>
          <w:i/>
          <w:iCs/>
          <w:color w:val="17365D"/>
        </w:rPr>
        <w:tab/>
      </w:r>
      <w:r>
        <w:rPr>
          <w:rFonts w:ascii="Calibri" w:eastAsia="Calibri" w:hAnsi="Calibri" w:cs="Calibri"/>
          <w:i/>
          <w:iCs/>
          <w:color w:val="17365D"/>
          <w:u w:val="single"/>
        </w:rPr>
        <w:t xml:space="preserve">Acceptance of Assessment Methodology  </w:t>
      </w:r>
    </w:p>
    <w:p w14:paraId="30CA7462" w14:textId="77777777" w:rsidR="006050C0" w:rsidRDefault="006050C0">
      <w:pPr>
        <w:pBdr>
          <w:top w:val="nil"/>
          <w:left w:val="nil"/>
          <w:bottom w:val="nil"/>
          <w:right w:val="nil"/>
          <w:between w:val="nil"/>
        </w:pBdr>
        <w:tabs>
          <w:tab w:val="left" w:pos="567"/>
        </w:tabs>
        <w:spacing w:line="276" w:lineRule="auto"/>
        <w:ind w:left="284"/>
        <w:jc w:val="both"/>
        <w:rPr>
          <w:rFonts w:ascii="Calibri" w:eastAsia="Calibri" w:hAnsi="Calibri" w:cs="Calibri"/>
          <w:color w:val="000000"/>
        </w:rPr>
      </w:pPr>
    </w:p>
    <w:p w14:paraId="61DF9EE7"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By submitting a tender, each tenderer acknowledges that the evaluation of tender submissions will be conducted in accordance with the procedures laid down in this Invitation to Tender document. Any queries, reservations or observations should properly be raised by tenderers via the communications protocol contained in Section 3 of this document prior to the submission of a tender. </w:t>
      </w:r>
    </w:p>
    <w:p w14:paraId="5ADFF2CF"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C72E8CE" w14:textId="77777777" w:rsidR="006050C0" w:rsidRDefault="00B5742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6.5</w:t>
      </w:r>
      <w:r>
        <w:rPr>
          <w:rFonts w:ascii="Calibri" w:eastAsia="Calibri" w:hAnsi="Calibri" w:cs="Calibri"/>
          <w:i/>
          <w:iCs/>
          <w:color w:val="17365D"/>
        </w:rPr>
        <w:tab/>
      </w:r>
      <w:r>
        <w:rPr>
          <w:rFonts w:ascii="Calibri" w:eastAsia="Calibri" w:hAnsi="Calibri" w:cs="Calibri"/>
          <w:i/>
          <w:iCs/>
          <w:color w:val="17365D"/>
        </w:rPr>
        <w:tab/>
      </w:r>
      <w:r>
        <w:rPr>
          <w:rFonts w:ascii="Calibri" w:eastAsia="Calibri" w:hAnsi="Calibri" w:cs="Calibri"/>
          <w:i/>
          <w:iCs/>
          <w:color w:val="17365D"/>
          <w:u w:val="single"/>
        </w:rPr>
        <w:t>General Conditions of Evaluation</w:t>
      </w:r>
    </w:p>
    <w:p w14:paraId="3F5A1F79" w14:textId="77777777" w:rsidR="006050C0" w:rsidRDefault="006050C0">
      <w:pPr>
        <w:spacing w:line="276" w:lineRule="auto"/>
        <w:jc w:val="both"/>
        <w:rPr>
          <w:rFonts w:ascii="Calibri" w:eastAsia="Calibri" w:hAnsi="Calibri" w:cs="Calibri"/>
        </w:rPr>
      </w:pPr>
    </w:p>
    <w:p w14:paraId="7F76295D" w14:textId="77777777" w:rsidR="006050C0" w:rsidRDefault="00B5742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As a general condition of evaluation, the Contracting Authority will utilise the evaluation process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determine whether each tender submission is substantially responsive to the requirements of this Invitation to Tender document. If a material deviation exists that limits in any substantial way the Contracting Authority’s rights or the tenderer’s obligations under the agreement to be awarded, the tender submission may, depending upon the severity of the deviation in question, be rejected.</w:t>
      </w:r>
    </w:p>
    <w:p w14:paraId="731DCEC4" w14:textId="77777777" w:rsidR="006050C0" w:rsidRDefault="006050C0">
      <w:pPr>
        <w:pBdr>
          <w:top w:val="nil"/>
          <w:left w:val="nil"/>
          <w:bottom w:val="nil"/>
          <w:right w:val="nil"/>
          <w:between w:val="nil"/>
        </w:pBdr>
        <w:spacing w:line="276" w:lineRule="auto"/>
        <w:ind w:left="720"/>
        <w:rPr>
          <w:rFonts w:ascii="Calibri" w:eastAsia="Calibri" w:hAnsi="Calibri" w:cs="Calibri"/>
          <w:color w:val="000000"/>
        </w:rPr>
      </w:pPr>
    </w:p>
    <w:p w14:paraId="59922A51" w14:textId="77777777" w:rsidR="006050C0" w:rsidRDefault="00B5742A">
      <w:pPr>
        <w:pBdr>
          <w:top w:val="nil"/>
          <w:left w:val="nil"/>
          <w:bottom w:val="nil"/>
          <w:right w:val="nil"/>
          <w:between w:val="nil"/>
        </w:pBdr>
        <w:spacing w:after="200" w:line="276" w:lineRule="auto"/>
        <w:jc w:val="both"/>
        <w:rPr>
          <w:rFonts w:ascii="Calibri" w:eastAsia="Calibri" w:hAnsi="Calibri" w:cs="Calibri"/>
          <w:color w:val="000000"/>
        </w:rPr>
      </w:pPr>
      <w:r>
        <w:rPr>
          <w:rFonts w:ascii="Calibri" w:eastAsia="Calibri" w:hAnsi="Calibri" w:cs="Calibri"/>
          <w:color w:val="000000"/>
        </w:rPr>
        <w:t>The evaluation team shall rely upon the following scoring bands for the purposes of apportioning scores under the qualitative award criteria:</w:t>
      </w:r>
    </w:p>
    <w:p w14:paraId="3AF3EB95" w14:textId="77777777" w:rsidR="006050C0" w:rsidRDefault="006050C0">
      <w:pPr>
        <w:rPr>
          <w:rFonts w:ascii="Arial" w:eastAsia="Arial" w:hAnsi="Arial" w:cs="Arial"/>
          <w:sz w:val="20"/>
          <w:szCs w:val="20"/>
        </w:rPr>
      </w:pPr>
    </w:p>
    <w:tbl>
      <w:tblPr>
        <w:tblStyle w:val="aa"/>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8"/>
        <w:gridCol w:w="2552"/>
        <w:gridCol w:w="4768"/>
      </w:tblGrid>
      <w:tr w:rsidR="006050C0" w14:paraId="75EDEB72" w14:textId="77777777" w:rsidTr="00EF325C">
        <w:trPr>
          <w:trHeight w:val="510"/>
        </w:trPr>
        <w:tc>
          <w:tcPr>
            <w:tcW w:w="1588" w:type="dxa"/>
            <w:vMerge w:val="restart"/>
            <w:shd w:val="clear" w:color="auto" w:fill="F2DBDB"/>
            <w:vAlign w:val="center"/>
          </w:tcPr>
          <w:p w14:paraId="3AA19283" w14:textId="77777777" w:rsidR="006050C0" w:rsidRDefault="00B5742A">
            <w:pPr>
              <w:ind w:left="113" w:right="113"/>
              <w:jc w:val="center"/>
              <w:rPr>
                <w:rFonts w:ascii="Calibri" w:eastAsia="Calibri" w:hAnsi="Calibri" w:cs="Calibri"/>
                <w:color w:val="C00000"/>
              </w:rPr>
            </w:pPr>
            <w:r>
              <w:rPr>
                <w:rFonts w:ascii="Calibri" w:eastAsia="Calibri" w:hAnsi="Calibri" w:cs="Calibri"/>
                <w:color w:val="C00000"/>
              </w:rPr>
              <w:t>ELIMINATED</w:t>
            </w:r>
          </w:p>
        </w:tc>
        <w:tc>
          <w:tcPr>
            <w:tcW w:w="2552" w:type="dxa"/>
            <w:vAlign w:val="center"/>
          </w:tcPr>
          <w:p w14:paraId="637E8E32" w14:textId="77777777" w:rsidR="006050C0" w:rsidRDefault="00B5742A">
            <w:pPr>
              <w:jc w:val="center"/>
              <w:rPr>
                <w:rFonts w:ascii="Calibri" w:eastAsia="Calibri" w:hAnsi="Calibri" w:cs="Calibri"/>
              </w:rPr>
            </w:pPr>
            <w:r>
              <w:rPr>
                <w:rFonts w:ascii="Calibri" w:eastAsia="Calibri" w:hAnsi="Calibri" w:cs="Calibri"/>
              </w:rPr>
              <w:t>0% of marks available</w:t>
            </w:r>
          </w:p>
        </w:tc>
        <w:tc>
          <w:tcPr>
            <w:tcW w:w="4768" w:type="dxa"/>
            <w:vAlign w:val="center"/>
          </w:tcPr>
          <w:p w14:paraId="0921EF81" w14:textId="77777777" w:rsidR="006050C0" w:rsidRDefault="00B5742A">
            <w:pPr>
              <w:jc w:val="center"/>
              <w:rPr>
                <w:rFonts w:ascii="Calibri" w:eastAsia="Calibri" w:hAnsi="Calibri" w:cs="Calibri"/>
              </w:rPr>
            </w:pPr>
            <w:r>
              <w:rPr>
                <w:rFonts w:ascii="Calibri" w:eastAsia="Calibri" w:hAnsi="Calibri" w:cs="Calibri"/>
              </w:rPr>
              <w:t>No response</w:t>
            </w:r>
          </w:p>
        </w:tc>
      </w:tr>
      <w:tr w:rsidR="006050C0" w14:paraId="587FABF3" w14:textId="77777777" w:rsidTr="00EF325C">
        <w:trPr>
          <w:trHeight w:val="510"/>
        </w:trPr>
        <w:tc>
          <w:tcPr>
            <w:tcW w:w="1588" w:type="dxa"/>
            <w:vMerge/>
            <w:shd w:val="clear" w:color="auto" w:fill="F2DBDB"/>
            <w:vAlign w:val="center"/>
          </w:tcPr>
          <w:p w14:paraId="436E6E79"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c>
        <w:tc>
          <w:tcPr>
            <w:tcW w:w="2552" w:type="dxa"/>
            <w:vAlign w:val="center"/>
          </w:tcPr>
          <w:p w14:paraId="7E90EDBF" w14:textId="77777777" w:rsidR="006050C0" w:rsidRDefault="00B5742A">
            <w:pPr>
              <w:jc w:val="center"/>
              <w:rPr>
                <w:rFonts w:ascii="Calibri" w:eastAsia="Calibri" w:hAnsi="Calibri" w:cs="Calibri"/>
              </w:rPr>
            </w:pPr>
            <w:r>
              <w:rPr>
                <w:rFonts w:ascii="Calibri" w:eastAsia="Calibri" w:hAnsi="Calibri" w:cs="Calibri"/>
              </w:rPr>
              <w:t>20% of marks available</w:t>
            </w:r>
          </w:p>
        </w:tc>
        <w:tc>
          <w:tcPr>
            <w:tcW w:w="4768" w:type="dxa"/>
            <w:vAlign w:val="center"/>
          </w:tcPr>
          <w:p w14:paraId="18FDB7C4" w14:textId="77777777" w:rsidR="006050C0" w:rsidRDefault="00B5742A">
            <w:pPr>
              <w:jc w:val="center"/>
              <w:rPr>
                <w:rFonts w:ascii="Calibri" w:eastAsia="Calibri" w:hAnsi="Calibri" w:cs="Calibri"/>
              </w:rPr>
            </w:pPr>
            <w:r>
              <w:rPr>
                <w:rFonts w:ascii="Calibri" w:eastAsia="Calibri" w:hAnsi="Calibri" w:cs="Calibri"/>
              </w:rPr>
              <w:t>Poor</w:t>
            </w:r>
          </w:p>
        </w:tc>
      </w:tr>
      <w:tr w:rsidR="006050C0" w14:paraId="050BDCD5" w14:textId="77777777" w:rsidTr="00EF325C">
        <w:trPr>
          <w:trHeight w:val="510"/>
        </w:trPr>
        <w:tc>
          <w:tcPr>
            <w:tcW w:w="1588" w:type="dxa"/>
            <w:vMerge/>
            <w:shd w:val="clear" w:color="auto" w:fill="F2DBDB"/>
            <w:vAlign w:val="center"/>
          </w:tcPr>
          <w:p w14:paraId="34F469A3"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c>
        <w:tc>
          <w:tcPr>
            <w:tcW w:w="2552" w:type="dxa"/>
            <w:vAlign w:val="center"/>
          </w:tcPr>
          <w:p w14:paraId="1F855C52" w14:textId="77777777" w:rsidR="006050C0" w:rsidRDefault="00B5742A">
            <w:pPr>
              <w:jc w:val="center"/>
              <w:rPr>
                <w:rFonts w:ascii="Calibri" w:eastAsia="Calibri" w:hAnsi="Calibri" w:cs="Calibri"/>
              </w:rPr>
            </w:pPr>
            <w:r>
              <w:rPr>
                <w:rFonts w:ascii="Calibri" w:eastAsia="Calibri" w:hAnsi="Calibri" w:cs="Calibri"/>
              </w:rPr>
              <w:t>40% of marks available</w:t>
            </w:r>
          </w:p>
        </w:tc>
        <w:tc>
          <w:tcPr>
            <w:tcW w:w="4768" w:type="dxa"/>
            <w:vAlign w:val="center"/>
          </w:tcPr>
          <w:p w14:paraId="5A3381EA" w14:textId="77777777" w:rsidR="006050C0" w:rsidRDefault="00B5742A">
            <w:pPr>
              <w:jc w:val="center"/>
              <w:rPr>
                <w:rFonts w:ascii="Calibri" w:eastAsia="Calibri" w:hAnsi="Calibri" w:cs="Calibri"/>
              </w:rPr>
            </w:pPr>
            <w:r>
              <w:rPr>
                <w:rFonts w:ascii="Calibri" w:eastAsia="Calibri" w:hAnsi="Calibri" w:cs="Calibri"/>
              </w:rPr>
              <w:t>Mediocre</w:t>
            </w:r>
          </w:p>
        </w:tc>
      </w:tr>
      <w:tr w:rsidR="006050C0" w14:paraId="7BE6552C" w14:textId="77777777" w:rsidTr="00EF325C">
        <w:trPr>
          <w:trHeight w:val="510"/>
        </w:trPr>
        <w:tc>
          <w:tcPr>
            <w:tcW w:w="1588" w:type="dxa"/>
            <w:vMerge w:val="restart"/>
            <w:shd w:val="clear" w:color="auto" w:fill="EAF1DD"/>
            <w:vAlign w:val="center"/>
          </w:tcPr>
          <w:p w14:paraId="33237D4B" w14:textId="77777777" w:rsidR="006050C0" w:rsidRDefault="00B5742A">
            <w:pPr>
              <w:ind w:left="113" w:right="113"/>
              <w:jc w:val="center"/>
              <w:rPr>
                <w:rFonts w:ascii="Calibri" w:eastAsia="Calibri" w:hAnsi="Calibri" w:cs="Calibri"/>
              </w:rPr>
            </w:pPr>
            <w:r>
              <w:rPr>
                <w:rFonts w:ascii="Calibri" w:eastAsia="Calibri" w:hAnsi="Calibri" w:cs="Calibri"/>
              </w:rPr>
              <w:t xml:space="preserve">ELIGIBLE </w:t>
            </w:r>
          </w:p>
        </w:tc>
        <w:tc>
          <w:tcPr>
            <w:tcW w:w="2552" w:type="dxa"/>
            <w:vAlign w:val="center"/>
          </w:tcPr>
          <w:p w14:paraId="738A7CA3" w14:textId="77777777" w:rsidR="006050C0" w:rsidRDefault="00B5742A">
            <w:pPr>
              <w:jc w:val="center"/>
              <w:rPr>
                <w:rFonts w:ascii="Calibri" w:eastAsia="Calibri" w:hAnsi="Calibri" w:cs="Calibri"/>
              </w:rPr>
            </w:pPr>
            <w:r>
              <w:rPr>
                <w:rFonts w:ascii="Calibri" w:eastAsia="Calibri" w:hAnsi="Calibri" w:cs="Calibri"/>
              </w:rPr>
              <w:t>60% of marks available</w:t>
            </w:r>
          </w:p>
        </w:tc>
        <w:tc>
          <w:tcPr>
            <w:tcW w:w="4768" w:type="dxa"/>
            <w:vAlign w:val="center"/>
          </w:tcPr>
          <w:p w14:paraId="22DC639D" w14:textId="77777777" w:rsidR="006050C0" w:rsidRDefault="00B5742A">
            <w:pPr>
              <w:jc w:val="center"/>
              <w:rPr>
                <w:rFonts w:ascii="Calibri" w:eastAsia="Calibri" w:hAnsi="Calibri" w:cs="Calibri"/>
              </w:rPr>
            </w:pPr>
            <w:r>
              <w:rPr>
                <w:rFonts w:ascii="Calibri" w:eastAsia="Calibri" w:hAnsi="Calibri" w:cs="Calibri"/>
              </w:rPr>
              <w:t>Acceptable</w:t>
            </w:r>
          </w:p>
        </w:tc>
      </w:tr>
      <w:tr w:rsidR="006050C0" w14:paraId="4EABB712" w14:textId="77777777" w:rsidTr="00EF325C">
        <w:trPr>
          <w:trHeight w:val="510"/>
        </w:trPr>
        <w:tc>
          <w:tcPr>
            <w:tcW w:w="1588" w:type="dxa"/>
            <w:vMerge/>
            <w:shd w:val="clear" w:color="auto" w:fill="EAF1DD"/>
            <w:vAlign w:val="center"/>
          </w:tcPr>
          <w:p w14:paraId="4E5E82B4"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c>
        <w:tc>
          <w:tcPr>
            <w:tcW w:w="2552" w:type="dxa"/>
            <w:vAlign w:val="center"/>
          </w:tcPr>
          <w:p w14:paraId="1AC907D6" w14:textId="77777777" w:rsidR="006050C0" w:rsidRDefault="00B5742A">
            <w:pPr>
              <w:jc w:val="center"/>
              <w:rPr>
                <w:rFonts w:ascii="Calibri" w:eastAsia="Calibri" w:hAnsi="Calibri" w:cs="Calibri"/>
              </w:rPr>
            </w:pPr>
            <w:r>
              <w:rPr>
                <w:rFonts w:ascii="Calibri" w:eastAsia="Calibri" w:hAnsi="Calibri" w:cs="Calibri"/>
              </w:rPr>
              <w:t>70% of marks available</w:t>
            </w:r>
          </w:p>
        </w:tc>
        <w:tc>
          <w:tcPr>
            <w:tcW w:w="4768" w:type="dxa"/>
            <w:vAlign w:val="center"/>
          </w:tcPr>
          <w:p w14:paraId="2D3E6B6B" w14:textId="77777777" w:rsidR="006050C0" w:rsidRDefault="00B5742A">
            <w:pPr>
              <w:jc w:val="center"/>
              <w:rPr>
                <w:rFonts w:ascii="Calibri" w:eastAsia="Calibri" w:hAnsi="Calibri" w:cs="Calibri"/>
              </w:rPr>
            </w:pPr>
            <w:r>
              <w:rPr>
                <w:rFonts w:ascii="Calibri" w:eastAsia="Calibri" w:hAnsi="Calibri" w:cs="Calibri"/>
              </w:rPr>
              <w:t>Good</w:t>
            </w:r>
          </w:p>
        </w:tc>
      </w:tr>
      <w:tr w:rsidR="006050C0" w14:paraId="6A0637E2" w14:textId="77777777" w:rsidTr="00EF325C">
        <w:trPr>
          <w:trHeight w:val="510"/>
        </w:trPr>
        <w:tc>
          <w:tcPr>
            <w:tcW w:w="1588" w:type="dxa"/>
            <w:vMerge/>
            <w:shd w:val="clear" w:color="auto" w:fill="EAF1DD"/>
            <w:vAlign w:val="center"/>
          </w:tcPr>
          <w:p w14:paraId="2C9B0728"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c>
        <w:tc>
          <w:tcPr>
            <w:tcW w:w="2552" w:type="dxa"/>
            <w:vAlign w:val="center"/>
          </w:tcPr>
          <w:p w14:paraId="526E464C" w14:textId="77777777" w:rsidR="006050C0" w:rsidRDefault="00B5742A">
            <w:pPr>
              <w:jc w:val="center"/>
              <w:rPr>
                <w:rFonts w:ascii="Calibri" w:eastAsia="Calibri" w:hAnsi="Calibri" w:cs="Calibri"/>
              </w:rPr>
            </w:pPr>
            <w:r>
              <w:rPr>
                <w:rFonts w:ascii="Calibri" w:eastAsia="Calibri" w:hAnsi="Calibri" w:cs="Calibri"/>
              </w:rPr>
              <w:t>80% of marks available</w:t>
            </w:r>
          </w:p>
        </w:tc>
        <w:tc>
          <w:tcPr>
            <w:tcW w:w="4768" w:type="dxa"/>
            <w:vAlign w:val="center"/>
          </w:tcPr>
          <w:p w14:paraId="6B8BB75C" w14:textId="77777777" w:rsidR="006050C0" w:rsidRDefault="00B5742A">
            <w:pPr>
              <w:jc w:val="center"/>
              <w:rPr>
                <w:rFonts w:ascii="Calibri" w:eastAsia="Calibri" w:hAnsi="Calibri" w:cs="Calibri"/>
              </w:rPr>
            </w:pPr>
            <w:r>
              <w:rPr>
                <w:rFonts w:ascii="Calibri" w:eastAsia="Calibri" w:hAnsi="Calibri" w:cs="Calibri"/>
              </w:rPr>
              <w:t>Very Good</w:t>
            </w:r>
          </w:p>
        </w:tc>
      </w:tr>
      <w:tr w:rsidR="006050C0" w14:paraId="358C00CC" w14:textId="77777777" w:rsidTr="00EF325C">
        <w:trPr>
          <w:trHeight w:val="510"/>
        </w:trPr>
        <w:tc>
          <w:tcPr>
            <w:tcW w:w="1588" w:type="dxa"/>
            <w:vMerge/>
            <w:shd w:val="clear" w:color="auto" w:fill="EAF1DD"/>
            <w:vAlign w:val="center"/>
          </w:tcPr>
          <w:p w14:paraId="0B9AD5DC"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c>
        <w:tc>
          <w:tcPr>
            <w:tcW w:w="2552" w:type="dxa"/>
            <w:vAlign w:val="center"/>
          </w:tcPr>
          <w:p w14:paraId="4E0B1CF5" w14:textId="77777777" w:rsidR="006050C0" w:rsidRDefault="00B5742A">
            <w:pPr>
              <w:jc w:val="center"/>
              <w:rPr>
                <w:rFonts w:ascii="Calibri" w:eastAsia="Calibri" w:hAnsi="Calibri" w:cs="Calibri"/>
              </w:rPr>
            </w:pPr>
            <w:r>
              <w:rPr>
                <w:rFonts w:ascii="Calibri" w:eastAsia="Calibri" w:hAnsi="Calibri" w:cs="Calibri"/>
              </w:rPr>
              <w:t>90% of marks available</w:t>
            </w:r>
          </w:p>
        </w:tc>
        <w:tc>
          <w:tcPr>
            <w:tcW w:w="4768" w:type="dxa"/>
            <w:vAlign w:val="center"/>
          </w:tcPr>
          <w:p w14:paraId="1B62BA26" w14:textId="77777777" w:rsidR="006050C0" w:rsidRDefault="00B5742A">
            <w:pPr>
              <w:jc w:val="center"/>
              <w:rPr>
                <w:rFonts w:ascii="Calibri" w:eastAsia="Calibri" w:hAnsi="Calibri" w:cs="Calibri"/>
              </w:rPr>
            </w:pPr>
            <w:r>
              <w:rPr>
                <w:rFonts w:ascii="Calibri" w:eastAsia="Calibri" w:hAnsi="Calibri" w:cs="Calibri"/>
              </w:rPr>
              <w:t>Excellent</w:t>
            </w:r>
          </w:p>
        </w:tc>
      </w:tr>
      <w:tr w:rsidR="006050C0" w14:paraId="3EE20058" w14:textId="77777777" w:rsidTr="00EF325C">
        <w:trPr>
          <w:trHeight w:val="510"/>
        </w:trPr>
        <w:tc>
          <w:tcPr>
            <w:tcW w:w="1588" w:type="dxa"/>
            <w:vMerge/>
            <w:shd w:val="clear" w:color="auto" w:fill="EAF1DD"/>
            <w:vAlign w:val="center"/>
          </w:tcPr>
          <w:p w14:paraId="57076667"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c>
        <w:tc>
          <w:tcPr>
            <w:tcW w:w="2552" w:type="dxa"/>
            <w:vAlign w:val="center"/>
          </w:tcPr>
          <w:p w14:paraId="51F06485" w14:textId="77777777" w:rsidR="006050C0" w:rsidRDefault="00B5742A">
            <w:pPr>
              <w:jc w:val="center"/>
              <w:rPr>
                <w:rFonts w:ascii="Calibri" w:eastAsia="Calibri" w:hAnsi="Calibri" w:cs="Calibri"/>
              </w:rPr>
            </w:pPr>
            <w:r>
              <w:rPr>
                <w:rFonts w:ascii="Calibri" w:eastAsia="Calibri" w:hAnsi="Calibri" w:cs="Calibri"/>
              </w:rPr>
              <w:t>100% of marks available</w:t>
            </w:r>
          </w:p>
        </w:tc>
        <w:tc>
          <w:tcPr>
            <w:tcW w:w="4768" w:type="dxa"/>
            <w:vAlign w:val="center"/>
          </w:tcPr>
          <w:p w14:paraId="0E4D19C3" w14:textId="77777777" w:rsidR="006050C0" w:rsidRDefault="00B5742A">
            <w:pPr>
              <w:jc w:val="center"/>
              <w:rPr>
                <w:rFonts w:ascii="Calibri" w:eastAsia="Calibri" w:hAnsi="Calibri" w:cs="Calibri"/>
              </w:rPr>
            </w:pPr>
            <w:r>
              <w:rPr>
                <w:rFonts w:ascii="Calibri" w:eastAsia="Calibri" w:hAnsi="Calibri" w:cs="Calibri"/>
              </w:rPr>
              <w:t>Outstanding</w:t>
            </w:r>
          </w:p>
        </w:tc>
      </w:tr>
    </w:tbl>
    <w:p w14:paraId="7F33F3C6"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071C01E6" w14:textId="77777777" w:rsidR="006050C0" w:rsidRDefault="006050C0">
      <w:pPr>
        <w:spacing w:line="276" w:lineRule="auto"/>
        <w:jc w:val="both"/>
        <w:rPr>
          <w:b/>
          <w:bCs/>
        </w:rPr>
      </w:pPr>
    </w:p>
    <w:p w14:paraId="5881778C" w14:textId="77777777" w:rsidR="006050C0" w:rsidRDefault="006050C0">
      <w:pPr>
        <w:spacing w:line="276" w:lineRule="auto"/>
        <w:jc w:val="both"/>
      </w:pPr>
    </w:p>
    <w:p w14:paraId="79D40907" w14:textId="77777777" w:rsidR="006050C0" w:rsidRDefault="006050C0">
      <w:pPr>
        <w:spacing w:line="276" w:lineRule="auto"/>
        <w:jc w:val="both"/>
      </w:pPr>
    </w:p>
    <w:p w14:paraId="566B4335" w14:textId="77777777" w:rsidR="006050C0" w:rsidRDefault="006050C0">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6BFE3738" w14:textId="77777777" w:rsidR="006050C0" w:rsidRDefault="00B5742A">
      <w:pPr>
        <w:pStyle w:val="Heading1"/>
        <w:jc w:val="center"/>
      </w:pPr>
      <w:bookmarkStart w:id="12" w:name="_Toc239972881"/>
      <w:r>
        <w:lastRenderedPageBreak/>
        <w:t>APPENDIX 1 – FORM OF TENDER</w:t>
      </w:r>
      <w:bookmarkEnd w:id="12"/>
    </w:p>
    <w:p w14:paraId="12995FEC" w14:textId="77777777" w:rsidR="006050C0" w:rsidRDefault="006050C0"/>
    <w:p w14:paraId="2101AEE3" w14:textId="77777777" w:rsidR="006050C0" w:rsidRDefault="00B5742A">
      <w:pPr>
        <w:pBdr>
          <w:top w:val="nil"/>
          <w:left w:val="nil"/>
          <w:bottom w:val="nil"/>
          <w:right w:val="nil"/>
          <w:between w:val="nil"/>
        </w:pBdr>
        <w:spacing w:line="276" w:lineRule="auto"/>
        <w:jc w:val="both"/>
        <w:rPr>
          <w:rFonts w:ascii="Calibri" w:eastAsia="Calibri" w:hAnsi="Calibri" w:cs="Calibri"/>
          <w:i/>
          <w:iCs/>
          <w:color w:val="8E0000"/>
        </w:rPr>
      </w:pPr>
      <w:r>
        <w:rPr>
          <w:rFonts w:ascii="Calibri" w:eastAsia="Calibri" w:hAnsi="Calibri" w:cs="Calibri"/>
          <w:i/>
          <w:iCs/>
          <w:color w:val="8E0000"/>
        </w:rPr>
        <w:t>This Form of Tender must be completed, signed and returned by tenderers. The purpose of this document is to facilitate the evaluation of tender submissions on a like-for-like basis. Any action that frustrates this aim may result in the elimination of the tender submission in question as inadmissible. Additionally, any amendment to the structure of this document, or any qualification of financial offers, may, at the sole discretion of the Contracting Authority, result in the elimination of the tender submission in question as inadmissible.</w:t>
      </w:r>
    </w:p>
    <w:p w14:paraId="589EFF3F" w14:textId="77777777" w:rsidR="006050C0" w:rsidRDefault="006050C0">
      <w:pPr>
        <w:pBdr>
          <w:top w:val="nil"/>
          <w:left w:val="nil"/>
          <w:bottom w:val="nil"/>
          <w:right w:val="nil"/>
          <w:between w:val="nil"/>
        </w:pBdr>
        <w:spacing w:line="276" w:lineRule="auto"/>
        <w:rPr>
          <w:rFonts w:ascii="Calibri" w:eastAsia="Calibri" w:hAnsi="Calibri" w:cs="Calibri"/>
          <w:b/>
          <w:bCs/>
          <w:color w:val="C00000"/>
        </w:rPr>
      </w:pPr>
    </w:p>
    <w:p w14:paraId="66B30A59" w14:textId="77777777" w:rsidR="006050C0" w:rsidRDefault="00B5742A">
      <w:pPr>
        <w:tabs>
          <w:tab w:val="left" w:pos="2835"/>
        </w:tabs>
        <w:rPr>
          <w:rFonts w:ascii="Calibri" w:eastAsia="Calibri" w:hAnsi="Calibri" w:cs="Calibri"/>
        </w:rPr>
      </w:pPr>
      <w:r>
        <w:rPr>
          <w:rFonts w:ascii="Calibri" w:eastAsia="Calibri" w:hAnsi="Calibri" w:cs="Calibri"/>
          <w:b/>
          <w:bCs/>
        </w:rPr>
        <w:t xml:space="preserve">Contracting Authority: </w:t>
      </w:r>
      <w:r>
        <w:rPr>
          <w:rFonts w:ascii="Calibri" w:eastAsia="Calibri" w:hAnsi="Calibri" w:cs="Calibri"/>
          <w:b/>
          <w:bCs/>
        </w:rPr>
        <w:tab/>
      </w:r>
      <w:r>
        <w:rPr>
          <w:rFonts w:ascii="Calibri" w:eastAsia="Calibri" w:hAnsi="Calibri" w:cs="Calibri"/>
          <w:b/>
          <w:bCs/>
        </w:rPr>
        <w:tab/>
      </w:r>
      <w:r>
        <w:rPr>
          <w:rFonts w:ascii="Calibri" w:eastAsia="Calibri" w:hAnsi="Calibri" w:cs="Calibri"/>
        </w:rPr>
        <w:t>University College Dublin</w:t>
      </w:r>
    </w:p>
    <w:p w14:paraId="7DA0D8D6" w14:textId="77777777" w:rsidR="006050C0" w:rsidRDefault="00B5742A">
      <w:pPr>
        <w:rPr>
          <w:rFonts w:ascii="Calibri" w:eastAsia="Calibri" w:hAnsi="Calibri" w:cs="Calibri"/>
          <w:b/>
          <w:bCs/>
        </w:rPr>
      </w:pPr>
      <w:r>
        <w:rPr>
          <w:rFonts w:ascii="Calibri" w:eastAsia="Calibri" w:hAnsi="Calibri" w:cs="Calibri"/>
        </w:rPr>
        <w:t xml:space="preserve"> </w:t>
      </w:r>
    </w:p>
    <w:p w14:paraId="1EAB8826" w14:textId="77777777" w:rsidR="006050C0" w:rsidRDefault="00B5742A">
      <w:pPr>
        <w:pBdr>
          <w:top w:val="nil"/>
          <w:left w:val="nil"/>
          <w:bottom w:val="nil"/>
          <w:right w:val="nil"/>
          <w:between w:val="nil"/>
        </w:pBdr>
        <w:ind w:left="2880" w:hanging="2880"/>
        <w:rPr>
          <w:rFonts w:ascii="Calibri" w:eastAsia="Calibri" w:hAnsi="Calibri" w:cs="Calibri"/>
          <w:b/>
          <w:bCs/>
        </w:rPr>
      </w:pPr>
      <w:r>
        <w:rPr>
          <w:rFonts w:ascii="Calibri" w:eastAsia="Calibri" w:hAnsi="Calibri" w:cs="Calibri"/>
          <w:b/>
          <w:bCs/>
          <w:color w:val="000000"/>
        </w:rPr>
        <w:t xml:space="preserve">Competition: </w:t>
      </w:r>
      <w:r>
        <w:rPr>
          <w:rFonts w:ascii="Calibri" w:eastAsia="Calibri" w:hAnsi="Calibri" w:cs="Calibri"/>
          <w:b/>
          <w:bCs/>
          <w:color w:val="000000"/>
        </w:rPr>
        <w:tab/>
        <w:t xml:space="preserve">CONTRACT FOR THE DESIGN AND DELIVERY OF </w:t>
      </w:r>
      <w:r>
        <w:rPr>
          <w:rFonts w:ascii="Calibri" w:eastAsia="Calibri" w:hAnsi="Calibri" w:cs="Calibri"/>
          <w:b/>
          <w:bCs/>
        </w:rPr>
        <w:t>AN ASPIRING LEADERS PROGRAMME AND A SUITE OF TRAINING OFFERINGS FOR PEOPLE MANAGERS IN UCD</w:t>
      </w:r>
    </w:p>
    <w:p w14:paraId="5E527860" w14:textId="77777777" w:rsidR="006050C0" w:rsidRDefault="006050C0">
      <w:pPr>
        <w:pBdr>
          <w:top w:val="nil"/>
          <w:left w:val="nil"/>
          <w:bottom w:val="nil"/>
          <w:right w:val="nil"/>
          <w:between w:val="nil"/>
        </w:pBdr>
        <w:ind w:left="2880" w:hanging="2880"/>
        <w:rPr>
          <w:rFonts w:ascii="Calibri" w:eastAsia="Calibri" w:hAnsi="Calibri" w:cs="Calibri"/>
          <w:b/>
          <w:bCs/>
          <w:color w:val="000000"/>
        </w:rPr>
      </w:pPr>
    </w:p>
    <w:p w14:paraId="1CE0E25A" w14:textId="77777777" w:rsidR="006050C0" w:rsidRDefault="00B5742A">
      <w:pPr>
        <w:pBdr>
          <w:top w:val="nil"/>
          <w:left w:val="nil"/>
          <w:bottom w:val="nil"/>
          <w:right w:val="nil"/>
          <w:between w:val="nil"/>
        </w:pBdr>
        <w:tabs>
          <w:tab w:val="left" w:pos="2977"/>
        </w:tabs>
        <w:rPr>
          <w:rFonts w:ascii="Calibri" w:eastAsia="Calibri" w:hAnsi="Calibri" w:cs="Calibri"/>
          <w:color w:val="000000"/>
        </w:rPr>
      </w:pPr>
      <w:r>
        <w:rPr>
          <w:rFonts w:ascii="Calibri" w:eastAsia="Calibri" w:hAnsi="Calibri" w:cs="Calibri"/>
          <w:b/>
          <w:bCs/>
          <w:color w:val="000000"/>
        </w:rPr>
        <w:t>From:</w:t>
      </w:r>
      <w:r>
        <w:rPr>
          <w:rFonts w:ascii="Calibri" w:eastAsia="Calibri" w:hAnsi="Calibri" w:cs="Calibri"/>
          <w:color w:val="000000"/>
        </w:rPr>
        <w:t xml:space="preserve"> </w:t>
      </w:r>
      <w:r>
        <w:rPr>
          <w:rFonts w:ascii="Calibri" w:eastAsia="Calibri" w:hAnsi="Calibri" w:cs="Calibri"/>
          <w:color w:val="000000"/>
        </w:rPr>
        <w:tab/>
        <w:t>_________________________________________</w:t>
      </w:r>
    </w:p>
    <w:p w14:paraId="7A586A9D" w14:textId="77777777" w:rsidR="006050C0" w:rsidRDefault="006050C0">
      <w:pPr>
        <w:pBdr>
          <w:top w:val="nil"/>
          <w:left w:val="nil"/>
          <w:bottom w:val="nil"/>
          <w:right w:val="nil"/>
          <w:between w:val="nil"/>
        </w:pBdr>
        <w:spacing w:line="276" w:lineRule="auto"/>
        <w:rPr>
          <w:color w:val="000000"/>
          <w:sz w:val="20"/>
          <w:szCs w:val="20"/>
        </w:rPr>
      </w:pPr>
    </w:p>
    <w:p w14:paraId="2CFEF3A9" w14:textId="77777777" w:rsidR="006050C0" w:rsidRDefault="00B5742A">
      <w:pPr>
        <w:spacing w:line="276" w:lineRule="auto"/>
        <w:jc w:val="both"/>
        <w:rPr>
          <w:rFonts w:ascii="Calibri" w:eastAsia="Calibri" w:hAnsi="Calibri" w:cs="Calibri"/>
          <w:b/>
          <w:bCs/>
        </w:rPr>
      </w:pPr>
      <w:r>
        <w:rPr>
          <w:rFonts w:ascii="Calibri" w:eastAsia="Calibri" w:hAnsi="Calibri" w:cs="Calibri"/>
        </w:rPr>
        <w:t xml:space="preserve">I/We, having read the full Tender Documents and associated Appendices, do hereby offer to provide the whole of the services described to the entire satisfaction of the Contracting Authority, for the following prices, and will enter into a contract accordingly: </w:t>
      </w:r>
    </w:p>
    <w:p w14:paraId="4BD66027" w14:textId="77777777" w:rsidR="006050C0" w:rsidRDefault="006050C0">
      <w:pPr>
        <w:jc w:val="both"/>
        <w:rPr>
          <w:rFonts w:ascii="Calibri" w:eastAsia="Calibri" w:hAnsi="Calibri" w:cs="Calibri"/>
          <w:b/>
          <w:bCs/>
        </w:rPr>
      </w:pPr>
    </w:p>
    <w:tbl>
      <w:tblPr>
        <w:tblStyle w:val="ab"/>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1"/>
        <w:gridCol w:w="1657"/>
        <w:gridCol w:w="1767"/>
        <w:gridCol w:w="2171"/>
      </w:tblGrid>
      <w:tr w:rsidR="006050C0" w14:paraId="72298EA1" w14:textId="77777777">
        <w:trPr>
          <w:trHeight w:val="6432"/>
        </w:trPr>
        <w:tc>
          <w:tcPr>
            <w:tcW w:w="9016" w:type="dxa"/>
            <w:gridSpan w:val="4"/>
            <w:tcBorders>
              <w:bottom w:val="single" w:sz="4" w:space="0" w:color="000000"/>
            </w:tcBorders>
            <w:shd w:val="clear" w:color="auto" w:fill="F2F2F2"/>
            <w:vAlign w:val="center"/>
          </w:tcPr>
          <w:p w14:paraId="7A339620" w14:textId="77777777" w:rsidR="006050C0" w:rsidRDefault="00B5742A">
            <w:pPr>
              <w:pBdr>
                <w:top w:val="nil"/>
                <w:left w:val="nil"/>
                <w:bottom w:val="nil"/>
                <w:right w:val="nil"/>
                <w:between w:val="nil"/>
              </w:pBdr>
              <w:spacing w:line="276" w:lineRule="auto"/>
              <w:jc w:val="center"/>
              <w:rPr>
                <w:rFonts w:ascii="Calibri" w:eastAsia="Calibri" w:hAnsi="Calibri" w:cs="Calibri"/>
                <w:b/>
                <w:bCs/>
                <w:color w:val="000000"/>
              </w:rPr>
            </w:pPr>
            <w:r>
              <w:rPr>
                <w:rFonts w:ascii="Calibri" w:eastAsia="Calibri" w:hAnsi="Calibri" w:cs="Calibri"/>
                <w:b/>
                <w:bCs/>
                <w:color w:val="000000"/>
              </w:rPr>
              <w:t>FIXED FEE FOR DESIGN AND DEVELOPMENT OF</w:t>
            </w:r>
            <w:r>
              <w:rPr>
                <w:rFonts w:ascii="Calibri" w:eastAsia="Calibri" w:hAnsi="Calibri" w:cs="Calibri"/>
                <w:b/>
                <w:bCs/>
              </w:rPr>
              <w:t xml:space="preserve"> ASPIRING LEADERS PROGRAMME</w:t>
            </w:r>
          </w:p>
          <w:p w14:paraId="2813414A" w14:textId="77777777" w:rsidR="006050C0" w:rsidRDefault="006050C0">
            <w:pPr>
              <w:pBdr>
                <w:top w:val="nil"/>
                <w:left w:val="nil"/>
                <w:bottom w:val="nil"/>
                <w:right w:val="nil"/>
                <w:between w:val="nil"/>
              </w:pBdr>
              <w:spacing w:line="276" w:lineRule="auto"/>
              <w:jc w:val="center"/>
              <w:rPr>
                <w:rFonts w:ascii="Calibri" w:eastAsia="Calibri" w:hAnsi="Calibri" w:cs="Calibri"/>
                <w:b/>
                <w:bCs/>
                <w:color w:val="000000"/>
                <w:sz w:val="6"/>
                <w:szCs w:val="6"/>
              </w:rPr>
            </w:pPr>
          </w:p>
          <w:p w14:paraId="05BC6A82" w14:textId="77777777" w:rsidR="006050C0" w:rsidRDefault="00B5742A">
            <w:pPr>
              <w:pBdr>
                <w:top w:val="nil"/>
                <w:left w:val="nil"/>
                <w:bottom w:val="nil"/>
                <w:right w:val="nil"/>
                <w:between w:val="nil"/>
              </w:pBdr>
              <w:jc w:val="both"/>
              <w:rPr>
                <w:rFonts w:ascii="Calibri" w:eastAsia="Calibri" w:hAnsi="Calibri" w:cs="Calibri"/>
                <w:color w:val="000000"/>
                <w:sz w:val="18"/>
                <w:szCs w:val="18"/>
              </w:rPr>
            </w:pPr>
            <w:r>
              <w:rPr>
                <w:rFonts w:ascii="Calibri" w:eastAsia="Calibri" w:hAnsi="Calibri" w:cs="Calibri"/>
                <w:color w:val="000000"/>
                <w:sz w:val="18"/>
                <w:szCs w:val="18"/>
              </w:rPr>
              <w:t>Tenderers are required to provide a fixed fee for the design and development of the required Aspir</w:t>
            </w:r>
            <w:r>
              <w:rPr>
                <w:rFonts w:ascii="Calibri" w:eastAsia="Calibri" w:hAnsi="Calibri" w:cs="Calibri"/>
                <w:sz w:val="18"/>
                <w:szCs w:val="18"/>
              </w:rPr>
              <w:t xml:space="preserve">ing Leaders </w:t>
            </w:r>
            <w:r>
              <w:rPr>
                <w:rFonts w:ascii="Calibri" w:eastAsia="Calibri" w:hAnsi="Calibri" w:cs="Calibri"/>
                <w:color w:val="000000"/>
                <w:sz w:val="18"/>
                <w:szCs w:val="18"/>
              </w:rPr>
              <w:t>programme. Tenderers are advised of the following:</w:t>
            </w:r>
          </w:p>
          <w:p w14:paraId="284EC0AA" w14:textId="77777777" w:rsidR="006050C0" w:rsidRDefault="006050C0">
            <w:pPr>
              <w:pBdr>
                <w:top w:val="nil"/>
                <w:left w:val="nil"/>
                <w:bottom w:val="nil"/>
                <w:right w:val="nil"/>
                <w:between w:val="nil"/>
              </w:pBdr>
              <w:tabs>
                <w:tab w:val="left" w:pos="426"/>
              </w:tabs>
              <w:ind w:left="567" w:hanging="567"/>
              <w:jc w:val="both"/>
              <w:rPr>
                <w:rFonts w:ascii="Calibri" w:eastAsia="Calibri" w:hAnsi="Calibri" w:cs="Calibri"/>
                <w:color w:val="000000"/>
                <w:sz w:val="14"/>
                <w:szCs w:val="14"/>
              </w:rPr>
            </w:pPr>
          </w:p>
          <w:p w14:paraId="440B0BB3" w14:textId="767A26EF" w:rsidR="009044D3" w:rsidRDefault="00B5742A" w:rsidP="00EF325C">
            <w:pPr>
              <w:numPr>
                <w:ilvl w:val="0"/>
                <w:numId w:val="21"/>
              </w:numPr>
              <w:pBdr>
                <w:top w:val="nil"/>
                <w:left w:val="nil"/>
                <w:bottom w:val="nil"/>
                <w:right w:val="nil"/>
                <w:between w:val="nil"/>
              </w:pBdr>
              <w:tabs>
                <w:tab w:val="left" w:pos="567"/>
                <w:tab w:val="left" w:pos="604"/>
              </w:tabs>
              <w:ind w:left="567" w:hanging="567"/>
              <w:jc w:val="both"/>
              <w:rPr>
                <w:rFonts w:ascii="Calibri" w:eastAsia="Calibri" w:hAnsi="Calibri" w:cs="Calibri"/>
                <w:color w:val="000000"/>
                <w:sz w:val="18"/>
                <w:szCs w:val="18"/>
              </w:rPr>
            </w:pPr>
            <w:r w:rsidRPr="009044D3">
              <w:rPr>
                <w:rFonts w:ascii="Calibri" w:eastAsia="Calibri" w:hAnsi="Calibri" w:cs="Calibri"/>
                <w:color w:val="000000"/>
                <w:sz w:val="18"/>
                <w:szCs w:val="18"/>
              </w:rPr>
              <w:t xml:space="preserve">A daily rate refers to a 7.5 hour day and governs work performed either on the Contracting Authority’s premises or remotely. </w:t>
            </w:r>
          </w:p>
          <w:p w14:paraId="2EF448EA" w14:textId="77777777" w:rsidR="006050C0" w:rsidRPr="009044D3" w:rsidRDefault="006050C0" w:rsidP="00EF325C">
            <w:pPr>
              <w:pBdr>
                <w:top w:val="nil"/>
                <w:left w:val="nil"/>
                <w:bottom w:val="nil"/>
                <w:right w:val="nil"/>
                <w:between w:val="nil"/>
              </w:pBdr>
              <w:tabs>
                <w:tab w:val="left" w:pos="567"/>
                <w:tab w:val="left" w:pos="604"/>
              </w:tabs>
              <w:ind w:left="567"/>
              <w:jc w:val="both"/>
              <w:rPr>
                <w:rFonts w:ascii="Calibri" w:eastAsia="Calibri" w:hAnsi="Calibri" w:cs="Calibri"/>
                <w:color w:val="000000"/>
                <w:sz w:val="14"/>
                <w:szCs w:val="14"/>
              </w:rPr>
            </w:pPr>
          </w:p>
          <w:p w14:paraId="6C9E0A74" w14:textId="2A032A6D" w:rsidR="006050C0" w:rsidRDefault="00B5742A">
            <w:pPr>
              <w:numPr>
                <w:ilvl w:val="0"/>
                <w:numId w:val="21"/>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r>
              <w:rPr>
                <w:rFonts w:ascii="Calibri" w:eastAsia="Calibri" w:hAnsi="Calibri" w:cs="Calibri"/>
                <w:color w:val="000000"/>
                <w:sz w:val="18"/>
                <w:szCs w:val="18"/>
              </w:rPr>
              <w:t xml:space="preserve">Daily rates shall be tendered in Euro and shall be exclusive of VAT. </w:t>
            </w:r>
          </w:p>
          <w:p w14:paraId="0603EEFE" w14:textId="77777777" w:rsidR="006050C0" w:rsidRDefault="006050C0">
            <w:pPr>
              <w:pBdr>
                <w:top w:val="nil"/>
                <w:left w:val="nil"/>
                <w:bottom w:val="nil"/>
                <w:right w:val="nil"/>
                <w:between w:val="nil"/>
              </w:pBdr>
              <w:tabs>
                <w:tab w:val="left" w:pos="426"/>
              </w:tabs>
              <w:spacing w:line="276" w:lineRule="auto"/>
              <w:ind w:left="567" w:hanging="567"/>
              <w:jc w:val="both"/>
              <w:rPr>
                <w:rFonts w:ascii="Calibri" w:eastAsia="Calibri" w:hAnsi="Calibri" w:cs="Calibri"/>
                <w:color w:val="000000"/>
                <w:sz w:val="14"/>
                <w:szCs w:val="14"/>
              </w:rPr>
            </w:pPr>
          </w:p>
          <w:p w14:paraId="5FF43AA6" w14:textId="567F6F30" w:rsidR="006050C0" w:rsidRDefault="00B5742A">
            <w:pPr>
              <w:numPr>
                <w:ilvl w:val="0"/>
                <w:numId w:val="21"/>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r>
              <w:rPr>
                <w:rFonts w:ascii="Calibri" w:eastAsia="Calibri" w:hAnsi="Calibri" w:cs="Calibri"/>
                <w:color w:val="000000"/>
                <w:sz w:val="18"/>
                <w:szCs w:val="18"/>
              </w:rPr>
              <w:t xml:space="preserve">Daily rates shall be inclusive of all preparation and delivery time incurred, all course materials, all intellectual property costs, the costs associated with the application of any proprietary project management toolkits or systems, all administrative costs associated with preparing course material, all travel costs, all subsistence costs and all costs or charges of every description. Concerning travel and subsistence, tenderers are advised that UCD has secured preferential rates with local hotels; UCD shall share such details with the successful tenderer following the award of this contract. </w:t>
            </w:r>
          </w:p>
          <w:p w14:paraId="377ACADF" w14:textId="77777777" w:rsidR="006050C0" w:rsidRDefault="006050C0">
            <w:pPr>
              <w:pBdr>
                <w:top w:val="nil"/>
                <w:left w:val="nil"/>
                <w:bottom w:val="nil"/>
                <w:right w:val="nil"/>
                <w:between w:val="nil"/>
              </w:pBdr>
              <w:tabs>
                <w:tab w:val="left" w:pos="426"/>
              </w:tabs>
              <w:spacing w:line="276" w:lineRule="auto"/>
              <w:ind w:left="567" w:hanging="567"/>
              <w:jc w:val="both"/>
              <w:rPr>
                <w:rFonts w:ascii="Calibri" w:eastAsia="Calibri" w:hAnsi="Calibri" w:cs="Calibri"/>
                <w:color w:val="000000"/>
                <w:sz w:val="14"/>
                <w:szCs w:val="14"/>
              </w:rPr>
            </w:pPr>
          </w:p>
          <w:p w14:paraId="7CC59B4F" w14:textId="3CF3E518" w:rsidR="006050C0" w:rsidRDefault="00B5742A">
            <w:pPr>
              <w:numPr>
                <w:ilvl w:val="0"/>
                <w:numId w:val="21"/>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r>
              <w:rPr>
                <w:rFonts w:ascii="Calibri" w:eastAsia="Calibri" w:hAnsi="Calibri" w:cs="Calibri"/>
                <w:color w:val="000000"/>
                <w:sz w:val="18"/>
                <w:szCs w:val="18"/>
              </w:rPr>
              <w:t xml:space="preserve">Suggested quantities of days have been inserted for certain elements of the required </w:t>
            </w:r>
            <w:r>
              <w:rPr>
                <w:rFonts w:ascii="Calibri" w:eastAsia="Calibri" w:hAnsi="Calibri" w:cs="Calibri"/>
                <w:sz w:val="18"/>
                <w:szCs w:val="18"/>
              </w:rPr>
              <w:t>Aspiring Leaders programme</w:t>
            </w:r>
            <w:r>
              <w:rPr>
                <w:rFonts w:ascii="Calibri" w:eastAsia="Calibri" w:hAnsi="Calibri" w:cs="Calibri"/>
                <w:color w:val="000000"/>
                <w:sz w:val="18"/>
                <w:szCs w:val="18"/>
              </w:rPr>
              <w:t>. However, where so indicated, tenderers may legitimately amend the quantities listed to accurately reflect the duration and nature of their proposed programme. In such circumstances, the durations proposed hereunder must accurately correspond to the durations proposed by tenderers in response to the qualitative award criteria contained in Section 6 of the Invitation to Tender document.</w:t>
            </w:r>
          </w:p>
          <w:p w14:paraId="43E41EC9" w14:textId="77777777" w:rsidR="006050C0" w:rsidRDefault="006050C0">
            <w:pPr>
              <w:pBdr>
                <w:top w:val="nil"/>
                <w:left w:val="nil"/>
                <w:bottom w:val="nil"/>
                <w:right w:val="nil"/>
                <w:between w:val="nil"/>
              </w:pBdr>
              <w:spacing w:line="276" w:lineRule="auto"/>
              <w:ind w:left="720"/>
              <w:jc w:val="both"/>
              <w:rPr>
                <w:rFonts w:ascii="Calibri" w:eastAsia="Calibri" w:hAnsi="Calibri" w:cs="Calibri"/>
                <w:color w:val="000000"/>
                <w:sz w:val="14"/>
                <w:szCs w:val="14"/>
              </w:rPr>
            </w:pPr>
          </w:p>
          <w:p w14:paraId="217DCCE1" w14:textId="77777777" w:rsidR="006050C0" w:rsidRDefault="00B5742A">
            <w:pPr>
              <w:numPr>
                <w:ilvl w:val="0"/>
                <w:numId w:val="21"/>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proofErr w:type="gramStart"/>
            <w:r>
              <w:rPr>
                <w:rFonts w:ascii="Calibri" w:eastAsia="Calibri" w:hAnsi="Calibri" w:cs="Calibri"/>
                <w:color w:val="000000"/>
                <w:sz w:val="18"/>
                <w:szCs w:val="18"/>
              </w:rPr>
              <w:t>In the event that</w:t>
            </w:r>
            <w:proofErr w:type="gramEnd"/>
            <w:r>
              <w:rPr>
                <w:rFonts w:ascii="Calibri" w:eastAsia="Calibri" w:hAnsi="Calibri" w:cs="Calibri"/>
                <w:color w:val="000000"/>
                <w:sz w:val="18"/>
                <w:szCs w:val="18"/>
              </w:rPr>
              <w:t xml:space="preserve"> the Contracting Authority avails of the option to extend this contract to encompass the delivery of this training course in subsequent years, the fixed fee will be altered by the subtraction of the ‘Preparatory Work’ subtotal from the overall fixed fee. The resulting figure will be adjusted in accordance with any changes, whether positive or negative, to the Irish Consumer Price Index since the award of contract.  </w:t>
            </w:r>
          </w:p>
        </w:tc>
      </w:tr>
      <w:tr w:rsidR="006050C0" w14:paraId="3B87454F" w14:textId="77777777">
        <w:trPr>
          <w:trHeight w:val="397"/>
        </w:trPr>
        <w:tc>
          <w:tcPr>
            <w:tcW w:w="9016" w:type="dxa"/>
            <w:gridSpan w:val="4"/>
            <w:tcBorders>
              <w:top w:val="single" w:sz="4" w:space="0" w:color="000000"/>
              <w:left w:val="single" w:sz="4" w:space="0" w:color="000000"/>
              <w:right w:val="single" w:sz="4" w:space="0" w:color="000000"/>
            </w:tcBorders>
            <w:shd w:val="clear" w:color="auto" w:fill="D9D9D9"/>
            <w:vAlign w:val="center"/>
          </w:tcPr>
          <w:p w14:paraId="3F51ADD9" w14:textId="77777777" w:rsidR="006050C0" w:rsidRDefault="00B5742A">
            <w:pPr>
              <w:pBdr>
                <w:top w:val="nil"/>
                <w:left w:val="nil"/>
                <w:bottom w:val="nil"/>
                <w:right w:val="nil"/>
                <w:between w:val="nil"/>
              </w:pBdr>
              <w:spacing w:line="276" w:lineRule="auto"/>
              <w:jc w:val="center"/>
              <w:rPr>
                <w:rFonts w:ascii="Calibri" w:eastAsia="Calibri" w:hAnsi="Calibri" w:cs="Calibri"/>
                <w:b/>
                <w:bCs/>
                <w:color w:val="000000"/>
              </w:rPr>
            </w:pPr>
            <w:r>
              <w:rPr>
                <w:rFonts w:ascii="Calibri" w:eastAsia="Calibri" w:hAnsi="Calibri" w:cs="Calibri"/>
                <w:b/>
                <w:bCs/>
                <w:color w:val="000000"/>
                <w:sz w:val="20"/>
                <w:szCs w:val="20"/>
              </w:rPr>
              <w:t xml:space="preserve">Preparatory Work: </w:t>
            </w:r>
            <w:r>
              <w:rPr>
                <w:rFonts w:ascii="Calibri" w:eastAsia="Calibri" w:hAnsi="Calibri" w:cs="Calibri"/>
                <w:b/>
                <w:bCs/>
                <w:sz w:val="20"/>
                <w:szCs w:val="20"/>
              </w:rPr>
              <w:t>Aspiring Leaders Programme (Section 2.3 (A))</w:t>
            </w:r>
          </w:p>
        </w:tc>
      </w:tr>
      <w:tr w:rsidR="006050C0" w14:paraId="42F81347" w14:textId="77777777">
        <w:trPr>
          <w:trHeight w:val="718"/>
        </w:trPr>
        <w:tc>
          <w:tcPr>
            <w:tcW w:w="5078" w:type="dxa"/>
            <w:gridSpan w:val="2"/>
            <w:tcBorders>
              <w:left w:val="single" w:sz="4" w:space="0" w:color="000000"/>
            </w:tcBorders>
            <w:shd w:val="clear" w:color="auto" w:fill="F2F2F2"/>
            <w:vAlign w:val="center"/>
          </w:tcPr>
          <w:p w14:paraId="4F7ABB9E"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Category</w:t>
            </w:r>
          </w:p>
        </w:tc>
        <w:tc>
          <w:tcPr>
            <w:tcW w:w="1767" w:type="dxa"/>
            <w:shd w:val="clear" w:color="auto" w:fill="F2F2F2"/>
            <w:vAlign w:val="center"/>
          </w:tcPr>
          <w:p w14:paraId="327C8706"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No. of Days Required</w:t>
            </w:r>
          </w:p>
        </w:tc>
        <w:tc>
          <w:tcPr>
            <w:tcW w:w="2171" w:type="dxa"/>
            <w:tcBorders>
              <w:right w:val="single" w:sz="4" w:space="0" w:color="000000"/>
            </w:tcBorders>
            <w:shd w:val="clear" w:color="auto" w:fill="F2F2F2"/>
            <w:vAlign w:val="center"/>
          </w:tcPr>
          <w:p w14:paraId="6E54B6DC"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Subtotal</w:t>
            </w:r>
          </w:p>
        </w:tc>
      </w:tr>
      <w:tr w:rsidR="006050C0" w14:paraId="7E7AD98D" w14:textId="77777777">
        <w:trPr>
          <w:trHeight w:val="454"/>
        </w:trPr>
        <w:tc>
          <w:tcPr>
            <w:tcW w:w="3421" w:type="dxa"/>
            <w:tcBorders>
              <w:left w:val="single" w:sz="4" w:space="0" w:color="000000"/>
            </w:tcBorders>
            <w:vAlign w:val="center"/>
          </w:tcPr>
          <w:p w14:paraId="42086049" w14:textId="73A88CC7" w:rsidR="006050C0" w:rsidRDefault="009044D3">
            <w:pPr>
              <w:jc w:val="center"/>
              <w:rPr>
                <w:rFonts w:ascii="Calibri" w:eastAsia="Calibri" w:hAnsi="Calibri" w:cs="Calibri"/>
                <w:sz w:val="20"/>
                <w:szCs w:val="20"/>
              </w:rPr>
            </w:pPr>
            <w:r>
              <w:rPr>
                <w:rFonts w:ascii="Calibri" w:eastAsia="Calibri" w:hAnsi="Calibri" w:cs="Calibri"/>
                <w:sz w:val="20"/>
                <w:szCs w:val="20"/>
              </w:rPr>
              <w:t xml:space="preserve">Blended </w:t>
            </w:r>
            <w:r w:rsidR="00B5742A">
              <w:rPr>
                <w:rFonts w:ascii="Calibri" w:eastAsia="Calibri" w:hAnsi="Calibri" w:cs="Calibri"/>
                <w:sz w:val="20"/>
                <w:szCs w:val="20"/>
              </w:rPr>
              <w:t>Daily Rate (€, Exc. VAT)</w:t>
            </w:r>
          </w:p>
        </w:tc>
        <w:tc>
          <w:tcPr>
            <w:tcW w:w="1657" w:type="dxa"/>
            <w:tcBorders>
              <w:left w:val="single" w:sz="4" w:space="0" w:color="000000"/>
            </w:tcBorders>
            <w:vAlign w:val="center"/>
          </w:tcPr>
          <w:p w14:paraId="5662B406"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c>
          <w:tcPr>
            <w:tcW w:w="1767" w:type="dxa"/>
            <w:vAlign w:val="center"/>
          </w:tcPr>
          <w:p w14:paraId="23A12C6A"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c>
          <w:tcPr>
            <w:tcW w:w="2171" w:type="dxa"/>
            <w:tcBorders>
              <w:right w:val="single" w:sz="4" w:space="0" w:color="000000"/>
            </w:tcBorders>
            <w:vAlign w:val="center"/>
          </w:tcPr>
          <w:p w14:paraId="79319700"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 xml:space="preserve">Insert </w:t>
            </w:r>
          </w:p>
        </w:tc>
      </w:tr>
    </w:tbl>
    <w:tbl>
      <w:tblPr>
        <w:tblStyle w:val="ac"/>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3457"/>
        <w:gridCol w:w="2139"/>
      </w:tblGrid>
      <w:tr w:rsidR="006050C0" w14:paraId="17073D55" w14:textId="77777777">
        <w:trPr>
          <w:trHeight w:val="397"/>
        </w:trPr>
        <w:tc>
          <w:tcPr>
            <w:tcW w:w="9016" w:type="dxa"/>
            <w:gridSpan w:val="3"/>
            <w:tcBorders>
              <w:top w:val="single" w:sz="4" w:space="0" w:color="000000"/>
            </w:tcBorders>
            <w:shd w:val="clear" w:color="auto" w:fill="D9D9D9"/>
            <w:vAlign w:val="center"/>
          </w:tcPr>
          <w:p w14:paraId="517F2DA7" w14:textId="0510CC8B" w:rsidR="006050C0" w:rsidRDefault="009044D3">
            <w:pPr>
              <w:pBdr>
                <w:top w:val="nil"/>
                <w:left w:val="nil"/>
                <w:bottom w:val="nil"/>
                <w:right w:val="nil"/>
                <w:between w:val="nil"/>
              </w:pBdr>
              <w:spacing w:line="276" w:lineRule="auto"/>
              <w:jc w:val="center"/>
              <w:rPr>
                <w:rFonts w:ascii="Calibri" w:eastAsia="Calibri" w:hAnsi="Calibri" w:cs="Calibri"/>
                <w:b/>
                <w:bCs/>
                <w:color w:val="000000"/>
              </w:rPr>
            </w:pPr>
            <w:r>
              <w:rPr>
                <w:rFonts w:ascii="Calibri" w:eastAsia="Calibri" w:hAnsi="Calibri" w:cs="Calibri"/>
                <w:b/>
                <w:bCs/>
                <w:sz w:val="20"/>
                <w:szCs w:val="20"/>
              </w:rPr>
              <w:lastRenderedPageBreak/>
              <w:t>Delivery of o</w:t>
            </w:r>
            <w:r w:rsidR="00B5742A">
              <w:rPr>
                <w:rFonts w:ascii="Calibri" w:eastAsia="Calibri" w:hAnsi="Calibri" w:cs="Calibri"/>
                <w:b/>
                <w:bCs/>
                <w:sz w:val="20"/>
                <w:szCs w:val="20"/>
              </w:rPr>
              <w:t>ne</w:t>
            </w:r>
            <w:r>
              <w:rPr>
                <w:rFonts w:ascii="Calibri" w:eastAsia="Calibri" w:hAnsi="Calibri" w:cs="Calibri"/>
                <w:b/>
                <w:bCs/>
                <w:sz w:val="20"/>
                <w:szCs w:val="20"/>
              </w:rPr>
              <w:t>-</w:t>
            </w:r>
            <w:r w:rsidR="00B5742A">
              <w:rPr>
                <w:rFonts w:ascii="Calibri" w:eastAsia="Calibri" w:hAnsi="Calibri" w:cs="Calibri"/>
                <w:b/>
                <w:bCs/>
                <w:sz w:val="20"/>
                <w:szCs w:val="20"/>
              </w:rPr>
              <w:t>day development sessions for Aspiring Leaders Programme</w:t>
            </w:r>
            <w:r w:rsidR="00B5742A">
              <w:rPr>
                <w:rFonts w:ascii="Calibri" w:eastAsia="Calibri" w:hAnsi="Calibri" w:cs="Calibri"/>
                <w:b/>
                <w:bCs/>
                <w:color w:val="000000"/>
                <w:sz w:val="20"/>
                <w:szCs w:val="20"/>
              </w:rPr>
              <w:t xml:space="preserve"> (Section 2.</w:t>
            </w:r>
            <w:r w:rsidR="00B5742A">
              <w:rPr>
                <w:rFonts w:ascii="Calibri" w:eastAsia="Calibri" w:hAnsi="Calibri" w:cs="Calibri"/>
                <w:b/>
                <w:bCs/>
                <w:sz w:val="20"/>
                <w:szCs w:val="20"/>
              </w:rPr>
              <w:t>3 (A</w:t>
            </w:r>
            <w:r w:rsidR="00B5742A">
              <w:rPr>
                <w:rFonts w:ascii="Calibri" w:eastAsia="Calibri" w:hAnsi="Calibri" w:cs="Calibri"/>
                <w:b/>
                <w:bCs/>
                <w:color w:val="000000"/>
                <w:sz w:val="20"/>
                <w:szCs w:val="20"/>
              </w:rPr>
              <w:t>))</w:t>
            </w:r>
          </w:p>
        </w:tc>
      </w:tr>
      <w:tr w:rsidR="006050C0" w14:paraId="18CF7DE1" w14:textId="77777777" w:rsidTr="00EF325C">
        <w:trPr>
          <w:trHeight w:val="1942"/>
        </w:trPr>
        <w:tc>
          <w:tcPr>
            <w:tcW w:w="3420" w:type="dxa"/>
            <w:shd w:val="clear" w:color="auto" w:fill="F2F2F2"/>
            <w:vAlign w:val="center"/>
          </w:tcPr>
          <w:p w14:paraId="0BC89B4E"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Daily Rate for Programme Delivery</w:t>
            </w:r>
          </w:p>
          <w:p w14:paraId="29FAC65F" w14:textId="77777777" w:rsidR="006050C0" w:rsidRDefault="006050C0">
            <w:pPr>
              <w:jc w:val="center"/>
              <w:rPr>
                <w:rFonts w:ascii="Calibri" w:eastAsia="Calibri" w:hAnsi="Calibri" w:cs="Calibri"/>
                <w:sz w:val="20"/>
                <w:szCs w:val="20"/>
              </w:rPr>
            </w:pPr>
          </w:p>
          <w:p w14:paraId="1498E57C"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 xml:space="preserve"> (€, Exc. VAT)</w:t>
            </w:r>
          </w:p>
        </w:tc>
        <w:tc>
          <w:tcPr>
            <w:tcW w:w="3457" w:type="dxa"/>
            <w:shd w:val="clear" w:color="auto" w:fill="F2F2F2"/>
            <w:vAlign w:val="center"/>
          </w:tcPr>
          <w:p w14:paraId="48A877A6"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No. of Days Required</w:t>
            </w:r>
          </w:p>
          <w:p w14:paraId="0202FE97" w14:textId="77777777" w:rsidR="006050C0" w:rsidRDefault="006050C0">
            <w:pPr>
              <w:jc w:val="center"/>
              <w:rPr>
                <w:rFonts w:ascii="Calibri" w:eastAsia="Calibri" w:hAnsi="Calibri" w:cs="Calibri"/>
                <w:sz w:val="10"/>
                <w:szCs w:val="10"/>
              </w:rPr>
            </w:pPr>
          </w:p>
          <w:p w14:paraId="47ED8DD1" w14:textId="603DD339" w:rsidR="006050C0" w:rsidRDefault="004554D8">
            <w:pPr>
              <w:jc w:val="center"/>
              <w:rPr>
                <w:rFonts w:ascii="Calibri" w:eastAsia="Calibri" w:hAnsi="Calibri" w:cs="Calibri"/>
                <w:i/>
                <w:iCs/>
                <w:sz w:val="18"/>
                <w:szCs w:val="18"/>
              </w:rPr>
            </w:pPr>
            <w:r>
              <w:rPr>
                <w:rFonts w:ascii="Calibri" w:eastAsia="Calibri" w:hAnsi="Calibri" w:cs="Calibri"/>
                <w:i/>
                <w:iCs/>
                <w:sz w:val="18"/>
                <w:szCs w:val="18"/>
              </w:rPr>
              <w:t>4</w:t>
            </w:r>
            <w:r w:rsidR="00B5742A">
              <w:rPr>
                <w:rFonts w:ascii="Calibri" w:eastAsia="Calibri" w:hAnsi="Calibri" w:cs="Calibri"/>
                <w:i/>
                <w:iCs/>
                <w:sz w:val="18"/>
                <w:szCs w:val="18"/>
              </w:rPr>
              <w:t xml:space="preserve"> days have been suggested, as per the Specification of Requirements. This quantity may be amended to reflect a tenderer’s proposed programme format</w:t>
            </w:r>
            <w:r w:rsidR="009044D3">
              <w:rPr>
                <w:rFonts w:ascii="Calibri" w:eastAsia="Calibri" w:hAnsi="Calibri" w:cs="Calibri"/>
                <w:i/>
                <w:iCs/>
                <w:sz w:val="18"/>
                <w:szCs w:val="18"/>
              </w:rPr>
              <w:t>, bearing in mind the provision that a maximum of five one-day sessions is required.</w:t>
            </w:r>
          </w:p>
        </w:tc>
        <w:tc>
          <w:tcPr>
            <w:tcW w:w="2139" w:type="dxa"/>
            <w:shd w:val="clear" w:color="auto" w:fill="F2F2F2"/>
            <w:vAlign w:val="center"/>
          </w:tcPr>
          <w:p w14:paraId="7F667626"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Subtotal</w:t>
            </w:r>
          </w:p>
        </w:tc>
      </w:tr>
      <w:tr w:rsidR="006050C0" w14:paraId="553A673C" w14:textId="77777777">
        <w:trPr>
          <w:trHeight w:val="454"/>
        </w:trPr>
        <w:tc>
          <w:tcPr>
            <w:tcW w:w="3420" w:type="dxa"/>
            <w:vAlign w:val="center"/>
          </w:tcPr>
          <w:p w14:paraId="6B1CCDC5" w14:textId="77777777" w:rsidR="006050C0" w:rsidRDefault="00B5742A">
            <w:pPr>
              <w:jc w:val="center"/>
              <w:rPr>
                <w:rFonts w:ascii="Calibri" w:eastAsia="Calibri" w:hAnsi="Calibri" w:cs="Calibri"/>
                <w:b/>
                <w:bCs/>
              </w:rPr>
            </w:pPr>
            <w:r>
              <w:rPr>
                <w:rFonts w:ascii="Calibri" w:eastAsia="Calibri" w:hAnsi="Calibri" w:cs="Calibri"/>
                <w:i/>
                <w:iCs/>
                <w:color w:val="A6A6A6"/>
                <w:sz w:val="20"/>
                <w:szCs w:val="20"/>
              </w:rPr>
              <w:t>Insert</w:t>
            </w:r>
          </w:p>
        </w:tc>
        <w:tc>
          <w:tcPr>
            <w:tcW w:w="3457" w:type="dxa"/>
            <w:vAlign w:val="center"/>
          </w:tcPr>
          <w:p w14:paraId="4B0EDEC6" w14:textId="77777777" w:rsidR="006050C0" w:rsidRDefault="00B5742A">
            <w:pPr>
              <w:jc w:val="center"/>
              <w:rPr>
                <w:rFonts w:ascii="Calibri" w:eastAsia="Calibri" w:hAnsi="Calibri" w:cs="Calibri"/>
                <w:b/>
                <w:bCs/>
              </w:rPr>
            </w:pPr>
            <w:r>
              <w:rPr>
                <w:rFonts w:ascii="Calibri" w:eastAsia="Calibri" w:hAnsi="Calibri" w:cs="Calibri"/>
                <w:sz w:val="20"/>
                <w:szCs w:val="20"/>
              </w:rPr>
              <w:t>4</w:t>
            </w:r>
          </w:p>
        </w:tc>
        <w:tc>
          <w:tcPr>
            <w:tcW w:w="2139" w:type="dxa"/>
            <w:vAlign w:val="center"/>
          </w:tcPr>
          <w:p w14:paraId="14853477" w14:textId="77777777" w:rsidR="006050C0" w:rsidRDefault="00B5742A">
            <w:pPr>
              <w:jc w:val="center"/>
              <w:rPr>
                <w:rFonts w:ascii="Calibri" w:eastAsia="Calibri" w:hAnsi="Calibri" w:cs="Calibri"/>
                <w:b/>
                <w:bCs/>
              </w:rPr>
            </w:pPr>
            <w:r>
              <w:rPr>
                <w:rFonts w:ascii="Calibri" w:eastAsia="Calibri" w:hAnsi="Calibri" w:cs="Calibri"/>
                <w:i/>
                <w:iCs/>
                <w:color w:val="A6A6A6"/>
                <w:sz w:val="20"/>
                <w:szCs w:val="20"/>
              </w:rPr>
              <w:t xml:space="preserve">Insert </w:t>
            </w:r>
          </w:p>
        </w:tc>
      </w:tr>
      <w:tr w:rsidR="006050C0" w14:paraId="49AAE455" w14:textId="77777777">
        <w:trPr>
          <w:trHeight w:val="454"/>
        </w:trPr>
        <w:tc>
          <w:tcPr>
            <w:tcW w:w="6877" w:type="dxa"/>
            <w:gridSpan w:val="2"/>
            <w:shd w:val="clear" w:color="auto" w:fill="808080"/>
            <w:vAlign w:val="center"/>
          </w:tcPr>
          <w:p w14:paraId="3C9756DE" w14:textId="77777777" w:rsidR="006050C0" w:rsidRDefault="00B5742A">
            <w:pPr>
              <w:jc w:val="right"/>
              <w:rPr>
                <w:rFonts w:ascii="Calibri" w:eastAsia="Calibri" w:hAnsi="Calibri" w:cs="Calibri"/>
                <w:b/>
                <w:bCs/>
                <w:sz w:val="20"/>
                <w:szCs w:val="20"/>
              </w:rPr>
            </w:pPr>
            <w:r>
              <w:rPr>
                <w:rFonts w:ascii="Calibri" w:eastAsia="Calibri" w:hAnsi="Calibri" w:cs="Calibri"/>
                <w:b/>
                <w:bCs/>
                <w:color w:val="FFFFFF"/>
                <w:sz w:val="20"/>
                <w:szCs w:val="20"/>
              </w:rPr>
              <w:t>SUBTOTAL #1 – FIXED FEE FOR PROGRAMME DELIVERY</w:t>
            </w:r>
          </w:p>
        </w:tc>
        <w:tc>
          <w:tcPr>
            <w:tcW w:w="2139" w:type="dxa"/>
            <w:vAlign w:val="center"/>
          </w:tcPr>
          <w:p w14:paraId="14EC55F9"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bl>
    <w:p w14:paraId="3C067788" w14:textId="77777777" w:rsidR="006050C0" w:rsidRDefault="006050C0"/>
    <w:tbl>
      <w:tblPr>
        <w:tblStyle w:val="ad"/>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4570"/>
        <w:gridCol w:w="1307"/>
      </w:tblGrid>
      <w:tr w:rsidR="006050C0" w14:paraId="695E88E7" w14:textId="77777777">
        <w:trPr>
          <w:trHeight w:val="5219"/>
        </w:trPr>
        <w:tc>
          <w:tcPr>
            <w:tcW w:w="9016" w:type="dxa"/>
            <w:gridSpan w:val="3"/>
            <w:tcBorders>
              <w:bottom w:val="single" w:sz="4" w:space="0" w:color="000000"/>
            </w:tcBorders>
            <w:shd w:val="clear" w:color="auto" w:fill="F2F2F2"/>
            <w:vAlign w:val="center"/>
          </w:tcPr>
          <w:p w14:paraId="5F247066" w14:textId="77777777" w:rsidR="006050C0" w:rsidRDefault="00B5742A">
            <w:pPr>
              <w:pBdr>
                <w:top w:val="nil"/>
                <w:left w:val="nil"/>
                <w:bottom w:val="nil"/>
                <w:right w:val="nil"/>
                <w:between w:val="nil"/>
              </w:pBdr>
              <w:spacing w:line="276" w:lineRule="auto"/>
              <w:jc w:val="center"/>
              <w:rPr>
                <w:rFonts w:ascii="Calibri" w:eastAsia="Calibri" w:hAnsi="Calibri" w:cs="Calibri"/>
                <w:b/>
                <w:bCs/>
                <w:color w:val="000000"/>
              </w:rPr>
            </w:pPr>
            <w:r>
              <w:rPr>
                <w:rFonts w:ascii="Calibri" w:eastAsia="Calibri" w:hAnsi="Calibri" w:cs="Calibri"/>
                <w:b/>
                <w:bCs/>
                <w:color w:val="000000"/>
              </w:rPr>
              <w:t>DAILY RATE TO GOVERN ADDITIONAL WORK</w:t>
            </w:r>
          </w:p>
          <w:p w14:paraId="13F8EAA6" w14:textId="77777777" w:rsidR="006050C0" w:rsidRDefault="006050C0">
            <w:pPr>
              <w:pBdr>
                <w:top w:val="nil"/>
                <w:left w:val="nil"/>
                <w:bottom w:val="nil"/>
                <w:right w:val="nil"/>
                <w:between w:val="nil"/>
              </w:pBdr>
              <w:spacing w:line="276" w:lineRule="auto"/>
              <w:jc w:val="center"/>
              <w:rPr>
                <w:rFonts w:ascii="Calibri" w:eastAsia="Calibri" w:hAnsi="Calibri" w:cs="Calibri"/>
                <w:b/>
                <w:bCs/>
                <w:color w:val="000000"/>
                <w:sz w:val="18"/>
                <w:szCs w:val="18"/>
              </w:rPr>
            </w:pPr>
          </w:p>
          <w:p w14:paraId="4F4EA3DE" w14:textId="5FAFCBAF" w:rsidR="006050C0" w:rsidRDefault="00B5742A">
            <w:pPr>
              <w:tabs>
                <w:tab w:val="left" w:pos="567"/>
              </w:tabs>
              <w:jc w:val="both"/>
              <w:rPr>
                <w:sz w:val="18"/>
                <w:szCs w:val="18"/>
              </w:rPr>
            </w:pPr>
            <w:r>
              <w:rPr>
                <w:rFonts w:ascii="Calibri" w:eastAsia="Calibri" w:hAnsi="Calibri" w:cs="Calibri"/>
                <w:sz w:val="18"/>
                <w:szCs w:val="18"/>
              </w:rPr>
              <w:t>In addition to the fixed fee for the delivery of the required</w:t>
            </w:r>
            <w:r w:rsidR="009044D3">
              <w:rPr>
                <w:rFonts w:ascii="Calibri" w:eastAsia="Calibri" w:hAnsi="Calibri" w:cs="Calibri"/>
                <w:sz w:val="18"/>
                <w:szCs w:val="18"/>
              </w:rPr>
              <w:t xml:space="preserve"> Aspiring Leaders</w:t>
            </w:r>
            <w:r>
              <w:rPr>
                <w:rFonts w:ascii="Calibri" w:eastAsia="Calibri" w:hAnsi="Calibri" w:cs="Calibri"/>
                <w:sz w:val="18"/>
                <w:szCs w:val="18"/>
              </w:rPr>
              <w:t xml:space="preserve"> training programme, tenderers are required to provide a daily rate to govern any additional or ad-hoc work potentially required under the contract. Tenderers are advised of the following:</w:t>
            </w:r>
          </w:p>
          <w:p w14:paraId="16F15305" w14:textId="77777777" w:rsidR="006050C0" w:rsidRDefault="006050C0">
            <w:pPr>
              <w:tabs>
                <w:tab w:val="left" w:pos="567"/>
              </w:tabs>
              <w:jc w:val="both"/>
              <w:rPr>
                <w:sz w:val="18"/>
                <w:szCs w:val="18"/>
              </w:rPr>
            </w:pPr>
          </w:p>
          <w:p w14:paraId="430A925A" w14:textId="77777777" w:rsidR="006050C0" w:rsidRDefault="00B5742A">
            <w:pPr>
              <w:numPr>
                <w:ilvl w:val="0"/>
                <w:numId w:val="22"/>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r>
              <w:rPr>
                <w:rFonts w:ascii="Calibri" w:eastAsia="Calibri" w:hAnsi="Calibri" w:cs="Calibri"/>
                <w:color w:val="000000"/>
                <w:sz w:val="18"/>
                <w:szCs w:val="18"/>
              </w:rPr>
              <w:t>The daily rate governing additional work shall only apply to work that has been authorised in advance by the Contracting Authority as being genuinely additional to the specified programme for Aspiring L</w:t>
            </w:r>
            <w:r>
              <w:rPr>
                <w:rFonts w:ascii="Calibri" w:eastAsia="Calibri" w:hAnsi="Calibri" w:cs="Calibri"/>
                <w:sz w:val="18"/>
                <w:szCs w:val="18"/>
              </w:rPr>
              <w:t>eaders</w:t>
            </w:r>
            <w:r>
              <w:rPr>
                <w:rFonts w:ascii="Calibri" w:eastAsia="Calibri" w:hAnsi="Calibri" w:cs="Calibri"/>
                <w:color w:val="000000"/>
                <w:sz w:val="18"/>
                <w:szCs w:val="18"/>
              </w:rPr>
              <w:t>.</w:t>
            </w:r>
          </w:p>
          <w:p w14:paraId="079D4EA1" w14:textId="77777777" w:rsidR="006050C0" w:rsidRDefault="006050C0">
            <w:pPr>
              <w:pBdr>
                <w:top w:val="nil"/>
                <w:left w:val="nil"/>
                <w:bottom w:val="nil"/>
                <w:right w:val="nil"/>
                <w:between w:val="nil"/>
              </w:pBdr>
              <w:tabs>
                <w:tab w:val="left" w:pos="567"/>
              </w:tabs>
              <w:ind w:left="567"/>
              <w:jc w:val="both"/>
              <w:rPr>
                <w:rFonts w:ascii="Calibri" w:eastAsia="Calibri" w:hAnsi="Calibri" w:cs="Calibri"/>
                <w:color w:val="000000"/>
                <w:sz w:val="18"/>
                <w:szCs w:val="18"/>
              </w:rPr>
            </w:pPr>
          </w:p>
          <w:p w14:paraId="38DE385A" w14:textId="77777777" w:rsidR="006050C0" w:rsidRDefault="00B5742A">
            <w:pPr>
              <w:numPr>
                <w:ilvl w:val="0"/>
                <w:numId w:val="22"/>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r>
              <w:rPr>
                <w:rFonts w:ascii="Calibri" w:eastAsia="Calibri" w:hAnsi="Calibri" w:cs="Calibri"/>
                <w:color w:val="000000"/>
                <w:sz w:val="18"/>
                <w:szCs w:val="18"/>
              </w:rPr>
              <w:t xml:space="preserve">The daily rate governing additional work shall apply equally to work performed either on the Contracting Authority’s premises or remotely.  </w:t>
            </w:r>
          </w:p>
          <w:p w14:paraId="4024A192" w14:textId="77777777" w:rsidR="006050C0" w:rsidRDefault="006050C0">
            <w:pPr>
              <w:pBdr>
                <w:top w:val="nil"/>
                <w:left w:val="nil"/>
                <w:bottom w:val="nil"/>
                <w:right w:val="nil"/>
                <w:between w:val="nil"/>
              </w:pBdr>
              <w:tabs>
                <w:tab w:val="left" w:pos="567"/>
              </w:tabs>
              <w:ind w:left="567"/>
              <w:jc w:val="both"/>
              <w:rPr>
                <w:rFonts w:ascii="Calibri" w:eastAsia="Calibri" w:hAnsi="Calibri" w:cs="Calibri"/>
                <w:color w:val="000000"/>
                <w:sz w:val="18"/>
                <w:szCs w:val="18"/>
              </w:rPr>
            </w:pPr>
          </w:p>
          <w:p w14:paraId="585745D0" w14:textId="77777777" w:rsidR="006050C0" w:rsidRDefault="00B5742A">
            <w:pPr>
              <w:numPr>
                <w:ilvl w:val="0"/>
                <w:numId w:val="22"/>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r>
              <w:rPr>
                <w:rFonts w:ascii="Calibri" w:eastAsia="Calibri" w:hAnsi="Calibri" w:cs="Calibri"/>
                <w:color w:val="000000"/>
                <w:sz w:val="18"/>
                <w:szCs w:val="18"/>
              </w:rPr>
              <w:t xml:space="preserve">The daily rate governing additional work shall be tendered in Euro and shall be exclusive of VAT. </w:t>
            </w:r>
          </w:p>
          <w:p w14:paraId="271E2C5B" w14:textId="77777777" w:rsidR="006050C0" w:rsidRDefault="006050C0">
            <w:pPr>
              <w:pBdr>
                <w:top w:val="nil"/>
                <w:left w:val="nil"/>
                <w:bottom w:val="nil"/>
                <w:right w:val="nil"/>
                <w:between w:val="nil"/>
              </w:pBdr>
              <w:spacing w:line="276" w:lineRule="auto"/>
              <w:ind w:left="720"/>
              <w:rPr>
                <w:rFonts w:ascii="Calibri" w:eastAsia="Calibri" w:hAnsi="Calibri" w:cs="Calibri"/>
                <w:color w:val="000000"/>
                <w:sz w:val="18"/>
                <w:szCs w:val="18"/>
              </w:rPr>
            </w:pPr>
          </w:p>
          <w:p w14:paraId="4B987932" w14:textId="77777777" w:rsidR="006050C0" w:rsidRDefault="00B5742A">
            <w:pPr>
              <w:numPr>
                <w:ilvl w:val="0"/>
                <w:numId w:val="22"/>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r>
              <w:rPr>
                <w:rFonts w:ascii="Calibri" w:eastAsia="Calibri" w:hAnsi="Calibri" w:cs="Calibri"/>
                <w:color w:val="000000"/>
                <w:sz w:val="18"/>
                <w:szCs w:val="18"/>
              </w:rPr>
              <w:t>The daily rate governing additional work shall be inclusive of all preparation and delivery time incurred, all course materials, all intellectual property costs, the costs associated with the application of any proprietary project management toolkits or systems, all administrative costs associated with preparing course material, all travel costs, all subsistence costs and all costs or charges of every description.</w:t>
            </w:r>
          </w:p>
          <w:p w14:paraId="336E60B6" w14:textId="77777777" w:rsidR="006050C0" w:rsidRDefault="006050C0">
            <w:pPr>
              <w:pBdr>
                <w:top w:val="nil"/>
                <w:left w:val="nil"/>
                <w:bottom w:val="nil"/>
                <w:right w:val="nil"/>
                <w:between w:val="nil"/>
              </w:pBdr>
              <w:spacing w:line="276" w:lineRule="auto"/>
              <w:ind w:left="720"/>
              <w:rPr>
                <w:rFonts w:ascii="Calibri" w:eastAsia="Calibri" w:hAnsi="Calibri" w:cs="Calibri"/>
                <w:color w:val="000000"/>
                <w:sz w:val="18"/>
                <w:szCs w:val="18"/>
              </w:rPr>
            </w:pPr>
          </w:p>
          <w:p w14:paraId="2C80EF06" w14:textId="77777777" w:rsidR="006050C0" w:rsidRDefault="00B5742A">
            <w:pPr>
              <w:numPr>
                <w:ilvl w:val="0"/>
                <w:numId w:val="22"/>
              </w:numPr>
              <w:pBdr>
                <w:top w:val="nil"/>
                <w:left w:val="nil"/>
                <w:bottom w:val="nil"/>
                <w:right w:val="nil"/>
                <w:between w:val="nil"/>
              </w:pBdr>
              <w:tabs>
                <w:tab w:val="left" w:pos="567"/>
              </w:tabs>
              <w:ind w:left="567" w:hanging="567"/>
              <w:jc w:val="both"/>
              <w:rPr>
                <w:rFonts w:ascii="Calibri" w:eastAsia="Calibri" w:hAnsi="Calibri" w:cs="Calibri"/>
                <w:color w:val="000000"/>
                <w:sz w:val="18"/>
                <w:szCs w:val="18"/>
              </w:rPr>
            </w:pPr>
            <w:r>
              <w:rPr>
                <w:rFonts w:ascii="Calibri" w:eastAsia="Calibri" w:hAnsi="Calibri" w:cs="Calibri"/>
                <w:color w:val="000000"/>
                <w:sz w:val="18"/>
                <w:szCs w:val="18"/>
              </w:rPr>
              <w:t xml:space="preserve">The ‘notional quantity of additional days’ employed is utilised solely for evaluation purposes and constitutes no guarantee regarding the quantity of additional or ad-hoc work potentially required. Additional or ad-hoc work shall be procured solely as the need arises over the term of the contract. </w:t>
            </w:r>
          </w:p>
        </w:tc>
      </w:tr>
      <w:tr w:rsidR="006050C0" w14:paraId="0639D590" w14:textId="77777777">
        <w:trPr>
          <w:trHeight w:val="454"/>
        </w:trPr>
        <w:tc>
          <w:tcPr>
            <w:tcW w:w="9016" w:type="dxa"/>
            <w:gridSpan w:val="3"/>
            <w:tcBorders>
              <w:top w:val="single" w:sz="4" w:space="0" w:color="000000"/>
              <w:left w:val="single" w:sz="4" w:space="0" w:color="000000"/>
              <w:right w:val="single" w:sz="4" w:space="0" w:color="000000"/>
            </w:tcBorders>
            <w:shd w:val="clear" w:color="auto" w:fill="D9D9D9"/>
            <w:vAlign w:val="center"/>
          </w:tcPr>
          <w:p w14:paraId="6AB6E9F2" w14:textId="77777777" w:rsidR="006050C0" w:rsidRDefault="00B5742A">
            <w:pPr>
              <w:pBdr>
                <w:top w:val="nil"/>
                <w:left w:val="nil"/>
                <w:bottom w:val="nil"/>
                <w:right w:val="nil"/>
                <w:between w:val="nil"/>
              </w:pBdr>
              <w:spacing w:line="276" w:lineRule="auto"/>
              <w:jc w:val="center"/>
              <w:rPr>
                <w:rFonts w:ascii="Calibri" w:eastAsia="Calibri" w:hAnsi="Calibri" w:cs="Calibri"/>
                <w:b/>
                <w:bCs/>
                <w:color w:val="000000"/>
              </w:rPr>
            </w:pPr>
            <w:r>
              <w:rPr>
                <w:rFonts w:ascii="Calibri" w:eastAsia="Calibri" w:hAnsi="Calibri" w:cs="Calibri"/>
                <w:b/>
                <w:bCs/>
                <w:color w:val="000000"/>
                <w:sz w:val="20"/>
                <w:szCs w:val="20"/>
              </w:rPr>
              <w:t xml:space="preserve">Additional Work </w:t>
            </w:r>
            <w:r>
              <w:rPr>
                <w:rFonts w:ascii="Calibri" w:eastAsia="Calibri" w:hAnsi="Calibri" w:cs="Calibri"/>
                <w:b/>
                <w:bCs/>
                <w:sz w:val="20"/>
                <w:szCs w:val="20"/>
              </w:rPr>
              <w:t>for the Aspiring Leaders Programme</w:t>
            </w:r>
          </w:p>
        </w:tc>
      </w:tr>
      <w:tr w:rsidR="006050C0" w14:paraId="432B1EE2" w14:textId="77777777">
        <w:trPr>
          <w:trHeight w:val="454"/>
        </w:trPr>
        <w:tc>
          <w:tcPr>
            <w:tcW w:w="3139" w:type="dxa"/>
            <w:tcBorders>
              <w:left w:val="single" w:sz="4" w:space="0" w:color="000000"/>
            </w:tcBorders>
            <w:shd w:val="clear" w:color="auto" w:fill="F2F2F2"/>
            <w:vAlign w:val="center"/>
          </w:tcPr>
          <w:p w14:paraId="73C2B752"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Daily Rate (€, Exc. VAT)</w:t>
            </w:r>
          </w:p>
        </w:tc>
        <w:tc>
          <w:tcPr>
            <w:tcW w:w="4570" w:type="dxa"/>
            <w:shd w:val="clear" w:color="auto" w:fill="F2F2F2"/>
            <w:vAlign w:val="center"/>
          </w:tcPr>
          <w:p w14:paraId="0FFFC5F8"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Notional Quantity of Additional Days</w:t>
            </w:r>
          </w:p>
        </w:tc>
        <w:tc>
          <w:tcPr>
            <w:tcW w:w="1307" w:type="dxa"/>
            <w:tcBorders>
              <w:right w:val="single" w:sz="4" w:space="0" w:color="000000"/>
            </w:tcBorders>
            <w:shd w:val="clear" w:color="auto" w:fill="F2F2F2"/>
            <w:vAlign w:val="center"/>
          </w:tcPr>
          <w:p w14:paraId="625A7443"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Subtotal</w:t>
            </w:r>
          </w:p>
        </w:tc>
      </w:tr>
      <w:tr w:rsidR="006050C0" w14:paraId="0BDF6710" w14:textId="77777777">
        <w:trPr>
          <w:trHeight w:val="454"/>
        </w:trPr>
        <w:tc>
          <w:tcPr>
            <w:tcW w:w="3139" w:type="dxa"/>
            <w:tcBorders>
              <w:left w:val="single" w:sz="4" w:space="0" w:color="000000"/>
            </w:tcBorders>
            <w:vAlign w:val="center"/>
          </w:tcPr>
          <w:p w14:paraId="684C9732"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c>
          <w:tcPr>
            <w:tcW w:w="4570" w:type="dxa"/>
            <w:vAlign w:val="center"/>
          </w:tcPr>
          <w:p w14:paraId="5D5143DC" w14:textId="10C4A23F" w:rsidR="006050C0" w:rsidRDefault="009044D3">
            <w:pPr>
              <w:jc w:val="center"/>
              <w:rPr>
                <w:rFonts w:ascii="Calibri" w:eastAsia="Calibri" w:hAnsi="Calibri" w:cs="Calibri"/>
                <w:color w:val="A6A6A6"/>
                <w:sz w:val="20"/>
                <w:szCs w:val="20"/>
              </w:rPr>
            </w:pPr>
            <w:r>
              <w:rPr>
                <w:rFonts w:ascii="Calibri" w:eastAsia="Calibri" w:hAnsi="Calibri" w:cs="Calibri"/>
                <w:color w:val="A6A6A6"/>
                <w:sz w:val="20"/>
                <w:szCs w:val="20"/>
              </w:rPr>
              <w:t>3</w:t>
            </w:r>
          </w:p>
        </w:tc>
        <w:tc>
          <w:tcPr>
            <w:tcW w:w="1307" w:type="dxa"/>
            <w:tcBorders>
              <w:right w:val="single" w:sz="4" w:space="0" w:color="000000"/>
            </w:tcBorders>
            <w:vAlign w:val="center"/>
          </w:tcPr>
          <w:p w14:paraId="11A541F1"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 xml:space="preserve">Insert </w:t>
            </w:r>
          </w:p>
        </w:tc>
      </w:tr>
      <w:tr w:rsidR="006050C0" w14:paraId="708BB6E0" w14:textId="77777777">
        <w:trPr>
          <w:trHeight w:val="454"/>
        </w:trPr>
        <w:tc>
          <w:tcPr>
            <w:tcW w:w="7709" w:type="dxa"/>
            <w:gridSpan w:val="2"/>
            <w:tcBorders>
              <w:left w:val="single" w:sz="4" w:space="0" w:color="000000"/>
              <w:bottom w:val="single" w:sz="4" w:space="0" w:color="000000"/>
            </w:tcBorders>
            <w:shd w:val="clear" w:color="auto" w:fill="808080"/>
            <w:vAlign w:val="center"/>
          </w:tcPr>
          <w:p w14:paraId="1481803F" w14:textId="77777777" w:rsidR="006050C0" w:rsidRDefault="00B5742A">
            <w:pPr>
              <w:jc w:val="right"/>
              <w:rPr>
                <w:rFonts w:ascii="Calibri" w:eastAsia="Calibri" w:hAnsi="Calibri" w:cs="Calibri"/>
                <w:i/>
                <w:iCs/>
                <w:color w:val="A6A6A6"/>
                <w:sz w:val="20"/>
                <w:szCs w:val="20"/>
              </w:rPr>
            </w:pPr>
            <w:r>
              <w:rPr>
                <w:rFonts w:ascii="Calibri" w:eastAsia="Calibri" w:hAnsi="Calibri" w:cs="Calibri"/>
                <w:b/>
                <w:bCs/>
                <w:color w:val="FFFFFF"/>
                <w:sz w:val="20"/>
                <w:szCs w:val="20"/>
              </w:rPr>
              <w:t xml:space="preserve">SUBTOTAL #2 – POTENTIAL ADDITIONAL DAYS </w:t>
            </w:r>
          </w:p>
        </w:tc>
        <w:tc>
          <w:tcPr>
            <w:tcW w:w="1307" w:type="dxa"/>
            <w:tcBorders>
              <w:bottom w:val="single" w:sz="4" w:space="0" w:color="000000"/>
              <w:right w:val="single" w:sz="4" w:space="0" w:color="000000"/>
            </w:tcBorders>
            <w:vAlign w:val="center"/>
          </w:tcPr>
          <w:p w14:paraId="4721A38A" w14:textId="77777777" w:rsidR="006050C0" w:rsidRDefault="006050C0">
            <w:pPr>
              <w:jc w:val="center"/>
              <w:rPr>
                <w:rFonts w:ascii="Calibri" w:eastAsia="Calibri" w:hAnsi="Calibri" w:cs="Calibri"/>
                <w:i/>
                <w:iCs/>
                <w:color w:val="A6A6A6"/>
                <w:sz w:val="20"/>
                <w:szCs w:val="20"/>
              </w:rPr>
            </w:pPr>
          </w:p>
        </w:tc>
      </w:tr>
    </w:tbl>
    <w:p w14:paraId="64D1E1A1" w14:textId="77777777" w:rsidR="009044D3" w:rsidRDefault="009044D3"/>
    <w:tbl>
      <w:tblPr>
        <w:tblStyle w:val="ad"/>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09"/>
        <w:gridCol w:w="1307"/>
      </w:tblGrid>
      <w:tr w:rsidR="006050C0" w14:paraId="6529684E" w14:textId="77777777">
        <w:trPr>
          <w:trHeight w:val="454"/>
        </w:trPr>
        <w:tc>
          <w:tcPr>
            <w:tcW w:w="7709" w:type="dxa"/>
            <w:shd w:val="clear" w:color="auto" w:fill="808080"/>
            <w:vAlign w:val="center"/>
          </w:tcPr>
          <w:p w14:paraId="3AF3B619" w14:textId="77777777" w:rsidR="006050C0" w:rsidRDefault="00B5742A">
            <w:pPr>
              <w:jc w:val="right"/>
              <w:rPr>
                <w:rFonts w:ascii="Calibri" w:eastAsia="Calibri" w:hAnsi="Calibri" w:cs="Calibri"/>
                <w:b/>
                <w:bCs/>
                <w:sz w:val="20"/>
                <w:szCs w:val="20"/>
              </w:rPr>
            </w:pPr>
            <w:r>
              <w:rPr>
                <w:rFonts w:ascii="Calibri" w:eastAsia="Calibri" w:hAnsi="Calibri" w:cs="Calibri"/>
                <w:b/>
                <w:bCs/>
                <w:color w:val="FFFFFF"/>
                <w:sz w:val="20"/>
                <w:szCs w:val="20"/>
              </w:rPr>
              <w:t>SUBTOTAL #1 – FIXED FEE FOR PROGRAMME DELIVERY</w:t>
            </w:r>
          </w:p>
        </w:tc>
        <w:tc>
          <w:tcPr>
            <w:tcW w:w="1307" w:type="dxa"/>
            <w:vAlign w:val="center"/>
          </w:tcPr>
          <w:p w14:paraId="329DA756"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r w:rsidR="006050C0" w14:paraId="78809C9E" w14:textId="77777777">
        <w:trPr>
          <w:trHeight w:val="454"/>
        </w:trPr>
        <w:tc>
          <w:tcPr>
            <w:tcW w:w="7709" w:type="dxa"/>
            <w:shd w:val="clear" w:color="auto" w:fill="808080"/>
            <w:vAlign w:val="center"/>
          </w:tcPr>
          <w:p w14:paraId="00935EEB" w14:textId="77777777" w:rsidR="006050C0" w:rsidRDefault="00B5742A">
            <w:pPr>
              <w:jc w:val="right"/>
              <w:rPr>
                <w:rFonts w:ascii="Calibri" w:eastAsia="Calibri" w:hAnsi="Calibri" w:cs="Calibri"/>
                <w:b/>
                <w:bCs/>
                <w:color w:val="FFFFFF"/>
                <w:sz w:val="20"/>
                <w:szCs w:val="20"/>
              </w:rPr>
            </w:pPr>
            <w:r>
              <w:rPr>
                <w:rFonts w:ascii="Calibri" w:eastAsia="Calibri" w:hAnsi="Calibri" w:cs="Calibri"/>
                <w:b/>
                <w:bCs/>
                <w:color w:val="FFFFFF"/>
                <w:sz w:val="20"/>
                <w:szCs w:val="20"/>
              </w:rPr>
              <w:t>SUBTOTAL #2 – POTENTIAL ADDITIONAL DAYS</w:t>
            </w:r>
          </w:p>
        </w:tc>
        <w:tc>
          <w:tcPr>
            <w:tcW w:w="1307" w:type="dxa"/>
            <w:vAlign w:val="center"/>
          </w:tcPr>
          <w:p w14:paraId="30AD0409"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r w:rsidR="006050C0" w14:paraId="10D070FD" w14:textId="77777777">
        <w:trPr>
          <w:trHeight w:val="454"/>
        </w:trPr>
        <w:tc>
          <w:tcPr>
            <w:tcW w:w="7709" w:type="dxa"/>
            <w:shd w:val="clear" w:color="auto" w:fill="000000"/>
            <w:vAlign w:val="center"/>
          </w:tcPr>
          <w:p w14:paraId="79054C73" w14:textId="4FF39150" w:rsidR="006050C0" w:rsidRDefault="009044D3">
            <w:pPr>
              <w:jc w:val="right"/>
              <w:rPr>
                <w:rFonts w:ascii="Calibri" w:eastAsia="Calibri" w:hAnsi="Calibri" w:cs="Calibri"/>
                <w:b/>
                <w:bCs/>
                <w:color w:val="FFFFFF"/>
                <w:sz w:val="20"/>
                <w:szCs w:val="20"/>
              </w:rPr>
            </w:pPr>
            <w:r>
              <w:rPr>
                <w:rFonts w:ascii="Calibri" w:eastAsia="Calibri" w:hAnsi="Calibri" w:cs="Calibri"/>
                <w:b/>
                <w:bCs/>
                <w:color w:val="FFFFFF"/>
                <w:sz w:val="20"/>
                <w:szCs w:val="20"/>
              </w:rPr>
              <w:t>TOTAL RE: ASPIRING LEADERS</w:t>
            </w:r>
          </w:p>
        </w:tc>
        <w:tc>
          <w:tcPr>
            <w:tcW w:w="1307" w:type="dxa"/>
            <w:vAlign w:val="center"/>
          </w:tcPr>
          <w:p w14:paraId="5B52C15A"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bl>
    <w:p w14:paraId="278B64D7" w14:textId="77777777" w:rsidR="006050C0" w:rsidRDefault="006050C0">
      <w:pPr>
        <w:jc w:val="both"/>
        <w:rPr>
          <w:rFonts w:ascii="Calibri" w:eastAsia="Calibri" w:hAnsi="Calibri" w:cs="Calibri"/>
          <w:b/>
          <w:bCs/>
        </w:rPr>
      </w:pPr>
    </w:p>
    <w:p w14:paraId="29A85829" w14:textId="77777777" w:rsidR="006050C0" w:rsidRDefault="006050C0">
      <w:pPr>
        <w:jc w:val="both"/>
        <w:rPr>
          <w:rFonts w:ascii="Calibri" w:eastAsia="Calibri" w:hAnsi="Calibri" w:cs="Calibri"/>
          <w:b/>
          <w:bCs/>
        </w:rPr>
      </w:pPr>
    </w:p>
    <w:tbl>
      <w:tblPr>
        <w:tblStyle w:val="ae"/>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1"/>
        <w:gridCol w:w="1657"/>
        <w:gridCol w:w="1767"/>
        <w:gridCol w:w="2171"/>
      </w:tblGrid>
      <w:tr w:rsidR="006050C0" w14:paraId="2AFD8601" w14:textId="77777777">
        <w:trPr>
          <w:trHeight w:val="6432"/>
        </w:trPr>
        <w:tc>
          <w:tcPr>
            <w:tcW w:w="9016" w:type="dxa"/>
            <w:gridSpan w:val="4"/>
            <w:tcBorders>
              <w:bottom w:val="single" w:sz="4" w:space="0" w:color="000000"/>
            </w:tcBorders>
            <w:shd w:val="clear" w:color="auto" w:fill="F2F2F2"/>
            <w:vAlign w:val="center"/>
          </w:tcPr>
          <w:p w14:paraId="3A4ADE62" w14:textId="77777777" w:rsidR="006050C0" w:rsidRDefault="00B5742A">
            <w:pPr>
              <w:spacing w:line="276" w:lineRule="auto"/>
              <w:jc w:val="center"/>
              <w:rPr>
                <w:rFonts w:ascii="Calibri" w:eastAsia="Calibri" w:hAnsi="Calibri" w:cs="Calibri"/>
                <w:b/>
                <w:bCs/>
                <w:sz w:val="6"/>
                <w:szCs w:val="6"/>
              </w:rPr>
            </w:pPr>
            <w:r>
              <w:rPr>
                <w:rFonts w:ascii="Calibri" w:eastAsia="Calibri" w:hAnsi="Calibri" w:cs="Calibri"/>
                <w:b/>
                <w:bCs/>
              </w:rPr>
              <w:lastRenderedPageBreak/>
              <w:t>FIXED FEE FOR DESIGN AND DEVELOPMENT OF A SUITE OF TRAINING FOR PEOPLE MANAGERS</w:t>
            </w:r>
          </w:p>
          <w:p w14:paraId="654225FF" w14:textId="77777777" w:rsidR="006050C0" w:rsidRDefault="00B5742A">
            <w:pPr>
              <w:jc w:val="both"/>
              <w:rPr>
                <w:rFonts w:ascii="Calibri" w:eastAsia="Calibri" w:hAnsi="Calibri" w:cs="Calibri"/>
                <w:sz w:val="18"/>
                <w:szCs w:val="18"/>
              </w:rPr>
            </w:pPr>
            <w:r>
              <w:rPr>
                <w:rFonts w:ascii="Calibri" w:eastAsia="Calibri" w:hAnsi="Calibri" w:cs="Calibri"/>
                <w:sz w:val="18"/>
                <w:szCs w:val="18"/>
              </w:rPr>
              <w:t>Tenderers are required to provide a fixed fee for the design and development of the required suite of training offerings for People Managers. Tenderers are advised of the following:</w:t>
            </w:r>
          </w:p>
          <w:p w14:paraId="35B8A405" w14:textId="77777777" w:rsidR="006050C0" w:rsidRDefault="006050C0">
            <w:pPr>
              <w:tabs>
                <w:tab w:val="left" w:pos="426"/>
              </w:tabs>
              <w:ind w:left="567"/>
              <w:jc w:val="both"/>
              <w:rPr>
                <w:rFonts w:ascii="Calibri" w:eastAsia="Calibri" w:hAnsi="Calibri" w:cs="Calibri"/>
                <w:sz w:val="14"/>
                <w:szCs w:val="14"/>
              </w:rPr>
            </w:pPr>
          </w:p>
          <w:p w14:paraId="07791B60" w14:textId="4E1A90DD" w:rsidR="006050C0" w:rsidRDefault="00B5742A" w:rsidP="00EF325C">
            <w:pPr>
              <w:numPr>
                <w:ilvl w:val="0"/>
                <w:numId w:val="36"/>
              </w:numPr>
              <w:tabs>
                <w:tab w:val="left" w:pos="567"/>
                <w:tab w:val="left" w:pos="604"/>
                <w:tab w:val="left" w:pos="1245"/>
              </w:tabs>
              <w:ind w:left="604" w:hanging="425"/>
              <w:jc w:val="both"/>
              <w:rPr>
                <w:rFonts w:ascii="Calibri" w:eastAsia="Calibri" w:hAnsi="Calibri" w:cs="Calibri"/>
                <w:sz w:val="18"/>
                <w:szCs w:val="18"/>
              </w:rPr>
            </w:pPr>
            <w:r>
              <w:rPr>
                <w:rFonts w:ascii="Calibri" w:eastAsia="Calibri" w:hAnsi="Calibri" w:cs="Calibri"/>
                <w:sz w:val="18"/>
                <w:szCs w:val="18"/>
              </w:rPr>
              <w:t xml:space="preserve">A daily rate refers to a 7.5 hour day and governs work performed either on the Contracting Authority’s premises or remotely. </w:t>
            </w:r>
          </w:p>
          <w:p w14:paraId="4C1BF742" w14:textId="77777777" w:rsidR="006050C0" w:rsidRDefault="006050C0" w:rsidP="00EF325C">
            <w:pPr>
              <w:tabs>
                <w:tab w:val="left" w:pos="426"/>
                <w:tab w:val="left" w:pos="604"/>
                <w:tab w:val="left" w:pos="1245"/>
              </w:tabs>
              <w:ind w:left="604" w:hanging="425"/>
              <w:jc w:val="both"/>
              <w:rPr>
                <w:rFonts w:ascii="Calibri" w:eastAsia="Calibri" w:hAnsi="Calibri" w:cs="Calibri"/>
                <w:sz w:val="14"/>
                <w:szCs w:val="14"/>
              </w:rPr>
            </w:pPr>
          </w:p>
          <w:p w14:paraId="67E98075" w14:textId="6C345037" w:rsidR="006050C0" w:rsidRDefault="00B5742A" w:rsidP="00EF325C">
            <w:pPr>
              <w:numPr>
                <w:ilvl w:val="0"/>
                <w:numId w:val="36"/>
              </w:numPr>
              <w:tabs>
                <w:tab w:val="left" w:pos="567"/>
                <w:tab w:val="left" w:pos="604"/>
                <w:tab w:val="left" w:pos="1245"/>
              </w:tabs>
              <w:ind w:left="604" w:hanging="425"/>
              <w:jc w:val="both"/>
              <w:rPr>
                <w:rFonts w:ascii="Calibri" w:eastAsia="Calibri" w:hAnsi="Calibri" w:cs="Calibri"/>
                <w:sz w:val="18"/>
                <w:szCs w:val="18"/>
              </w:rPr>
            </w:pPr>
            <w:r>
              <w:rPr>
                <w:rFonts w:ascii="Calibri" w:eastAsia="Calibri" w:hAnsi="Calibri" w:cs="Calibri"/>
                <w:sz w:val="18"/>
                <w:szCs w:val="18"/>
              </w:rPr>
              <w:t xml:space="preserve">Daily rates shall be tendered in Euro and shall be exclusive of VAT. </w:t>
            </w:r>
          </w:p>
          <w:p w14:paraId="03F1EE69" w14:textId="77777777" w:rsidR="006050C0" w:rsidRDefault="006050C0" w:rsidP="00EF325C">
            <w:pPr>
              <w:tabs>
                <w:tab w:val="left" w:pos="426"/>
                <w:tab w:val="left" w:pos="604"/>
                <w:tab w:val="left" w:pos="1245"/>
              </w:tabs>
              <w:spacing w:line="276" w:lineRule="auto"/>
              <w:ind w:left="604" w:hanging="425"/>
              <w:jc w:val="both"/>
              <w:rPr>
                <w:rFonts w:ascii="Calibri" w:eastAsia="Calibri" w:hAnsi="Calibri" w:cs="Calibri"/>
                <w:sz w:val="14"/>
                <w:szCs w:val="14"/>
              </w:rPr>
            </w:pPr>
          </w:p>
          <w:p w14:paraId="7353E6D1" w14:textId="2DF63755" w:rsidR="006050C0" w:rsidRDefault="00B5742A" w:rsidP="00EF325C">
            <w:pPr>
              <w:numPr>
                <w:ilvl w:val="0"/>
                <w:numId w:val="36"/>
              </w:numPr>
              <w:tabs>
                <w:tab w:val="left" w:pos="567"/>
                <w:tab w:val="left" w:pos="604"/>
                <w:tab w:val="left" w:pos="1245"/>
              </w:tabs>
              <w:ind w:left="604" w:hanging="425"/>
              <w:jc w:val="both"/>
              <w:rPr>
                <w:rFonts w:ascii="Calibri" w:eastAsia="Calibri" w:hAnsi="Calibri" w:cs="Calibri"/>
                <w:sz w:val="18"/>
                <w:szCs w:val="18"/>
              </w:rPr>
            </w:pPr>
            <w:r>
              <w:rPr>
                <w:rFonts w:ascii="Calibri" w:eastAsia="Calibri" w:hAnsi="Calibri" w:cs="Calibri"/>
                <w:sz w:val="18"/>
                <w:szCs w:val="18"/>
              </w:rPr>
              <w:t xml:space="preserve">Daily rates shall be inclusive of all preparation and delivery time incurred, all course materials, all intellectual property costs, the costs associated with the application of any proprietary project management toolkits or systems, all administrative costs associated with preparing course material, all travel costs, all subsistence costs and all costs or charges of every description. Concerning travel and subsistence, tenderers are advised that UCD has secured preferential rates with local hotels; UCD shall share such details with the successful tenderer following the award of this contract. </w:t>
            </w:r>
          </w:p>
          <w:p w14:paraId="74CAD45D" w14:textId="77777777" w:rsidR="006050C0" w:rsidRDefault="006050C0" w:rsidP="00EF325C">
            <w:pPr>
              <w:tabs>
                <w:tab w:val="left" w:pos="426"/>
                <w:tab w:val="left" w:pos="604"/>
                <w:tab w:val="left" w:pos="1245"/>
              </w:tabs>
              <w:spacing w:line="276" w:lineRule="auto"/>
              <w:ind w:left="604" w:hanging="425"/>
              <w:jc w:val="both"/>
              <w:rPr>
                <w:rFonts w:ascii="Calibri" w:eastAsia="Calibri" w:hAnsi="Calibri" w:cs="Calibri"/>
                <w:sz w:val="14"/>
                <w:szCs w:val="14"/>
              </w:rPr>
            </w:pPr>
          </w:p>
          <w:p w14:paraId="2441D81E" w14:textId="59B57A57" w:rsidR="006050C0" w:rsidRDefault="00B5742A" w:rsidP="00EF325C">
            <w:pPr>
              <w:numPr>
                <w:ilvl w:val="0"/>
                <w:numId w:val="36"/>
              </w:numPr>
              <w:tabs>
                <w:tab w:val="left" w:pos="567"/>
                <w:tab w:val="left" w:pos="604"/>
                <w:tab w:val="left" w:pos="1245"/>
              </w:tabs>
              <w:ind w:left="604" w:hanging="425"/>
              <w:jc w:val="both"/>
              <w:rPr>
                <w:rFonts w:ascii="Calibri" w:eastAsia="Calibri" w:hAnsi="Calibri" w:cs="Calibri"/>
                <w:sz w:val="18"/>
                <w:szCs w:val="18"/>
              </w:rPr>
            </w:pPr>
            <w:r>
              <w:rPr>
                <w:rFonts w:ascii="Calibri" w:eastAsia="Calibri" w:hAnsi="Calibri" w:cs="Calibri"/>
                <w:sz w:val="18"/>
                <w:szCs w:val="18"/>
              </w:rPr>
              <w:t>Suggested quantities of days have been inserted for the required suite of training offerings for People Managers. However, where so indicated, tenderers may legitimately amend the quantities listed to accurately reflect the duration and nature of their proposed training. In such circumstances, the durations proposed hereunder must accurately correspond to the durations proposed by tenderers in response to the qualitative award criteria contained in Section 6 of the Invitation to Tender document.</w:t>
            </w:r>
          </w:p>
          <w:p w14:paraId="0D0CB2C5" w14:textId="77777777" w:rsidR="006050C0" w:rsidRDefault="006050C0" w:rsidP="00EF325C">
            <w:pPr>
              <w:tabs>
                <w:tab w:val="left" w:pos="604"/>
                <w:tab w:val="left" w:pos="1245"/>
              </w:tabs>
              <w:spacing w:line="276" w:lineRule="auto"/>
              <w:ind w:left="604" w:hanging="425"/>
              <w:jc w:val="both"/>
              <w:rPr>
                <w:rFonts w:ascii="Calibri" w:eastAsia="Calibri" w:hAnsi="Calibri" w:cs="Calibri"/>
                <w:sz w:val="14"/>
                <w:szCs w:val="14"/>
              </w:rPr>
            </w:pPr>
          </w:p>
          <w:p w14:paraId="3B32E810" w14:textId="77777777" w:rsidR="006050C0" w:rsidRDefault="00B5742A" w:rsidP="00EF325C">
            <w:pPr>
              <w:numPr>
                <w:ilvl w:val="0"/>
                <w:numId w:val="36"/>
              </w:numPr>
              <w:tabs>
                <w:tab w:val="left" w:pos="567"/>
                <w:tab w:val="left" w:pos="604"/>
                <w:tab w:val="left" w:pos="1245"/>
              </w:tabs>
              <w:ind w:left="604" w:hanging="425"/>
              <w:jc w:val="both"/>
              <w:rPr>
                <w:rFonts w:ascii="Calibri" w:eastAsia="Calibri" w:hAnsi="Calibri" w:cs="Calibri"/>
                <w:sz w:val="18"/>
                <w:szCs w:val="18"/>
              </w:rPr>
            </w:pPr>
            <w:proofErr w:type="gramStart"/>
            <w:r>
              <w:rPr>
                <w:rFonts w:ascii="Calibri" w:eastAsia="Calibri" w:hAnsi="Calibri" w:cs="Calibri"/>
                <w:sz w:val="18"/>
                <w:szCs w:val="18"/>
              </w:rPr>
              <w:t>In the event that</w:t>
            </w:r>
            <w:proofErr w:type="gramEnd"/>
            <w:r>
              <w:rPr>
                <w:rFonts w:ascii="Calibri" w:eastAsia="Calibri" w:hAnsi="Calibri" w:cs="Calibri"/>
                <w:sz w:val="18"/>
                <w:szCs w:val="18"/>
              </w:rPr>
              <w:t xml:space="preserve"> the Contracting Authority avails of the option to extend this contract to encompass the delivery of this training course in subsequent years, the fixed fee will be altered by the subtraction of the ‘Preparatory Work’ subtotal from the overall fixed fee. The resulting figure will be adjusted in accordance with any changes, whether positive or negative, to the Irish Consumer Price Index since the award of contract.  </w:t>
            </w:r>
          </w:p>
        </w:tc>
      </w:tr>
      <w:tr w:rsidR="006050C0" w14:paraId="42964067" w14:textId="77777777">
        <w:trPr>
          <w:trHeight w:val="397"/>
        </w:trPr>
        <w:tc>
          <w:tcPr>
            <w:tcW w:w="9016" w:type="dxa"/>
            <w:gridSpan w:val="4"/>
            <w:tcBorders>
              <w:top w:val="single" w:sz="4" w:space="0" w:color="000000"/>
              <w:left w:val="single" w:sz="4" w:space="0" w:color="000000"/>
              <w:right w:val="single" w:sz="4" w:space="0" w:color="000000"/>
            </w:tcBorders>
            <w:shd w:val="clear" w:color="auto" w:fill="D9D9D9"/>
            <w:vAlign w:val="center"/>
          </w:tcPr>
          <w:p w14:paraId="5B0AA62F" w14:textId="77777777" w:rsidR="006050C0" w:rsidRDefault="00B5742A">
            <w:pPr>
              <w:spacing w:line="276" w:lineRule="auto"/>
              <w:jc w:val="center"/>
              <w:rPr>
                <w:rFonts w:ascii="Calibri" w:eastAsia="Calibri" w:hAnsi="Calibri" w:cs="Calibri"/>
                <w:b/>
                <w:bCs/>
              </w:rPr>
            </w:pPr>
            <w:r>
              <w:rPr>
                <w:rFonts w:ascii="Calibri" w:eastAsia="Calibri" w:hAnsi="Calibri" w:cs="Calibri"/>
                <w:b/>
                <w:bCs/>
                <w:sz w:val="20"/>
                <w:szCs w:val="20"/>
              </w:rPr>
              <w:t>Preparatory Work: Suite of Training for People Managers (Section 2.3 (B))</w:t>
            </w:r>
          </w:p>
        </w:tc>
      </w:tr>
      <w:tr w:rsidR="006050C0" w14:paraId="56C77428" w14:textId="77777777">
        <w:trPr>
          <w:trHeight w:val="718"/>
        </w:trPr>
        <w:tc>
          <w:tcPr>
            <w:tcW w:w="5078" w:type="dxa"/>
            <w:gridSpan w:val="2"/>
            <w:tcBorders>
              <w:left w:val="single" w:sz="4" w:space="0" w:color="000000"/>
            </w:tcBorders>
            <w:shd w:val="clear" w:color="auto" w:fill="F2F2F2"/>
            <w:vAlign w:val="center"/>
          </w:tcPr>
          <w:p w14:paraId="19317567"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Category</w:t>
            </w:r>
          </w:p>
        </w:tc>
        <w:tc>
          <w:tcPr>
            <w:tcW w:w="1767" w:type="dxa"/>
            <w:shd w:val="clear" w:color="auto" w:fill="F2F2F2"/>
            <w:vAlign w:val="center"/>
          </w:tcPr>
          <w:p w14:paraId="1971BCEC"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No. of Days Required</w:t>
            </w:r>
          </w:p>
        </w:tc>
        <w:tc>
          <w:tcPr>
            <w:tcW w:w="2171" w:type="dxa"/>
            <w:tcBorders>
              <w:right w:val="single" w:sz="4" w:space="0" w:color="000000"/>
            </w:tcBorders>
            <w:shd w:val="clear" w:color="auto" w:fill="F2F2F2"/>
            <w:vAlign w:val="center"/>
          </w:tcPr>
          <w:p w14:paraId="3B696EAB"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Subtotal</w:t>
            </w:r>
          </w:p>
        </w:tc>
      </w:tr>
      <w:tr w:rsidR="006050C0" w14:paraId="0FC9E683" w14:textId="77777777">
        <w:trPr>
          <w:trHeight w:val="454"/>
        </w:trPr>
        <w:tc>
          <w:tcPr>
            <w:tcW w:w="3421" w:type="dxa"/>
            <w:tcBorders>
              <w:left w:val="single" w:sz="4" w:space="0" w:color="000000"/>
            </w:tcBorders>
            <w:vAlign w:val="center"/>
          </w:tcPr>
          <w:p w14:paraId="3CBFFACC" w14:textId="3C6FC075" w:rsidR="006050C0" w:rsidRDefault="009044D3">
            <w:pPr>
              <w:jc w:val="center"/>
              <w:rPr>
                <w:rFonts w:ascii="Calibri" w:eastAsia="Calibri" w:hAnsi="Calibri" w:cs="Calibri"/>
                <w:sz w:val="20"/>
                <w:szCs w:val="20"/>
              </w:rPr>
            </w:pPr>
            <w:r>
              <w:rPr>
                <w:rFonts w:ascii="Calibri" w:eastAsia="Calibri" w:hAnsi="Calibri" w:cs="Calibri"/>
                <w:sz w:val="20"/>
                <w:szCs w:val="20"/>
              </w:rPr>
              <w:t>Blended Daily Rate</w:t>
            </w:r>
          </w:p>
        </w:tc>
        <w:tc>
          <w:tcPr>
            <w:tcW w:w="1657" w:type="dxa"/>
            <w:tcBorders>
              <w:left w:val="single" w:sz="4" w:space="0" w:color="000000"/>
            </w:tcBorders>
            <w:vAlign w:val="center"/>
          </w:tcPr>
          <w:p w14:paraId="2C053CE7"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c>
          <w:tcPr>
            <w:tcW w:w="1767" w:type="dxa"/>
            <w:vAlign w:val="center"/>
          </w:tcPr>
          <w:p w14:paraId="5FFE26C2"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c>
          <w:tcPr>
            <w:tcW w:w="2171" w:type="dxa"/>
            <w:tcBorders>
              <w:right w:val="single" w:sz="4" w:space="0" w:color="000000"/>
            </w:tcBorders>
            <w:vAlign w:val="center"/>
          </w:tcPr>
          <w:p w14:paraId="3421CD33"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 xml:space="preserve">Insert </w:t>
            </w:r>
          </w:p>
        </w:tc>
      </w:tr>
    </w:tbl>
    <w:tbl>
      <w:tblPr>
        <w:tblStyle w:val="af"/>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3457"/>
        <w:gridCol w:w="2139"/>
      </w:tblGrid>
      <w:tr w:rsidR="006050C0" w14:paraId="5FF7369B" w14:textId="77777777">
        <w:trPr>
          <w:trHeight w:val="397"/>
        </w:trPr>
        <w:tc>
          <w:tcPr>
            <w:tcW w:w="9016" w:type="dxa"/>
            <w:gridSpan w:val="3"/>
            <w:tcBorders>
              <w:top w:val="single" w:sz="4" w:space="0" w:color="000000"/>
            </w:tcBorders>
            <w:shd w:val="clear" w:color="auto" w:fill="D9D9D9"/>
            <w:vAlign w:val="center"/>
          </w:tcPr>
          <w:p w14:paraId="3CCEAE08" w14:textId="77777777" w:rsidR="006050C0" w:rsidRDefault="00B5742A">
            <w:pPr>
              <w:spacing w:line="276" w:lineRule="auto"/>
              <w:jc w:val="center"/>
              <w:rPr>
                <w:rFonts w:ascii="Calibri" w:eastAsia="Calibri" w:hAnsi="Calibri" w:cs="Calibri"/>
                <w:b/>
                <w:bCs/>
              </w:rPr>
            </w:pPr>
            <w:r>
              <w:rPr>
                <w:rFonts w:ascii="Calibri" w:eastAsia="Calibri" w:hAnsi="Calibri" w:cs="Calibri"/>
                <w:b/>
                <w:bCs/>
                <w:sz w:val="20"/>
                <w:szCs w:val="20"/>
              </w:rPr>
              <w:t>One day development sessions for People Managers (Section 2.3 (B))</w:t>
            </w:r>
          </w:p>
        </w:tc>
      </w:tr>
      <w:tr w:rsidR="006050C0" w14:paraId="60BC2A09" w14:textId="77777777">
        <w:trPr>
          <w:trHeight w:val="1537"/>
        </w:trPr>
        <w:tc>
          <w:tcPr>
            <w:tcW w:w="3420" w:type="dxa"/>
            <w:shd w:val="clear" w:color="auto" w:fill="F2F2F2"/>
            <w:vAlign w:val="center"/>
          </w:tcPr>
          <w:p w14:paraId="29F6C003"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Daily Rate for Training Delivery</w:t>
            </w:r>
          </w:p>
          <w:p w14:paraId="7A30F58C" w14:textId="77777777" w:rsidR="006050C0" w:rsidRDefault="006050C0">
            <w:pPr>
              <w:jc w:val="center"/>
              <w:rPr>
                <w:rFonts w:ascii="Calibri" w:eastAsia="Calibri" w:hAnsi="Calibri" w:cs="Calibri"/>
                <w:sz w:val="20"/>
                <w:szCs w:val="20"/>
              </w:rPr>
            </w:pPr>
          </w:p>
          <w:p w14:paraId="4349007C"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 xml:space="preserve"> (€, Exc. VAT)</w:t>
            </w:r>
          </w:p>
        </w:tc>
        <w:tc>
          <w:tcPr>
            <w:tcW w:w="3457" w:type="dxa"/>
            <w:shd w:val="clear" w:color="auto" w:fill="F2F2F2"/>
            <w:vAlign w:val="center"/>
          </w:tcPr>
          <w:p w14:paraId="62A45C01"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No. of Days Required</w:t>
            </w:r>
          </w:p>
          <w:p w14:paraId="566A6CBA" w14:textId="77777777" w:rsidR="006050C0" w:rsidRDefault="006050C0">
            <w:pPr>
              <w:jc w:val="center"/>
              <w:rPr>
                <w:rFonts w:ascii="Calibri" w:eastAsia="Calibri" w:hAnsi="Calibri" w:cs="Calibri"/>
                <w:sz w:val="10"/>
                <w:szCs w:val="10"/>
              </w:rPr>
            </w:pPr>
          </w:p>
          <w:p w14:paraId="4BD9F7A8" w14:textId="77777777" w:rsidR="006050C0" w:rsidRDefault="00B5742A">
            <w:pPr>
              <w:jc w:val="center"/>
              <w:rPr>
                <w:rFonts w:ascii="Calibri" w:eastAsia="Calibri" w:hAnsi="Calibri" w:cs="Calibri"/>
                <w:i/>
                <w:iCs/>
                <w:sz w:val="18"/>
                <w:szCs w:val="18"/>
              </w:rPr>
            </w:pPr>
            <w:r>
              <w:rPr>
                <w:rFonts w:ascii="Calibri" w:eastAsia="Calibri" w:hAnsi="Calibri" w:cs="Calibri"/>
                <w:i/>
                <w:iCs/>
                <w:sz w:val="18"/>
                <w:szCs w:val="18"/>
              </w:rPr>
              <w:t xml:space="preserve">16.5 days have been suggested, as per Section 2.5 Timing &amp; Frequency of Offerings. (16 x training days and 0.5 Day for attendance at Launch Event) </w:t>
            </w:r>
          </w:p>
        </w:tc>
        <w:tc>
          <w:tcPr>
            <w:tcW w:w="2139" w:type="dxa"/>
            <w:shd w:val="clear" w:color="auto" w:fill="F2F2F2"/>
            <w:vAlign w:val="center"/>
          </w:tcPr>
          <w:p w14:paraId="03FECAF1"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Subtotal</w:t>
            </w:r>
          </w:p>
        </w:tc>
      </w:tr>
      <w:tr w:rsidR="006050C0" w14:paraId="437CD422" w14:textId="77777777" w:rsidTr="00EF325C">
        <w:trPr>
          <w:trHeight w:val="454"/>
        </w:trPr>
        <w:tc>
          <w:tcPr>
            <w:tcW w:w="3420" w:type="dxa"/>
            <w:vAlign w:val="center"/>
          </w:tcPr>
          <w:p w14:paraId="2DA574BC" w14:textId="77777777" w:rsidR="006050C0" w:rsidRDefault="00B5742A">
            <w:pPr>
              <w:jc w:val="center"/>
              <w:rPr>
                <w:rFonts w:ascii="Calibri" w:eastAsia="Calibri" w:hAnsi="Calibri" w:cs="Calibri"/>
                <w:b/>
                <w:bCs/>
              </w:rPr>
            </w:pPr>
            <w:r>
              <w:rPr>
                <w:rFonts w:ascii="Calibri" w:eastAsia="Calibri" w:hAnsi="Calibri" w:cs="Calibri"/>
                <w:i/>
                <w:iCs/>
                <w:color w:val="A6A6A6"/>
                <w:sz w:val="20"/>
                <w:szCs w:val="20"/>
              </w:rPr>
              <w:t>Insert</w:t>
            </w:r>
          </w:p>
        </w:tc>
        <w:tc>
          <w:tcPr>
            <w:tcW w:w="3457" w:type="dxa"/>
            <w:shd w:val="clear" w:color="auto" w:fill="FFFF00"/>
            <w:vAlign w:val="center"/>
          </w:tcPr>
          <w:p w14:paraId="3F7C257E" w14:textId="77777777" w:rsidR="006050C0" w:rsidRDefault="00B5742A">
            <w:pPr>
              <w:jc w:val="center"/>
              <w:rPr>
                <w:rFonts w:ascii="Calibri" w:eastAsia="Calibri" w:hAnsi="Calibri" w:cs="Calibri"/>
                <w:b/>
                <w:bCs/>
              </w:rPr>
            </w:pPr>
            <w:r w:rsidRPr="00EF325C">
              <w:rPr>
                <w:rFonts w:ascii="Calibri" w:eastAsia="Calibri" w:hAnsi="Calibri" w:cs="Calibri"/>
                <w:sz w:val="20"/>
                <w:szCs w:val="20"/>
                <w:highlight w:val="yellow"/>
              </w:rPr>
              <w:t>16.5</w:t>
            </w:r>
          </w:p>
        </w:tc>
        <w:tc>
          <w:tcPr>
            <w:tcW w:w="2139" w:type="dxa"/>
            <w:vAlign w:val="center"/>
          </w:tcPr>
          <w:p w14:paraId="18B71A68" w14:textId="77777777" w:rsidR="006050C0" w:rsidRDefault="00B5742A">
            <w:pPr>
              <w:jc w:val="center"/>
              <w:rPr>
                <w:rFonts w:ascii="Calibri" w:eastAsia="Calibri" w:hAnsi="Calibri" w:cs="Calibri"/>
                <w:b/>
                <w:bCs/>
              </w:rPr>
            </w:pPr>
            <w:r>
              <w:rPr>
                <w:rFonts w:ascii="Calibri" w:eastAsia="Calibri" w:hAnsi="Calibri" w:cs="Calibri"/>
                <w:i/>
                <w:iCs/>
                <w:color w:val="A6A6A6"/>
                <w:sz w:val="20"/>
                <w:szCs w:val="20"/>
              </w:rPr>
              <w:t xml:space="preserve">Insert </w:t>
            </w:r>
          </w:p>
        </w:tc>
      </w:tr>
      <w:tr w:rsidR="006050C0" w14:paraId="50467735" w14:textId="77777777">
        <w:trPr>
          <w:trHeight w:val="454"/>
        </w:trPr>
        <w:tc>
          <w:tcPr>
            <w:tcW w:w="6877" w:type="dxa"/>
            <w:gridSpan w:val="2"/>
            <w:shd w:val="clear" w:color="auto" w:fill="808080"/>
            <w:vAlign w:val="center"/>
          </w:tcPr>
          <w:p w14:paraId="26E2F9B7" w14:textId="263714EF" w:rsidR="006050C0" w:rsidRDefault="00B5742A">
            <w:pPr>
              <w:jc w:val="right"/>
              <w:rPr>
                <w:rFonts w:ascii="Calibri" w:eastAsia="Calibri" w:hAnsi="Calibri" w:cs="Calibri"/>
                <w:b/>
                <w:bCs/>
                <w:sz w:val="20"/>
                <w:szCs w:val="20"/>
              </w:rPr>
            </w:pPr>
            <w:r>
              <w:rPr>
                <w:rFonts w:ascii="Calibri" w:eastAsia="Calibri" w:hAnsi="Calibri" w:cs="Calibri"/>
                <w:b/>
                <w:bCs/>
                <w:color w:val="FFFFFF"/>
                <w:sz w:val="20"/>
                <w:szCs w:val="20"/>
              </w:rPr>
              <w:t>SUBTOTAL #</w:t>
            </w:r>
            <w:r w:rsidR="008A4FFD">
              <w:rPr>
                <w:rFonts w:ascii="Calibri" w:eastAsia="Calibri" w:hAnsi="Calibri" w:cs="Calibri"/>
                <w:b/>
                <w:bCs/>
                <w:color w:val="FFFFFF"/>
                <w:sz w:val="20"/>
                <w:szCs w:val="20"/>
              </w:rPr>
              <w:t>3</w:t>
            </w:r>
            <w:r>
              <w:rPr>
                <w:rFonts w:ascii="Calibri" w:eastAsia="Calibri" w:hAnsi="Calibri" w:cs="Calibri"/>
                <w:b/>
                <w:bCs/>
                <w:color w:val="FFFFFF"/>
                <w:sz w:val="20"/>
                <w:szCs w:val="20"/>
              </w:rPr>
              <w:t xml:space="preserve"> – FIXED FEE FOR TRAINING DELIVERY</w:t>
            </w:r>
          </w:p>
        </w:tc>
        <w:tc>
          <w:tcPr>
            <w:tcW w:w="2139" w:type="dxa"/>
            <w:vAlign w:val="center"/>
          </w:tcPr>
          <w:p w14:paraId="6C92A164"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bl>
    <w:p w14:paraId="3A580C16" w14:textId="77777777" w:rsidR="006050C0" w:rsidRDefault="006050C0"/>
    <w:tbl>
      <w:tblPr>
        <w:tblStyle w:val="af0"/>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4570"/>
        <w:gridCol w:w="1307"/>
      </w:tblGrid>
      <w:tr w:rsidR="006050C0" w14:paraId="6368F519" w14:textId="77777777">
        <w:trPr>
          <w:trHeight w:val="5219"/>
        </w:trPr>
        <w:tc>
          <w:tcPr>
            <w:tcW w:w="9016" w:type="dxa"/>
            <w:gridSpan w:val="3"/>
            <w:tcBorders>
              <w:bottom w:val="single" w:sz="4" w:space="0" w:color="000000"/>
            </w:tcBorders>
            <w:shd w:val="clear" w:color="auto" w:fill="F2F2F2"/>
            <w:vAlign w:val="center"/>
          </w:tcPr>
          <w:p w14:paraId="5ED48E0B" w14:textId="77777777" w:rsidR="006050C0" w:rsidRDefault="00B5742A">
            <w:pPr>
              <w:spacing w:line="276" w:lineRule="auto"/>
              <w:jc w:val="center"/>
              <w:rPr>
                <w:rFonts w:ascii="Calibri" w:eastAsia="Calibri" w:hAnsi="Calibri" w:cs="Calibri"/>
                <w:b/>
                <w:bCs/>
              </w:rPr>
            </w:pPr>
            <w:r>
              <w:rPr>
                <w:rFonts w:ascii="Calibri" w:eastAsia="Calibri" w:hAnsi="Calibri" w:cs="Calibri"/>
                <w:b/>
                <w:bCs/>
              </w:rPr>
              <w:lastRenderedPageBreak/>
              <w:t>DAILY RATE TO GOVERN ADDITIONAL WORK</w:t>
            </w:r>
          </w:p>
          <w:p w14:paraId="1B5A24F9" w14:textId="77777777" w:rsidR="006050C0" w:rsidRDefault="006050C0">
            <w:pPr>
              <w:spacing w:line="276" w:lineRule="auto"/>
              <w:jc w:val="center"/>
              <w:rPr>
                <w:rFonts w:ascii="Calibri" w:eastAsia="Calibri" w:hAnsi="Calibri" w:cs="Calibri"/>
                <w:b/>
                <w:bCs/>
                <w:sz w:val="18"/>
                <w:szCs w:val="18"/>
              </w:rPr>
            </w:pPr>
          </w:p>
          <w:p w14:paraId="6C492A4A" w14:textId="77777777" w:rsidR="006050C0" w:rsidRDefault="00B5742A">
            <w:pPr>
              <w:tabs>
                <w:tab w:val="left" w:pos="567"/>
              </w:tabs>
              <w:jc w:val="both"/>
              <w:rPr>
                <w:sz w:val="18"/>
                <w:szCs w:val="18"/>
              </w:rPr>
            </w:pPr>
            <w:r>
              <w:rPr>
                <w:rFonts w:ascii="Calibri" w:eastAsia="Calibri" w:hAnsi="Calibri" w:cs="Calibri"/>
                <w:sz w:val="18"/>
                <w:szCs w:val="18"/>
              </w:rPr>
              <w:t>In addition to the fixed fee for the delivery of the required suite of training for People Managers, tenderers are required to provide a daily rate to govern any additional or ad-hoc work potentially required under the contract. Tenderers are advised of the following:</w:t>
            </w:r>
          </w:p>
          <w:p w14:paraId="4DE83DD0" w14:textId="77777777" w:rsidR="006050C0" w:rsidRDefault="006050C0">
            <w:pPr>
              <w:tabs>
                <w:tab w:val="left" w:pos="567"/>
              </w:tabs>
              <w:jc w:val="both"/>
              <w:rPr>
                <w:sz w:val="18"/>
                <w:szCs w:val="18"/>
              </w:rPr>
            </w:pPr>
          </w:p>
          <w:p w14:paraId="619821D0" w14:textId="77777777" w:rsidR="006050C0" w:rsidRDefault="00B5742A">
            <w:pPr>
              <w:numPr>
                <w:ilvl w:val="0"/>
                <w:numId w:val="22"/>
              </w:numPr>
              <w:tabs>
                <w:tab w:val="left" w:pos="567"/>
              </w:tabs>
              <w:ind w:left="567"/>
              <w:jc w:val="both"/>
              <w:rPr>
                <w:rFonts w:ascii="Calibri" w:eastAsia="Calibri" w:hAnsi="Calibri" w:cs="Calibri"/>
                <w:sz w:val="18"/>
                <w:szCs w:val="18"/>
              </w:rPr>
            </w:pPr>
            <w:r>
              <w:rPr>
                <w:rFonts w:ascii="Calibri" w:eastAsia="Calibri" w:hAnsi="Calibri" w:cs="Calibri"/>
                <w:sz w:val="18"/>
                <w:szCs w:val="18"/>
              </w:rPr>
              <w:t>The daily rate governing additional work shall only apply to work that has been authorised in advance by the Contracting Authority as being genuinely additional to the specified suite of training for People Managers.</w:t>
            </w:r>
          </w:p>
          <w:p w14:paraId="24560CD2" w14:textId="77777777" w:rsidR="006050C0" w:rsidRDefault="006050C0">
            <w:pPr>
              <w:tabs>
                <w:tab w:val="left" w:pos="567"/>
              </w:tabs>
              <w:ind w:left="567"/>
              <w:jc w:val="both"/>
              <w:rPr>
                <w:rFonts w:ascii="Calibri" w:eastAsia="Calibri" w:hAnsi="Calibri" w:cs="Calibri"/>
                <w:sz w:val="18"/>
                <w:szCs w:val="18"/>
              </w:rPr>
            </w:pPr>
          </w:p>
          <w:p w14:paraId="1436891E" w14:textId="77777777" w:rsidR="006050C0" w:rsidRDefault="00B5742A">
            <w:pPr>
              <w:numPr>
                <w:ilvl w:val="0"/>
                <w:numId w:val="22"/>
              </w:numPr>
              <w:tabs>
                <w:tab w:val="left" w:pos="567"/>
              </w:tabs>
              <w:ind w:left="567"/>
              <w:jc w:val="both"/>
              <w:rPr>
                <w:rFonts w:ascii="Calibri" w:eastAsia="Calibri" w:hAnsi="Calibri" w:cs="Calibri"/>
                <w:sz w:val="18"/>
                <w:szCs w:val="18"/>
              </w:rPr>
            </w:pPr>
            <w:r>
              <w:rPr>
                <w:rFonts w:ascii="Calibri" w:eastAsia="Calibri" w:hAnsi="Calibri" w:cs="Calibri"/>
                <w:sz w:val="18"/>
                <w:szCs w:val="18"/>
              </w:rPr>
              <w:t xml:space="preserve">The daily rate governing additional work shall apply equally to work performed either on the Contracting Authority’s premises or remotely.  </w:t>
            </w:r>
          </w:p>
          <w:p w14:paraId="0B36F98D" w14:textId="77777777" w:rsidR="006050C0" w:rsidRDefault="006050C0">
            <w:pPr>
              <w:tabs>
                <w:tab w:val="left" w:pos="567"/>
              </w:tabs>
              <w:ind w:left="567"/>
              <w:jc w:val="both"/>
              <w:rPr>
                <w:rFonts w:ascii="Calibri" w:eastAsia="Calibri" w:hAnsi="Calibri" w:cs="Calibri"/>
                <w:sz w:val="18"/>
                <w:szCs w:val="18"/>
              </w:rPr>
            </w:pPr>
          </w:p>
          <w:p w14:paraId="57104BCC" w14:textId="77777777" w:rsidR="006050C0" w:rsidRDefault="00B5742A">
            <w:pPr>
              <w:numPr>
                <w:ilvl w:val="0"/>
                <w:numId w:val="22"/>
              </w:numPr>
              <w:tabs>
                <w:tab w:val="left" w:pos="567"/>
              </w:tabs>
              <w:ind w:left="567"/>
              <w:jc w:val="both"/>
              <w:rPr>
                <w:rFonts w:ascii="Calibri" w:eastAsia="Calibri" w:hAnsi="Calibri" w:cs="Calibri"/>
                <w:sz w:val="18"/>
                <w:szCs w:val="18"/>
              </w:rPr>
            </w:pPr>
            <w:r>
              <w:rPr>
                <w:rFonts w:ascii="Calibri" w:eastAsia="Calibri" w:hAnsi="Calibri" w:cs="Calibri"/>
                <w:sz w:val="18"/>
                <w:szCs w:val="18"/>
              </w:rPr>
              <w:t xml:space="preserve">The daily rate governing additional work shall be tendered in Euro and shall be exclusive of VAT. </w:t>
            </w:r>
          </w:p>
          <w:p w14:paraId="2738A614" w14:textId="77777777" w:rsidR="006050C0" w:rsidRDefault="006050C0">
            <w:pPr>
              <w:spacing w:line="276" w:lineRule="auto"/>
              <w:ind w:left="720"/>
              <w:rPr>
                <w:rFonts w:ascii="Calibri" w:eastAsia="Calibri" w:hAnsi="Calibri" w:cs="Calibri"/>
                <w:sz w:val="18"/>
                <w:szCs w:val="18"/>
              </w:rPr>
            </w:pPr>
          </w:p>
          <w:p w14:paraId="4348265B" w14:textId="77777777" w:rsidR="006050C0" w:rsidRDefault="00B5742A">
            <w:pPr>
              <w:numPr>
                <w:ilvl w:val="0"/>
                <w:numId w:val="22"/>
              </w:numPr>
              <w:tabs>
                <w:tab w:val="left" w:pos="567"/>
              </w:tabs>
              <w:ind w:left="567"/>
              <w:jc w:val="both"/>
              <w:rPr>
                <w:rFonts w:ascii="Calibri" w:eastAsia="Calibri" w:hAnsi="Calibri" w:cs="Calibri"/>
                <w:sz w:val="18"/>
                <w:szCs w:val="18"/>
              </w:rPr>
            </w:pPr>
            <w:r>
              <w:rPr>
                <w:rFonts w:ascii="Calibri" w:eastAsia="Calibri" w:hAnsi="Calibri" w:cs="Calibri"/>
                <w:sz w:val="18"/>
                <w:szCs w:val="18"/>
              </w:rPr>
              <w:t>The daily rate governing additional work shall be inclusive of all preparation and delivery time incurred, all course materials, all intellectual property costs, the costs associated with the application of any proprietary project management toolkits or systems, all administrative costs associated with preparing course material, all travel costs, all subsistence costs and all costs or charges of every description.</w:t>
            </w:r>
          </w:p>
          <w:p w14:paraId="41F449C6" w14:textId="77777777" w:rsidR="006050C0" w:rsidRDefault="006050C0">
            <w:pPr>
              <w:spacing w:line="276" w:lineRule="auto"/>
              <w:ind w:left="720"/>
              <w:rPr>
                <w:rFonts w:ascii="Calibri" w:eastAsia="Calibri" w:hAnsi="Calibri" w:cs="Calibri"/>
                <w:sz w:val="18"/>
                <w:szCs w:val="18"/>
              </w:rPr>
            </w:pPr>
          </w:p>
          <w:p w14:paraId="53BF0D2A" w14:textId="77777777" w:rsidR="006050C0" w:rsidRDefault="00B5742A">
            <w:pPr>
              <w:numPr>
                <w:ilvl w:val="0"/>
                <w:numId w:val="22"/>
              </w:numPr>
              <w:tabs>
                <w:tab w:val="left" w:pos="567"/>
              </w:tabs>
              <w:ind w:left="567"/>
              <w:jc w:val="both"/>
              <w:rPr>
                <w:rFonts w:ascii="Calibri" w:eastAsia="Calibri" w:hAnsi="Calibri" w:cs="Calibri"/>
                <w:sz w:val="18"/>
                <w:szCs w:val="18"/>
              </w:rPr>
            </w:pPr>
            <w:r>
              <w:rPr>
                <w:rFonts w:ascii="Calibri" w:eastAsia="Calibri" w:hAnsi="Calibri" w:cs="Calibri"/>
                <w:sz w:val="18"/>
                <w:szCs w:val="18"/>
              </w:rPr>
              <w:t xml:space="preserve">The ‘notional quantity of additional days’ employed is utilised solely for evaluation purposes and constitutes no guarantee regarding the quantity of additional or ad-hoc work potentially required. Additional or ad-hoc work shall be procured solely as the need arises over the term of the contract. </w:t>
            </w:r>
          </w:p>
        </w:tc>
      </w:tr>
      <w:tr w:rsidR="006050C0" w14:paraId="3F3B5FF0" w14:textId="77777777">
        <w:trPr>
          <w:trHeight w:val="454"/>
        </w:trPr>
        <w:tc>
          <w:tcPr>
            <w:tcW w:w="9016" w:type="dxa"/>
            <w:gridSpan w:val="3"/>
            <w:tcBorders>
              <w:top w:val="single" w:sz="4" w:space="0" w:color="000000"/>
              <w:left w:val="single" w:sz="4" w:space="0" w:color="000000"/>
              <w:right w:val="single" w:sz="4" w:space="0" w:color="000000"/>
            </w:tcBorders>
            <w:shd w:val="clear" w:color="auto" w:fill="D9D9D9"/>
            <w:vAlign w:val="center"/>
          </w:tcPr>
          <w:p w14:paraId="4C8FAF0D" w14:textId="77777777" w:rsidR="006050C0" w:rsidRDefault="00B5742A">
            <w:pPr>
              <w:spacing w:line="276" w:lineRule="auto"/>
              <w:jc w:val="center"/>
              <w:rPr>
                <w:rFonts w:ascii="Calibri" w:eastAsia="Calibri" w:hAnsi="Calibri" w:cs="Calibri"/>
                <w:b/>
                <w:bCs/>
              </w:rPr>
            </w:pPr>
            <w:r>
              <w:rPr>
                <w:rFonts w:ascii="Calibri" w:eastAsia="Calibri" w:hAnsi="Calibri" w:cs="Calibri"/>
                <w:b/>
                <w:bCs/>
                <w:sz w:val="20"/>
                <w:szCs w:val="20"/>
              </w:rPr>
              <w:t>Additional Work</w:t>
            </w:r>
          </w:p>
        </w:tc>
      </w:tr>
      <w:tr w:rsidR="006050C0" w14:paraId="7E64781A" w14:textId="77777777">
        <w:trPr>
          <w:trHeight w:val="454"/>
        </w:trPr>
        <w:tc>
          <w:tcPr>
            <w:tcW w:w="3139" w:type="dxa"/>
            <w:tcBorders>
              <w:left w:val="single" w:sz="4" w:space="0" w:color="000000"/>
            </w:tcBorders>
            <w:shd w:val="clear" w:color="auto" w:fill="F2F2F2"/>
            <w:vAlign w:val="center"/>
          </w:tcPr>
          <w:p w14:paraId="63DC4856"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Daily Rate (€, Exc. VAT)</w:t>
            </w:r>
          </w:p>
        </w:tc>
        <w:tc>
          <w:tcPr>
            <w:tcW w:w="4570" w:type="dxa"/>
            <w:shd w:val="clear" w:color="auto" w:fill="F2F2F2"/>
            <w:vAlign w:val="center"/>
          </w:tcPr>
          <w:p w14:paraId="14CFF665"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Notional Quantity of Additional Days</w:t>
            </w:r>
          </w:p>
        </w:tc>
        <w:tc>
          <w:tcPr>
            <w:tcW w:w="1307" w:type="dxa"/>
            <w:tcBorders>
              <w:right w:val="single" w:sz="4" w:space="0" w:color="000000"/>
            </w:tcBorders>
            <w:shd w:val="clear" w:color="auto" w:fill="F2F2F2"/>
            <w:vAlign w:val="center"/>
          </w:tcPr>
          <w:p w14:paraId="092C2A6E"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Subtotal</w:t>
            </w:r>
          </w:p>
        </w:tc>
      </w:tr>
      <w:tr w:rsidR="006050C0" w14:paraId="5C2D24BC" w14:textId="77777777">
        <w:trPr>
          <w:trHeight w:val="454"/>
        </w:trPr>
        <w:tc>
          <w:tcPr>
            <w:tcW w:w="3139" w:type="dxa"/>
            <w:tcBorders>
              <w:left w:val="single" w:sz="4" w:space="0" w:color="000000"/>
            </w:tcBorders>
            <w:vAlign w:val="center"/>
          </w:tcPr>
          <w:p w14:paraId="6F607BD9"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c>
          <w:tcPr>
            <w:tcW w:w="4570" w:type="dxa"/>
            <w:vAlign w:val="center"/>
          </w:tcPr>
          <w:p w14:paraId="637C1E27" w14:textId="06040B64" w:rsidR="006050C0" w:rsidRDefault="009044D3">
            <w:pPr>
              <w:jc w:val="center"/>
              <w:rPr>
                <w:rFonts w:ascii="Calibri" w:eastAsia="Calibri" w:hAnsi="Calibri" w:cs="Calibri"/>
                <w:color w:val="A6A6A6"/>
                <w:sz w:val="20"/>
                <w:szCs w:val="20"/>
              </w:rPr>
            </w:pPr>
            <w:r>
              <w:rPr>
                <w:rFonts w:ascii="Calibri" w:eastAsia="Calibri" w:hAnsi="Calibri" w:cs="Calibri"/>
                <w:color w:val="A6A6A6"/>
                <w:sz w:val="20"/>
                <w:szCs w:val="20"/>
              </w:rPr>
              <w:t>5</w:t>
            </w:r>
          </w:p>
        </w:tc>
        <w:tc>
          <w:tcPr>
            <w:tcW w:w="1307" w:type="dxa"/>
            <w:tcBorders>
              <w:right w:val="single" w:sz="4" w:space="0" w:color="000000"/>
            </w:tcBorders>
            <w:vAlign w:val="center"/>
          </w:tcPr>
          <w:p w14:paraId="2B9DB4C8"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 xml:space="preserve">Insert </w:t>
            </w:r>
          </w:p>
        </w:tc>
      </w:tr>
      <w:tr w:rsidR="006050C0" w14:paraId="46A94406" w14:textId="77777777">
        <w:trPr>
          <w:trHeight w:val="454"/>
        </w:trPr>
        <w:tc>
          <w:tcPr>
            <w:tcW w:w="7709" w:type="dxa"/>
            <w:gridSpan w:val="2"/>
            <w:tcBorders>
              <w:left w:val="single" w:sz="4" w:space="0" w:color="000000"/>
              <w:bottom w:val="single" w:sz="4" w:space="0" w:color="000000"/>
            </w:tcBorders>
            <w:shd w:val="clear" w:color="auto" w:fill="808080"/>
            <w:vAlign w:val="center"/>
          </w:tcPr>
          <w:p w14:paraId="4AE73675" w14:textId="2A2AD2CB" w:rsidR="006050C0" w:rsidRDefault="00B5742A">
            <w:pPr>
              <w:jc w:val="right"/>
              <w:rPr>
                <w:rFonts w:ascii="Calibri" w:eastAsia="Calibri" w:hAnsi="Calibri" w:cs="Calibri"/>
                <w:i/>
                <w:iCs/>
                <w:color w:val="A6A6A6"/>
                <w:sz w:val="20"/>
                <w:szCs w:val="20"/>
              </w:rPr>
            </w:pPr>
            <w:r>
              <w:rPr>
                <w:rFonts w:ascii="Calibri" w:eastAsia="Calibri" w:hAnsi="Calibri" w:cs="Calibri"/>
                <w:b/>
                <w:bCs/>
                <w:color w:val="FFFFFF"/>
                <w:sz w:val="20"/>
                <w:szCs w:val="20"/>
              </w:rPr>
              <w:t>SUBTOTAL #</w:t>
            </w:r>
            <w:r w:rsidR="008A4FFD">
              <w:rPr>
                <w:rFonts w:ascii="Calibri" w:eastAsia="Calibri" w:hAnsi="Calibri" w:cs="Calibri"/>
                <w:b/>
                <w:bCs/>
                <w:color w:val="FFFFFF"/>
                <w:sz w:val="20"/>
                <w:szCs w:val="20"/>
              </w:rPr>
              <w:t>4</w:t>
            </w:r>
            <w:r>
              <w:rPr>
                <w:rFonts w:ascii="Calibri" w:eastAsia="Calibri" w:hAnsi="Calibri" w:cs="Calibri"/>
                <w:b/>
                <w:bCs/>
                <w:color w:val="FFFFFF"/>
                <w:sz w:val="20"/>
                <w:szCs w:val="20"/>
              </w:rPr>
              <w:t xml:space="preserve"> – POTENTIAL ADDITIONAL DAYS </w:t>
            </w:r>
          </w:p>
        </w:tc>
        <w:tc>
          <w:tcPr>
            <w:tcW w:w="1307" w:type="dxa"/>
            <w:tcBorders>
              <w:bottom w:val="single" w:sz="4" w:space="0" w:color="000000"/>
              <w:right w:val="single" w:sz="4" w:space="0" w:color="000000"/>
            </w:tcBorders>
            <w:vAlign w:val="center"/>
          </w:tcPr>
          <w:p w14:paraId="23211181" w14:textId="77777777" w:rsidR="006050C0" w:rsidRDefault="006050C0">
            <w:pPr>
              <w:jc w:val="center"/>
              <w:rPr>
                <w:rFonts w:ascii="Calibri" w:eastAsia="Calibri" w:hAnsi="Calibri" w:cs="Calibri"/>
                <w:i/>
                <w:iCs/>
                <w:color w:val="A6A6A6"/>
                <w:sz w:val="20"/>
                <w:szCs w:val="20"/>
              </w:rPr>
            </w:pPr>
          </w:p>
        </w:tc>
      </w:tr>
    </w:tbl>
    <w:p w14:paraId="13DE1182" w14:textId="77777777" w:rsidR="009044D3" w:rsidRDefault="009044D3"/>
    <w:tbl>
      <w:tblPr>
        <w:tblStyle w:val="af0"/>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09"/>
        <w:gridCol w:w="1307"/>
      </w:tblGrid>
      <w:tr w:rsidR="006050C0" w14:paraId="7A49A60A" w14:textId="77777777">
        <w:trPr>
          <w:trHeight w:val="454"/>
        </w:trPr>
        <w:tc>
          <w:tcPr>
            <w:tcW w:w="7709" w:type="dxa"/>
            <w:shd w:val="clear" w:color="auto" w:fill="808080"/>
            <w:vAlign w:val="center"/>
          </w:tcPr>
          <w:p w14:paraId="66A382ED" w14:textId="48419306" w:rsidR="006050C0" w:rsidRDefault="00B5742A">
            <w:pPr>
              <w:jc w:val="right"/>
              <w:rPr>
                <w:rFonts w:ascii="Calibri" w:eastAsia="Calibri" w:hAnsi="Calibri" w:cs="Calibri"/>
                <w:b/>
                <w:bCs/>
                <w:sz w:val="20"/>
                <w:szCs w:val="20"/>
              </w:rPr>
            </w:pPr>
            <w:r>
              <w:rPr>
                <w:rFonts w:ascii="Calibri" w:eastAsia="Calibri" w:hAnsi="Calibri" w:cs="Calibri"/>
                <w:b/>
                <w:bCs/>
                <w:color w:val="FFFFFF"/>
                <w:sz w:val="20"/>
                <w:szCs w:val="20"/>
              </w:rPr>
              <w:t xml:space="preserve">SUBTOTAL </w:t>
            </w:r>
            <w:r w:rsidR="008A4FFD">
              <w:rPr>
                <w:rFonts w:ascii="Calibri" w:eastAsia="Calibri" w:hAnsi="Calibri" w:cs="Calibri"/>
                <w:b/>
                <w:bCs/>
                <w:color w:val="FFFFFF"/>
                <w:sz w:val="20"/>
                <w:szCs w:val="20"/>
              </w:rPr>
              <w:t>#3</w:t>
            </w:r>
            <w:r>
              <w:rPr>
                <w:rFonts w:ascii="Calibri" w:eastAsia="Calibri" w:hAnsi="Calibri" w:cs="Calibri"/>
                <w:b/>
                <w:bCs/>
                <w:color w:val="FFFFFF"/>
                <w:sz w:val="20"/>
                <w:szCs w:val="20"/>
              </w:rPr>
              <w:t xml:space="preserve"> – FIXED FEE FOR TRAINING SESSION DELIVERY</w:t>
            </w:r>
          </w:p>
        </w:tc>
        <w:tc>
          <w:tcPr>
            <w:tcW w:w="1307" w:type="dxa"/>
            <w:vAlign w:val="center"/>
          </w:tcPr>
          <w:p w14:paraId="29E2BBC1"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r w:rsidR="006050C0" w14:paraId="53C8EBF6" w14:textId="77777777">
        <w:trPr>
          <w:trHeight w:val="454"/>
        </w:trPr>
        <w:tc>
          <w:tcPr>
            <w:tcW w:w="7709" w:type="dxa"/>
            <w:shd w:val="clear" w:color="auto" w:fill="808080"/>
            <w:vAlign w:val="center"/>
          </w:tcPr>
          <w:p w14:paraId="7673C00C" w14:textId="16B2297F" w:rsidR="006050C0" w:rsidRDefault="00B5742A">
            <w:pPr>
              <w:jc w:val="right"/>
              <w:rPr>
                <w:rFonts w:ascii="Calibri" w:eastAsia="Calibri" w:hAnsi="Calibri" w:cs="Calibri"/>
                <w:b/>
                <w:bCs/>
                <w:color w:val="FFFFFF"/>
                <w:sz w:val="20"/>
                <w:szCs w:val="20"/>
              </w:rPr>
            </w:pPr>
            <w:r>
              <w:rPr>
                <w:rFonts w:ascii="Calibri" w:eastAsia="Calibri" w:hAnsi="Calibri" w:cs="Calibri"/>
                <w:b/>
                <w:bCs/>
                <w:color w:val="FFFFFF"/>
                <w:sz w:val="20"/>
                <w:szCs w:val="20"/>
              </w:rPr>
              <w:t>SUBTOTAL #</w:t>
            </w:r>
            <w:r w:rsidR="008A4FFD">
              <w:rPr>
                <w:rFonts w:ascii="Calibri" w:eastAsia="Calibri" w:hAnsi="Calibri" w:cs="Calibri"/>
                <w:b/>
                <w:bCs/>
                <w:color w:val="FFFFFF"/>
                <w:sz w:val="20"/>
                <w:szCs w:val="20"/>
              </w:rPr>
              <w:t>4</w:t>
            </w:r>
            <w:r>
              <w:rPr>
                <w:rFonts w:ascii="Calibri" w:eastAsia="Calibri" w:hAnsi="Calibri" w:cs="Calibri"/>
                <w:b/>
                <w:bCs/>
                <w:color w:val="FFFFFF"/>
                <w:sz w:val="20"/>
                <w:szCs w:val="20"/>
              </w:rPr>
              <w:t xml:space="preserve"> – POTENTIAL ADDITIONAL DAYS</w:t>
            </w:r>
          </w:p>
        </w:tc>
        <w:tc>
          <w:tcPr>
            <w:tcW w:w="1307" w:type="dxa"/>
            <w:vAlign w:val="center"/>
          </w:tcPr>
          <w:p w14:paraId="519B7449"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r w:rsidR="006050C0" w14:paraId="4F9BBCE8" w14:textId="77777777">
        <w:trPr>
          <w:trHeight w:val="454"/>
        </w:trPr>
        <w:tc>
          <w:tcPr>
            <w:tcW w:w="7709" w:type="dxa"/>
            <w:shd w:val="clear" w:color="auto" w:fill="000000"/>
            <w:vAlign w:val="center"/>
          </w:tcPr>
          <w:p w14:paraId="5E11153B" w14:textId="4BEE9838" w:rsidR="006050C0" w:rsidRDefault="008A4FFD">
            <w:pPr>
              <w:jc w:val="right"/>
              <w:rPr>
                <w:rFonts w:ascii="Calibri" w:eastAsia="Calibri" w:hAnsi="Calibri" w:cs="Calibri"/>
                <w:b/>
                <w:bCs/>
                <w:color w:val="FFFFFF"/>
                <w:sz w:val="20"/>
                <w:szCs w:val="20"/>
              </w:rPr>
            </w:pPr>
            <w:r>
              <w:rPr>
                <w:rFonts w:ascii="Calibri" w:eastAsia="Calibri" w:hAnsi="Calibri" w:cs="Calibri"/>
                <w:b/>
                <w:bCs/>
                <w:color w:val="FFFFFF"/>
                <w:sz w:val="20"/>
                <w:szCs w:val="20"/>
              </w:rPr>
              <w:t>TOTAL RE: PEOPLE MANAGERS TRAINING</w:t>
            </w:r>
          </w:p>
        </w:tc>
        <w:tc>
          <w:tcPr>
            <w:tcW w:w="1307" w:type="dxa"/>
            <w:vAlign w:val="center"/>
          </w:tcPr>
          <w:p w14:paraId="5068629B" w14:textId="77777777" w:rsidR="006050C0" w:rsidRDefault="00B5742A">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bl>
    <w:p w14:paraId="24AB0000" w14:textId="77777777" w:rsidR="006050C0" w:rsidRDefault="006050C0">
      <w:pPr>
        <w:jc w:val="both"/>
        <w:rPr>
          <w:rFonts w:ascii="Calibri" w:eastAsia="Calibri" w:hAnsi="Calibri" w:cs="Calibri"/>
          <w:b/>
          <w:bCs/>
        </w:rPr>
      </w:pPr>
    </w:p>
    <w:tbl>
      <w:tblPr>
        <w:tblStyle w:val="af0"/>
        <w:tblW w:w="901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09"/>
        <w:gridCol w:w="1307"/>
      </w:tblGrid>
      <w:tr w:rsidR="008A4FFD" w14:paraId="44470DF9" w14:textId="77777777" w:rsidTr="00332058">
        <w:trPr>
          <w:trHeight w:val="454"/>
        </w:trPr>
        <w:tc>
          <w:tcPr>
            <w:tcW w:w="7709" w:type="dxa"/>
            <w:shd w:val="clear" w:color="auto" w:fill="808080"/>
            <w:vAlign w:val="center"/>
          </w:tcPr>
          <w:p w14:paraId="3BD6EFF3" w14:textId="3521C7D5" w:rsidR="008A4FFD" w:rsidRDefault="008A4FFD" w:rsidP="008A4FFD">
            <w:pPr>
              <w:jc w:val="right"/>
              <w:rPr>
                <w:rFonts w:ascii="Calibri" w:eastAsia="Calibri" w:hAnsi="Calibri" w:cs="Calibri"/>
                <w:b/>
                <w:bCs/>
                <w:sz w:val="20"/>
                <w:szCs w:val="20"/>
              </w:rPr>
            </w:pPr>
            <w:r>
              <w:rPr>
                <w:rFonts w:ascii="Calibri" w:eastAsia="Calibri" w:hAnsi="Calibri" w:cs="Calibri"/>
                <w:b/>
                <w:bCs/>
                <w:color w:val="FFFFFF"/>
                <w:sz w:val="20"/>
                <w:szCs w:val="20"/>
              </w:rPr>
              <w:t>TOTAL RE: ASPRING LEADERS TRAINING</w:t>
            </w:r>
          </w:p>
        </w:tc>
        <w:tc>
          <w:tcPr>
            <w:tcW w:w="1307" w:type="dxa"/>
            <w:vAlign w:val="center"/>
          </w:tcPr>
          <w:p w14:paraId="3FC00330" w14:textId="77777777" w:rsidR="008A4FFD" w:rsidRDefault="008A4FFD" w:rsidP="008A4FFD">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r w:rsidR="008A4FFD" w14:paraId="55147830" w14:textId="77777777" w:rsidTr="00332058">
        <w:trPr>
          <w:trHeight w:val="454"/>
        </w:trPr>
        <w:tc>
          <w:tcPr>
            <w:tcW w:w="7709" w:type="dxa"/>
            <w:shd w:val="clear" w:color="auto" w:fill="808080"/>
            <w:vAlign w:val="center"/>
          </w:tcPr>
          <w:p w14:paraId="74EFD282" w14:textId="2B1F8CF8" w:rsidR="008A4FFD" w:rsidRDefault="008A4FFD" w:rsidP="008A4FFD">
            <w:pPr>
              <w:jc w:val="right"/>
              <w:rPr>
                <w:rFonts w:ascii="Calibri" w:eastAsia="Calibri" w:hAnsi="Calibri" w:cs="Calibri"/>
                <w:b/>
                <w:bCs/>
                <w:color w:val="FFFFFF"/>
                <w:sz w:val="20"/>
                <w:szCs w:val="20"/>
              </w:rPr>
            </w:pPr>
            <w:r>
              <w:rPr>
                <w:rFonts w:ascii="Calibri" w:eastAsia="Calibri" w:hAnsi="Calibri" w:cs="Calibri"/>
                <w:b/>
                <w:bCs/>
                <w:color w:val="FFFFFF"/>
                <w:sz w:val="20"/>
                <w:szCs w:val="20"/>
              </w:rPr>
              <w:t>TOTAL RE: PEOPLE MANAGERS TRAINING</w:t>
            </w:r>
          </w:p>
        </w:tc>
        <w:tc>
          <w:tcPr>
            <w:tcW w:w="1307" w:type="dxa"/>
            <w:vAlign w:val="center"/>
          </w:tcPr>
          <w:p w14:paraId="2F6BC940" w14:textId="77777777" w:rsidR="008A4FFD" w:rsidRDefault="008A4FFD" w:rsidP="008A4FFD">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r w:rsidR="008A4FFD" w14:paraId="412347BA" w14:textId="77777777" w:rsidTr="00EF325C">
        <w:trPr>
          <w:trHeight w:val="454"/>
        </w:trPr>
        <w:tc>
          <w:tcPr>
            <w:tcW w:w="7709" w:type="dxa"/>
            <w:shd w:val="clear" w:color="auto" w:fill="C00000"/>
            <w:vAlign w:val="center"/>
          </w:tcPr>
          <w:p w14:paraId="0D539E69" w14:textId="0ED8A2CD" w:rsidR="008A4FFD" w:rsidRDefault="008A4FFD" w:rsidP="00332058">
            <w:pPr>
              <w:jc w:val="right"/>
              <w:rPr>
                <w:rFonts w:ascii="Calibri" w:eastAsia="Calibri" w:hAnsi="Calibri" w:cs="Calibri"/>
                <w:b/>
                <w:bCs/>
                <w:color w:val="FFFFFF"/>
                <w:sz w:val="20"/>
                <w:szCs w:val="20"/>
              </w:rPr>
            </w:pPr>
            <w:r>
              <w:rPr>
                <w:rFonts w:ascii="Calibri" w:eastAsia="Calibri" w:hAnsi="Calibri" w:cs="Calibri"/>
                <w:b/>
                <w:bCs/>
                <w:color w:val="FFFFFF"/>
                <w:sz w:val="20"/>
                <w:szCs w:val="20"/>
              </w:rPr>
              <w:t>ULTIMATE COST FOR EVALUATION PURPOSES</w:t>
            </w:r>
          </w:p>
        </w:tc>
        <w:tc>
          <w:tcPr>
            <w:tcW w:w="1307" w:type="dxa"/>
            <w:vAlign w:val="center"/>
          </w:tcPr>
          <w:p w14:paraId="5BF0D4DF" w14:textId="77777777" w:rsidR="008A4FFD" w:rsidRDefault="008A4FFD" w:rsidP="00332058">
            <w:pPr>
              <w:jc w:val="center"/>
              <w:rPr>
                <w:rFonts w:ascii="Calibri" w:eastAsia="Calibri" w:hAnsi="Calibri" w:cs="Calibri"/>
                <w:i/>
                <w:iCs/>
                <w:color w:val="A6A6A6"/>
                <w:sz w:val="20"/>
                <w:szCs w:val="20"/>
              </w:rPr>
            </w:pPr>
            <w:r>
              <w:rPr>
                <w:rFonts w:ascii="Calibri" w:eastAsia="Calibri" w:hAnsi="Calibri" w:cs="Calibri"/>
                <w:i/>
                <w:iCs/>
                <w:color w:val="A6A6A6"/>
                <w:sz w:val="20"/>
                <w:szCs w:val="20"/>
              </w:rPr>
              <w:t>Insert</w:t>
            </w:r>
          </w:p>
        </w:tc>
      </w:tr>
    </w:tbl>
    <w:p w14:paraId="6D2BD7B7" w14:textId="77777777" w:rsidR="008A4FFD" w:rsidRDefault="008A4FFD">
      <w:pPr>
        <w:jc w:val="both"/>
        <w:rPr>
          <w:rFonts w:ascii="Calibri" w:eastAsia="Calibri" w:hAnsi="Calibri" w:cs="Calibri"/>
          <w:b/>
          <w:bCs/>
        </w:rPr>
      </w:pPr>
    </w:p>
    <w:p w14:paraId="13293ED3" w14:textId="77777777" w:rsidR="008A4FFD" w:rsidRDefault="008A4FFD">
      <w:pPr>
        <w:jc w:val="both"/>
        <w:rPr>
          <w:rFonts w:ascii="Calibri" w:eastAsia="Calibri" w:hAnsi="Calibri" w:cs="Calibri"/>
          <w:b/>
          <w:bCs/>
        </w:rPr>
      </w:pPr>
    </w:p>
    <w:p w14:paraId="4F2BD32B" w14:textId="77777777" w:rsidR="006050C0" w:rsidRDefault="00B5742A">
      <w:pPr>
        <w:jc w:val="both"/>
        <w:rPr>
          <w:rFonts w:ascii="Calibri" w:eastAsia="Calibri" w:hAnsi="Calibri" w:cs="Calibri"/>
          <w:b/>
          <w:bCs/>
        </w:rPr>
      </w:pPr>
      <w:r>
        <w:rPr>
          <w:rFonts w:ascii="Calibri" w:eastAsia="Calibri" w:hAnsi="Calibri" w:cs="Calibri"/>
          <w:b/>
          <w:bCs/>
        </w:rPr>
        <w:t xml:space="preserve">I/We confirm that I/we: </w:t>
      </w:r>
    </w:p>
    <w:p w14:paraId="5F510A49" w14:textId="77777777" w:rsidR="006050C0" w:rsidRDefault="006050C0">
      <w:pPr>
        <w:spacing w:line="276" w:lineRule="auto"/>
        <w:ind w:left="360"/>
        <w:jc w:val="both"/>
        <w:rPr>
          <w:rFonts w:ascii="Calibri" w:eastAsia="Calibri" w:hAnsi="Calibri" w:cs="Calibri"/>
        </w:rPr>
      </w:pPr>
    </w:p>
    <w:p w14:paraId="4304816A" w14:textId="77777777" w:rsidR="006050C0" w:rsidRDefault="00B5742A">
      <w:pPr>
        <w:numPr>
          <w:ilvl w:val="0"/>
          <w:numId w:val="12"/>
        </w:numPr>
        <w:spacing w:line="276" w:lineRule="auto"/>
        <w:jc w:val="both"/>
        <w:rPr>
          <w:sz w:val="21"/>
          <w:szCs w:val="21"/>
        </w:rPr>
      </w:pPr>
      <w:r>
        <w:rPr>
          <w:rFonts w:ascii="Calibri" w:eastAsia="Calibri" w:hAnsi="Calibri" w:cs="Calibri"/>
          <w:sz w:val="21"/>
          <w:szCs w:val="21"/>
        </w:rPr>
        <w:t>Will keep this offer open for acceptance by the Contracting Authority for a period of twelve months from the date of deadline for submission of tenders;</w:t>
      </w:r>
    </w:p>
    <w:p w14:paraId="1EE592C1" w14:textId="77777777" w:rsidR="006050C0" w:rsidRDefault="006050C0">
      <w:pPr>
        <w:ind w:left="360"/>
        <w:jc w:val="both"/>
        <w:rPr>
          <w:rFonts w:ascii="Calibri" w:eastAsia="Calibri" w:hAnsi="Calibri" w:cs="Calibri"/>
          <w:sz w:val="21"/>
          <w:szCs w:val="21"/>
        </w:rPr>
      </w:pPr>
    </w:p>
    <w:p w14:paraId="683BC862" w14:textId="77777777" w:rsidR="006050C0" w:rsidRDefault="00B5742A">
      <w:pPr>
        <w:numPr>
          <w:ilvl w:val="0"/>
          <w:numId w:val="12"/>
        </w:numPr>
        <w:spacing w:line="276" w:lineRule="auto"/>
        <w:jc w:val="both"/>
        <w:rPr>
          <w:sz w:val="21"/>
          <w:szCs w:val="21"/>
        </w:rPr>
      </w:pPr>
      <w:r>
        <w:rPr>
          <w:rFonts w:ascii="Calibri" w:eastAsia="Calibri" w:hAnsi="Calibri" w:cs="Calibri"/>
          <w:sz w:val="21"/>
          <w:szCs w:val="21"/>
        </w:rPr>
        <w:t>Agree that you are not bound to accept the most economically advantageous tender or any tender you may receive;</w:t>
      </w:r>
    </w:p>
    <w:p w14:paraId="58834260" w14:textId="77777777" w:rsidR="006050C0" w:rsidRDefault="006050C0">
      <w:pPr>
        <w:ind w:left="360"/>
        <w:jc w:val="both"/>
        <w:rPr>
          <w:rFonts w:ascii="Calibri" w:eastAsia="Calibri" w:hAnsi="Calibri" w:cs="Calibri"/>
          <w:sz w:val="21"/>
          <w:szCs w:val="21"/>
        </w:rPr>
      </w:pPr>
    </w:p>
    <w:p w14:paraId="3E96307F" w14:textId="77777777" w:rsidR="006050C0" w:rsidRDefault="00B5742A">
      <w:pPr>
        <w:numPr>
          <w:ilvl w:val="0"/>
          <w:numId w:val="12"/>
        </w:numPr>
        <w:spacing w:line="276" w:lineRule="auto"/>
        <w:jc w:val="both"/>
        <w:rPr>
          <w:sz w:val="21"/>
          <w:szCs w:val="21"/>
        </w:rPr>
      </w:pPr>
      <w:r>
        <w:rPr>
          <w:rFonts w:ascii="Calibri" w:eastAsia="Calibri" w:hAnsi="Calibri" w:cs="Calibri"/>
          <w:sz w:val="21"/>
          <w:szCs w:val="21"/>
        </w:rPr>
        <w:t>Have read and thoroughly examined the Invitation to Tender document;</w:t>
      </w:r>
    </w:p>
    <w:p w14:paraId="22CF46E3" w14:textId="77777777" w:rsidR="006050C0" w:rsidRDefault="006050C0">
      <w:pPr>
        <w:ind w:left="360"/>
        <w:jc w:val="both"/>
        <w:rPr>
          <w:rFonts w:ascii="Calibri" w:eastAsia="Calibri" w:hAnsi="Calibri" w:cs="Calibri"/>
          <w:sz w:val="21"/>
          <w:szCs w:val="21"/>
        </w:rPr>
      </w:pPr>
    </w:p>
    <w:p w14:paraId="04DF48A3" w14:textId="77777777" w:rsidR="006050C0" w:rsidRDefault="00B5742A">
      <w:pPr>
        <w:numPr>
          <w:ilvl w:val="0"/>
          <w:numId w:val="12"/>
        </w:numPr>
        <w:spacing w:line="276" w:lineRule="auto"/>
        <w:jc w:val="both"/>
        <w:rPr>
          <w:sz w:val="21"/>
          <w:szCs w:val="21"/>
        </w:rPr>
      </w:pPr>
      <w:r>
        <w:rPr>
          <w:rFonts w:ascii="Calibri" w:eastAsia="Calibri" w:hAnsi="Calibri" w:cs="Calibri"/>
          <w:sz w:val="21"/>
          <w:szCs w:val="21"/>
        </w:rPr>
        <w:t>Fully understand the Invitation to Tender document and the Contracting Authority’s requirements;</w:t>
      </w:r>
    </w:p>
    <w:p w14:paraId="04F24459" w14:textId="77777777" w:rsidR="006050C0" w:rsidRDefault="006050C0">
      <w:pPr>
        <w:ind w:left="360"/>
        <w:jc w:val="both"/>
        <w:rPr>
          <w:rFonts w:ascii="Calibri" w:eastAsia="Calibri" w:hAnsi="Calibri" w:cs="Calibri"/>
          <w:sz w:val="21"/>
          <w:szCs w:val="21"/>
        </w:rPr>
      </w:pPr>
    </w:p>
    <w:p w14:paraId="5D34C779" w14:textId="77777777" w:rsidR="006050C0" w:rsidRDefault="00B5742A">
      <w:pPr>
        <w:numPr>
          <w:ilvl w:val="0"/>
          <w:numId w:val="12"/>
        </w:numPr>
        <w:spacing w:line="276" w:lineRule="auto"/>
        <w:jc w:val="both"/>
        <w:rPr>
          <w:sz w:val="21"/>
          <w:szCs w:val="21"/>
        </w:rPr>
      </w:pPr>
      <w:r>
        <w:rPr>
          <w:rFonts w:ascii="Calibri" w:eastAsia="Calibri" w:hAnsi="Calibri" w:cs="Calibri"/>
          <w:sz w:val="21"/>
          <w:szCs w:val="21"/>
        </w:rPr>
        <w:lastRenderedPageBreak/>
        <w:t>Undertake to treat the details of this Invitation to Tender document, the resulting tender submission and any subsequent clarifications as private and confidential;</w:t>
      </w:r>
    </w:p>
    <w:p w14:paraId="4CD54F30" w14:textId="77777777" w:rsidR="006050C0" w:rsidRDefault="006050C0">
      <w:pPr>
        <w:ind w:left="360"/>
        <w:jc w:val="both"/>
        <w:rPr>
          <w:rFonts w:ascii="Calibri" w:eastAsia="Calibri" w:hAnsi="Calibri" w:cs="Calibri"/>
          <w:sz w:val="21"/>
          <w:szCs w:val="21"/>
        </w:rPr>
      </w:pPr>
    </w:p>
    <w:p w14:paraId="2E4BC34C" w14:textId="77777777" w:rsidR="006050C0" w:rsidRDefault="00B5742A">
      <w:pPr>
        <w:numPr>
          <w:ilvl w:val="0"/>
          <w:numId w:val="12"/>
        </w:numPr>
        <w:spacing w:line="276" w:lineRule="auto"/>
        <w:jc w:val="both"/>
        <w:rPr>
          <w:sz w:val="21"/>
          <w:szCs w:val="21"/>
        </w:rPr>
      </w:pPr>
      <w:r>
        <w:rPr>
          <w:rFonts w:ascii="Calibri" w:eastAsia="Calibri" w:hAnsi="Calibri" w:cs="Calibri"/>
          <w:sz w:val="21"/>
          <w:szCs w:val="21"/>
        </w:rPr>
        <w:t xml:space="preserve">Acknowledge that acceptance by the Contracting Authority of a tender will not constitute a binding and enforceable agreement and that a legally enforceable agreement will not exist until and unless the contract has been formally concluded by the Contracting Authority and the successful tenderer; </w:t>
      </w:r>
    </w:p>
    <w:p w14:paraId="2B9012CD" w14:textId="77777777" w:rsidR="006050C0" w:rsidRDefault="006050C0">
      <w:pPr>
        <w:ind w:left="360"/>
        <w:jc w:val="both"/>
        <w:rPr>
          <w:rFonts w:ascii="Calibri" w:eastAsia="Calibri" w:hAnsi="Calibri" w:cs="Calibri"/>
          <w:sz w:val="21"/>
          <w:szCs w:val="21"/>
        </w:rPr>
      </w:pPr>
    </w:p>
    <w:p w14:paraId="512E144B" w14:textId="77777777" w:rsidR="006050C0" w:rsidRDefault="00B5742A">
      <w:pPr>
        <w:numPr>
          <w:ilvl w:val="0"/>
          <w:numId w:val="12"/>
        </w:numPr>
        <w:spacing w:line="276" w:lineRule="auto"/>
        <w:jc w:val="both"/>
        <w:rPr>
          <w:sz w:val="21"/>
          <w:szCs w:val="21"/>
        </w:rPr>
      </w:pPr>
      <w:r>
        <w:rPr>
          <w:rFonts w:ascii="Calibri" w:eastAsia="Calibri" w:hAnsi="Calibri" w:cs="Calibri"/>
          <w:sz w:val="21"/>
          <w:szCs w:val="21"/>
        </w:rPr>
        <w:t>Have availed of all offers for additional information or have otherwise satisfied myself/ourselves as to conditions that may in any manner affect the performance of the contract;</w:t>
      </w:r>
    </w:p>
    <w:p w14:paraId="6FCD6892" w14:textId="77777777" w:rsidR="006050C0" w:rsidRDefault="006050C0">
      <w:pPr>
        <w:ind w:left="360"/>
        <w:jc w:val="both"/>
        <w:rPr>
          <w:rFonts w:ascii="Calibri" w:eastAsia="Calibri" w:hAnsi="Calibri" w:cs="Calibri"/>
          <w:sz w:val="21"/>
          <w:szCs w:val="21"/>
        </w:rPr>
      </w:pPr>
    </w:p>
    <w:p w14:paraId="36319563" w14:textId="77777777" w:rsidR="006050C0" w:rsidRDefault="00B5742A">
      <w:pPr>
        <w:numPr>
          <w:ilvl w:val="0"/>
          <w:numId w:val="12"/>
        </w:numPr>
        <w:pBdr>
          <w:top w:val="nil"/>
          <w:left w:val="nil"/>
          <w:bottom w:val="nil"/>
          <w:right w:val="nil"/>
          <w:between w:val="nil"/>
        </w:pBdr>
        <w:spacing w:line="276" w:lineRule="auto"/>
        <w:jc w:val="both"/>
        <w:rPr>
          <w:color w:val="000000"/>
          <w:sz w:val="21"/>
          <w:szCs w:val="21"/>
        </w:rPr>
      </w:pPr>
      <w:r>
        <w:rPr>
          <w:rFonts w:ascii="Calibri" w:eastAsia="Calibri" w:hAnsi="Calibri" w:cs="Calibri"/>
          <w:color w:val="000000"/>
          <w:sz w:val="21"/>
          <w:szCs w:val="21"/>
        </w:rPr>
        <w:t xml:space="preserve">Have included in our pricing submission everything necessary for the performance of this contract as specified, including all elements that are either expressly stated in the Tender Documents or contained in any supplementary </w:t>
      </w:r>
      <w:proofErr w:type="gramStart"/>
      <w:r>
        <w:rPr>
          <w:rFonts w:ascii="Calibri" w:eastAsia="Calibri" w:hAnsi="Calibri" w:cs="Calibri"/>
          <w:color w:val="000000"/>
          <w:sz w:val="21"/>
          <w:szCs w:val="21"/>
        </w:rPr>
        <w:t>information</w:t>
      </w:r>
      <w:proofErr w:type="gramEnd"/>
      <w:r>
        <w:rPr>
          <w:rFonts w:ascii="Calibri" w:eastAsia="Calibri" w:hAnsi="Calibri" w:cs="Calibri"/>
          <w:color w:val="000000"/>
          <w:sz w:val="21"/>
          <w:szCs w:val="21"/>
        </w:rPr>
        <w:t xml:space="preserve"> or which could reasonably be inferred therefrom;</w:t>
      </w:r>
    </w:p>
    <w:p w14:paraId="273CC39E" w14:textId="77777777" w:rsidR="006050C0" w:rsidRDefault="006050C0">
      <w:pPr>
        <w:ind w:left="360"/>
        <w:jc w:val="both"/>
        <w:rPr>
          <w:rFonts w:ascii="Calibri" w:eastAsia="Calibri" w:hAnsi="Calibri" w:cs="Calibri"/>
          <w:sz w:val="21"/>
          <w:szCs w:val="21"/>
        </w:rPr>
      </w:pPr>
    </w:p>
    <w:p w14:paraId="61295744" w14:textId="77777777" w:rsidR="006050C0" w:rsidRDefault="00B5742A">
      <w:pPr>
        <w:numPr>
          <w:ilvl w:val="0"/>
          <w:numId w:val="12"/>
        </w:numPr>
        <w:spacing w:line="276" w:lineRule="auto"/>
        <w:jc w:val="both"/>
        <w:rPr>
          <w:b/>
          <w:bCs/>
          <w:sz w:val="21"/>
          <w:szCs w:val="21"/>
        </w:rPr>
      </w:pPr>
      <w:r>
        <w:rPr>
          <w:rFonts w:ascii="Calibri" w:eastAsia="Calibri" w:hAnsi="Calibri" w:cs="Calibri"/>
          <w:sz w:val="21"/>
          <w:szCs w:val="21"/>
        </w:rPr>
        <w:t>Have found no errors, omissions, conflicts or ambiguities in the tender document, except those which I/we have brought to the attention of the Contracting Authority before the latest date for submitting queries;</w:t>
      </w:r>
    </w:p>
    <w:p w14:paraId="0A05C7DD" w14:textId="77777777" w:rsidR="006050C0" w:rsidRDefault="006050C0">
      <w:pPr>
        <w:spacing w:line="276" w:lineRule="auto"/>
        <w:ind w:left="360"/>
        <w:jc w:val="both"/>
        <w:rPr>
          <w:rFonts w:ascii="Calibri" w:eastAsia="Calibri" w:hAnsi="Calibri" w:cs="Calibri"/>
          <w:b/>
          <w:bCs/>
          <w:sz w:val="21"/>
          <w:szCs w:val="21"/>
        </w:rPr>
      </w:pPr>
    </w:p>
    <w:p w14:paraId="1AD11BF0" w14:textId="77777777" w:rsidR="006050C0" w:rsidRDefault="00B5742A">
      <w:pPr>
        <w:numPr>
          <w:ilvl w:val="0"/>
          <w:numId w:val="12"/>
        </w:numPr>
        <w:spacing w:line="276" w:lineRule="auto"/>
        <w:jc w:val="both"/>
        <w:rPr>
          <w:b/>
          <w:bCs/>
          <w:sz w:val="21"/>
          <w:szCs w:val="21"/>
        </w:rPr>
      </w:pPr>
      <w:r>
        <w:rPr>
          <w:rFonts w:ascii="Calibri" w:eastAsia="Calibri" w:hAnsi="Calibri" w:cs="Calibri"/>
          <w:sz w:val="21"/>
          <w:szCs w:val="21"/>
        </w:rPr>
        <w:t>Have included for compliance with all statutory requirements applicable in Ireland and those applicable in any country where parts of the contract may be performed that are in force seven days prior to the deadline for receipt of tenders;</w:t>
      </w:r>
    </w:p>
    <w:p w14:paraId="632997EF" w14:textId="77777777" w:rsidR="006050C0" w:rsidRDefault="006050C0">
      <w:pPr>
        <w:ind w:left="360"/>
        <w:jc w:val="both"/>
        <w:rPr>
          <w:rFonts w:ascii="Calibri" w:eastAsia="Calibri" w:hAnsi="Calibri" w:cs="Calibri"/>
          <w:b/>
          <w:bCs/>
          <w:sz w:val="21"/>
          <w:szCs w:val="21"/>
        </w:rPr>
      </w:pPr>
    </w:p>
    <w:p w14:paraId="4DB68C2E" w14:textId="77777777" w:rsidR="006050C0" w:rsidRDefault="00B5742A">
      <w:pPr>
        <w:numPr>
          <w:ilvl w:val="0"/>
          <w:numId w:val="12"/>
        </w:numPr>
        <w:spacing w:line="276" w:lineRule="auto"/>
        <w:jc w:val="both"/>
        <w:rPr>
          <w:b/>
          <w:bCs/>
          <w:sz w:val="21"/>
          <w:szCs w:val="21"/>
        </w:rPr>
      </w:pPr>
      <w:r>
        <w:rPr>
          <w:rFonts w:ascii="Calibri" w:eastAsia="Calibri" w:hAnsi="Calibri" w:cs="Calibri"/>
          <w:sz w:val="21"/>
          <w:szCs w:val="21"/>
        </w:rPr>
        <w:t>Will not, if awarded this contract, employ labour in a manner that is discriminatory in relation to gender, race, religious beliefs, age, etc and will not, if awarded this contract, source any goods or services in countries subject to official international trading sanctions.</w:t>
      </w:r>
    </w:p>
    <w:p w14:paraId="6F2CB12D" w14:textId="77777777" w:rsidR="006050C0" w:rsidRDefault="006050C0">
      <w:pPr>
        <w:jc w:val="center"/>
        <w:rPr>
          <w:rFonts w:ascii="Calibri" w:eastAsia="Calibri" w:hAnsi="Calibri" w:cs="Calibri"/>
          <w:color w:val="FF0000"/>
        </w:rPr>
      </w:pPr>
    </w:p>
    <w:tbl>
      <w:tblPr>
        <w:tblStyle w:val="af1"/>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2977"/>
        <w:gridCol w:w="1276"/>
        <w:gridCol w:w="2976"/>
      </w:tblGrid>
      <w:tr w:rsidR="006050C0" w14:paraId="4C9F8349" w14:textId="77777777">
        <w:trPr>
          <w:trHeight w:val="340"/>
        </w:trPr>
        <w:tc>
          <w:tcPr>
            <w:tcW w:w="1843" w:type="dxa"/>
            <w:vAlign w:val="center"/>
          </w:tcPr>
          <w:p w14:paraId="2095FDD7"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SIGNATURE</w:t>
            </w:r>
          </w:p>
        </w:tc>
        <w:tc>
          <w:tcPr>
            <w:tcW w:w="2977" w:type="dxa"/>
            <w:vAlign w:val="center"/>
          </w:tcPr>
          <w:p w14:paraId="3537E990"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c>
          <w:tcPr>
            <w:tcW w:w="1276" w:type="dxa"/>
            <w:vAlign w:val="center"/>
          </w:tcPr>
          <w:p w14:paraId="3D080597"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Date</w:t>
            </w:r>
          </w:p>
        </w:tc>
        <w:tc>
          <w:tcPr>
            <w:tcW w:w="2976" w:type="dxa"/>
            <w:vAlign w:val="center"/>
          </w:tcPr>
          <w:p w14:paraId="77CB483F"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r>
      <w:tr w:rsidR="006050C0" w14:paraId="19ED8587" w14:textId="77777777">
        <w:trPr>
          <w:trHeight w:val="340"/>
        </w:trPr>
        <w:tc>
          <w:tcPr>
            <w:tcW w:w="1843" w:type="dxa"/>
            <w:vAlign w:val="center"/>
          </w:tcPr>
          <w:p w14:paraId="1E7C5EAA"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Name</w:t>
            </w:r>
          </w:p>
        </w:tc>
        <w:tc>
          <w:tcPr>
            <w:tcW w:w="2977" w:type="dxa"/>
            <w:vAlign w:val="center"/>
          </w:tcPr>
          <w:p w14:paraId="24485CC0"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c>
          <w:tcPr>
            <w:tcW w:w="1276" w:type="dxa"/>
            <w:vAlign w:val="center"/>
          </w:tcPr>
          <w:p w14:paraId="071B060C"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Position</w:t>
            </w:r>
          </w:p>
        </w:tc>
        <w:tc>
          <w:tcPr>
            <w:tcW w:w="2976" w:type="dxa"/>
            <w:vAlign w:val="center"/>
          </w:tcPr>
          <w:p w14:paraId="32C3BB19"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r>
      <w:tr w:rsidR="006050C0" w14:paraId="0FB3BD7C" w14:textId="77777777">
        <w:trPr>
          <w:trHeight w:val="340"/>
        </w:trPr>
        <w:tc>
          <w:tcPr>
            <w:tcW w:w="1843" w:type="dxa"/>
            <w:vAlign w:val="center"/>
          </w:tcPr>
          <w:p w14:paraId="48283E8B"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Telephone</w:t>
            </w:r>
          </w:p>
        </w:tc>
        <w:tc>
          <w:tcPr>
            <w:tcW w:w="2977" w:type="dxa"/>
            <w:vAlign w:val="center"/>
          </w:tcPr>
          <w:p w14:paraId="4AF444AB"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c>
          <w:tcPr>
            <w:tcW w:w="1276" w:type="dxa"/>
            <w:vAlign w:val="center"/>
          </w:tcPr>
          <w:p w14:paraId="17FB3CB9"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Email</w:t>
            </w:r>
          </w:p>
        </w:tc>
        <w:tc>
          <w:tcPr>
            <w:tcW w:w="2976" w:type="dxa"/>
            <w:vAlign w:val="center"/>
          </w:tcPr>
          <w:p w14:paraId="1C554E90" w14:textId="77777777" w:rsidR="006050C0" w:rsidRDefault="00B5742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r>
    </w:tbl>
    <w:p w14:paraId="7D790959" w14:textId="77777777" w:rsidR="006050C0" w:rsidRDefault="006050C0">
      <w:pPr>
        <w:jc w:val="center"/>
        <w:rPr>
          <w:rFonts w:ascii="Calibri" w:eastAsia="Calibri" w:hAnsi="Calibri" w:cs="Calibri"/>
          <w:b/>
          <w:bCs/>
          <w:color w:val="C00000"/>
          <w:u w:val="single"/>
        </w:rPr>
      </w:pPr>
    </w:p>
    <w:p w14:paraId="27688A3A" w14:textId="77777777" w:rsidR="006050C0" w:rsidRDefault="00B5742A">
      <w:pPr>
        <w:jc w:val="center"/>
        <w:rPr>
          <w:rFonts w:ascii="Calibri" w:eastAsia="Calibri" w:hAnsi="Calibri" w:cs="Calibri"/>
          <w:b/>
          <w:bCs/>
          <w:color w:val="C00000"/>
          <w:u w:val="single"/>
        </w:rPr>
      </w:pPr>
      <w:r>
        <w:rPr>
          <w:rFonts w:ascii="Calibri" w:eastAsia="Calibri" w:hAnsi="Calibri" w:cs="Calibri"/>
          <w:b/>
          <w:bCs/>
          <w:color w:val="C00000"/>
          <w:u w:val="single"/>
        </w:rPr>
        <w:t>A Tenderer’s failure to sign and date this Form of Tender and to complete all sections will invalidate the tender submission.</w:t>
      </w:r>
    </w:p>
    <w:p w14:paraId="708BA650" w14:textId="77777777" w:rsidR="006050C0" w:rsidRDefault="00B5742A">
      <w:pPr>
        <w:pStyle w:val="Heading1"/>
        <w:jc w:val="center"/>
      </w:pPr>
      <w:bookmarkStart w:id="13" w:name="_Toc239972882"/>
      <w:r>
        <w:lastRenderedPageBreak/>
        <w:t>APPENDIX 2 – EUROPEAN SINGLE PROCUREMENT DOCUMENT</w:t>
      </w:r>
      <w:bookmarkEnd w:id="13"/>
    </w:p>
    <w:p w14:paraId="387843B3" w14:textId="77777777" w:rsidR="006050C0" w:rsidRDefault="006050C0">
      <w:pPr>
        <w:ind w:right="-613"/>
        <w:jc w:val="both"/>
      </w:pPr>
    </w:p>
    <w:p w14:paraId="78C9EE95" w14:textId="77777777" w:rsidR="006050C0" w:rsidRDefault="00B5742A">
      <w:pPr>
        <w:numPr>
          <w:ilvl w:val="0"/>
          <w:numId w:val="6"/>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Pr>
          <w:rFonts w:ascii="Calibri" w:eastAsia="Calibri" w:hAnsi="Calibri" w:cs="Calibri"/>
          <w:color w:val="000000"/>
          <w:u w:val="single"/>
        </w:rPr>
        <w:t>and</w:t>
      </w:r>
      <w:r>
        <w:rPr>
          <w:rFonts w:ascii="Calibri" w:eastAsia="Calibri" w:hAnsi="Calibri" w:cs="Calibri"/>
          <w:color w:val="000000"/>
        </w:rPr>
        <w:t xml:space="preserve"> that the tenderer is in a position to comply with each of the eligibility criteria detailed in Section 5 of the Invitation to Tender document. </w:t>
      </w:r>
    </w:p>
    <w:p w14:paraId="75D2D20C" w14:textId="77777777" w:rsidR="006050C0" w:rsidRDefault="006050C0">
      <w:pPr>
        <w:pBdr>
          <w:top w:val="nil"/>
          <w:left w:val="nil"/>
          <w:bottom w:val="nil"/>
          <w:right w:val="nil"/>
          <w:between w:val="nil"/>
        </w:pBdr>
        <w:spacing w:line="276" w:lineRule="auto"/>
        <w:ind w:left="567" w:right="-46" w:hanging="567"/>
        <w:jc w:val="both"/>
        <w:rPr>
          <w:rFonts w:ascii="Calibri" w:eastAsia="Calibri" w:hAnsi="Calibri" w:cs="Calibri"/>
          <w:color w:val="000000"/>
        </w:rPr>
      </w:pPr>
    </w:p>
    <w:p w14:paraId="33D10362" w14:textId="77777777" w:rsidR="006050C0" w:rsidRDefault="00B5742A">
      <w:pPr>
        <w:numPr>
          <w:ilvl w:val="0"/>
          <w:numId w:val="6"/>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Failure to complete all sections of this document will result in the tenderer’s elimination from this competition. Moreover, failure to provide sufficient detail in respect of any field may, at the discretion of the Contracting Authority, result in the elimination of the tenderer in question. </w:t>
      </w:r>
    </w:p>
    <w:p w14:paraId="747B852A" w14:textId="77777777" w:rsidR="006050C0" w:rsidRDefault="006050C0">
      <w:pPr>
        <w:pBdr>
          <w:top w:val="nil"/>
          <w:left w:val="nil"/>
          <w:bottom w:val="nil"/>
          <w:right w:val="nil"/>
          <w:between w:val="nil"/>
        </w:pBdr>
        <w:spacing w:line="276" w:lineRule="auto"/>
        <w:ind w:left="567" w:hanging="567"/>
        <w:rPr>
          <w:rFonts w:ascii="Calibri" w:eastAsia="Calibri" w:hAnsi="Calibri" w:cs="Calibri"/>
          <w:color w:val="000000"/>
        </w:rPr>
      </w:pPr>
    </w:p>
    <w:p w14:paraId="41B08FCC" w14:textId="77777777" w:rsidR="006050C0" w:rsidRDefault="00B5742A">
      <w:pPr>
        <w:numPr>
          <w:ilvl w:val="0"/>
          <w:numId w:val="6"/>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Any misrepresentation in respect of the completed document will result in the tenderer’s elimination from this and future procurement competitions. </w:t>
      </w:r>
    </w:p>
    <w:p w14:paraId="2D89628C" w14:textId="77777777" w:rsidR="006050C0" w:rsidRDefault="006050C0">
      <w:pPr>
        <w:pBdr>
          <w:top w:val="nil"/>
          <w:left w:val="nil"/>
          <w:bottom w:val="nil"/>
          <w:right w:val="nil"/>
          <w:between w:val="nil"/>
        </w:pBdr>
        <w:spacing w:line="276" w:lineRule="auto"/>
        <w:ind w:left="720"/>
        <w:rPr>
          <w:rFonts w:ascii="Calibri" w:eastAsia="Calibri" w:hAnsi="Calibri" w:cs="Calibri"/>
          <w:color w:val="000000"/>
        </w:rPr>
      </w:pPr>
    </w:p>
    <w:p w14:paraId="0A965BBF" w14:textId="77777777" w:rsidR="006050C0" w:rsidRDefault="00B5742A">
      <w:pPr>
        <w:numPr>
          <w:ilvl w:val="0"/>
          <w:numId w:val="6"/>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Tenderers may reuse a European Single Procurement Document previously submitted in respect of another competition. Alternatively,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w:t>
      </w:r>
      <w:proofErr w:type="gramStart"/>
      <w:r>
        <w:rPr>
          <w:rFonts w:ascii="Calibri" w:eastAsia="Calibri" w:hAnsi="Calibri" w:cs="Calibri"/>
          <w:color w:val="000000"/>
        </w:rPr>
        <w:t>all of</w:t>
      </w:r>
      <w:proofErr w:type="gramEnd"/>
      <w:r>
        <w:rPr>
          <w:rFonts w:ascii="Calibri" w:eastAsia="Calibri" w:hAnsi="Calibri" w:cs="Calibri"/>
          <w:color w:val="000000"/>
        </w:rPr>
        <w:t xml:space="preserve"> the information sought by this document. </w:t>
      </w:r>
    </w:p>
    <w:p w14:paraId="454A5B6B" w14:textId="77777777" w:rsidR="006050C0" w:rsidRDefault="006050C0">
      <w:pPr>
        <w:pBdr>
          <w:top w:val="nil"/>
          <w:left w:val="nil"/>
          <w:bottom w:val="nil"/>
          <w:right w:val="nil"/>
          <w:between w:val="nil"/>
        </w:pBdr>
        <w:spacing w:line="276" w:lineRule="auto"/>
        <w:ind w:left="567" w:hanging="567"/>
        <w:rPr>
          <w:rFonts w:ascii="Calibri" w:eastAsia="Calibri" w:hAnsi="Calibri" w:cs="Calibri"/>
          <w:color w:val="000000"/>
        </w:rPr>
      </w:pPr>
    </w:p>
    <w:p w14:paraId="50A1F814" w14:textId="77777777" w:rsidR="006050C0" w:rsidRDefault="00B5742A">
      <w:pPr>
        <w:numPr>
          <w:ilvl w:val="0"/>
          <w:numId w:val="6"/>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For the avoidance of doubt, the Contracting Authority reserves the right to request any tenderer to provide all supporting documentation necessary to demonstrate the inapplicability 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proofErr w:type="gramStart"/>
      <w:r>
        <w:rPr>
          <w:rFonts w:ascii="Calibri" w:eastAsia="Calibri" w:hAnsi="Calibri" w:cs="Calibri"/>
          <w:b/>
          <w:bCs/>
          <w:color w:val="000000"/>
        </w:rPr>
        <w:t>In particular, before</w:t>
      </w:r>
      <w:proofErr w:type="gramEnd"/>
      <w:r>
        <w:rPr>
          <w:rFonts w:ascii="Calibri" w:eastAsia="Calibri" w:hAnsi="Calibri" w:cs="Calibri"/>
          <w:b/>
          <w:bCs/>
          <w:color w:val="000000"/>
        </w:rPr>
        <w:t xml:space="preserve"> reaching an award decision, the Contracting Authority may require the successful tenderer to provide all supporting documentation necessary to confirm the assertions made hereunder. </w:t>
      </w:r>
      <w:r>
        <w:rPr>
          <w:rFonts w:ascii="Calibri" w:eastAsia="Calibri" w:hAnsi="Calibri" w:cs="Calibri"/>
          <w:color w:val="000000"/>
          <w:sz w:val="20"/>
          <w:szCs w:val="20"/>
        </w:rPr>
        <w:t xml:space="preserve"> </w:t>
      </w:r>
    </w:p>
    <w:p w14:paraId="70B6F9CB" w14:textId="77777777" w:rsidR="006050C0" w:rsidRDefault="006050C0">
      <w:pPr>
        <w:pBdr>
          <w:top w:val="nil"/>
          <w:left w:val="nil"/>
          <w:bottom w:val="nil"/>
          <w:right w:val="nil"/>
          <w:between w:val="nil"/>
        </w:pBdr>
        <w:spacing w:line="276" w:lineRule="auto"/>
        <w:ind w:left="567" w:hanging="567"/>
        <w:rPr>
          <w:rFonts w:ascii="Calibri" w:eastAsia="Calibri" w:hAnsi="Calibri" w:cs="Calibri"/>
          <w:color w:val="000000"/>
        </w:rPr>
      </w:pPr>
    </w:p>
    <w:p w14:paraId="3699DB7B" w14:textId="77777777" w:rsidR="006050C0" w:rsidRDefault="00B5742A">
      <w:pPr>
        <w:numPr>
          <w:ilvl w:val="0"/>
          <w:numId w:val="6"/>
        </w:numPr>
        <w:pBdr>
          <w:top w:val="nil"/>
          <w:left w:val="nil"/>
          <w:bottom w:val="nil"/>
          <w:right w:val="nil"/>
          <w:between w:val="nil"/>
        </w:pBdr>
        <w:spacing w:after="200" w:line="276" w:lineRule="auto"/>
        <w:ind w:left="567" w:right="-46" w:hanging="567"/>
        <w:jc w:val="both"/>
        <w:sectPr w:rsidR="006050C0">
          <w:pgSz w:w="11906" w:h="16838"/>
          <w:pgMar w:top="1276" w:right="1440" w:bottom="568" w:left="1440" w:header="709" w:footer="709" w:gutter="0"/>
          <w:cols w:space="720"/>
        </w:sectPr>
      </w:pPr>
      <w:r>
        <w:rPr>
          <w:rFonts w:ascii="Calibri" w:eastAsia="Calibri" w:hAnsi="Calibri" w:cs="Calibri"/>
          <w:color w:val="000000"/>
        </w:rPr>
        <w:t xml:space="preserve">If a tenderer fails to provide supporting documentation necessary to confirm the assertions made hereunder within five working days of a request to do so from the Contracting Authority, the tenderer in question will be eliminated from the competition. </w:t>
      </w:r>
    </w:p>
    <w:p w14:paraId="4785C58A" w14:textId="77777777" w:rsidR="006050C0" w:rsidRDefault="006050C0">
      <w:pPr>
        <w:widowControl w:val="0"/>
        <w:pBdr>
          <w:top w:val="nil"/>
          <w:left w:val="nil"/>
          <w:bottom w:val="nil"/>
          <w:right w:val="nil"/>
          <w:between w:val="nil"/>
        </w:pBdr>
        <w:spacing w:line="276" w:lineRule="auto"/>
        <w:rPr>
          <w:rFonts w:ascii="Calibri" w:eastAsia="Calibri" w:hAnsi="Calibri" w:cs="Calibri"/>
          <w:color w:val="000000"/>
        </w:rPr>
      </w:pPr>
    </w:p>
    <w:tbl>
      <w:tblPr>
        <w:tblStyle w:val="af2"/>
        <w:tblW w:w="995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49"/>
        <w:gridCol w:w="5103"/>
      </w:tblGrid>
      <w:tr w:rsidR="006050C0" w14:paraId="56FF6D53" w14:textId="77777777">
        <w:trPr>
          <w:trHeight w:val="397"/>
        </w:trPr>
        <w:tc>
          <w:tcPr>
            <w:tcW w:w="9952" w:type="dxa"/>
            <w:gridSpan w:val="2"/>
            <w:shd w:val="clear" w:color="auto" w:fill="17365D"/>
            <w:vAlign w:val="center"/>
          </w:tcPr>
          <w:p w14:paraId="71F82063" w14:textId="77777777" w:rsidR="006050C0" w:rsidRDefault="00B5742A">
            <w:pPr>
              <w:ind w:right="-108"/>
              <w:jc w:val="center"/>
              <w:rPr>
                <w:rFonts w:ascii="Calibri" w:eastAsia="Calibri" w:hAnsi="Calibri" w:cs="Calibri"/>
                <w:b/>
                <w:bCs/>
                <w:color w:val="FFFFFF"/>
                <w:sz w:val="20"/>
                <w:szCs w:val="20"/>
              </w:rPr>
            </w:pPr>
            <w:r>
              <w:rPr>
                <w:rFonts w:ascii="Calibri" w:eastAsia="Calibri" w:hAnsi="Calibri" w:cs="Calibri"/>
                <w:b/>
                <w:bCs/>
                <w:color w:val="FFFFFF"/>
                <w:sz w:val="20"/>
                <w:szCs w:val="20"/>
              </w:rPr>
              <w:t>PART I – INFORMATION CONCERNING THE PROCUREMENT PROCEDURE AND THE CONTRACTING AUTHORITY</w:t>
            </w:r>
          </w:p>
        </w:tc>
      </w:tr>
      <w:tr w:rsidR="006050C0" w14:paraId="70069467" w14:textId="77777777">
        <w:trPr>
          <w:trHeight w:val="397"/>
        </w:trPr>
        <w:tc>
          <w:tcPr>
            <w:tcW w:w="4849" w:type="dxa"/>
            <w:shd w:val="clear" w:color="auto" w:fill="A6A6A6"/>
            <w:vAlign w:val="center"/>
          </w:tcPr>
          <w:p w14:paraId="2011F0A1" w14:textId="77777777" w:rsidR="006050C0" w:rsidRDefault="00B5742A">
            <w:pPr>
              <w:ind w:left="-567" w:right="-108"/>
              <w:jc w:val="center"/>
              <w:rPr>
                <w:rFonts w:ascii="Calibri" w:eastAsia="Calibri" w:hAnsi="Calibri" w:cs="Calibri"/>
                <w:b/>
                <w:bCs/>
                <w:sz w:val="20"/>
                <w:szCs w:val="20"/>
              </w:rPr>
            </w:pPr>
            <w:r>
              <w:rPr>
                <w:rFonts w:ascii="Calibri" w:eastAsia="Calibri" w:hAnsi="Calibri" w:cs="Calibri"/>
                <w:b/>
                <w:bCs/>
                <w:sz w:val="20"/>
                <w:szCs w:val="20"/>
              </w:rPr>
              <w:t>IDENTITY OF THE PROCURER:</w:t>
            </w:r>
          </w:p>
        </w:tc>
        <w:tc>
          <w:tcPr>
            <w:tcW w:w="5103" w:type="dxa"/>
            <w:shd w:val="clear" w:color="auto" w:fill="A6A6A6"/>
            <w:vAlign w:val="center"/>
          </w:tcPr>
          <w:p w14:paraId="6B492468" w14:textId="77777777" w:rsidR="006050C0" w:rsidRDefault="00B5742A">
            <w:pPr>
              <w:ind w:lef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5E3E7CE3" w14:textId="77777777">
        <w:trPr>
          <w:trHeight w:val="397"/>
        </w:trPr>
        <w:tc>
          <w:tcPr>
            <w:tcW w:w="4849" w:type="dxa"/>
            <w:shd w:val="clear" w:color="auto" w:fill="F2F2F2"/>
            <w:vAlign w:val="center"/>
          </w:tcPr>
          <w:p w14:paraId="47781F8A"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Name:</w:t>
            </w:r>
          </w:p>
        </w:tc>
        <w:tc>
          <w:tcPr>
            <w:tcW w:w="5103" w:type="dxa"/>
            <w:vAlign w:val="center"/>
          </w:tcPr>
          <w:p w14:paraId="665ECF2A" w14:textId="77777777" w:rsidR="006050C0" w:rsidRDefault="00B5742A">
            <w:pPr>
              <w:spacing w:line="276" w:lineRule="auto"/>
              <w:ind w:right="-108"/>
              <w:rPr>
                <w:rFonts w:ascii="Calibri" w:eastAsia="Calibri" w:hAnsi="Calibri" w:cs="Calibri"/>
                <w:sz w:val="20"/>
                <w:szCs w:val="20"/>
              </w:rPr>
            </w:pPr>
            <w:r>
              <w:rPr>
                <w:rFonts w:ascii="Calibri" w:eastAsia="Calibri" w:hAnsi="Calibri" w:cs="Calibri"/>
                <w:sz w:val="20"/>
                <w:szCs w:val="20"/>
              </w:rPr>
              <w:t>University College Dublin</w:t>
            </w:r>
          </w:p>
        </w:tc>
      </w:tr>
      <w:tr w:rsidR="006050C0" w14:paraId="7BE6335C" w14:textId="77777777">
        <w:trPr>
          <w:trHeight w:val="397"/>
        </w:trPr>
        <w:tc>
          <w:tcPr>
            <w:tcW w:w="4849" w:type="dxa"/>
            <w:shd w:val="clear" w:color="auto" w:fill="F2F2F2"/>
            <w:vAlign w:val="center"/>
          </w:tcPr>
          <w:p w14:paraId="1E49E942"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Which procurement is concerned?</w:t>
            </w:r>
          </w:p>
        </w:tc>
        <w:tc>
          <w:tcPr>
            <w:tcW w:w="5103" w:type="dxa"/>
            <w:vAlign w:val="center"/>
          </w:tcPr>
          <w:p w14:paraId="148645D2" w14:textId="77777777" w:rsidR="006050C0" w:rsidRDefault="006050C0">
            <w:pPr>
              <w:rPr>
                <w:rFonts w:ascii="Calibri" w:eastAsia="Calibri" w:hAnsi="Calibri" w:cs="Calibri"/>
                <w:b/>
                <w:bCs/>
              </w:rPr>
            </w:pPr>
          </w:p>
          <w:p w14:paraId="7E314FA5" w14:textId="77777777" w:rsidR="006050C0" w:rsidRDefault="00B5742A">
            <w:pPr>
              <w:rPr>
                <w:rFonts w:ascii="Calibri" w:eastAsia="Calibri" w:hAnsi="Calibri" w:cs="Calibri"/>
                <w:b/>
                <w:bCs/>
              </w:rPr>
            </w:pPr>
            <w:r>
              <w:rPr>
                <w:rFonts w:ascii="Calibri" w:eastAsia="Calibri" w:hAnsi="Calibri" w:cs="Calibri"/>
                <w:b/>
                <w:bCs/>
              </w:rPr>
              <w:t>CONTRACT FOR THE DESIGN AND DELIVERY OF AN ASPIRING LEADERS PROGRAMME &amp; A SUITE OF TRAINING OFFERINGS FOR PEOPLE MANAGERS IN UCD</w:t>
            </w:r>
          </w:p>
          <w:p w14:paraId="44C95C49" w14:textId="77777777" w:rsidR="006050C0" w:rsidRDefault="006050C0">
            <w:pPr>
              <w:pBdr>
                <w:top w:val="nil"/>
                <w:left w:val="nil"/>
                <w:bottom w:val="nil"/>
                <w:right w:val="nil"/>
                <w:between w:val="nil"/>
              </w:pBdr>
              <w:ind w:left="34"/>
              <w:jc w:val="both"/>
              <w:rPr>
                <w:rFonts w:ascii="Calibri" w:eastAsia="Calibri" w:hAnsi="Calibri" w:cs="Calibri"/>
                <w:color w:val="000000"/>
                <w:sz w:val="20"/>
                <w:szCs w:val="20"/>
              </w:rPr>
            </w:pPr>
          </w:p>
        </w:tc>
      </w:tr>
      <w:tr w:rsidR="006050C0" w14:paraId="268E0454" w14:textId="77777777">
        <w:trPr>
          <w:trHeight w:val="397"/>
        </w:trPr>
        <w:tc>
          <w:tcPr>
            <w:tcW w:w="4849" w:type="dxa"/>
            <w:shd w:val="clear" w:color="auto" w:fill="F2F2F2"/>
            <w:vAlign w:val="center"/>
          </w:tcPr>
          <w:p w14:paraId="494D3E44"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Title or short description of the procurement:</w:t>
            </w:r>
          </w:p>
        </w:tc>
        <w:tc>
          <w:tcPr>
            <w:tcW w:w="5103" w:type="dxa"/>
            <w:vAlign w:val="center"/>
          </w:tcPr>
          <w:p w14:paraId="335A9BA2" w14:textId="77777777" w:rsidR="006050C0" w:rsidRDefault="006050C0">
            <w:pPr>
              <w:pBdr>
                <w:top w:val="nil"/>
                <w:left w:val="nil"/>
                <w:bottom w:val="nil"/>
                <w:right w:val="nil"/>
                <w:between w:val="nil"/>
              </w:pBdr>
              <w:jc w:val="center"/>
              <w:rPr>
                <w:rFonts w:ascii="Calibri" w:eastAsia="Calibri" w:hAnsi="Calibri" w:cs="Calibri"/>
                <w:b/>
                <w:bCs/>
                <w:color w:val="000000"/>
              </w:rPr>
            </w:pPr>
          </w:p>
          <w:p w14:paraId="36116307" w14:textId="77777777" w:rsidR="006050C0" w:rsidRDefault="00B5742A">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 xml:space="preserve">CONTRACT FOR THE DESIGN AND DELIVERY OF </w:t>
            </w:r>
            <w:r>
              <w:rPr>
                <w:rFonts w:ascii="Calibri" w:eastAsia="Calibri" w:hAnsi="Calibri" w:cs="Calibri"/>
                <w:b/>
                <w:bCs/>
              </w:rPr>
              <w:t>AN ASPIRING LEADERS PROGRAMME &amp; A SUITE OF TRAINING OFFERINGS FOR PEOPLE MANAGERS IN UCD</w:t>
            </w:r>
          </w:p>
          <w:p w14:paraId="5410E0D4" w14:textId="77777777" w:rsidR="006050C0" w:rsidRDefault="006050C0">
            <w:pPr>
              <w:pBdr>
                <w:top w:val="nil"/>
                <w:left w:val="nil"/>
                <w:bottom w:val="nil"/>
                <w:right w:val="nil"/>
                <w:between w:val="nil"/>
              </w:pBdr>
              <w:ind w:left="34"/>
              <w:jc w:val="both"/>
              <w:rPr>
                <w:rFonts w:ascii="Calibri" w:eastAsia="Calibri" w:hAnsi="Calibri" w:cs="Calibri"/>
                <w:color w:val="000000"/>
                <w:sz w:val="20"/>
                <w:szCs w:val="20"/>
              </w:rPr>
            </w:pPr>
          </w:p>
        </w:tc>
      </w:tr>
      <w:tr w:rsidR="006050C0" w14:paraId="49522CAE" w14:textId="77777777">
        <w:trPr>
          <w:trHeight w:val="397"/>
        </w:trPr>
        <w:tc>
          <w:tcPr>
            <w:tcW w:w="4849" w:type="dxa"/>
            <w:shd w:val="clear" w:color="auto" w:fill="F2F2F2"/>
            <w:vAlign w:val="center"/>
          </w:tcPr>
          <w:p w14:paraId="3148BFCA"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File reference number attributed:</w:t>
            </w:r>
          </w:p>
        </w:tc>
        <w:tc>
          <w:tcPr>
            <w:tcW w:w="5103" w:type="dxa"/>
            <w:vAlign w:val="center"/>
          </w:tcPr>
          <w:p w14:paraId="4EF287D7" w14:textId="77777777" w:rsidR="006050C0" w:rsidRDefault="006050C0">
            <w:pPr>
              <w:ind w:right="-108"/>
              <w:rPr>
                <w:rFonts w:ascii="Calibri" w:eastAsia="Calibri" w:hAnsi="Calibri" w:cs="Calibri"/>
                <w:sz w:val="20"/>
                <w:szCs w:val="20"/>
                <w:highlight w:val="yellow"/>
              </w:rPr>
            </w:pPr>
          </w:p>
        </w:tc>
      </w:tr>
    </w:tbl>
    <w:p w14:paraId="7088E66D" w14:textId="77777777" w:rsidR="006050C0" w:rsidRDefault="006050C0">
      <w:pPr>
        <w:spacing w:after="200" w:line="276" w:lineRule="auto"/>
        <w:rPr>
          <w:rFonts w:ascii="Calibri" w:eastAsia="Calibri" w:hAnsi="Calibri" w:cs="Calibri"/>
        </w:rPr>
        <w:sectPr w:rsidR="006050C0">
          <w:pgSz w:w="11906" w:h="16838"/>
          <w:pgMar w:top="993" w:right="1440" w:bottom="851" w:left="1440" w:header="709" w:footer="709" w:gutter="0"/>
          <w:cols w:space="720"/>
        </w:sectPr>
      </w:pPr>
    </w:p>
    <w:p w14:paraId="4EFCCDEC"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bl>
      <w:tblPr>
        <w:tblStyle w:val="af3"/>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050C0" w14:paraId="3D36D9A1" w14:textId="77777777">
        <w:trPr>
          <w:trHeight w:val="397"/>
        </w:trPr>
        <w:tc>
          <w:tcPr>
            <w:tcW w:w="10206" w:type="dxa"/>
            <w:gridSpan w:val="2"/>
            <w:shd w:val="clear" w:color="auto" w:fill="17365D"/>
            <w:vAlign w:val="center"/>
          </w:tcPr>
          <w:p w14:paraId="5374A6FB" w14:textId="77777777" w:rsidR="006050C0" w:rsidRDefault="00B5742A">
            <w:pPr>
              <w:ind w:right="-108"/>
              <w:jc w:val="center"/>
              <w:rPr>
                <w:rFonts w:ascii="Calibri" w:eastAsia="Calibri" w:hAnsi="Calibri" w:cs="Calibri"/>
                <w:b/>
                <w:bCs/>
                <w:color w:val="FFFFFF"/>
                <w:sz w:val="20"/>
                <w:szCs w:val="20"/>
              </w:rPr>
            </w:pPr>
            <w:r>
              <w:rPr>
                <w:rFonts w:ascii="Calibri" w:eastAsia="Calibri" w:hAnsi="Calibri" w:cs="Calibri"/>
                <w:b/>
                <w:bCs/>
                <w:color w:val="FFFFFF"/>
                <w:sz w:val="20"/>
                <w:szCs w:val="20"/>
              </w:rPr>
              <w:t>PART II – INFORMATION CONCERNING THE ECONOMIC OPERATOR</w:t>
            </w:r>
          </w:p>
        </w:tc>
      </w:tr>
      <w:tr w:rsidR="006050C0" w14:paraId="68686C84" w14:textId="77777777">
        <w:trPr>
          <w:trHeight w:val="397"/>
        </w:trPr>
        <w:tc>
          <w:tcPr>
            <w:tcW w:w="10206" w:type="dxa"/>
            <w:gridSpan w:val="2"/>
            <w:shd w:val="clear" w:color="auto" w:fill="DBE5F1"/>
            <w:vAlign w:val="center"/>
          </w:tcPr>
          <w:p w14:paraId="7C47C549" w14:textId="77777777" w:rsidR="006050C0" w:rsidRDefault="00B5742A">
            <w:pPr>
              <w:ind w:right="-613"/>
              <w:jc w:val="center"/>
              <w:rPr>
                <w:rFonts w:ascii="Calibri" w:eastAsia="Calibri" w:hAnsi="Calibri" w:cs="Calibri"/>
                <w:sz w:val="20"/>
                <w:szCs w:val="20"/>
              </w:rPr>
            </w:pPr>
            <w:r>
              <w:rPr>
                <w:rFonts w:ascii="Calibri" w:eastAsia="Calibri" w:hAnsi="Calibri" w:cs="Calibri"/>
                <w:sz w:val="20"/>
                <w:szCs w:val="20"/>
              </w:rPr>
              <w:t>A: INFORMATION ABOUT THE ECONOMIC OPERATOR</w:t>
            </w:r>
          </w:p>
        </w:tc>
      </w:tr>
      <w:tr w:rsidR="006050C0" w14:paraId="77AEA2D4" w14:textId="77777777">
        <w:trPr>
          <w:trHeight w:val="397"/>
        </w:trPr>
        <w:tc>
          <w:tcPr>
            <w:tcW w:w="5103" w:type="dxa"/>
            <w:shd w:val="clear" w:color="auto" w:fill="A6A6A6"/>
            <w:vAlign w:val="center"/>
          </w:tcPr>
          <w:p w14:paraId="0917EC7B" w14:textId="77777777" w:rsidR="006050C0" w:rsidRDefault="00B5742A">
            <w:pPr>
              <w:jc w:val="center"/>
              <w:rPr>
                <w:rFonts w:ascii="Calibri" w:eastAsia="Calibri" w:hAnsi="Calibri" w:cs="Calibri"/>
                <w:b/>
                <w:bCs/>
                <w:sz w:val="20"/>
                <w:szCs w:val="20"/>
              </w:rPr>
            </w:pPr>
            <w:r>
              <w:rPr>
                <w:rFonts w:ascii="Calibri" w:eastAsia="Calibri" w:hAnsi="Calibri" w:cs="Calibri"/>
                <w:b/>
                <w:bCs/>
                <w:sz w:val="20"/>
                <w:szCs w:val="20"/>
              </w:rPr>
              <w:t>IDENTIFICATION:</w:t>
            </w:r>
          </w:p>
        </w:tc>
        <w:tc>
          <w:tcPr>
            <w:tcW w:w="5103" w:type="dxa"/>
            <w:shd w:val="clear" w:color="auto" w:fill="A6A6A6"/>
            <w:vAlign w:val="center"/>
          </w:tcPr>
          <w:p w14:paraId="75D7ED11" w14:textId="77777777" w:rsidR="006050C0" w:rsidRDefault="00B5742A">
            <w:pPr>
              <w:ind w:left="-108"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76E3E15C" w14:textId="77777777">
        <w:trPr>
          <w:trHeight w:val="397"/>
        </w:trPr>
        <w:tc>
          <w:tcPr>
            <w:tcW w:w="5103" w:type="dxa"/>
            <w:shd w:val="clear" w:color="auto" w:fill="F2F2F2"/>
            <w:vAlign w:val="center"/>
          </w:tcPr>
          <w:p w14:paraId="01A99063"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Name:</w:t>
            </w:r>
          </w:p>
        </w:tc>
        <w:tc>
          <w:tcPr>
            <w:tcW w:w="5103" w:type="dxa"/>
            <w:vAlign w:val="center"/>
          </w:tcPr>
          <w:p w14:paraId="6114D2B2"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4C123DD6" w14:textId="77777777">
        <w:trPr>
          <w:trHeight w:val="1155"/>
        </w:trPr>
        <w:tc>
          <w:tcPr>
            <w:tcW w:w="5103" w:type="dxa"/>
            <w:shd w:val="clear" w:color="auto" w:fill="F2F2F2"/>
            <w:vAlign w:val="center"/>
          </w:tcPr>
          <w:p w14:paraId="1F4984E7"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VAT-number, if applicable:</w:t>
            </w:r>
          </w:p>
          <w:p w14:paraId="627C5CC5" w14:textId="77777777" w:rsidR="006050C0" w:rsidRDefault="006050C0">
            <w:pPr>
              <w:ind w:right="-613"/>
              <w:rPr>
                <w:rFonts w:ascii="Calibri" w:eastAsia="Calibri" w:hAnsi="Calibri" w:cs="Calibri"/>
                <w:sz w:val="20"/>
                <w:szCs w:val="20"/>
              </w:rPr>
            </w:pPr>
          </w:p>
          <w:p w14:paraId="57FFDD03"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(If no VAT-number is applicable, please indicate another national identification number, if required and applicable)</w:t>
            </w:r>
          </w:p>
        </w:tc>
        <w:tc>
          <w:tcPr>
            <w:tcW w:w="5103" w:type="dxa"/>
            <w:vAlign w:val="center"/>
          </w:tcPr>
          <w:p w14:paraId="0DCEA811"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4D1B0F73" w14:textId="77777777">
        <w:trPr>
          <w:trHeight w:val="397"/>
        </w:trPr>
        <w:tc>
          <w:tcPr>
            <w:tcW w:w="5103" w:type="dxa"/>
            <w:shd w:val="clear" w:color="auto" w:fill="F2F2F2"/>
            <w:vAlign w:val="center"/>
          </w:tcPr>
          <w:p w14:paraId="72DB1447"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Postal Address:</w:t>
            </w:r>
          </w:p>
        </w:tc>
        <w:tc>
          <w:tcPr>
            <w:tcW w:w="5103" w:type="dxa"/>
            <w:vAlign w:val="center"/>
          </w:tcPr>
          <w:p w14:paraId="59A5EA51"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4C9103BA" w14:textId="77777777">
        <w:trPr>
          <w:trHeight w:val="397"/>
        </w:trPr>
        <w:tc>
          <w:tcPr>
            <w:tcW w:w="5103" w:type="dxa"/>
            <w:shd w:val="clear" w:color="auto" w:fill="F2F2F2"/>
            <w:vAlign w:val="center"/>
          </w:tcPr>
          <w:p w14:paraId="222C8971"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Contact Person or Persons:</w:t>
            </w:r>
          </w:p>
        </w:tc>
        <w:tc>
          <w:tcPr>
            <w:tcW w:w="5103" w:type="dxa"/>
            <w:vAlign w:val="center"/>
          </w:tcPr>
          <w:p w14:paraId="21A185A6"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4AB35766" w14:textId="77777777">
        <w:trPr>
          <w:trHeight w:val="397"/>
        </w:trPr>
        <w:tc>
          <w:tcPr>
            <w:tcW w:w="5103" w:type="dxa"/>
            <w:shd w:val="clear" w:color="auto" w:fill="F2F2F2"/>
            <w:vAlign w:val="center"/>
          </w:tcPr>
          <w:p w14:paraId="7248C8EA"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Telephone:</w:t>
            </w:r>
          </w:p>
        </w:tc>
        <w:tc>
          <w:tcPr>
            <w:tcW w:w="5103" w:type="dxa"/>
            <w:vAlign w:val="center"/>
          </w:tcPr>
          <w:p w14:paraId="6D50AABF"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211CE9DE" w14:textId="77777777">
        <w:trPr>
          <w:trHeight w:val="397"/>
        </w:trPr>
        <w:tc>
          <w:tcPr>
            <w:tcW w:w="5103" w:type="dxa"/>
            <w:shd w:val="clear" w:color="auto" w:fill="F2F2F2"/>
            <w:vAlign w:val="center"/>
          </w:tcPr>
          <w:p w14:paraId="5D2CC130" w14:textId="77777777" w:rsidR="006050C0" w:rsidRDefault="00B5742A">
            <w:pPr>
              <w:rPr>
                <w:rFonts w:ascii="Calibri" w:eastAsia="Calibri" w:hAnsi="Calibri" w:cs="Calibri"/>
                <w:sz w:val="20"/>
                <w:szCs w:val="20"/>
              </w:rPr>
            </w:pPr>
            <w:r>
              <w:rPr>
                <w:rFonts w:ascii="Calibri" w:eastAsia="Calibri" w:hAnsi="Calibri" w:cs="Calibri"/>
                <w:sz w:val="20"/>
                <w:szCs w:val="20"/>
              </w:rPr>
              <w:t>E-mail:</w:t>
            </w:r>
          </w:p>
        </w:tc>
        <w:tc>
          <w:tcPr>
            <w:tcW w:w="5103" w:type="dxa"/>
            <w:vAlign w:val="center"/>
          </w:tcPr>
          <w:p w14:paraId="18FC462D"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23756DF8" w14:textId="77777777">
        <w:trPr>
          <w:trHeight w:val="397"/>
        </w:trPr>
        <w:tc>
          <w:tcPr>
            <w:tcW w:w="5103" w:type="dxa"/>
            <w:shd w:val="clear" w:color="auto" w:fill="F2F2F2"/>
            <w:vAlign w:val="center"/>
          </w:tcPr>
          <w:p w14:paraId="6D44A1FE"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Internet address, if applicable:</w:t>
            </w:r>
          </w:p>
        </w:tc>
        <w:tc>
          <w:tcPr>
            <w:tcW w:w="5103" w:type="dxa"/>
            <w:vAlign w:val="center"/>
          </w:tcPr>
          <w:p w14:paraId="7D077DE3"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288EA2CB" w14:textId="77777777">
        <w:trPr>
          <w:trHeight w:val="397"/>
        </w:trPr>
        <w:tc>
          <w:tcPr>
            <w:tcW w:w="5103" w:type="dxa"/>
            <w:shd w:val="clear" w:color="auto" w:fill="A6A6A6"/>
            <w:vAlign w:val="center"/>
          </w:tcPr>
          <w:p w14:paraId="6B088A59" w14:textId="77777777" w:rsidR="006050C0" w:rsidRDefault="00B5742A">
            <w:pPr>
              <w:jc w:val="center"/>
              <w:rPr>
                <w:rFonts w:ascii="Calibri" w:eastAsia="Calibri" w:hAnsi="Calibri" w:cs="Calibri"/>
                <w:b/>
                <w:bCs/>
                <w:sz w:val="20"/>
                <w:szCs w:val="20"/>
              </w:rPr>
            </w:pPr>
            <w:r>
              <w:rPr>
                <w:rFonts w:ascii="Calibri" w:eastAsia="Calibri" w:hAnsi="Calibri" w:cs="Calibri"/>
                <w:b/>
                <w:bCs/>
                <w:sz w:val="20"/>
                <w:szCs w:val="20"/>
              </w:rPr>
              <w:t>GENERAL INFORMATION:</w:t>
            </w:r>
          </w:p>
        </w:tc>
        <w:tc>
          <w:tcPr>
            <w:tcW w:w="5103" w:type="dxa"/>
            <w:shd w:val="clear" w:color="auto" w:fill="A6A6A6"/>
            <w:vAlign w:val="center"/>
          </w:tcPr>
          <w:p w14:paraId="41B06E92"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65A24731" w14:textId="77777777">
        <w:trPr>
          <w:trHeight w:val="965"/>
        </w:trPr>
        <w:tc>
          <w:tcPr>
            <w:tcW w:w="5103" w:type="dxa"/>
            <w:shd w:val="clear" w:color="auto" w:fill="F2F2F2"/>
            <w:vAlign w:val="center"/>
          </w:tcPr>
          <w:p w14:paraId="030811BA" w14:textId="77777777" w:rsidR="006050C0" w:rsidRDefault="00B5742A">
            <w:pPr>
              <w:rPr>
                <w:rFonts w:ascii="Calibri" w:eastAsia="Calibri" w:hAnsi="Calibri" w:cs="Calibri"/>
                <w:sz w:val="20"/>
                <w:szCs w:val="20"/>
              </w:rPr>
            </w:pPr>
            <w:r>
              <w:rPr>
                <w:rFonts w:ascii="Calibri" w:eastAsia="Calibri" w:hAnsi="Calibri" w:cs="Calibri"/>
                <w:sz w:val="20"/>
                <w:szCs w:val="20"/>
              </w:rPr>
              <w:t>Is the economic operator a Micro, a Small or a Medium-Sized Enterprise?</w:t>
            </w:r>
          </w:p>
        </w:tc>
        <w:tc>
          <w:tcPr>
            <w:tcW w:w="5103" w:type="dxa"/>
            <w:vAlign w:val="center"/>
          </w:tcPr>
          <w:p w14:paraId="679CC716"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048E91E2" w14:textId="77777777" w:rsidR="006050C0" w:rsidRDefault="006050C0">
            <w:pPr>
              <w:ind w:right="-613"/>
              <w:rPr>
                <w:rFonts w:ascii="Calibri" w:eastAsia="Calibri" w:hAnsi="Calibri" w:cs="Calibri"/>
                <w:sz w:val="20"/>
                <w:szCs w:val="20"/>
              </w:rPr>
            </w:pPr>
          </w:p>
          <w:p w14:paraId="6C7F2B05"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 xml:space="preserve">Define which: </w:t>
            </w:r>
            <w:r>
              <w:rPr>
                <w:rFonts w:ascii="Calibri" w:eastAsia="Calibri" w:hAnsi="Calibri" w:cs="Calibri"/>
                <w:i/>
                <w:iCs/>
                <w:sz w:val="20"/>
                <w:szCs w:val="20"/>
              </w:rPr>
              <w:t xml:space="preserve">Insert </w:t>
            </w:r>
          </w:p>
        </w:tc>
      </w:tr>
      <w:tr w:rsidR="006050C0" w14:paraId="0F2EC81D" w14:textId="77777777">
        <w:trPr>
          <w:trHeight w:val="1391"/>
        </w:trPr>
        <w:tc>
          <w:tcPr>
            <w:tcW w:w="5103" w:type="dxa"/>
            <w:shd w:val="clear" w:color="auto" w:fill="F2F2F2"/>
            <w:vAlign w:val="center"/>
          </w:tcPr>
          <w:p w14:paraId="1D91FDB1" w14:textId="77777777" w:rsidR="006050C0" w:rsidRDefault="00B5742A">
            <w:pPr>
              <w:ind w:right="33"/>
              <w:jc w:val="both"/>
              <w:rPr>
                <w:rFonts w:ascii="Calibri" w:eastAsia="Calibri" w:hAnsi="Calibri" w:cs="Calibri"/>
                <w:i/>
                <w:iCs/>
                <w:sz w:val="20"/>
                <w:szCs w:val="20"/>
              </w:rPr>
            </w:pPr>
            <w:r>
              <w:rPr>
                <w:rFonts w:ascii="Calibri" w:eastAsia="Calibri" w:hAnsi="Calibri" w:cs="Calibri"/>
                <w:sz w:val="20"/>
                <w:szCs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14:paraId="04BE2F71" w14:textId="77777777" w:rsidR="006050C0" w:rsidRDefault="00B5742A">
            <w:pPr>
              <w:ind w:right="-613"/>
              <w:rPr>
                <w:rFonts w:ascii="Calibri" w:eastAsia="Calibri" w:hAnsi="Calibri" w:cs="Calibri"/>
                <w:color w:val="7A0000"/>
                <w:sz w:val="20"/>
                <w:szCs w:val="20"/>
              </w:rPr>
            </w:pPr>
            <w:r>
              <w:rPr>
                <w:rFonts w:ascii="Calibri" w:eastAsia="Calibri" w:hAnsi="Calibri" w:cs="Calibri"/>
                <w:color w:val="7A0000"/>
                <w:sz w:val="20"/>
                <w:szCs w:val="20"/>
              </w:rPr>
              <w:t>NOT APPLICABLE</w:t>
            </w:r>
          </w:p>
        </w:tc>
      </w:tr>
      <w:tr w:rsidR="006050C0" w14:paraId="04BBF7C9" w14:textId="77777777">
        <w:trPr>
          <w:trHeight w:val="1708"/>
        </w:trPr>
        <w:tc>
          <w:tcPr>
            <w:tcW w:w="5103" w:type="dxa"/>
            <w:shd w:val="clear" w:color="auto" w:fill="F2F2F2"/>
            <w:vAlign w:val="center"/>
          </w:tcPr>
          <w:p w14:paraId="10BFADA5"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If yes, what is the corresponding percentage of disabled or disadvantaged workers?</w:t>
            </w:r>
          </w:p>
          <w:p w14:paraId="247553C2" w14:textId="77777777" w:rsidR="006050C0" w:rsidRDefault="006050C0">
            <w:pPr>
              <w:jc w:val="both"/>
              <w:rPr>
                <w:rFonts w:ascii="Calibri" w:eastAsia="Calibri" w:hAnsi="Calibri" w:cs="Calibri"/>
                <w:sz w:val="20"/>
                <w:szCs w:val="20"/>
              </w:rPr>
            </w:pPr>
          </w:p>
          <w:p w14:paraId="441AF186"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If required, please specify which category or categories of disabled or disadvantaged workers the employees concerned belong to.</w:t>
            </w:r>
          </w:p>
        </w:tc>
        <w:tc>
          <w:tcPr>
            <w:tcW w:w="5103" w:type="dxa"/>
            <w:vAlign w:val="center"/>
          </w:tcPr>
          <w:p w14:paraId="58B0766C" w14:textId="77777777" w:rsidR="006050C0" w:rsidRDefault="00B5742A">
            <w:pPr>
              <w:ind w:right="-613"/>
              <w:rPr>
                <w:rFonts w:ascii="Calibri" w:eastAsia="Calibri" w:hAnsi="Calibri" w:cs="Calibri"/>
                <w:i/>
                <w:iCs/>
                <w:color w:val="7A0000"/>
                <w:sz w:val="20"/>
                <w:szCs w:val="20"/>
              </w:rPr>
            </w:pPr>
            <w:r>
              <w:rPr>
                <w:rFonts w:ascii="Calibri" w:eastAsia="Calibri" w:hAnsi="Calibri" w:cs="Calibri"/>
                <w:color w:val="7A0000"/>
                <w:sz w:val="20"/>
                <w:szCs w:val="20"/>
              </w:rPr>
              <w:t>NOT APPLICABLE</w:t>
            </w:r>
          </w:p>
        </w:tc>
      </w:tr>
      <w:tr w:rsidR="006050C0" w14:paraId="7282742F" w14:textId="77777777">
        <w:trPr>
          <w:trHeight w:val="1125"/>
        </w:trPr>
        <w:tc>
          <w:tcPr>
            <w:tcW w:w="5103" w:type="dxa"/>
            <w:shd w:val="clear" w:color="auto" w:fill="F2F2F2"/>
            <w:vAlign w:val="center"/>
          </w:tcPr>
          <w:p w14:paraId="3A1D98BC"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If applicable, is the economic operator registered on an official list of approved economic operators or does it have an equivalent certificate (e.g., under a national [pre]qualification system)?</w:t>
            </w:r>
          </w:p>
        </w:tc>
        <w:tc>
          <w:tcPr>
            <w:tcW w:w="5103" w:type="dxa"/>
            <w:vAlign w:val="center"/>
          </w:tcPr>
          <w:p w14:paraId="1C793F6A"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 xml:space="preserve">Yes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r>
              <w:rPr>
                <w:rFonts w:ascii="Calibri" w:eastAsia="Calibri" w:hAnsi="Calibri" w:cs="Calibri"/>
                <w:sz w:val="20"/>
                <w:szCs w:val="20"/>
              </w:rPr>
              <w:tab/>
              <w:t xml:space="preserve">Not Applicable </w:t>
            </w:r>
            <w:r>
              <w:rPr>
                <w:rFonts w:ascii="Wingdings 2" w:eastAsia="Wingdings 2" w:hAnsi="Wingdings 2" w:cs="Wingdings 2"/>
                <w:sz w:val="20"/>
                <w:szCs w:val="20"/>
              </w:rPr>
              <w:t>🖵</w:t>
            </w:r>
          </w:p>
        </w:tc>
      </w:tr>
      <w:tr w:rsidR="006050C0" w14:paraId="30011DE2" w14:textId="77777777">
        <w:trPr>
          <w:trHeight w:val="985"/>
        </w:trPr>
        <w:tc>
          <w:tcPr>
            <w:tcW w:w="10206" w:type="dxa"/>
            <w:gridSpan w:val="2"/>
            <w:vAlign w:val="center"/>
          </w:tcPr>
          <w:p w14:paraId="11B03580" w14:textId="77777777" w:rsidR="006050C0" w:rsidRDefault="00B5742A">
            <w:pPr>
              <w:jc w:val="center"/>
              <w:rPr>
                <w:rFonts w:ascii="Calibri" w:eastAsia="Calibri" w:hAnsi="Calibri" w:cs="Calibri"/>
                <w:i/>
                <w:iCs/>
                <w:color w:val="7A0000"/>
                <w:sz w:val="20"/>
                <w:szCs w:val="20"/>
              </w:rPr>
            </w:pPr>
            <w:r>
              <w:rPr>
                <w:rFonts w:ascii="Calibri" w:eastAsia="Calibri" w:hAnsi="Calibri" w:cs="Calibri"/>
                <w:i/>
                <w:iCs/>
                <w:color w:val="7A0000"/>
                <w:sz w:val="20"/>
                <w:szCs w:val="20"/>
              </w:rPr>
              <w:t>If you have answered ‘</w:t>
            </w:r>
            <w:proofErr w:type="spellStart"/>
            <w:r>
              <w:rPr>
                <w:rFonts w:ascii="Calibri" w:eastAsia="Calibri" w:hAnsi="Calibri" w:cs="Calibri"/>
                <w:i/>
                <w:iCs/>
                <w:color w:val="7A0000"/>
                <w:sz w:val="20"/>
                <w:szCs w:val="20"/>
              </w:rPr>
              <w:t>yes’</w:t>
            </w:r>
            <w:proofErr w:type="spellEnd"/>
            <w:r>
              <w:rPr>
                <w:rFonts w:ascii="Calibri" w:eastAsia="Calibri" w:hAnsi="Calibri" w:cs="Calibri"/>
                <w:i/>
                <w:iCs/>
                <w:color w:val="7A0000"/>
                <w:sz w:val="20"/>
                <w:szCs w:val="20"/>
              </w:rPr>
              <w:t xml:space="preserve"> to the above question, answer the remaining parts of this Section, Section B and, where relevant, Section C of Part II. Then complete and sign Part VI. (i.e., if you have answered ‘</w:t>
            </w:r>
            <w:proofErr w:type="spellStart"/>
            <w:r>
              <w:rPr>
                <w:rFonts w:ascii="Calibri" w:eastAsia="Calibri" w:hAnsi="Calibri" w:cs="Calibri"/>
                <w:i/>
                <w:iCs/>
                <w:color w:val="7A0000"/>
                <w:sz w:val="20"/>
                <w:szCs w:val="20"/>
              </w:rPr>
              <w:t>yes’</w:t>
            </w:r>
            <w:proofErr w:type="spellEnd"/>
            <w:r>
              <w:rPr>
                <w:rFonts w:ascii="Calibri" w:eastAsia="Calibri" w:hAnsi="Calibri" w:cs="Calibri"/>
                <w:i/>
                <w:iCs/>
                <w:color w:val="7A0000"/>
                <w:sz w:val="20"/>
                <w:szCs w:val="20"/>
              </w:rPr>
              <w:t xml:space="preserve"> to the above question, there is no need to complete Parts III and IV of this Appendix).</w:t>
            </w:r>
          </w:p>
        </w:tc>
      </w:tr>
      <w:tr w:rsidR="006050C0" w14:paraId="554EECB2" w14:textId="77777777">
        <w:trPr>
          <w:trHeight w:val="810"/>
        </w:trPr>
        <w:tc>
          <w:tcPr>
            <w:tcW w:w="5103" w:type="dxa"/>
            <w:shd w:val="clear" w:color="auto" w:fill="F2F2F2"/>
            <w:vAlign w:val="center"/>
          </w:tcPr>
          <w:p w14:paraId="35E42B4A"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Please provide the name of the list or certification and the relevant registration or certificate number, if applicable:</w:t>
            </w:r>
          </w:p>
        </w:tc>
        <w:tc>
          <w:tcPr>
            <w:tcW w:w="5103" w:type="dxa"/>
            <w:vAlign w:val="center"/>
          </w:tcPr>
          <w:p w14:paraId="0D5D749A"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7AB98827" w14:textId="77777777">
        <w:trPr>
          <w:trHeight w:val="850"/>
        </w:trPr>
        <w:tc>
          <w:tcPr>
            <w:tcW w:w="5103" w:type="dxa"/>
            <w:shd w:val="clear" w:color="auto" w:fill="F2F2F2"/>
            <w:vAlign w:val="center"/>
          </w:tcPr>
          <w:p w14:paraId="4FDB3DB5"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If the certificate of registration or certification is available electronically, please state:</w:t>
            </w:r>
          </w:p>
        </w:tc>
        <w:tc>
          <w:tcPr>
            <w:tcW w:w="5103" w:type="dxa"/>
            <w:vAlign w:val="center"/>
          </w:tcPr>
          <w:p w14:paraId="28DB28D0"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 web address, issuing authority or body, precise reference of the documentation.</w:t>
            </w:r>
          </w:p>
        </w:tc>
      </w:tr>
      <w:tr w:rsidR="006050C0" w14:paraId="2B4C886B" w14:textId="77777777">
        <w:trPr>
          <w:trHeight w:val="976"/>
        </w:trPr>
        <w:tc>
          <w:tcPr>
            <w:tcW w:w="5103" w:type="dxa"/>
            <w:shd w:val="clear" w:color="auto" w:fill="F2F2F2"/>
            <w:vAlign w:val="center"/>
          </w:tcPr>
          <w:p w14:paraId="3AA94325"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 xml:space="preserve">Please state the references on which the registration or certification is based and, where applicable, the classification obtained in the official list: </w:t>
            </w:r>
          </w:p>
        </w:tc>
        <w:tc>
          <w:tcPr>
            <w:tcW w:w="5103" w:type="dxa"/>
            <w:vAlign w:val="center"/>
          </w:tcPr>
          <w:p w14:paraId="0A81A967"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2473C45B" w14:textId="77777777">
        <w:trPr>
          <w:trHeight w:val="1422"/>
        </w:trPr>
        <w:tc>
          <w:tcPr>
            <w:tcW w:w="5103" w:type="dxa"/>
            <w:shd w:val="clear" w:color="auto" w:fill="F2F2F2"/>
            <w:vAlign w:val="center"/>
          </w:tcPr>
          <w:p w14:paraId="321A4CF6"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lastRenderedPageBreak/>
              <w:t xml:space="preserve">Does the registration or certification cover </w:t>
            </w:r>
            <w:proofErr w:type="gramStart"/>
            <w:r>
              <w:rPr>
                <w:rFonts w:ascii="Calibri" w:eastAsia="Calibri" w:hAnsi="Calibri" w:cs="Calibri"/>
                <w:sz w:val="20"/>
                <w:szCs w:val="20"/>
              </w:rPr>
              <w:t>all of</w:t>
            </w:r>
            <w:proofErr w:type="gramEnd"/>
            <w:r>
              <w:rPr>
                <w:rFonts w:ascii="Calibri" w:eastAsia="Calibri" w:hAnsi="Calibri" w:cs="Calibri"/>
                <w:sz w:val="20"/>
                <w:szCs w:val="20"/>
              </w:rPr>
              <w:t xml:space="preserve"> the required selection criteria?</w:t>
            </w:r>
          </w:p>
          <w:p w14:paraId="360735E9" w14:textId="77777777" w:rsidR="006050C0" w:rsidRDefault="006050C0">
            <w:pPr>
              <w:ind w:right="33"/>
              <w:jc w:val="both"/>
              <w:rPr>
                <w:rFonts w:ascii="Calibri" w:eastAsia="Calibri" w:hAnsi="Calibri" w:cs="Calibri"/>
                <w:sz w:val="20"/>
                <w:szCs w:val="20"/>
              </w:rPr>
            </w:pPr>
          </w:p>
          <w:p w14:paraId="4DABFC7E" w14:textId="77777777" w:rsidR="006050C0" w:rsidRDefault="00B5742A">
            <w:pPr>
              <w:ind w:right="33"/>
              <w:jc w:val="both"/>
              <w:rPr>
                <w:rFonts w:ascii="Calibri" w:eastAsia="Calibri" w:hAnsi="Calibri" w:cs="Calibri"/>
                <w:i/>
                <w:iCs/>
                <w:sz w:val="20"/>
                <w:szCs w:val="20"/>
              </w:rPr>
            </w:pPr>
            <w:r>
              <w:rPr>
                <w:rFonts w:ascii="Calibri" w:eastAsia="Calibri" w:hAnsi="Calibri" w:cs="Calibri"/>
                <w:i/>
                <w:iCs/>
                <w:sz w:val="20"/>
                <w:szCs w:val="20"/>
              </w:rPr>
              <w:t>(If ‘no,’ please complete and sign Appendix IV of this document.)</w:t>
            </w:r>
          </w:p>
        </w:tc>
        <w:tc>
          <w:tcPr>
            <w:tcW w:w="5103" w:type="dxa"/>
            <w:vAlign w:val="center"/>
          </w:tcPr>
          <w:p w14:paraId="5A02473D"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r w:rsidR="006050C0" w14:paraId="3964D5CE" w14:textId="77777777">
        <w:trPr>
          <w:trHeight w:val="1818"/>
        </w:trPr>
        <w:tc>
          <w:tcPr>
            <w:tcW w:w="5103" w:type="dxa"/>
            <w:shd w:val="clear" w:color="auto" w:fill="F2F2F2"/>
            <w:vAlign w:val="center"/>
          </w:tcPr>
          <w:p w14:paraId="08409EB2"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 xml:space="preserve">Will the economic operator be able to provide a certificate </w:t>
            </w:r>
            <w:proofErr w:type="gramStart"/>
            <w:r>
              <w:rPr>
                <w:rFonts w:ascii="Calibri" w:eastAsia="Calibri" w:hAnsi="Calibri" w:cs="Calibri"/>
                <w:sz w:val="20"/>
                <w:szCs w:val="20"/>
              </w:rPr>
              <w:t>with regard to</w:t>
            </w:r>
            <w:proofErr w:type="gramEnd"/>
            <w:r>
              <w:rPr>
                <w:rFonts w:ascii="Calibri" w:eastAsia="Calibri" w:hAnsi="Calibri" w:cs="Calibri"/>
                <w:sz w:val="20"/>
                <w:szCs w:val="20"/>
              </w:rPr>
              <w:t xml:space="preserve">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14:paraId="3214B8A7"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5FFCBC07" w14:textId="77777777" w:rsidR="006050C0" w:rsidRDefault="006050C0">
            <w:pPr>
              <w:ind w:right="-613"/>
              <w:rPr>
                <w:rFonts w:ascii="Calibri" w:eastAsia="Calibri" w:hAnsi="Calibri" w:cs="Calibri"/>
                <w:sz w:val="20"/>
                <w:szCs w:val="20"/>
              </w:rPr>
            </w:pPr>
          </w:p>
          <w:p w14:paraId="7DC63ED1"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(If the relevant documentation is available electronically, please insert the web address, the issuing authority or body and the precise reference of the documentation).</w:t>
            </w:r>
          </w:p>
        </w:tc>
      </w:tr>
      <w:tr w:rsidR="006050C0" w14:paraId="06F4861D" w14:textId="77777777">
        <w:trPr>
          <w:trHeight w:val="397"/>
        </w:trPr>
        <w:tc>
          <w:tcPr>
            <w:tcW w:w="5103" w:type="dxa"/>
            <w:shd w:val="clear" w:color="auto" w:fill="A6A6A6"/>
            <w:vAlign w:val="center"/>
          </w:tcPr>
          <w:p w14:paraId="6C6B1FAB" w14:textId="77777777" w:rsidR="006050C0" w:rsidRDefault="00B5742A">
            <w:pPr>
              <w:ind w:right="33"/>
              <w:jc w:val="center"/>
              <w:rPr>
                <w:rFonts w:ascii="Calibri" w:eastAsia="Calibri" w:hAnsi="Calibri" w:cs="Calibri"/>
                <w:b/>
                <w:bCs/>
                <w:sz w:val="20"/>
                <w:szCs w:val="20"/>
              </w:rPr>
            </w:pPr>
            <w:r>
              <w:rPr>
                <w:rFonts w:ascii="Calibri" w:eastAsia="Calibri" w:hAnsi="Calibri" w:cs="Calibri"/>
                <w:b/>
                <w:bCs/>
                <w:sz w:val="20"/>
                <w:szCs w:val="20"/>
              </w:rPr>
              <w:t>FORM OF PARTICIPATION</w:t>
            </w:r>
          </w:p>
        </w:tc>
        <w:tc>
          <w:tcPr>
            <w:tcW w:w="5103" w:type="dxa"/>
            <w:shd w:val="clear" w:color="auto" w:fill="A6A6A6"/>
            <w:vAlign w:val="center"/>
          </w:tcPr>
          <w:p w14:paraId="64AAC92C"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6A814F29" w14:textId="77777777">
        <w:trPr>
          <w:trHeight w:val="870"/>
        </w:trPr>
        <w:tc>
          <w:tcPr>
            <w:tcW w:w="5103" w:type="dxa"/>
            <w:shd w:val="clear" w:color="auto" w:fill="F2F2F2"/>
            <w:vAlign w:val="center"/>
          </w:tcPr>
          <w:p w14:paraId="6DC9B3F0"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Is the economic operator participating in the procurement procedure together with others?</w:t>
            </w:r>
          </w:p>
        </w:tc>
        <w:tc>
          <w:tcPr>
            <w:tcW w:w="5103" w:type="dxa"/>
            <w:vAlign w:val="center"/>
          </w:tcPr>
          <w:p w14:paraId="6E09013C" w14:textId="77777777" w:rsidR="006050C0" w:rsidRDefault="00B5742A">
            <w:pPr>
              <w:ind w:right="-108"/>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r w:rsidR="006050C0" w14:paraId="4B218505" w14:textId="77777777">
        <w:trPr>
          <w:trHeight w:val="684"/>
        </w:trPr>
        <w:tc>
          <w:tcPr>
            <w:tcW w:w="10206" w:type="dxa"/>
            <w:gridSpan w:val="2"/>
            <w:vAlign w:val="center"/>
          </w:tcPr>
          <w:p w14:paraId="7DC6B52D" w14:textId="77777777" w:rsidR="006050C0" w:rsidRDefault="00B5742A">
            <w:pPr>
              <w:jc w:val="center"/>
              <w:rPr>
                <w:rFonts w:ascii="Calibri" w:eastAsia="Calibri" w:hAnsi="Calibri" w:cs="Calibri"/>
                <w:sz w:val="20"/>
                <w:szCs w:val="20"/>
              </w:rPr>
            </w:pPr>
            <w:r>
              <w:rPr>
                <w:rFonts w:ascii="Calibri" w:eastAsia="Calibri" w:hAnsi="Calibri" w:cs="Calibri"/>
                <w:i/>
                <w:iCs/>
                <w:color w:val="7A0000"/>
                <w:sz w:val="20"/>
                <w:szCs w:val="20"/>
              </w:rPr>
              <w:t>If you have answered ‘</w:t>
            </w:r>
            <w:proofErr w:type="spellStart"/>
            <w:r>
              <w:rPr>
                <w:rFonts w:ascii="Calibri" w:eastAsia="Calibri" w:hAnsi="Calibri" w:cs="Calibri"/>
                <w:i/>
                <w:iCs/>
                <w:color w:val="7A0000"/>
                <w:sz w:val="20"/>
                <w:szCs w:val="20"/>
              </w:rPr>
              <w:t>yes’</w:t>
            </w:r>
            <w:proofErr w:type="spellEnd"/>
            <w:r>
              <w:rPr>
                <w:rFonts w:ascii="Calibri" w:eastAsia="Calibri" w:hAnsi="Calibri" w:cs="Calibri"/>
                <w:i/>
                <w:iCs/>
                <w:color w:val="7A0000"/>
                <w:sz w:val="20"/>
                <w:szCs w:val="20"/>
              </w:rPr>
              <w:t xml:space="preserve"> to the above question, please ensure that the others concerned provide a separate ESPD document and please answer the questions below:</w:t>
            </w:r>
          </w:p>
        </w:tc>
      </w:tr>
      <w:tr w:rsidR="006050C0" w14:paraId="2774C028" w14:textId="77777777">
        <w:trPr>
          <w:trHeight w:val="870"/>
        </w:trPr>
        <w:tc>
          <w:tcPr>
            <w:tcW w:w="5103" w:type="dxa"/>
            <w:shd w:val="clear" w:color="auto" w:fill="F2F2F2"/>
            <w:vAlign w:val="center"/>
          </w:tcPr>
          <w:p w14:paraId="5FF8EC74"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If ‘yes,’ please indicate the role of the economic operator in the group (e.g., leader, responsible for specific tasks, etc.):</w:t>
            </w:r>
          </w:p>
        </w:tc>
        <w:tc>
          <w:tcPr>
            <w:tcW w:w="5103" w:type="dxa"/>
            <w:vAlign w:val="center"/>
          </w:tcPr>
          <w:p w14:paraId="6B93FD99" w14:textId="77777777" w:rsidR="006050C0" w:rsidRDefault="00B5742A">
            <w:pPr>
              <w:ind w:right="-108"/>
              <w:rPr>
                <w:rFonts w:ascii="Calibri" w:eastAsia="Calibri" w:hAnsi="Calibri" w:cs="Calibri"/>
                <w:sz w:val="20"/>
                <w:szCs w:val="20"/>
              </w:rPr>
            </w:pPr>
            <w:r>
              <w:rPr>
                <w:rFonts w:ascii="Calibri" w:eastAsia="Calibri" w:hAnsi="Calibri" w:cs="Calibri"/>
                <w:i/>
                <w:iCs/>
                <w:sz w:val="20"/>
                <w:szCs w:val="20"/>
              </w:rPr>
              <w:t>Insert</w:t>
            </w:r>
          </w:p>
        </w:tc>
      </w:tr>
      <w:tr w:rsidR="006050C0" w14:paraId="612D422E" w14:textId="77777777">
        <w:trPr>
          <w:trHeight w:val="870"/>
        </w:trPr>
        <w:tc>
          <w:tcPr>
            <w:tcW w:w="5103" w:type="dxa"/>
            <w:shd w:val="clear" w:color="auto" w:fill="F2F2F2"/>
            <w:vAlign w:val="center"/>
          </w:tcPr>
          <w:p w14:paraId="44FC95D3"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 xml:space="preserve">If ‘yes,’ please identify the other economic operators participating in the procurement procedure together: </w:t>
            </w:r>
          </w:p>
        </w:tc>
        <w:tc>
          <w:tcPr>
            <w:tcW w:w="5103" w:type="dxa"/>
            <w:vAlign w:val="center"/>
          </w:tcPr>
          <w:p w14:paraId="290C8A95"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4D17E622" w14:textId="77777777">
        <w:trPr>
          <w:trHeight w:val="870"/>
        </w:trPr>
        <w:tc>
          <w:tcPr>
            <w:tcW w:w="5103" w:type="dxa"/>
            <w:shd w:val="clear" w:color="auto" w:fill="F2F2F2"/>
            <w:vAlign w:val="center"/>
          </w:tcPr>
          <w:p w14:paraId="2050C690"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Where applicable, please insert the name of the participating group:</w:t>
            </w:r>
          </w:p>
        </w:tc>
        <w:tc>
          <w:tcPr>
            <w:tcW w:w="5103" w:type="dxa"/>
            <w:vAlign w:val="center"/>
          </w:tcPr>
          <w:p w14:paraId="55DE52B6"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2F273B0C" w14:textId="77777777">
        <w:trPr>
          <w:trHeight w:val="397"/>
        </w:trPr>
        <w:tc>
          <w:tcPr>
            <w:tcW w:w="5103" w:type="dxa"/>
            <w:tcBorders>
              <w:bottom w:val="single" w:sz="4" w:space="0" w:color="000000"/>
            </w:tcBorders>
            <w:shd w:val="clear" w:color="auto" w:fill="A6A6A6"/>
            <w:vAlign w:val="center"/>
          </w:tcPr>
          <w:p w14:paraId="28E49446" w14:textId="77777777" w:rsidR="006050C0" w:rsidRDefault="00B5742A">
            <w:pPr>
              <w:ind w:right="33"/>
              <w:jc w:val="center"/>
              <w:rPr>
                <w:rFonts w:ascii="Calibri" w:eastAsia="Calibri" w:hAnsi="Calibri" w:cs="Calibri"/>
                <w:b/>
                <w:bCs/>
                <w:sz w:val="20"/>
                <w:szCs w:val="20"/>
              </w:rPr>
            </w:pPr>
            <w:r>
              <w:rPr>
                <w:rFonts w:ascii="Calibri" w:eastAsia="Calibri" w:hAnsi="Calibri" w:cs="Calibri"/>
                <w:b/>
                <w:bCs/>
                <w:sz w:val="20"/>
                <w:szCs w:val="20"/>
              </w:rPr>
              <w:t>LOTS:</w:t>
            </w:r>
          </w:p>
        </w:tc>
        <w:tc>
          <w:tcPr>
            <w:tcW w:w="5103" w:type="dxa"/>
            <w:shd w:val="clear" w:color="auto" w:fill="A6A6A6"/>
            <w:vAlign w:val="center"/>
          </w:tcPr>
          <w:p w14:paraId="641906D0"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6466A94B" w14:textId="77777777">
        <w:trPr>
          <w:trHeight w:val="689"/>
        </w:trPr>
        <w:tc>
          <w:tcPr>
            <w:tcW w:w="5103" w:type="dxa"/>
            <w:tcBorders>
              <w:bottom w:val="single" w:sz="4" w:space="0" w:color="000000"/>
            </w:tcBorders>
            <w:shd w:val="clear" w:color="auto" w:fill="F2F2F2"/>
            <w:vAlign w:val="center"/>
          </w:tcPr>
          <w:p w14:paraId="0F10FAE7"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Where applicable, please indicate the lot(s) for which the economic operator wishes to tender:</w:t>
            </w:r>
          </w:p>
        </w:tc>
        <w:tc>
          <w:tcPr>
            <w:tcW w:w="5103" w:type="dxa"/>
            <w:vAlign w:val="center"/>
          </w:tcPr>
          <w:p w14:paraId="19762498" w14:textId="77777777" w:rsidR="006050C0" w:rsidRDefault="00B5742A">
            <w:pPr>
              <w:ind w:right="-613"/>
              <w:rPr>
                <w:rFonts w:ascii="Calibri" w:eastAsia="Calibri" w:hAnsi="Calibri" w:cs="Calibri"/>
                <w:b/>
                <w:bCs/>
                <w:sz w:val="20"/>
                <w:szCs w:val="20"/>
              </w:rPr>
            </w:pPr>
            <w:r>
              <w:rPr>
                <w:rFonts w:ascii="Calibri" w:eastAsia="Calibri" w:hAnsi="Calibri" w:cs="Calibri"/>
                <w:color w:val="7A0000"/>
                <w:sz w:val="20"/>
                <w:szCs w:val="20"/>
              </w:rPr>
              <w:t>NOT APPLICABLE</w:t>
            </w:r>
          </w:p>
        </w:tc>
      </w:tr>
      <w:tr w:rsidR="006050C0" w14:paraId="3E26D7D1" w14:textId="77777777">
        <w:trPr>
          <w:trHeight w:val="397"/>
        </w:trPr>
        <w:tc>
          <w:tcPr>
            <w:tcW w:w="10206" w:type="dxa"/>
            <w:gridSpan w:val="2"/>
            <w:tcBorders>
              <w:top w:val="single" w:sz="4" w:space="0" w:color="000000"/>
            </w:tcBorders>
            <w:shd w:val="clear" w:color="auto" w:fill="DBE5F1"/>
            <w:vAlign w:val="center"/>
          </w:tcPr>
          <w:p w14:paraId="5179866D" w14:textId="77777777" w:rsidR="006050C0" w:rsidRDefault="00B5742A">
            <w:pPr>
              <w:ind w:right="-108"/>
              <w:jc w:val="center"/>
              <w:rPr>
                <w:rFonts w:ascii="Calibri" w:eastAsia="Calibri" w:hAnsi="Calibri" w:cs="Calibri"/>
                <w:sz w:val="20"/>
                <w:szCs w:val="20"/>
              </w:rPr>
            </w:pPr>
            <w:r>
              <w:rPr>
                <w:rFonts w:ascii="Calibri" w:eastAsia="Calibri" w:hAnsi="Calibri" w:cs="Calibri"/>
                <w:sz w:val="20"/>
                <w:szCs w:val="20"/>
              </w:rPr>
              <w:t>B: INFORMATION ABOUT REPRESENTATIVES OF THE ECONOMIC OPERATOR</w:t>
            </w:r>
          </w:p>
        </w:tc>
      </w:tr>
      <w:tr w:rsidR="006050C0" w14:paraId="6BC31402" w14:textId="77777777">
        <w:trPr>
          <w:trHeight w:val="718"/>
        </w:trPr>
        <w:tc>
          <w:tcPr>
            <w:tcW w:w="10206" w:type="dxa"/>
            <w:gridSpan w:val="2"/>
            <w:vAlign w:val="center"/>
          </w:tcPr>
          <w:p w14:paraId="73324D0E" w14:textId="77777777" w:rsidR="006050C0" w:rsidRDefault="00B5742A">
            <w:pPr>
              <w:ind w:right="-108"/>
              <w:jc w:val="center"/>
              <w:rPr>
                <w:rFonts w:ascii="Calibri" w:eastAsia="Calibri" w:hAnsi="Calibri" w:cs="Calibri"/>
                <w:b/>
                <w:bCs/>
                <w:sz w:val="20"/>
                <w:szCs w:val="20"/>
              </w:rPr>
            </w:pPr>
            <w:r>
              <w:rPr>
                <w:rFonts w:ascii="Calibri" w:eastAsia="Calibri" w:hAnsi="Calibri" w:cs="Calibri"/>
                <w:i/>
                <w:iCs/>
                <w:color w:val="7A0000"/>
                <w:sz w:val="20"/>
                <w:szCs w:val="20"/>
              </w:rPr>
              <w:t>Where applicable, please indicate the name(s) and address(es) of the person(s) empowered to represent the economic operator for the purposes of this procurement procedure:</w:t>
            </w:r>
          </w:p>
        </w:tc>
      </w:tr>
      <w:tr w:rsidR="006050C0" w14:paraId="0AAF4F5D" w14:textId="77777777">
        <w:trPr>
          <w:trHeight w:val="397"/>
        </w:trPr>
        <w:tc>
          <w:tcPr>
            <w:tcW w:w="5103" w:type="dxa"/>
            <w:tcBorders>
              <w:bottom w:val="single" w:sz="4" w:space="0" w:color="000000"/>
            </w:tcBorders>
            <w:shd w:val="clear" w:color="auto" w:fill="A6A6A6"/>
            <w:vAlign w:val="center"/>
          </w:tcPr>
          <w:p w14:paraId="35E38FBB" w14:textId="77777777" w:rsidR="006050C0" w:rsidRDefault="00B5742A">
            <w:pPr>
              <w:ind w:right="33"/>
              <w:jc w:val="center"/>
              <w:rPr>
                <w:rFonts w:ascii="Calibri" w:eastAsia="Calibri" w:hAnsi="Calibri" w:cs="Calibri"/>
                <w:b/>
                <w:bCs/>
                <w:sz w:val="20"/>
                <w:szCs w:val="20"/>
              </w:rPr>
            </w:pPr>
            <w:r>
              <w:rPr>
                <w:rFonts w:ascii="Calibri" w:eastAsia="Calibri" w:hAnsi="Calibri" w:cs="Calibri"/>
                <w:b/>
                <w:bCs/>
                <w:sz w:val="20"/>
                <w:szCs w:val="20"/>
              </w:rPr>
              <w:t>REPRESENTATION, IF ANY:</w:t>
            </w:r>
          </w:p>
        </w:tc>
        <w:tc>
          <w:tcPr>
            <w:tcW w:w="5103" w:type="dxa"/>
            <w:shd w:val="clear" w:color="auto" w:fill="A6A6A6"/>
            <w:vAlign w:val="center"/>
          </w:tcPr>
          <w:p w14:paraId="760DCE46"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66268754" w14:textId="77777777">
        <w:trPr>
          <w:trHeight w:val="689"/>
        </w:trPr>
        <w:tc>
          <w:tcPr>
            <w:tcW w:w="5103" w:type="dxa"/>
            <w:shd w:val="clear" w:color="auto" w:fill="F2F2F2"/>
            <w:vAlign w:val="center"/>
          </w:tcPr>
          <w:p w14:paraId="0284670D"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Full Name:</w:t>
            </w:r>
          </w:p>
          <w:p w14:paraId="2C71FD0B" w14:textId="77777777" w:rsidR="006050C0" w:rsidRDefault="00B5742A">
            <w:pPr>
              <w:ind w:right="33"/>
              <w:jc w:val="both"/>
              <w:rPr>
                <w:rFonts w:ascii="Calibri" w:eastAsia="Calibri" w:hAnsi="Calibri" w:cs="Calibri"/>
                <w:i/>
                <w:iCs/>
                <w:sz w:val="20"/>
                <w:szCs w:val="20"/>
              </w:rPr>
            </w:pPr>
            <w:r>
              <w:rPr>
                <w:rFonts w:ascii="Calibri" w:eastAsia="Calibri" w:hAnsi="Calibri" w:cs="Calibri"/>
                <w:i/>
                <w:iCs/>
                <w:sz w:val="20"/>
                <w:szCs w:val="20"/>
              </w:rPr>
              <w:t>(Accompanied by the date and place of birth, if required)</w:t>
            </w:r>
          </w:p>
        </w:tc>
        <w:tc>
          <w:tcPr>
            <w:tcW w:w="5103" w:type="dxa"/>
            <w:vAlign w:val="center"/>
          </w:tcPr>
          <w:p w14:paraId="2C0565FE" w14:textId="77777777" w:rsidR="006050C0" w:rsidRDefault="00B5742A">
            <w:pPr>
              <w:ind w:right="-108"/>
              <w:rPr>
                <w:rFonts w:ascii="Calibri" w:eastAsia="Calibri" w:hAnsi="Calibri" w:cs="Calibri"/>
                <w:b/>
                <w:bCs/>
                <w:sz w:val="20"/>
                <w:szCs w:val="20"/>
              </w:rPr>
            </w:pPr>
            <w:r>
              <w:rPr>
                <w:rFonts w:ascii="Calibri" w:eastAsia="Calibri" w:hAnsi="Calibri" w:cs="Calibri"/>
                <w:i/>
                <w:iCs/>
                <w:sz w:val="20"/>
                <w:szCs w:val="20"/>
              </w:rPr>
              <w:t>Insert</w:t>
            </w:r>
          </w:p>
        </w:tc>
      </w:tr>
      <w:tr w:rsidR="006050C0" w14:paraId="4C5135B6" w14:textId="77777777">
        <w:trPr>
          <w:trHeight w:val="397"/>
        </w:trPr>
        <w:tc>
          <w:tcPr>
            <w:tcW w:w="5103" w:type="dxa"/>
            <w:shd w:val="clear" w:color="auto" w:fill="F2F2F2"/>
            <w:vAlign w:val="center"/>
          </w:tcPr>
          <w:p w14:paraId="6F229B59"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Position / Acting in the capacity of:</w:t>
            </w:r>
          </w:p>
        </w:tc>
        <w:tc>
          <w:tcPr>
            <w:tcW w:w="5103" w:type="dxa"/>
            <w:vAlign w:val="center"/>
          </w:tcPr>
          <w:p w14:paraId="1DAE8C83"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4B96E581" w14:textId="77777777">
        <w:trPr>
          <w:trHeight w:val="397"/>
        </w:trPr>
        <w:tc>
          <w:tcPr>
            <w:tcW w:w="5103" w:type="dxa"/>
            <w:shd w:val="clear" w:color="auto" w:fill="F2F2F2"/>
            <w:vAlign w:val="center"/>
          </w:tcPr>
          <w:p w14:paraId="628662D4"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Postal Address:</w:t>
            </w:r>
          </w:p>
        </w:tc>
        <w:tc>
          <w:tcPr>
            <w:tcW w:w="5103" w:type="dxa"/>
            <w:vAlign w:val="center"/>
          </w:tcPr>
          <w:p w14:paraId="588A4571"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707A2C7B" w14:textId="77777777">
        <w:trPr>
          <w:trHeight w:val="397"/>
        </w:trPr>
        <w:tc>
          <w:tcPr>
            <w:tcW w:w="5103" w:type="dxa"/>
            <w:shd w:val="clear" w:color="auto" w:fill="F2F2F2"/>
            <w:vAlign w:val="center"/>
          </w:tcPr>
          <w:p w14:paraId="76EF5D74"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Telephone:</w:t>
            </w:r>
          </w:p>
        </w:tc>
        <w:tc>
          <w:tcPr>
            <w:tcW w:w="5103" w:type="dxa"/>
            <w:vAlign w:val="center"/>
          </w:tcPr>
          <w:p w14:paraId="57E111F1"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07A1A732" w14:textId="77777777">
        <w:trPr>
          <w:trHeight w:val="397"/>
        </w:trPr>
        <w:tc>
          <w:tcPr>
            <w:tcW w:w="5103" w:type="dxa"/>
            <w:shd w:val="clear" w:color="auto" w:fill="F2F2F2"/>
            <w:vAlign w:val="center"/>
          </w:tcPr>
          <w:p w14:paraId="1A095409"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E-mail:</w:t>
            </w:r>
          </w:p>
        </w:tc>
        <w:tc>
          <w:tcPr>
            <w:tcW w:w="5103" w:type="dxa"/>
            <w:vAlign w:val="center"/>
          </w:tcPr>
          <w:p w14:paraId="72E99FBA"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53D56936" w14:textId="77777777">
        <w:trPr>
          <w:trHeight w:val="810"/>
        </w:trPr>
        <w:tc>
          <w:tcPr>
            <w:tcW w:w="5103" w:type="dxa"/>
            <w:tcBorders>
              <w:bottom w:val="single" w:sz="4" w:space="0" w:color="000000"/>
            </w:tcBorders>
            <w:shd w:val="clear" w:color="auto" w:fill="F2F2F2"/>
            <w:vAlign w:val="center"/>
          </w:tcPr>
          <w:p w14:paraId="5F97F01F"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If necessary, please provide detailed information regarding the representation (e.g., its form, extent, purpose, etc).</w:t>
            </w:r>
          </w:p>
        </w:tc>
        <w:tc>
          <w:tcPr>
            <w:tcW w:w="5103" w:type="dxa"/>
            <w:vAlign w:val="center"/>
          </w:tcPr>
          <w:p w14:paraId="62E3AFA0" w14:textId="77777777" w:rsidR="006050C0" w:rsidRDefault="00B5742A">
            <w:pPr>
              <w:rPr>
                <w:rFonts w:ascii="Calibri" w:eastAsia="Calibri" w:hAnsi="Calibri" w:cs="Calibri"/>
                <w:i/>
                <w:iCs/>
                <w:sz w:val="20"/>
                <w:szCs w:val="20"/>
              </w:rPr>
            </w:pPr>
            <w:r>
              <w:rPr>
                <w:rFonts w:ascii="Calibri" w:eastAsia="Calibri" w:hAnsi="Calibri" w:cs="Calibri"/>
                <w:i/>
                <w:iCs/>
                <w:sz w:val="20"/>
                <w:szCs w:val="20"/>
              </w:rPr>
              <w:t>Insert</w:t>
            </w:r>
          </w:p>
        </w:tc>
      </w:tr>
    </w:tbl>
    <w:p w14:paraId="3D321F86" w14:textId="77777777" w:rsidR="006050C0" w:rsidRDefault="006050C0">
      <w:pPr>
        <w:spacing w:after="200" w:line="276" w:lineRule="auto"/>
        <w:rPr>
          <w:rFonts w:ascii="Calibri" w:eastAsia="Calibri" w:hAnsi="Calibri" w:cs="Calibri"/>
        </w:rPr>
      </w:pPr>
    </w:p>
    <w:p w14:paraId="46F02887" w14:textId="77777777" w:rsidR="006050C0" w:rsidRDefault="006050C0">
      <w:pPr>
        <w:spacing w:after="200" w:line="276" w:lineRule="auto"/>
        <w:rPr>
          <w:rFonts w:ascii="Calibri" w:eastAsia="Calibri" w:hAnsi="Calibri" w:cs="Calibri"/>
        </w:rPr>
      </w:pPr>
    </w:p>
    <w:tbl>
      <w:tblPr>
        <w:tblStyle w:val="af4"/>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050C0" w14:paraId="3733FC6C" w14:textId="77777777">
        <w:trPr>
          <w:trHeight w:val="397"/>
        </w:trPr>
        <w:tc>
          <w:tcPr>
            <w:tcW w:w="10206" w:type="dxa"/>
            <w:gridSpan w:val="2"/>
            <w:tcBorders>
              <w:top w:val="single" w:sz="4" w:space="0" w:color="000000"/>
            </w:tcBorders>
            <w:shd w:val="clear" w:color="auto" w:fill="DBE5F1"/>
            <w:vAlign w:val="center"/>
          </w:tcPr>
          <w:p w14:paraId="064F9C83" w14:textId="77777777" w:rsidR="006050C0" w:rsidRDefault="00B5742A">
            <w:pPr>
              <w:ind w:right="-108"/>
              <w:jc w:val="center"/>
              <w:rPr>
                <w:rFonts w:ascii="Calibri" w:eastAsia="Calibri" w:hAnsi="Calibri" w:cs="Calibri"/>
                <w:sz w:val="20"/>
                <w:szCs w:val="20"/>
              </w:rPr>
            </w:pPr>
            <w:r>
              <w:rPr>
                <w:rFonts w:ascii="Calibri" w:eastAsia="Calibri" w:hAnsi="Calibri" w:cs="Calibri"/>
                <w:sz w:val="20"/>
                <w:szCs w:val="20"/>
              </w:rPr>
              <w:lastRenderedPageBreak/>
              <w:t>C: INFORMATION ABOUT RELIANCE ON THE CAPACITIES OF OTHER ENTITIES</w:t>
            </w:r>
          </w:p>
        </w:tc>
      </w:tr>
      <w:tr w:rsidR="006050C0" w14:paraId="6B8E1C5C" w14:textId="77777777">
        <w:trPr>
          <w:trHeight w:val="397"/>
        </w:trPr>
        <w:tc>
          <w:tcPr>
            <w:tcW w:w="5103" w:type="dxa"/>
            <w:tcBorders>
              <w:bottom w:val="single" w:sz="4" w:space="0" w:color="000000"/>
            </w:tcBorders>
            <w:shd w:val="clear" w:color="auto" w:fill="A6A6A6"/>
            <w:vAlign w:val="center"/>
          </w:tcPr>
          <w:p w14:paraId="606782DD" w14:textId="77777777" w:rsidR="006050C0" w:rsidRDefault="00B5742A">
            <w:pPr>
              <w:ind w:right="33"/>
              <w:jc w:val="center"/>
              <w:rPr>
                <w:rFonts w:ascii="Calibri" w:eastAsia="Calibri" w:hAnsi="Calibri" w:cs="Calibri"/>
                <w:b/>
                <w:bCs/>
                <w:sz w:val="20"/>
                <w:szCs w:val="20"/>
              </w:rPr>
            </w:pPr>
            <w:r>
              <w:rPr>
                <w:rFonts w:ascii="Calibri" w:eastAsia="Calibri" w:hAnsi="Calibri" w:cs="Calibri"/>
                <w:b/>
                <w:bCs/>
                <w:sz w:val="20"/>
                <w:szCs w:val="20"/>
              </w:rPr>
              <w:t>RELIANCE:</w:t>
            </w:r>
          </w:p>
        </w:tc>
        <w:tc>
          <w:tcPr>
            <w:tcW w:w="5103" w:type="dxa"/>
            <w:shd w:val="clear" w:color="auto" w:fill="A6A6A6"/>
            <w:vAlign w:val="center"/>
          </w:tcPr>
          <w:p w14:paraId="7E144AFF"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78231CFA" w14:textId="77777777">
        <w:trPr>
          <w:trHeight w:val="1145"/>
        </w:trPr>
        <w:tc>
          <w:tcPr>
            <w:tcW w:w="5103" w:type="dxa"/>
            <w:shd w:val="clear" w:color="auto" w:fill="F2F2F2"/>
            <w:vAlign w:val="center"/>
          </w:tcPr>
          <w:p w14:paraId="45E2DBD9" w14:textId="77777777" w:rsidR="006050C0" w:rsidRDefault="00B5742A">
            <w:pPr>
              <w:ind w:right="33"/>
              <w:jc w:val="both"/>
              <w:rPr>
                <w:rFonts w:ascii="Calibri" w:eastAsia="Calibri" w:hAnsi="Calibri" w:cs="Calibri"/>
                <w:i/>
                <w:iCs/>
                <w:sz w:val="20"/>
                <w:szCs w:val="20"/>
              </w:rPr>
            </w:pPr>
            <w:r>
              <w:rPr>
                <w:rFonts w:ascii="Calibri" w:eastAsia="Calibri" w:hAnsi="Calibri" w:cs="Calibri"/>
                <w:sz w:val="20"/>
                <w:szCs w:val="20"/>
              </w:rPr>
              <w:t xml:space="preserve">Does the economic operator rely on the capacities of other entities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meet the eligibility criteria for this competition as set out in Section 5 of the associated Invitation to Tender document?</w:t>
            </w:r>
          </w:p>
        </w:tc>
        <w:tc>
          <w:tcPr>
            <w:tcW w:w="5103" w:type="dxa"/>
            <w:vAlign w:val="center"/>
          </w:tcPr>
          <w:p w14:paraId="2B18F95D" w14:textId="77777777" w:rsidR="006050C0" w:rsidRDefault="00B5742A">
            <w:pPr>
              <w:ind w:right="-108"/>
              <w:rPr>
                <w:rFonts w:ascii="Calibri" w:eastAsia="Calibri" w:hAnsi="Calibri" w:cs="Calibri"/>
                <w:b/>
                <w:bCs/>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r w:rsidR="006050C0" w14:paraId="557C5C67" w14:textId="77777777">
        <w:trPr>
          <w:trHeight w:val="2248"/>
        </w:trPr>
        <w:tc>
          <w:tcPr>
            <w:tcW w:w="10206" w:type="dxa"/>
            <w:gridSpan w:val="2"/>
            <w:vAlign w:val="center"/>
          </w:tcPr>
          <w:p w14:paraId="761BABDC" w14:textId="77777777" w:rsidR="006050C0" w:rsidRDefault="00B5742A">
            <w:pPr>
              <w:jc w:val="both"/>
              <w:rPr>
                <w:rFonts w:ascii="Calibri" w:eastAsia="Calibri" w:hAnsi="Calibri" w:cs="Calibri"/>
                <w:i/>
                <w:iCs/>
                <w:color w:val="7A0000"/>
                <w:sz w:val="20"/>
                <w:szCs w:val="20"/>
              </w:rPr>
            </w:pPr>
            <w:r>
              <w:rPr>
                <w:rFonts w:ascii="Calibri" w:eastAsia="Calibri" w:hAnsi="Calibri" w:cs="Calibri"/>
                <w:i/>
                <w:iCs/>
                <w:color w:val="7A0000"/>
                <w:sz w:val="20"/>
                <w:szCs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1E9D1FAB" w14:textId="77777777" w:rsidR="006050C0" w:rsidRDefault="006050C0">
            <w:pPr>
              <w:jc w:val="both"/>
              <w:rPr>
                <w:rFonts w:ascii="Calibri" w:eastAsia="Calibri" w:hAnsi="Calibri" w:cs="Calibri"/>
                <w:i/>
                <w:iCs/>
                <w:color w:val="7A0000"/>
                <w:sz w:val="20"/>
                <w:szCs w:val="20"/>
              </w:rPr>
            </w:pPr>
          </w:p>
          <w:p w14:paraId="0CD4A9A2" w14:textId="77777777" w:rsidR="006050C0" w:rsidRDefault="00B5742A">
            <w:pPr>
              <w:jc w:val="both"/>
              <w:rPr>
                <w:rFonts w:ascii="Calibri" w:eastAsia="Calibri" w:hAnsi="Calibri" w:cs="Calibri"/>
              </w:rPr>
            </w:pPr>
            <w:r>
              <w:rPr>
                <w:rFonts w:ascii="Calibri" w:eastAsia="Calibri" w:hAnsi="Calibri" w:cs="Calibri"/>
                <w:i/>
                <w:iCs/>
                <w:color w:val="7A0000"/>
                <w:sz w:val="20"/>
                <w:szCs w:val="20"/>
              </w:rPr>
              <w:t xml:space="preserve">Insofar as it is relevant for the specific capacity or capacities on which the economic operator relies, it may also be necessary for </w:t>
            </w:r>
            <w:proofErr w:type="gramStart"/>
            <w:r>
              <w:rPr>
                <w:rFonts w:ascii="Calibri" w:eastAsia="Calibri" w:hAnsi="Calibri" w:cs="Calibri"/>
                <w:i/>
                <w:iCs/>
                <w:color w:val="7A0000"/>
                <w:sz w:val="20"/>
                <w:szCs w:val="20"/>
              </w:rPr>
              <w:t>some</w:t>
            </w:r>
            <w:proofErr w:type="gramEnd"/>
            <w:r>
              <w:rPr>
                <w:rFonts w:ascii="Calibri" w:eastAsia="Calibri" w:hAnsi="Calibri" w:cs="Calibri"/>
                <w:i/>
                <w:iCs/>
                <w:color w:val="7A0000"/>
                <w:sz w:val="20"/>
                <w:szCs w:val="20"/>
              </w:rPr>
              <w:t xml:space="preserve"> or </w:t>
            </w:r>
            <w:proofErr w:type="gramStart"/>
            <w:r>
              <w:rPr>
                <w:rFonts w:ascii="Calibri" w:eastAsia="Calibri" w:hAnsi="Calibri" w:cs="Calibri"/>
                <w:i/>
                <w:iCs/>
                <w:color w:val="7A0000"/>
                <w:sz w:val="20"/>
                <w:szCs w:val="20"/>
              </w:rPr>
              <w:t>all of</w:t>
            </w:r>
            <w:proofErr w:type="gramEnd"/>
            <w:r>
              <w:rPr>
                <w:rFonts w:ascii="Calibri" w:eastAsia="Calibri" w:hAnsi="Calibri" w:cs="Calibri"/>
                <w:i/>
                <w:iCs/>
                <w:color w:val="7A0000"/>
                <w:sz w:val="20"/>
                <w:szCs w:val="20"/>
              </w:rPr>
              <w:t xml:space="preserve"> the entities concerned to complete Part IV of this Appendix.</w:t>
            </w:r>
          </w:p>
        </w:tc>
      </w:tr>
      <w:tr w:rsidR="006050C0" w14:paraId="3DCE4817" w14:textId="77777777">
        <w:trPr>
          <w:trHeight w:val="397"/>
        </w:trPr>
        <w:tc>
          <w:tcPr>
            <w:tcW w:w="10206" w:type="dxa"/>
            <w:gridSpan w:val="2"/>
            <w:tcBorders>
              <w:top w:val="single" w:sz="4" w:space="0" w:color="000000"/>
            </w:tcBorders>
            <w:shd w:val="clear" w:color="auto" w:fill="DBE5F1"/>
            <w:vAlign w:val="center"/>
          </w:tcPr>
          <w:p w14:paraId="1EF1D03C"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 xml:space="preserve">D: INFORMATION CONCERNING SUBCONTRACTORS ON WHOSE CAPACITY THE ECONOMIC OPERATOR DOES NOT </w:t>
            </w:r>
            <w:proofErr w:type="gramStart"/>
            <w:r>
              <w:rPr>
                <w:rFonts w:ascii="Calibri" w:eastAsia="Calibri" w:hAnsi="Calibri" w:cs="Calibri"/>
                <w:sz w:val="20"/>
                <w:szCs w:val="20"/>
              </w:rPr>
              <w:t>RELY</w:t>
            </w:r>
            <w:proofErr w:type="gramEnd"/>
          </w:p>
        </w:tc>
      </w:tr>
      <w:tr w:rsidR="006050C0" w14:paraId="6F05B46B" w14:textId="77777777">
        <w:trPr>
          <w:trHeight w:val="397"/>
        </w:trPr>
        <w:tc>
          <w:tcPr>
            <w:tcW w:w="5103" w:type="dxa"/>
            <w:tcBorders>
              <w:bottom w:val="single" w:sz="4" w:space="0" w:color="000000"/>
            </w:tcBorders>
            <w:shd w:val="clear" w:color="auto" w:fill="A6A6A6"/>
            <w:vAlign w:val="center"/>
          </w:tcPr>
          <w:p w14:paraId="2DB08056" w14:textId="77777777" w:rsidR="006050C0" w:rsidRDefault="00B5742A">
            <w:pPr>
              <w:ind w:right="33"/>
              <w:jc w:val="center"/>
              <w:rPr>
                <w:rFonts w:ascii="Calibri" w:eastAsia="Calibri" w:hAnsi="Calibri" w:cs="Calibri"/>
                <w:b/>
                <w:bCs/>
                <w:sz w:val="20"/>
                <w:szCs w:val="20"/>
              </w:rPr>
            </w:pPr>
            <w:r>
              <w:rPr>
                <w:rFonts w:ascii="Calibri" w:eastAsia="Calibri" w:hAnsi="Calibri" w:cs="Calibri"/>
                <w:b/>
                <w:bCs/>
                <w:sz w:val="20"/>
                <w:szCs w:val="20"/>
              </w:rPr>
              <w:t>SUBCONTRACTING</w:t>
            </w:r>
          </w:p>
        </w:tc>
        <w:tc>
          <w:tcPr>
            <w:tcW w:w="5103" w:type="dxa"/>
            <w:shd w:val="clear" w:color="auto" w:fill="A6A6A6"/>
            <w:vAlign w:val="center"/>
          </w:tcPr>
          <w:p w14:paraId="67381EE2"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2ECEF133" w14:textId="77777777">
        <w:trPr>
          <w:trHeight w:val="1145"/>
        </w:trPr>
        <w:tc>
          <w:tcPr>
            <w:tcW w:w="5103" w:type="dxa"/>
            <w:shd w:val="clear" w:color="auto" w:fill="F2F2F2"/>
            <w:vAlign w:val="center"/>
          </w:tcPr>
          <w:p w14:paraId="48E7516D" w14:textId="77777777" w:rsidR="006050C0" w:rsidRDefault="00B5742A">
            <w:pPr>
              <w:ind w:right="33"/>
              <w:jc w:val="both"/>
              <w:rPr>
                <w:rFonts w:ascii="Calibri" w:eastAsia="Calibri" w:hAnsi="Calibri" w:cs="Calibri"/>
                <w:i/>
                <w:iCs/>
                <w:sz w:val="20"/>
                <w:szCs w:val="20"/>
              </w:rPr>
            </w:pPr>
            <w:r>
              <w:rPr>
                <w:rFonts w:ascii="Calibri" w:eastAsia="Calibri" w:hAnsi="Calibri" w:cs="Calibri"/>
                <w:sz w:val="20"/>
                <w:szCs w:val="20"/>
              </w:rPr>
              <w:t>Does the economic operator intend to subcontract any share of the contract to third parties?</w:t>
            </w:r>
          </w:p>
        </w:tc>
        <w:tc>
          <w:tcPr>
            <w:tcW w:w="5103" w:type="dxa"/>
            <w:vAlign w:val="center"/>
          </w:tcPr>
          <w:p w14:paraId="6D2B9371" w14:textId="77777777" w:rsidR="006050C0" w:rsidRDefault="00B5742A">
            <w:pPr>
              <w:ind w:right="-108"/>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3BC455E1" w14:textId="77777777" w:rsidR="006050C0" w:rsidRDefault="006050C0">
            <w:pPr>
              <w:ind w:right="-108"/>
              <w:rPr>
                <w:rFonts w:ascii="Calibri" w:eastAsia="Calibri" w:hAnsi="Calibri" w:cs="Calibri"/>
                <w:sz w:val="20"/>
                <w:szCs w:val="20"/>
              </w:rPr>
            </w:pPr>
          </w:p>
          <w:p w14:paraId="761F6E14" w14:textId="77777777" w:rsidR="006050C0" w:rsidRDefault="00B5742A">
            <w:pPr>
              <w:ind w:right="-108"/>
              <w:rPr>
                <w:rFonts w:ascii="Calibri" w:eastAsia="Calibri" w:hAnsi="Calibri" w:cs="Calibri"/>
                <w:b/>
                <w:bCs/>
                <w:sz w:val="20"/>
                <w:szCs w:val="20"/>
              </w:rPr>
            </w:pPr>
            <w:r>
              <w:rPr>
                <w:rFonts w:ascii="Calibri" w:eastAsia="Calibri" w:hAnsi="Calibri" w:cs="Calibri"/>
                <w:sz w:val="20"/>
                <w:szCs w:val="20"/>
              </w:rPr>
              <w:t xml:space="preserve">If ‘yes,’ and so </w:t>
            </w:r>
            <w:proofErr w:type="gramStart"/>
            <w:r>
              <w:rPr>
                <w:rFonts w:ascii="Calibri" w:eastAsia="Calibri" w:hAnsi="Calibri" w:cs="Calibri"/>
                <w:sz w:val="20"/>
                <w:szCs w:val="20"/>
              </w:rPr>
              <w:t>far</w:t>
            </w:r>
            <w:proofErr w:type="gramEnd"/>
            <w:r>
              <w:rPr>
                <w:rFonts w:ascii="Calibri" w:eastAsia="Calibri" w:hAnsi="Calibri" w:cs="Calibri"/>
                <w:sz w:val="20"/>
                <w:szCs w:val="20"/>
              </w:rPr>
              <w:t xml:space="preserve"> as is known, please list the proposed subcontractors.</w:t>
            </w:r>
          </w:p>
        </w:tc>
      </w:tr>
      <w:tr w:rsidR="006050C0" w14:paraId="506D0C11" w14:textId="77777777">
        <w:trPr>
          <w:trHeight w:val="718"/>
        </w:trPr>
        <w:tc>
          <w:tcPr>
            <w:tcW w:w="10206" w:type="dxa"/>
            <w:gridSpan w:val="2"/>
            <w:vAlign w:val="center"/>
          </w:tcPr>
          <w:p w14:paraId="5407F5C9" w14:textId="77777777" w:rsidR="006050C0" w:rsidRDefault="00B5742A">
            <w:pPr>
              <w:ind w:right="33"/>
              <w:jc w:val="center"/>
              <w:rPr>
                <w:rFonts w:ascii="Calibri" w:eastAsia="Calibri" w:hAnsi="Calibri" w:cs="Calibri"/>
                <w:i/>
                <w:iCs/>
                <w:color w:val="7A0000"/>
                <w:sz w:val="20"/>
                <w:szCs w:val="20"/>
              </w:rPr>
            </w:pPr>
            <w:r>
              <w:rPr>
                <w:rFonts w:ascii="Calibri" w:eastAsia="Calibri" w:hAnsi="Calibri" w:cs="Calibri"/>
                <w:i/>
                <w:iCs/>
                <w:color w:val="7A0000"/>
                <w:sz w:val="20"/>
                <w:szCs w:val="20"/>
              </w:rPr>
              <w:t>If ‘yes,’ please provide the information required under Sections A and B of this part for each of the subcontractors concerned.</w:t>
            </w:r>
          </w:p>
        </w:tc>
      </w:tr>
    </w:tbl>
    <w:p w14:paraId="0274BF2C" w14:textId="77777777" w:rsidR="006050C0" w:rsidRDefault="006050C0">
      <w:pPr>
        <w:spacing w:after="200" w:line="276" w:lineRule="auto"/>
        <w:ind w:right="-108"/>
        <w:jc w:val="center"/>
        <w:rPr>
          <w:rFonts w:ascii="Calibri" w:eastAsia="Calibri" w:hAnsi="Calibri" w:cs="Calibri"/>
          <w:b/>
          <w:bCs/>
          <w:sz w:val="20"/>
          <w:szCs w:val="20"/>
        </w:rPr>
        <w:sectPr w:rsidR="006050C0">
          <w:pgSz w:w="11906" w:h="16838"/>
          <w:pgMar w:top="993" w:right="1440" w:bottom="851" w:left="1440" w:header="709" w:footer="709" w:gutter="0"/>
          <w:cols w:space="720"/>
        </w:sectPr>
      </w:pPr>
    </w:p>
    <w:p w14:paraId="53D6AA0A" w14:textId="77777777" w:rsidR="006050C0" w:rsidRDefault="006050C0">
      <w:pPr>
        <w:widowControl w:val="0"/>
        <w:pBdr>
          <w:top w:val="nil"/>
          <w:left w:val="nil"/>
          <w:bottom w:val="nil"/>
          <w:right w:val="nil"/>
          <w:between w:val="nil"/>
        </w:pBdr>
        <w:spacing w:line="276" w:lineRule="auto"/>
        <w:rPr>
          <w:rFonts w:ascii="Calibri" w:eastAsia="Calibri" w:hAnsi="Calibri" w:cs="Calibri"/>
          <w:b/>
          <w:bCs/>
          <w:sz w:val="20"/>
          <w:szCs w:val="20"/>
        </w:rPr>
      </w:pPr>
    </w:p>
    <w:tbl>
      <w:tblPr>
        <w:tblStyle w:val="af5"/>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050C0" w14:paraId="360054FA" w14:textId="77777777">
        <w:trPr>
          <w:trHeight w:val="397"/>
        </w:trPr>
        <w:tc>
          <w:tcPr>
            <w:tcW w:w="10206" w:type="dxa"/>
            <w:gridSpan w:val="2"/>
            <w:shd w:val="clear" w:color="auto" w:fill="17365D"/>
            <w:vAlign w:val="center"/>
          </w:tcPr>
          <w:p w14:paraId="6D461E2B" w14:textId="77777777" w:rsidR="006050C0" w:rsidRDefault="00B5742A">
            <w:pPr>
              <w:ind w:right="-108"/>
              <w:jc w:val="center"/>
              <w:rPr>
                <w:rFonts w:ascii="Calibri" w:eastAsia="Calibri" w:hAnsi="Calibri" w:cs="Calibri"/>
                <w:b/>
                <w:bCs/>
                <w:color w:val="FFFFFF"/>
                <w:sz w:val="20"/>
                <w:szCs w:val="20"/>
              </w:rPr>
            </w:pPr>
            <w:r>
              <w:rPr>
                <w:rFonts w:ascii="Calibri" w:eastAsia="Calibri" w:hAnsi="Calibri" w:cs="Calibri"/>
                <w:b/>
                <w:bCs/>
                <w:color w:val="FFFFFF"/>
                <w:sz w:val="20"/>
                <w:szCs w:val="20"/>
              </w:rPr>
              <w:t>PART III – EXCLUSION GROUNDS</w:t>
            </w:r>
          </w:p>
        </w:tc>
      </w:tr>
      <w:tr w:rsidR="006050C0" w14:paraId="43EC7091" w14:textId="77777777">
        <w:trPr>
          <w:trHeight w:val="397"/>
        </w:trPr>
        <w:tc>
          <w:tcPr>
            <w:tcW w:w="10206" w:type="dxa"/>
            <w:gridSpan w:val="2"/>
            <w:shd w:val="clear" w:color="auto" w:fill="DBE5F1"/>
            <w:vAlign w:val="center"/>
          </w:tcPr>
          <w:p w14:paraId="45C8D050" w14:textId="77777777" w:rsidR="006050C0" w:rsidRDefault="00B5742A">
            <w:pPr>
              <w:ind w:right="-613"/>
              <w:jc w:val="center"/>
              <w:rPr>
                <w:rFonts w:ascii="Calibri" w:eastAsia="Calibri" w:hAnsi="Calibri" w:cs="Calibri"/>
                <w:sz w:val="20"/>
                <w:szCs w:val="20"/>
              </w:rPr>
            </w:pPr>
            <w:r>
              <w:rPr>
                <w:rFonts w:ascii="Calibri" w:eastAsia="Calibri" w:hAnsi="Calibri" w:cs="Calibri"/>
                <w:sz w:val="20"/>
                <w:szCs w:val="20"/>
              </w:rPr>
              <w:t>A: GROUNDS RELATING TO CRIMINAL CONVICTIONS</w:t>
            </w:r>
          </w:p>
        </w:tc>
      </w:tr>
      <w:tr w:rsidR="006050C0" w14:paraId="25F357D5" w14:textId="77777777">
        <w:trPr>
          <w:trHeight w:val="2298"/>
        </w:trPr>
        <w:tc>
          <w:tcPr>
            <w:tcW w:w="10206" w:type="dxa"/>
            <w:gridSpan w:val="2"/>
            <w:vAlign w:val="center"/>
          </w:tcPr>
          <w:p w14:paraId="60A74CE8" w14:textId="77777777" w:rsidR="006050C0" w:rsidRDefault="00B5742A">
            <w:pPr>
              <w:ind w:right="-108"/>
              <w:rPr>
                <w:rFonts w:ascii="Calibri" w:eastAsia="Calibri" w:hAnsi="Calibri" w:cs="Calibri"/>
                <w:i/>
                <w:iCs/>
                <w:color w:val="7A0000"/>
                <w:sz w:val="20"/>
                <w:szCs w:val="20"/>
              </w:rPr>
            </w:pPr>
            <w:r>
              <w:rPr>
                <w:rFonts w:ascii="Calibri" w:eastAsia="Calibri" w:hAnsi="Calibri" w:cs="Calibri"/>
                <w:i/>
                <w:iCs/>
                <w:color w:val="7A0000"/>
                <w:sz w:val="20"/>
                <w:szCs w:val="20"/>
              </w:rPr>
              <w:t>Article 57.1 of Directive 2014/24/EU sets out the following reasons for exclusion:</w:t>
            </w:r>
          </w:p>
          <w:p w14:paraId="0D3E3F25" w14:textId="77777777" w:rsidR="006050C0" w:rsidRDefault="006050C0">
            <w:pPr>
              <w:ind w:right="-108"/>
              <w:rPr>
                <w:rFonts w:ascii="Calibri" w:eastAsia="Calibri" w:hAnsi="Calibri" w:cs="Calibri"/>
                <w:i/>
                <w:iCs/>
                <w:color w:val="7A0000"/>
                <w:sz w:val="20"/>
                <w:szCs w:val="20"/>
              </w:rPr>
            </w:pPr>
          </w:p>
          <w:p w14:paraId="28092045" w14:textId="77777777" w:rsidR="006050C0" w:rsidRDefault="00B5742A">
            <w:pPr>
              <w:numPr>
                <w:ilvl w:val="0"/>
                <w:numId w:val="25"/>
              </w:numPr>
              <w:ind w:right="-108"/>
              <w:rPr>
                <w:rFonts w:ascii="Calibri" w:eastAsia="Calibri" w:hAnsi="Calibri" w:cs="Calibri"/>
                <w:color w:val="7A0000"/>
                <w:sz w:val="20"/>
                <w:szCs w:val="20"/>
              </w:rPr>
            </w:pPr>
            <w:r>
              <w:rPr>
                <w:rFonts w:ascii="Calibri" w:eastAsia="Calibri" w:hAnsi="Calibri" w:cs="Calibri"/>
                <w:i/>
                <w:iCs/>
                <w:color w:val="7A0000"/>
                <w:sz w:val="20"/>
                <w:szCs w:val="20"/>
              </w:rPr>
              <w:t>Participation in a criminal organisation;</w:t>
            </w:r>
          </w:p>
          <w:p w14:paraId="0127C8E4" w14:textId="77777777" w:rsidR="006050C0" w:rsidRDefault="00B5742A">
            <w:pPr>
              <w:numPr>
                <w:ilvl w:val="0"/>
                <w:numId w:val="25"/>
              </w:numPr>
              <w:ind w:right="-108"/>
              <w:rPr>
                <w:rFonts w:ascii="Calibri" w:eastAsia="Calibri" w:hAnsi="Calibri" w:cs="Calibri"/>
                <w:color w:val="7A0000"/>
                <w:sz w:val="20"/>
                <w:szCs w:val="20"/>
              </w:rPr>
            </w:pPr>
            <w:r>
              <w:rPr>
                <w:rFonts w:ascii="Calibri" w:eastAsia="Calibri" w:hAnsi="Calibri" w:cs="Calibri"/>
                <w:i/>
                <w:iCs/>
                <w:color w:val="7A0000"/>
                <w:sz w:val="20"/>
                <w:szCs w:val="20"/>
              </w:rPr>
              <w:t>Corruption;</w:t>
            </w:r>
          </w:p>
          <w:p w14:paraId="6E5293CA" w14:textId="77777777" w:rsidR="006050C0" w:rsidRDefault="00B5742A">
            <w:pPr>
              <w:numPr>
                <w:ilvl w:val="0"/>
                <w:numId w:val="25"/>
              </w:numPr>
              <w:ind w:right="-108"/>
              <w:rPr>
                <w:rFonts w:ascii="Calibri" w:eastAsia="Calibri" w:hAnsi="Calibri" w:cs="Calibri"/>
                <w:color w:val="7A0000"/>
                <w:sz w:val="20"/>
                <w:szCs w:val="20"/>
              </w:rPr>
            </w:pPr>
            <w:r>
              <w:rPr>
                <w:rFonts w:ascii="Calibri" w:eastAsia="Calibri" w:hAnsi="Calibri" w:cs="Calibri"/>
                <w:i/>
                <w:iCs/>
                <w:color w:val="7A0000"/>
                <w:sz w:val="20"/>
                <w:szCs w:val="20"/>
              </w:rPr>
              <w:t>Fraud;</w:t>
            </w:r>
          </w:p>
          <w:p w14:paraId="70FC98BA" w14:textId="77777777" w:rsidR="006050C0" w:rsidRDefault="00B5742A">
            <w:pPr>
              <w:numPr>
                <w:ilvl w:val="0"/>
                <w:numId w:val="25"/>
              </w:numPr>
              <w:ind w:right="-108"/>
              <w:rPr>
                <w:rFonts w:ascii="Calibri" w:eastAsia="Calibri" w:hAnsi="Calibri" w:cs="Calibri"/>
                <w:color w:val="7A0000"/>
                <w:sz w:val="20"/>
                <w:szCs w:val="20"/>
              </w:rPr>
            </w:pPr>
            <w:r>
              <w:rPr>
                <w:rFonts w:ascii="Calibri" w:eastAsia="Calibri" w:hAnsi="Calibri" w:cs="Calibri"/>
                <w:i/>
                <w:iCs/>
                <w:color w:val="7A0000"/>
                <w:sz w:val="20"/>
                <w:szCs w:val="20"/>
              </w:rPr>
              <w:t>Terrorist offences or offences linked to terrorist activities;</w:t>
            </w:r>
          </w:p>
          <w:p w14:paraId="257C15FA" w14:textId="77777777" w:rsidR="006050C0" w:rsidRDefault="00B5742A">
            <w:pPr>
              <w:numPr>
                <w:ilvl w:val="0"/>
                <w:numId w:val="25"/>
              </w:numPr>
              <w:ind w:right="-108"/>
              <w:rPr>
                <w:rFonts w:ascii="Calibri" w:eastAsia="Calibri" w:hAnsi="Calibri" w:cs="Calibri"/>
                <w:color w:val="7A0000"/>
                <w:sz w:val="20"/>
                <w:szCs w:val="20"/>
              </w:rPr>
            </w:pPr>
            <w:r>
              <w:rPr>
                <w:rFonts w:ascii="Calibri" w:eastAsia="Calibri" w:hAnsi="Calibri" w:cs="Calibri"/>
                <w:i/>
                <w:iCs/>
                <w:color w:val="7A0000"/>
                <w:sz w:val="20"/>
                <w:szCs w:val="20"/>
              </w:rPr>
              <w:t>Money laundering or terrorist financing;</w:t>
            </w:r>
          </w:p>
          <w:p w14:paraId="2463DBC8" w14:textId="77777777" w:rsidR="006050C0" w:rsidRDefault="00B5742A">
            <w:pPr>
              <w:numPr>
                <w:ilvl w:val="0"/>
                <w:numId w:val="25"/>
              </w:numPr>
              <w:ind w:right="-108"/>
              <w:rPr>
                <w:rFonts w:ascii="Calibri" w:eastAsia="Calibri" w:hAnsi="Calibri" w:cs="Calibri"/>
                <w:color w:val="7A0000"/>
                <w:sz w:val="20"/>
                <w:szCs w:val="20"/>
              </w:rPr>
            </w:pPr>
            <w:r>
              <w:rPr>
                <w:rFonts w:ascii="Calibri" w:eastAsia="Calibri" w:hAnsi="Calibri" w:cs="Calibri"/>
                <w:i/>
                <w:iCs/>
                <w:color w:val="7A0000"/>
                <w:sz w:val="20"/>
                <w:szCs w:val="20"/>
              </w:rPr>
              <w:t>Child labour and other forms of trafficking in human beings.</w:t>
            </w:r>
          </w:p>
        </w:tc>
      </w:tr>
      <w:tr w:rsidR="006050C0" w14:paraId="5E51F0EC" w14:textId="77777777">
        <w:trPr>
          <w:trHeight w:val="397"/>
        </w:trPr>
        <w:tc>
          <w:tcPr>
            <w:tcW w:w="5103" w:type="dxa"/>
            <w:shd w:val="clear" w:color="auto" w:fill="A6A6A6"/>
            <w:vAlign w:val="center"/>
          </w:tcPr>
          <w:p w14:paraId="037D477F" w14:textId="77777777" w:rsidR="006050C0" w:rsidRDefault="00B5742A">
            <w:pPr>
              <w:jc w:val="center"/>
              <w:rPr>
                <w:rFonts w:ascii="Calibri" w:eastAsia="Calibri" w:hAnsi="Calibri" w:cs="Calibri"/>
                <w:b/>
                <w:bCs/>
                <w:sz w:val="20"/>
                <w:szCs w:val="20"/>
              </w:rPr>
            </w:pPr>
            <w:r>
              <w:rPr>
                <w:rFonts w:ascii="Calibri" w:eastAsia="Calibri" w:hAnsi="Calibri" w:cs="Calibri"/>
                <w:b/>
                <w:bCs/>
                <w:sz w:val="20"/>
                <w:szCs w:val="20"/>
              </w:rPr>
              <w:t>GROUNDS:</w:t>
            </w:r>
          </w:p>
        </w:tc>
        <w:tc>
          <w:tcPr>
            <w:tcW w:w="5103" w:type="dxa"/>
            <w:shd w:val="clear" w:color="auto" w:fill="A6A6A6"/>
            <w:vAlign w:val="center"/>
          </w:tcPr>
          <w:p w14:paraId="782C80B1"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2C5648BF" w14:textId="77777777">
        <w:trPr>
          <w:trHeight w:val="1996"/>
        </w:trPr>
        <w:tc>
          <w:tcPr>
            <w:tcW w:w="5103" w:type="dxa"/>
            <w:shd w:val="clear" w:color="auto" w:fill="F2F2F2"/>
            <w:vAlign w:val="center"/>
          </w:tcPr>
          <w:p w14:paraId="089479DC"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Has the economic operator itself or any person who is a member of its administrative, management or supervisory body or has powers of representation, decision or control therein been the subject of a conviction for one of the reasons listed above, by a conviction rendered at the most five years ago or in which an exclusion period set out directly in the conviction continues to be applicable?</w:t>
            </w:r>
          </w:p>
        </w:tc>
        <w:tc>
          <w:tcPr>
            <w:tcW w:w="5103" w:type="dxa"/>
            <w:vAlign w:val="center"/>
          </w:tcPr>
          <w:p w14:paraId="4313A485" w14:textId="77777777" w:rsidR="006050C0" w:rsidRDefault="00B5742A">
            <w:pPr>
              <w:ind w:right="-108"/>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639B539D" w14:textId="77777777" w:rsidR="006050C0" w:rsidRDefault="006050C0">
            <w:pPr>
              <w:ind w:right="-108"/>
              <w:rPr>
                <w:rFonts w:ascii="Calibri" w:eastAsia="Calibri" w:hAnsi="Calibri" w:cs="Calibri"/>
                <w:sz w:val="20"/>
                <w:szCs w:val="20"/>
              </w:rPr>
            </w:pPr>
          </w:p>
          <w:p w14:paraId="58E38AF2" w14:textId="77777777" w:rsidR="006050C0" w:rsidRDefault="00B5742A">
            <w:pPr>
              <w:jc w:val="both"/>
              <w:rPr>
                <w:rFonts w:ascii="Calibri" w:eastAsia="Calibri" w:hAnsi="Calibri" w:cs="Calibri"/>
                <w:i/>
                <w:iCs/>
                <w:sz w:val="20"/>
                <w:szCs w:val="20"/>
              </w:rPr>
            </w:pPr>
            <w:r>
              <w:rPr>
                <w:rFonts w:ascii="Calibri" w:eastAsia="Calibri" w:hAnsi="Calibri" w:cs="Calibri"/>
                <w:i/>
                <w:iCs/>
                <w:sz w:val="20"/>
                <w:szCs w:val="20"/>
              </w:rPr>
              <w:t>If the relevant documentation is available electronically, please insert the web address, the issuing authority or body and the precise reference of the documentation.</w:t>
            </w:r>
          </w:p>
        </w:tc>
      </w:tr>
      <w:tr w:rsidR="006050C0" w14:paraId="599EBB4A" w14:textId="77777777">
        <w:trPr>
          <w:trHeight w:val="397"/>
        </w:trPr>
        <w:tc>
          <w:tcPr>
            <w:tcW w:w="10206" w:type="dxa"/>
            <w:gridSpan w:val="2"/>
            <w:vAlign w:val="center"/>
          </w:tcPr>
          <w:p w14:paraId="05319145" w14:textId="77777777" w:rsidR="006050C0" w:rsidRDefault="00B5742A">
            <w:pPr>
              <w:ind w:right="-108"/>
              <w:jc w:val="center"/>
              <w:rPr>
                <w:rFonts w:ascii="Calibri" w:eastAsia="Calibri" w:hAnsi="Calibri" w:cs="Calibri"/>
                <w:i/>
                <w:iCs/>
                <w:color w:val="7A0000"/>
                <w:sz w:val="20"/>
                <w:szCs w:val="20"/>
              </w:rPr>
            </w:pPr>
            <w:r>
              <w:rPr>
                <w:rFonts w:ascii="Calibri" w:eastAsia="Calibri" w:hAnsi="Calibri" w:cs="Calibri"/>
                <w:i/>
                <w:iCs/>
                <w:color w:val="7A0000"/>
                <w:sz w:val="20"/>
                <w:szCs w:val="20"/>
              </w:rPr>
              <w:t>If ‘yes,’ please provide the following information:</w:t>
            </w:r>
          </w:p>
        </w:tc>
      </w:tr>
      <w:tr w:rsidR="006050C0" w14:paraId="06241375" w14:textId="77777777">
        <w:trPr>
          <w:trHeight w:val="1009"/>
        </w:trPr>
        <w:tc>
          <w:tcPr>
            <w:tcW w:w="5103" w:type="dxa"/>
            <w:shd w:val="clear" w:color="auto" w:fill="F2F2F2"/>
            <w:vAlign w:val="center"/>
          </w:tcPr>
          <w:p w14:paraId="3983DAB4"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Date of conviction, which of the grounds for conviction (points 1 to 6 above) is concerned and the reason(s) for the conviction:</w:t>
            </w:r>
          </w:p>
        </w:tc>
        <w:tc>
          <w:tcPr>
            <w:tcW w:w="5103" w:type="dxa"/>
            <w:vAlign w:val="center"/>
          </w:tcPr>
          <w:p w14:paraId="1269F68C"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 dates, points and reasons.</w:t>
            </w:r>
          </w:p>
        </w:tc>
      </w:tr>
      <w:tr w:rsidR="006050C0" w14:paraId="0AB86C8C" w14:textId="77777777">
        <w:trPr>
          <w:trHeight w:val="397"/>
        </w:trPr>
        <w:tc>
          <w:tcPr>
            <w:tcW w:w="5103" w:type="dxa"/>
            <w:shd w:val="clear" w:color="auto" w:fill="F2F2F2"/>
            <w:vAlign w:val="center"/>
          </w:tcPr>
          <w:p w14:paraId="310B24A1"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Identify who has been convicted:</w:t>
            </w:r>
          </w:p>
        </w:tc>
        <w:tc>
          <w:tcPr>
            <w:tcW w:w="5103" w:type="dxa"/>
            <w:vAlign w:val="center"/>
          </w:tcPr>
          <w:p w14:paraId="13890603" w14:textId="77777777" w:rsidR="006050C0" w:rsidRDefault="00B5742A">
            <w:pPr>
              <w:ind w:right="-613"/>
              <w:rPr>
                <w:rFonts w:ascii="Calibri" w:eastAsia="Calibri" w:hAnsi="Calibri" w:cs="Calibri"/>
                <w:i/>
                <w:iCs/>
                <w:sz w:val="20"/>
                <w:szCs w:val="20"/>
              </w:rPr>
            </w:pPr>
            <w:r>
              <w:rPr>
                <w:rFonts w:ascii="Calibri" w:eastAsia="Calibri" w:hAnsi="Calibri" w:cs="Calibri"/>
                <w:i/>
                <w:iCs/>
                <w:sz w:val="20"/>
                <w:szCs w:val="20"/>
              </w:rPr>
              <w:t>Insert</w:t>
            </w:r>
          </w:p>
        </w:tc>
      </w:tr>
      <w:tr w:rsidR="006050C0" w14:paraId="737E5D4D" w14:textId="77777777">
        <w:trPr>
          <w:trHeight w:val="1683"/>
        </w:trPr>
        <w:tc>
          <w:tcPr>
            <w:tcW w:w="5103" w:type="dxa"/>
            <w:shd w:val="clear" w:color="auto" w:fill="F2F2F2"/>
            <w:vAlign w:val="center"/>
          </w:tcPr>
          <w:p w14:paraId="6028E6F6" w14:textId="77777777" w:rsidR="006050C0" w:rsidRDefault="00B5742A">
            <w:pPr>
              <w:ind w:right="-613"/>
              <w:rPr>
                <w:rFonts w:ascii="Calibri" w:eastAsia="Calibri" w:hAnsi="Calibri" w:cs="Calibri"/>
                <w:sz w:val="20"/>
                <w:szCs w:val="20"/>
              </w:rPr>
            </w:pPr>
            <w:r>
              <w:rPr>
                <w:rFonts w:ascii="Calibri" w:eastAsia="Calibri" w:hAnsi="Calibri" w:cs="Calibri"/>
                <w:sz w:val="20"/>
                <w:szCs w:val="20"/>
              </w:rPr>
              <w:t>Insofar as is established directly in the conviction:</w:t>
            </w:r>
          </w:p>
        </w:tc>
        <w:tc>
          <w:tcPr>
            <w:tcW w:w="5103" w:type="dxa"/>
            <w:vAlign w:val="center"/>
          </w:tcPr>
          <w:p w14:paraId="1C315CBC" w14:textId="77777777" w:rsidR="006050C0" w:rsidRDefault="00B5742A">
            <w:pPr>
              <w:jc w:val="both"/>
              <w:rPr>
                <w:rFonts w:ascii="Calibri" w:eastAsia="Calibri" w:hAnsi="Calibri" w:cs="Calibri"/>
                <w:i/>
                <w:iCs/>
                <w:sz w:val="20"/>
                <w:szCs w:val="20"/>
              </w:rPr>
            </w:pPr>
            <w:r>
              <w:rPr>
                <w:rFonts w:ascii="Calibri" w:eastAsia="Calibri" w:hAnsi="Calibri" w:cs="Calibri"/>
                <w:i/>
                <w:iCs/>
                <w:sz w:val="20"/>
                <w:szCs w:val="20"/>
              </w:rPr>
              <w:t>Insert the length of the period of exclusion and the point(s) concerned.</w:t>
            </w:r>
          </w:p>
          <w:p w14:paraId="2CBF6B52" w14:textId="77777777" w:rsidR="006050C0" w:rsidRDefault="006050C0">
            <w:pPr>
              <w:jc w:val="both"/>
              <w:rPr>
                <w:rFonts w:ascii="Calibri" w:eastAsia="Calibri" w:hAnsi="Calibri" w:cs="Calibri"/>
                <w:i/>
                <w:iCs/>
                <w:sz w:val="20"/>
                <w:szCs w:val="20"/>
              </w:rPr>
            </w:pPr>
          </w:p>
          <w:p w14:paraId="4684E628" w14:textId="77777777" w:rsidR="006050C0" w:rsidRDefault="00B5742A">
            <w:pPr>
              <w:jc w:val="both"/>
              <w:rPr>
                <w:rFonts w:ascii="Calibri" w:eastAsia="Calibri" w:hAnsi="Calibri" w:cs="Calibri"/>
                <w:i/>
                <w:iCs/>
                <w:sz w:val="20"/>
                <w:szCs w:val="20"/>
              </w:rPr>
            </w:pPr>
            <w:r>
              <w:rPr>
                <w:rFonts w:ascii="Calibri" w:eastAsia="Calibri" w:hAnsi="Calibri" w:cs="Calibri"/>
                <w:i/>
                <w:iCs/>
                <w:sz w:val="20"/>
                <w:szCs w:val="20"/>
              </w:rPr>
              <w:t>If the relevant documentation is available electronically, please insert the web address, the issuing authority or body and the precise reference of the documentation.</w:t>
            </w:r>
          </w:p>
        </w:tc>
      </w:tr>
      <w:tr w:rsidR="006050C0" w14:paraId="1B172F7B" w14:textId="77777777">
        <w:trPr>
          <w:trHeight w:val="1281"/>
        </w:trPr>
        <w:tc>
          <w:tcPr>
            <w:tcW w:w="5103" w:type="dxa"/>
            <w:shd w:val="clear" w:color="auto" w:fill="F2F2F2"/>
            <w:vAlign w:val="center"/>
          </w:tcPr>
          <w:p w14:paraId="51CE4BD5"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14:paraId="724003C4" w14:textId="77777777" w:rsidR="006050C0" w:rsidRDefault="00B5742A">
            <w:pPr>
              <w:ind w:right="-108"/>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1CDD6ACB" w14:textId="77777777" w:rsidR="006050C0" w:rsidRDefault="006050C0">
            <w:pPr>
              <w:ind w:right="-108"/>
              <w:rPr>
                <w:rFonts w:ascii="Calibri" w:eastAsia="Calibri" w:hAnsi="Calibri" w:cs="Calibri"/>
                <w:sz w:val="20"/>
                <w:szCs w:val="20"/>
              </w:rPr>
            </w:pPr>
          </w:p>
          <w:p w14:paraId="7556B97F" w14:textId="77777777" w:rsidR="006050C0" w:rsidRDefault="00B5742A">
            <w:pPr>
              <w:jc w:val="both"/>
              <w:rPr>
                <w:rFonts w:ascii="Calibri" w:eastAsia="Calibri" w:hAnsi="Calibri" w:cs="Calibri"/>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insert a comprehensive description of the measures taken</w:t>
            </w:r>
            <w:r>
              <w:rPr>
                <w:rFonts w:ascii="Calibri" w:eastAsia="Calibri" w:hAnsi="Calibri" w:cs="Calibri"/>
                <w:sz w:val="20"/>
                <w:szCs w:val="20"/>
              </w:rPr>
              <w:t>.</w:t>
            </w:r>
          </w:p>
        </w:tc>
      </w:tr>
      <w:tr w:rsidR="006050C0" w14:paraId="09692B28" w14:textId="77777777">
        <w:trPr>
          <w:trHeight w:val="397"/>
        </w:trPr>
        <w:tc>
          <w:tcPr>
            <w:tcW w:w="10206" w:type="dxa"/>
            <w:gridSpan w:val="2"/>
            <w:tcBorders>
              <w:top w:val="single" w:sz="4" w:space="0" w:color="000000"/>
            </w:tcBorders>
            <w:shd w:val="clear" w:color="auto" w:fill="DBE5F1"/>
            <w:vAlign w:val="center"/>
          </w:tcPr>
          <w:p w14:paraId="63853C5A" w14:textId="77777777" w:rsidR="006050C0" w:rsidRDefault="00B5742A">
            <w:pPr>
              <w:ind w:right="-108"/>
              <w:jc w:val="center"/>
              <w:rPr>
                <w:rFonts w:ascii="Calibri" w:eastAsia="Calibri" w:hAnsi="Calibri" w:cs="Calibri"/>
                <w:sz w:val="20"/>
                <w:szCs w:val="20"/>
              </w:rPr>
            </w:pPr>
            <w:r>
              <w:rPr>
                <w:rFonts w:ascii="Calibri" w:eastAsia="Calibri" w:hAnsi="Calibri" w:cs="Calibri"/>
                <w:sz w:val="20"/>
                <w:szCs w:val="20"/>
              </w:rPr>
              <w:t>B: GROUNDS RELATING TO THE PAYMENT OF TAXES OR SOCIAL SECURITY CONTRIBUTIONS</w:t>
            </w:r>
          </w:p>
        </w:tc>
      </w:tr>
      <w:tr w:rsidR="006050C0" w14:paraId="0668F799" w14:textId="77777777">
        <w:trPr>
          <w:trHeight w:val="397"/>
        </w:trPr>
        <w:tc>
          <w:tcPr>
            <w:tcW w:w="5103" w:type="dxa"/>
            <w:tcBorders>
              <w:bottom w:val="single" w:sz="4" w:space="0" w:color="000000"/>
            </w:tcBorders>
            <w:shd w:val="clear" w:color="auto" w:fill="A6A6A6"/>
            <w:vAlign w:val="center"/>
          </w:tcPr>
          <w:p w14:paraId="22A94492" w14:textId="77777777" w:rsidR="006050C0" w:rsidRDefault="00B5742A">
            <w:pPr>
              <w:ind w:right="33"/>
              <w:jc w:val="center"/>
              <w:rPr>
                <w:rFonts w:ascii="Calibri" w:eastAsia="Calibri" w:hAnsi="Calibri" w:cs="Calibri"/>
                <w:b/>
                <w:bCs/>
                <w:sz w:val="20"/>
                <w:szCs w:val="20"/>
              </w:rPr>
            </w:pPr>
            <w:r>
              <w:rPr>
                <w:rFonts w:ascii="Calibri" w:eastAsia="Calibri" w:hAnsi="Calibri" w:cs="Calibri"/>
                <w:b/>
                <w:bCs/>
                <w:sz w:val="20"/>
                <w:szCs w:val="20"/>
              </w:rPr>
              <w:t>PAYMENT OF TAXES / SOCIAL SECURITY:</w:t>
            </w:r>
          </w:p>
        </w:tc>
        <w:tc>
          <w:tcPr>
            <w:tcW w:w="5103" w:type="dxa"/>
            <w:shd w:val="clear" w:color="auto" w:fill="A6A6A6"/>
            <w:vAlign w:val="center"/>
          </w:tcPr>
          <w:p w14:paraId="52B860DE"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6AA60962" w14:textId="77777777">
        <w:trPr>
          <w:trHeight w:val="1439"/>
        </w:trPr>
        <w:tc>
          <w:tcPr>
            <w:tcW w:w="5103" w:type="dxa"/>
            <w:shd w:val="clear" w:color="auto" w:fill="F2F2F2"/>
            <w:vAlign w:val="center"/>
          </w:tcPr>
          <w:p w14:paraId="03EF5EFC" w14:textId="77777777" w:rsidR="006050C0" w:rsidRDefault="00B5742A">
            <w:pPr>
              <w:ind w:right="33"/>
              <w:jc w:val="both"/>
              <w:rPr>
                <w:rFonts w:ascii="Calibri" w:eastAsia="Calibri" w:hAnsi="Calibri" w:cs="Calibri"/>
                <w:i/>
                <w:iCs/>
                <w:sz w:val="20"/>
                <w:szCs w:val="20"/>
              </w:rPr>
            </w:pPr>
            <w:r>
              <w:rPr>
                <w:rFonts w:ascii="Calibri" w:eastAsia="Calibri" w:hAnsi="Calibri" w:cs="Calibri"/>
                <w:sz w:val="20"/>
                <w:szCs w:val="20"/>
              </w:rPr>
              <w:t xml:space="preserve">Has the economic operator met </w:t>
            </w:r>
            <w:proofErr w:type="gramStart"/>
            <w:r>
              <w:rPr>
                <w:rFonts w:ascii="Calibri" w:eastAsia="Calibri" w:hAnsi="Calibri" w:cs="Calibri"/>
                <w:sz w:val="20"/>
                <w:szCs w:val="20"/>
              </w:rPr>
              <w:t>all of</w:t>
            </w:r>
            <w:proofErr w:type="gramEnd"/>
            <w:r>
              <w:rPr>
                <w:rFonts w:ascii="Calibri" w:eastAsia="Calibri" w:hAnsi="Calibri" w:cs="Calibri"/>
                <w:sz w:val="20"/>
                <w:szCs w:val="20"/>
              </w:rPr>
              <w:t xml:space="preserve">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14:paraId="111B9815" w14:textId="77777777" w:rsidR="006050C0" w:rsidRDefault="00B5742A">
            <w:pPr>
              <w:ind w:right="-108"/>
              <w:rPr>
                <w:rFonts w:ascii="Calibri" w:eastAsia="Calibri" w:hAnsi="Calibri" w:cs="Calibri"/>
                <w:b/>
                <w:bCs/>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r w:rsidR="006050C0" w14:paraId="32556465" w14:textId="77777777">
        <w:trPr>
          <w:trHeight w:val="1439"/>
        </w:trPr>
        <w:tc>
          <w:tcPr>
            <w:tcW w:w="5103" w:type="dxa"/>
            <w:shd w:val="clear" w:color="auto" w:fill="F2F2F2"/>
            <w:vAlign w:val="center"/>
          </w:tcPr>
          <w:p w14:paraId="7EC2F7CC"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 xml:space="preserve">If the relevant documentation concerning payment of taxes or social contributions is available electronically, please indicate: </w:t>
            </w:r>
          </w:p>
        </w:tc>
        <w:tc>
          <w:tcPr>
            <w:tcW w:w="5103" w:type="dxa"/>
            <w:vAlign w:val="center"/>
          </w:tcPr>
          <w:p w14:paraId="18A94F56" w14:textId="77777777" w:rsidR="006050C0" w:rsidRDefault="00B5742A">
            <w:pPr>
              <w:ind w:right="-108"/>
              <w:rPr>
                <w:rFonts w:ascii="Calibri" w:eastAsia="Calibri" w:hAnsi="Calibri" w:cs="Calibri"/>
                <w:sz w:val="20"/>
                <w:szCs w:val="20"/>
              </w:rPr>
            </w:pPr>
            <w:r>
              <w:rPr>
                <w:rFonts w:ascii="Calibri" w:eastAsia="Calibri" w:hAnsi="Calibri" w:cs="Calibri"/>
                <w:i/>
                <w:iCs/>
                <w:sz w:val="20"/>
                <w:szCs w:val="20"/>
              </w:rPr>
              <w:t>Please insert the web address, the issuing authority or body and the precise reference of the documentation.</w:t>
            </w:r>
          </w:p>
        </w:tc>
      </w:tr>
    </w:tbl>
    <w:p w14:paraId="10F93B7B" w14:textId="77777777" w:rsidR="006050C0" w:rsidRDefault="006050C0">
      <w:pPr>
        <w:spacing w:after="200" w:line="276" w:lineRule="auto"/>
        <w:rPr>
          <w:rFonts w:ascii="Calibri" w:eastAsia="Calibri" w:hAnsi="Calibri" w:cs="Calibri"/>
        </w:rPr>
      </w:pPr>
    </w:p>
    <w:tbl>
      <w:tblPr>
        <w:tblStyle w:val="af6"/>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2551"/>
        <w:gridCol w:w="2552"/>
      </w:tblGrid>
      <w:tr w:rsidR="006050C0" w14:paraId="6C36F460" w14:textId="77777777">
        <w:trPr>
          <w:trHeight w:val="699"/>
        </w:trPr>
        <w:tc>
          <w:tcPr>
            <w:tcW w:w="10206" w:type="dxa"/>
            <w:gridSpan w:val="3"/>
            <w:vAlign w:val="center"/>
          </w:tcPr>
          <w:p w14:paraId="446B876B" w14:textId="77777777" w:rsidR="006050C0" w:rsidRDefault="00B5742A">
            <w:pPr>
              <w:jc w:val="center"/>
              <w:rPr>
                <w:rFonts w:ascii="Calibri" w:eastAsia="Calibri" w:hAnsi="Calibri" w:cs="Calibri"/>
                <w:i/>
                <w:iCs/>
                <w:sz w:val="20"/>
                <w:szCs w:val="20"/>
              </w:rPr>
            </w:pPr>
            <w:r>
              <w:rPr>
                <w:rFonts w:ascii="Calibri" w:eastAsia="Calibri" w:hAnsi="Calibri" w:cs="Calibri"/>
                <w:i/>
                <w:iCs/>
                <w:color w:val="7A0000"/>
                <w:sz w:val="20"/>
                <w:szCs w:val="20"/>
              </w:rPr>
              <w:lastRenderedPageBreak/>
              <w:t xml:space="preserve">If the economic operator has not met </w:t>
            </w:r>
            <w:proofErr w:type="gramStart"/>
            <w:r>
              <w:rPr>
                <w:rFonts w:ascii="Calibri" w:eastAsia="Calibri" w:hAnsi="Calibri" w:cs="Calibri"/>
                <w:i/>
                <w:iCs/>
                <w:color w:val="7A0000"/>
                <w:sz w:val="20"/>
                <w:szCs w:val="20"/>
              </w:rPr>
              <w:t>all of</w:t>
            </w:r>
            <w:proofErr w:type="gramEnd"/>
            <w:r>
              <w:rPr>
                <w:rFonts w:ascii="Calibri" w:eastAsia="Calibri" w:hAnsi="Calibri" w:cs="Calibri"/>
                <w:i/>
                <w:iCs/>
                <w:color w:val="7A0000"/>
                <w:sz w:val="20"/>
                <w:szCs w:val="20"/>
              </w:rPr>
              <w:t xml:space="preserve"> its obligations relating to the payment of taxes or social security contributions, please provide the following information:</w:t>
            </w:r>
          </w:p>
        </w:tc>
      </w:tr>
      <w:tr w:rsidR="006050C0" w14:paraId="70C1E403" w14:textId="77777777">
        <w:trPr>
          <w:trHeight w:val="397"/>
        </w:trPr>
        <w:tc>
          <w:tcPr>
            <w:tcW w:w="5103" w:type="dxa"/>
            <w:vMerge w:val="restart"/>
            <w:shd w:val="clear" w:color="auto" w:fill="F2F2F2"/>
            <w:vAlign w:val="center"/>
          </w:tcPr>
          <w:p w14:paraId="134A0548" w14:textId="77777777" w:rsidR="006050C0" w:rsidRDefault="00B5742A">
            <w:pPr>
              <w:ind w:right="33"/>
              <w:jc w:val="both"/>
              <w:rPr>
                <w:rFonts w:ascii="Calibri" w:eastAsia="Calibri" w:hAnsi="Calibri" w:cs="Calibri"/>
                <w:i/>
                <w:iCs/>
                <w:sz w:val="20"/>
                <w:szCs w:val="20"/>
              </w:rPr>
            </w:pPr>
            <w:r>
              <w:rPr>
                <w:rFonts w:ascii="Calibri" w:eastAsia="Calibri" w:hAnsi="Calibri" w:cs="Calibri"/>
                <w:sz w:val="20"/>
                <w:szCs w:val="20"/>
              </w:rPr>
              <w:t>Country or member state concerned:</w:t>
            </w:r>
          </w:p>
        </w:tc>
        <w:tc>
          <w:tcPr>
            <w:tcW w:w="2551" w:type="dxa"/>
            <w:vAlign w:val="center"/>
          </w:tcPr>
          <w:p w14:paraId="19B95F1E" w14:textId="77777777" w:rsidR="006050C0" w:rsidRDefault="00B5742A">
            <w:pPr>
              <w:ind w:right="-108"/>
              <w:rPr>
                <w:rFonts w:ascii="Calibri" w:eastAsia="Calibri" w:hAnsi="Calibri" w:cs="Calibri"/>
                <w:b/>
                <w:bCs/>
                <w:sz w:val="20"/>
                <w:szCs w:val="20"/>
              </w:rPr>
            </w:pPr>
            <w:r>
              <w:rPr>
                <w:rFonts w:ascii="Calibri" w:eastAsia="Calibri" w:hAnsi="Calibri" w:cs="Calibri"/>
                <w:b/>
                <w:bCs/>
                <w:sz w:val="20"/>
                <w:szCs w:val="20"/>
              </w:rPr>
              <w:t>Taxes</w:t>
            </w:r>
          </w:p>
        </w:tc>
        <w:tc>
          <w:tcPr>
            <w:tcW w:w="2552" w:type="dxa"/>
            <w:vAlign w:val="center"/>
          </w:tcPr>
          <w:p w14:paraId="7782D212" w14:textId="77777777" w:rsidR="006050C0" w:rsidRDefault="00B5742A">
            <w:pPr>
              <w:ind w:right="-108"/>
              <w:rPr>
                <w:rFonts w:ascii="Calibri" w:eastAsia="Calibri" w:hAnsi="Calibri" w:cs="Calibri"/>
                <w:b/>
                <w:bCs/>
                <w:sz w:val="20"/>
                <w:szCs w:val="20"/>
              </w:rPr>
            </w:pPr>
            <w:r>
              <w:rPr>
                <w:rFonts w:ascii="Calibri" w:eastAsia="Calibri" w:hAnsi="Calibri" w:cs="Calibri"/>
                <w:b/>
                <w:bCs/>
                <w:sz w:val="20"/>
                <w:szCs w:val="20"/>
              </w:rPr>
              <w:t>Social Contributions</w:t>
            </w:r>
          </w:p>
        </w:tc>
      </w:tr>
      <w:tr w:rsidR="006050C0" w14:paraId="68613223" w14:textId="77777777">
        <w:trPr>
          <w:trHeight w:val="397"/>
        </w:trPr>
        <w:tc>
          <w:tcPr>
            <w:tcW w:w="5103" w:type="dxa"/>
            <w:vMerge/>
            <w:shd w:val="clear" w:color="auto" w:fill="F2F2F2"/>
            <w:vAlign w:val="center"/>
          </w:tcPr>
          <w:p w14:paraId="59554172" w14:textId="77777777" w:rsidR="006050C0" w:rsidRDefault="006050C0">
            <w:pPr>
              <w:widowControl w:val="0"/>
              <w:pBdr>
                <w:top w:val="nil"/>
                <w:left w:val="nil"/>
                <w:bottom w:val="nil"/>
                <w:right w:val="nil"/>
                <w:between w:val="nil"/>
              </w:pBdr>
              <w:spacing w:line="276" w:lineRule="auto"/>
              <w:rPr>
                <w:rFonts w:ascii="Calibri" w:eastAsia="Calibri" w:hAnsi="Calibri" w:cs="Calibri"/>
                <w:b/>
                <w:bCs/>
                <w:sz w:val="20"/>
                <w:szCs w:val="20"/>
              </w:rPr>
            </w:pPr>
          </w:p>
        </w:tc>
        <w:tc>
          <w:tcPr>
            <w:tcW w:w="2551" w:type="dxa"/>
            <w:vAlign w:val="center"/>
          </w:tcPr>
          <w:p w14:paraId="36BCA415"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c>
          <w:tcPr>
            <w:tcW w:w="2552" w:type="dxa"/>
            <w:vAlign w:val="center"/>
          </w:tcPr>
          <w:p w14:paraId="7DEF8228"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470F4BA8" w14:textId="77777777">
        <w:trPr>
          <w:trHeight w:val="397"/>
        </w:trPr>
        <w:tc>
          <w:tcPr>
            <w:tcW w:w="5103" w:type="dxa"/>
            <w:shd w:val="clear" w:color="auto" w:fill="F2F2F2"/>
            <w:vAlign w:val="center"/>
          </w:tcPr>
          <w:p w14:paraId="73CD616C"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 xml:space="preserve">What is the amount concerned? </w:t>
            </w:r>
          </w:p>
        </w:tc>
        <w:tc>
          <w:tcPr>
            <w:tcW w:w="2551" w:type="dxa"/>
            <w:vAlign w:val="center"/>
          </w:tcPr>
          <w:p w14:paraId="291F5DFA"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c>
          <w:tcPr>
            <w:tcW w:w="2552" w:type="dxa"/>
            <w:vAlign w:val="center"/>
          </w:tcPr>
          <w:p w14:paraId="33650F78"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14574730" w14:textId="77777777">
        <w:trPr>
          <w:trHeight w:val="397"/>
        </w:trPr>
        <w:tc>
          <w:tcPr>
            <w:tcW w:w="5103" w:type="dxa"/>
            <w:shd w:val="clear" w:color="auto" w:fill="F2F2F2"/>
            <w:vAlign w:val="center"/>
          </w:tcPr>
          <w:p w14:paraId="30D63670"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How has this breach of obligations been established?</w:t>
            </w:r>
          </w:p>
        </w:tc>
        <w:tc>
          <w:tcPr>
            <w:tcW w:w="2551" w:type="dxa"/>
            <w:vAlign w:val="center"/>
          </w:tcPr>
          <w:p w14:paraId="24F32854"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c>
          <w:tcPr>
            <w:tcW w:w="2552" w:type="dxa"/>
            <w:vAlign w:val="center"/>
          </w:tcPr>
          <w:p w14:paraId="1F5ED67D"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3AF6938A" w14:textId="77777777">
        <w:trPr>
          <w:trHeight w:val="760"/>
        </w:trPr>
        <w:tc>
          <w:tcPr>
            <w:tcW w:w="5103" w:type="dxa"/>
            <w:shd w:val="clear" w:color="auto" w:fill="F2F2F2"/>
            <w:vAlign w:val="center"/>
          </w:tcPr>
          <w:p w14:paraId="7352C4BE"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If through a judicial or administrative decision, is this decision final and binding?</w:t>
            </w:r>
          </w:p>
        </w:tc>
        <w:tc>
          <w:tcPr>
            <w:tcW w:w="2551" w:type="dxa"/>
            <w:vAlign w:val="center"/>
          </w:tcPr>
          <w:p w14:paraId="495291BA" w14:textId="77777777" w:rsidR="006050C0" w:rsidRDefault="00B5742A">
            <w:pPr>
              <w:ind w:right="-108"/>
              <w:rPr>
                <w:rFonts w:ascii="Calibri" w:eastAsia="Calibri" w:hAnsi="Calibri" w:cs="Calibri"/>
                <w:i/>
                <w:iCs/>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c>
          <w:tcPr>
            <w:tcW w:w="2552" w:type="dxa"/>
            <w:vAlign w:val="center"/>
          </w:tcPr>
          <w:p w14:paraId="7FAD6B34" w14:textId="77777777" w:rsidR="006050C0" w:rsidRDefault="00B5742A">
            <w:pPr>
              <w:ind w:right="-108"/>
              <w:rPr>
                <w:rFonts w:ascii="Calibri" w:eastAsia="Calibri" w:hAnsi="Calibri" w:cs="Calibri"/>
                <w:i/>
                <w:iCs/>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r w:rsidR="006050C0" w14:paraId="4CA03AB4" w14:textId="77777777">
        <w:trPr>
          <w:trHeight w:val="794"/>
        </w:trPr>
        <w:tc>
          <w:tcPr>
            <w:tcW w:w="5103" w:type="dxa"/>
            <w:shd w:val="clear" w:color="auto" w:fill="F2F2F2"/>
            <w:vAlign w:val="center"/>
          </w:tcPr>
          <w:p w14:paraId="2086F378"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If through a judicial or administrative decision, please indicate the date of conviction or decision:</w:t>
            </w:r>
          </w:p>
        </w:tc>
        <w:tc>
          <w:tcPr>
            <w:tcW w:w="2551" w:type="dxa"/>
            <w:vAlign w:val="center"/>
          </w:tcPr>
          <w:p w14:paraId="7437105E"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c>
          <w:tcPr>
            <w:tcW w:w="2552" w:type="dxa"/>
            <w:vAlign w:val="center"/>
          </w:tcPr>
          <w:p w14:paraId="7F7BD4D0"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27DA4DCB" w14:textId="77777777">
        <w:trPr>
          <w:trHeight w:val="938"/>
        </w:trPr>
        <w:tc>
          <w:tcPr>
            <w:tcW w:w="5103" w:type="dxa"/>
            <w:shd w:val="clear" w:color="auto" w:fill="F2F2F2"/>
            <w:vAlign w:val="center"/>
          </w:tcPr>
          <w:p w14:paraId="39F8F112"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If through a judicial or administrative decision, and in the case of a conviction, please provide the length of the period of exclusion:</w:t>
            </w:r>
          </w:p>
        </w:tc>
        <w:tc>
          <w:tcPr>
            <w:tcW w:w="2551" w:type="dxa"/>
            <w:vAlign w:val="center"/>
          </w:tcPr>
          <w:p w14:paraId="1E4505AD"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c>
          <w:tcPr>
            <w:tcW w:w="2552" w:type="dxa"/>
            <w:vAlign w:val="center"/>
          </w:tcPr>
          <w:p w14:paraId="58F771EC"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4E44EA18" w14:textId="77777777">
        <w:trPr>
          <w:trHeight w:val="794"/>
        </w:trPr>
        <w:tc>
          <w:tcPr>
            <w:tcW w:w="5103" w:type="dxa"/>
            <w:shd w:val="clear" w:color="auto" w:fill="F2F2F2"/>
            <w:vAlign w:val="center"/>
          </w:tcPr>
          <w:p w14:paraId="7CE71D2A"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If this breach of obligations has been established by other means, please indicate the other means in question:</w:t>
            </w:r>
          </w:p>
        </w:tc>
        <w:tc>
          <w:tcPr>
            <w:tcW w:w="2551" w:type="dxa"/>
            <w:vAlign w:val="center"/>
          </w:tcPr>
          <w:p w14:paraId="4956CBD8"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c>
          <w:tcPr>
            <w:tcW w:w="2552" w:type="dxa"/>
            <w:vAlign w:val="center"/>
          </w:tcPr>
          <w:p w14:paraId="21D6F36A" w14:textId="77777777" w:rsidR="006050C0" w:rsidRDefault="00B5742A">
            <w:pPr>
              <w:ind w:right="-108"/>
              <w:rPr>
                <w:rFonts w:ascii="Calibri" w:eastAsia="Calibri" w:hAnsi="Calibri" w:cs="Calibri"/>
                <w:i/>
                <w:iCs/>
                <w:sz w:val="20"/>
                <w:szCs w:val="20"/>
              </w:rPr>
            </w:pPr>
            <w:r>
              <w:rPr>
                <w:rFonts w:ascii="Calibri" w:eastAsia="Calibri" w:hAnsi="Calibri" w:cs="Calibri"/>
                <w:i/>
                <w:iCs/>
                <w:sz w:val="20"/>
                <w:szCs w:val="20"/>
              </w:rPr>
              <w:t>Insert</w:t>
            </w:r>
          </w:p>
        </w:tc>
      </w:tr>
      <w:tr w:rsidR="006050C0" w14:paraId="00E95603" w14:textId="77777777">
        <w:trPr>
          <w:trHeight w:val="1275"/>
        </w:trPr>
        <w:tc>
          <w:tcPr>
            <w:tcW w:w="5103" w:type="dxa"/>
            <w:shd w:val="clear" w:color="auto" w:fill="F2F2F2"/>
            <w:vAlign w:val="center"/>
          </w:tcPr>
          <w:p w14:paraId="44D58A96"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 xml:space="preserve">Has the economic operator fulfilled its obligations by paying or </w:t>
            </w:r>
            <w:proofErr w:type="gramStart"/>
            <w:r>
              <w:rPr>
                <w:rFonts w:ascii="Calibri" w:eastAsia="Calibri" w:hAnsi="Calibri" w:cs="Calibri"/>
                <w:sz w:val="20"/>
                <w:szCs w:val="20"/>
              </w:rPr>
              <w:t>entering into</w:t>
            </w:r>
            <w:proofErr w:type="gramEnd"/>
            <w:r>
              <w:rPr>
                <w:rFonts w:ascii="Calibri" w:eastAsia="Calibri" w:hAnsi="Calibri" w:cs="Calibri"/>
                <w:sz w:val="20"/>
                <w:szCs w:val="20"/>
              </w:rPr>
              <w:t xml:space="preserve"> a binding arrangement with a view to paying the taxes or social security contributions due, including, where applicable, any interest or accrued fines?</w:t>
            </w:r>
          </w:p>
        </w:tc>
        <w:tc>
          <w:tcPr>
            <w:tcW w:w="2551" w:type="dxa"/>
            <w:vAlign w:val="center"/>
          </w:tcPr>
          <w:p w14:paraId="4F327D99" w14:textId="77777777" w:rsidR="006050C0" w:rsidRDefault="00B5742A">
            <w:pPr>
              <w:ind w:right="-108"/>
              <w:rPr>
                <w:rFonts w:ascii="Calibri" w:eastAsia="Calibri" w:hAnsi="Calibri" w:cs="Calibri"/>
                <w:i/>
                <w:iCs/>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c>
          <w:tcPr>
            <w:tcW w:w="2552" w:type="dxa"/>
            <w:vAlign w:val="center"/>
          </w:tcPr>
          <w:p w14:paraId="5F094001" w14:textId="77777777" w:rsidR="006050C0" w:rsidRDefault="00B5742A">
            <w:pPr>
              <w:ind w:right="-108"/>
              <w:rPr>
                <w:rFonts w:ascii="Calibri" w:eastAsia="Calibri" w:hAnsi="Calibri" w:cs="Calibri"/>
                <w:i/>
                <w:iCs/>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r w:rsidR="006050C0" w14:paraId="2F7F5320" w14:textId="77777777">
        <w:trPr>
          <w:trHeight w:val="982"/>
        </w:trPr>
        <w:tc>
          <w:tcPr>
            <w:tcW w:w="5103" w:type="dxa"/>
            <w:shd w:val="clear" w:color="auto" w:fill="F2F2F2"/>
            <w:vAlign w:val="center"/>
          </w:tcPr>
          <w:p w14:paraId="129556EF"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If the relevant documentation concerning payment of taxes or social contributions is available electronically, please indicate:</w:t>
            </w:r>
          </w:p>
        </w:tc>
        <w:tc>
          <w:tcPr>
            <w:tcW w:w="5103" w:type="dxa"/>
            <w:gridSpan w:val="2"/>
            <w:vAlign w:val="center"/>
          </w:tcPr>
          <w:p w14:paraId="0634B7E4" w14:textId="77777777" w:rsidR="006050C0" w:rsidRDefault="00B5742A">
            <w:pPr>
              <w:ind w:right="-108"/>
              <w:rPr>
                <w:rFonts w:ascii="Calibri" w:eastAsia="Calibri" w:hAnsi="Calibri" w:cs="Calibri"/>
                <w:sz w:val="20"/>
                <w:szCs w:val="20"/>
              </w:rPr>
            </w:pPr>
            <w:r>
              <w:rPr>
                <w:rFonts w:ascii="Calibri" w:eastAsia="Calibri" w:hAnsi="Calibri" w:cs="Calibri"/>
                <w:i/>
                <w:iCs/>
                <w:sz w:val="20"/>
                <w:szCs w:val="20"/>
              </w:rPr>
              <w:t>Please insert the web address, the issuing authority or body and the precise reference of the documentation.</w:t>
            </w:r>
          </w:p>
        </w:tc>
      </w:tr>
      <w:tr w:rsidR="006050C0" w14:paraId="43412123" w14:textId="77777777">
        <w:trPr>
          <w:trHeight w:val="397"/>
        </w:trPr>
        <w:tc>
          <w:tcPr>
            <w:tcW w:w="10206" w:type="dxa"/>
            <w:gridSpan w:val="3"/>
            <w:tcBorders>
              <w:top w:val="single" w:sz="4" w:space="0" w:color="000000"/>
            </w:tcBorders>
            <w:shd w:val="clear" w:color="auto" w:fill="DBE5F1"/>
            <w:vAlign w:val="center"/>
          </w:tcPr>
          <w:p w14:paraId="42A4B1AD" w14:textId="77777777" w:rsidR="006050C0" w:rsidRDefault="00B5742A">
            <w:pPr>
              <w:jc w:val="center"/>
              <w:rPr>
                <w:rFonts w:ascii="Calibri" w:eastAsia="Calibri" w:hAnsi="Calibri" w:cs="Calibri"/>
                <w:sz w:val="20"/>
                <w:szCs w:val="20"/>
              </w:rPr>
            </w:pPr>
            <w:r>
              <w:rPr>
                <w:rFonts w:ascii="Calibri" w:eastAsia="Calibri" w:hAnsi="Calibri" w:cs="Calibri"/>
                <w:sz w:val="20"/>
                <w:szCs w:val="20"/>
              </w:rPr>
              <w:t>C: GROUNDS RELATING TO INSOLVENCY, CONFLICTS OF INTEREST OR PROFESSIONAL MISCONDUCT</w:t>
            </w:r>
          </w:p>
        </w:tc>
      </w:tr>
      <w:tr w:rsidR="006050C0" w14:paraId="3F098F61" w14:textId="77777777">
        <w:trPr>
          <w:trHeight w:val="397"/>
        </w:trPr>
        <w:tc>
          <w:tcPr>
            <w:tcW w:w="5103" w:type="dxa"/>
            <w:tcBorders>
              <w:bottom w:val="single" w:sz="4" w:space="0" w:color="000000"/>
            </w:tcBorders>
            <w:shd w:val="clear" w:color="auto" w:fill="A6A6A6"/>
            <w:vAlign w:val="center"/>
          </w:tcPr>
          <w:p w14:paraId="34A1116F" w14:textId="77777777" w:rsidR="006050C0" w:rsidRDefault="00B5742A">
            <w:pPr>
              <w:ind w:right="33"/>
              <w:jc w:val="center"/>
              <w:rPr>
                <w:rFonts w:ascii="Calibri" w:eastAsia="Calibri" w:hAnsi="Calibri" w:cs="Calibri"/>
                <w:b/>
                <w:bCs/>
                <w:sz w:val="20"/>
                <w:szCs w:val="20"/>
              </w:rPr>
            </w:pPr>
            <w:r>
              <w:rPr>
                <w:rFonts w:ascii="Calibri" w:eastAsia="Calibri" w:hAnsi="Calibri" w:cs="Calibri"/>
                <w:b/>
                <w:bCs/>
                <w:sz w:val="20"/>
                <w:szCs w:val="20"/>
              </w:rPr>
              <w:t>GROUNDS:</w:t>
            </w:r>
          </w:p>
        </w:tc>
        <w:tc>
          <w:tcPr>
            <w:tcW w:w="5103" w:type="dxa"/>
            <w:gridSpan w:val="2"/>
            <w:shd w:val="clear" w:color="auto" w:fill="A6A6A6"/>
            <w:vAlign w:val="center"/>
          </w:tcPr>
          <w:p w14:paraId="2226A15F" w14:textId="77777777" w:rsidR="006050C0" w:rsidRDefault="00B5742A">
            <w:pPr>
              <w:ind w:right="-108"/>
              <w:jc w:val="center"/>
              <w:rPr>
                <w:rFonts w:ascii="Calibri" w:eastAsia="Calibri" w:hAnsi="Calibri" w:cs="Calibri"/>
                <w:b/>
                <w:bCs/>
                <w:sz w:val="20"/>
                <w:szCs w:val="20"/>
              </w:rPr>
            </w:pPr>
            <w:r>
              <w:rPr>
                <w:rFonts w:ascii="Calibri" w:eastAsia="Calibri" w:hAnsi="Calibri" w:cs="Calibri"/>
                <w:b/>
                <w:bCs/>
                <w:sz w:val="20"/>
                <w:szCs w:val="20"/>
              </w:rPr>
              <w:t>ANSWER:</w:t>
            </w:r>
          </w:p>
        </w:tc>
      </w:tr>
      <w:tr w:rsidR="006050C0" w14:paraId="08DCD19D" w14:textId="77777777">
        <w:trPr>
          <w:trHeight w:val="865"/>
        </w:trPr>
        <w:tc>
          <w:tcPr>
            <w:tcW w:w="5103" w:type="dxa"/>
            <w:shd w:val="clear" w:color="auto" w:fill="F2F2F2"/>
            <w:vAlign w:val="center"/>
          </w:tcPr>
          <w:p w14:paraId="6CCE5C38" w14:textId="77777777" w:rsidR="006050C0" w:rsidRDefault="00B5742A">
            <w:pPr>
              <w:ind w:right="33"/>
              <w:jc w:val="both"/>
              <w:rPr>
                <w:rFonts w:ascii="Calibri" w:eastAsia="Calibri" w:hAnsi="Calibri" w:cs="Calibri"/>
                <w:i/>
                <w:iCs/>
                <w:sz w:val="20"/>
                <w:szCs w:val="20"/>
              </w:rPr>
            </w:pPr>
            <w:r>
              <w:rPr>
                <w:rFonts w:ascii="Calibri" w:eastAsia="Calibri" w:hAnsi="Calibri" w:cs="Calibri"/>
                <w:sz w:val="20"/>
                <w:szCs w:val="20"/>
              </w:rPr>
              <w:t>Has the economic operator, to its knowledge, breached its obligations in the fields of environmental, social and labour law?</w:t>
            </w:r>
          </w:p>
        </w:tc>
        <w:tc>
          <w:tcPr>
            <w:tcW w:w="5103" w:type="dxa"/>
            <w:gridSpan w:val="2"/>
            <w:vAlign w:val="center"/>
          </w:tcPr>
          <w:p w14:paraId="43B4C455" w14:textId="77777777" w:rsidR="006050C0" w:rsidRDefault="00B5742A">
            <w:pPr>
              <w:ind w:right="-108"/>
              <w:rPr>
                <w:rFonts w:ascii="Calibri" w:eastAsia="Calibri" w:hAnsi="Calibri" w:cs="Calibri"/>
                <w:b/>
                <w:bCs/>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r w:rsidR="006050C0" w14:paraId="3C72CCBE" w14:textId="77777777">
        <w:trPr>
          <w:trHeight w:val="1412"/>
        </w:trPr>
        <w:tc>
          <w:tcPr>
            <w:tcW w:w="5103" w:type="dxa"/>
            <w:shd w:val="clear" w:color="auto" w:fill="F2F2F2"/>
            <w:vAlign w:val="center"/>
          </w:tcPr>
          <w:p w14:paraId="1A623A9F"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14:paraId="456F9D49" w14:textId="77777777" w:rsidR="006050C0" w:rsidRDefault="00B5742A">
            <w:pPr>
              <w:ind w:right="-108"/>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65F1C3D9" w14:textId="77777777" w:rsidR="006050C0" w:rsidRDefault="006050C0">
            <w:pPr>
              <w:ind w:right="-108"/>
              <w:jc w:val="both"/>
              <w:rPr>
                <w:rFonts w:ascii="Calibri" w:eastAsia="Calibri" w:hAnsi="Calibri" w:cs="Calibri"/>
                <w:sz w:val="20"/>
                <w:szCs w:val="20"/>
              </w:rPr>
            </w:pPr>
          </w:p>
          <w:p w14:paraId="06F33CDE" w14:textId="77777777" w:rsidR="006050C0" w:rsidRDefault="00B5742A">
            <w:pPr>
              <w:jc w:val="both"/>
              <w:rPr>
                <w:rFonts w:ascii="Calibri" w:eastAsia="Calibri" w:hAnsi="Calibri" w:cs="Calibri"/>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insert a comprehensive description of the measures taken</w:t>
            </w:r>
            <w:r>
              <w:rPr>
                <w:rFonts w:ascii="Calibri" w:eastAsia="Calibri" w:hAnsi="Calibri" w:cs="Calibri"/>
                <w:sz w:val="20"/>
                <w:szCs w:val="20"/>
              </w:rPr>
              <w:t>.</w:t>
            </w:r>
          </w:p>
        </w:tc>
      </w:tr>
      <w:tr w:rsidR="006050C0" w14:paraId="1839AB52" w14:textId="77777777">
        <w:trPr>
          <w:trHeight w:val="3548"/>
        </w:trPr>
        <w:tc>
          <w:tcPr>
            <w:tcW w:w="5103" w:type="dxa"/>
            <w:shd w:val="clear" w:color="auto" w:fill="F2F2F2"/>
            <w:vAlign w:val="center"/>
          </w:tcPr>
          <w:p w14:paraId="1B25626D"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Is the economic operator in any of the following situations:</w:t>
            </w:r>
          </w:p>
          <w:p w14:paraId="043DBB6E" w14:textId="77777777" w:rsidR="006050C0" w:rsidRDefault="006050C0">
            <w:pPr>
              <w:jc w:val="both"/>
              <w:rPr>
                <w:rFonts w:ascii="Calibri" w:eastAsia="Calibri" w:hAnsi="Calibri" w:cs="Calibri"/>
                <w:sz w:val="20"/>
                <w:szCs w:val="20"/>
              </w:rPr>
            </w:pPr>
          </w:p>
          <w:p w14:paraId="4F4C178B"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Bankrupt;</w:t>
            </w:r>
          </w:p>
          <w:p w14:paraId="35300C42" w14:textId="77777777" w:rsidR="006050C0" w:rsidRDefault="006050C0">
            <w:pPr>
              <w:ind w:left="317"/>
              <w:jc w:val="both"/>
              <w:rPr>
                <w:rFonts w:ascii="Calibri" w:eastAsia="Calibri" w:hAnsi="Calibri" w:cs="Calibri"/>
                <w:sz w:val="10"/>
                <w:szCs w:val="10"/>
              </w:rPr>
            </w:pPr>
          </w:p>
          <w:p w14:paraId="0F5314E0"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 xml:space="preserve">The subject of insolvency or winding-up proceedings; </w:t>
            </w:r>
          </w:p>
          <w:p w14:paraId="01548123" w14:textId="77777777" w:rsidR="006050C0" w:rsidRDefault="006050C0">
            <w:pPr>
              <w:ind w:left="317"/>
              <w:jc w:val="both"/>
              <w:rPr>
                <w:rFonts w:ascii="Calibri" w:eastAsia="Calibri" w:hAnsi="Calibri" w:cs="Calibri"/>
                <w:sz w:val="10"/>
                <w:szCs w:val="10"/>
              </w:rPr>
            </w:pPr>
          </w:p>
          <w:p w14:paraId="21EAD231"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In an arrangement with creditors;</w:t>
            </w:r>
          </w:p>
          <w:p w14:paraId="488E574D" w14:textId="77777777" w:rsidR="006050C0" w:rsidRDefault="006050C0">
            <w:pPr>
              <w:ind w:left="317"/>
              <w:jc w:val="both"/>
              <w:rPr>
                <w:rFonts w:ascii="Calibri" w:eastAsia="Calibri" w:hAnsi="Calibri" w:cs="Calibri"/>
                <w:sz w:val="10"/>
                <w:szCs w:val="10"/>
              </w:rPr>
            </w:pPr>
          </w:p>
          <w:p w14:paraId="17B7FE7A"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In any analogous situation arising from a similar procedure under national laws and regulations;</w:t>
            </w:r>
          </w:p>
          <w:p w14:paraId="08AA53DC" w14:textId="77777777" w:rsidR="006050C0" w:rsidRDefault="006050C0">
            <w:pPr>
              <w:ind w:left="317"/>
              <w:jc w:val="both"/>
              <w:rPr>
                <w:rFonts w:ascii="Calibri" w:eastAsia="Calibri" w:hAnsi="Calibri" w:cs="Calibri"/>
                <w:sz w:val="10"/>
                <w:szCs w:val="10"/>
              </w:rPr>
            </w:pPr>
          </w:p>
          <w:p w14:paraId="095FC19E"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That its assets are being administered by a liquidator or the court;</w:t>
            </w:r>
          </w:p>
          <w:p w14:paraId="399381B2" w14:textId="77777777" w:rsidR="006050C0" w:rsidRDefault="006050C0">
            <w:pPr>
              <w:ind w:left="317"/>
              <w:jc w:val="both"/>
              <w:rPr>
                <w:rFonts w:ascii="Calibri" w:eastAsia="Calibri" w:hAnsi="Calibri" w:cs="Calibri"/>
                <w:sz w:val="10"/>
                <w:szCs w:val="10"/>
              </w:rPr>
            </w:pPr>
          </w:p>
          <w:p w14:paraId="6AE36573"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That its business activities are suspended?</w:t>
            </w:r>
          </w:p>
        </w:tc>
        <w:tc>
          <w:tcPr>
            <w:tcW w:w="5103" w:type="dxa"/>
            <w:gridSpan w:val="2"/>
            <w:vAlign w:val="center"/>
          </w:tcPr>
          <w:p w14:paraId="30B7DA2D" w14:textId="77777777" w:rsidR="006050C0" w:rsidRDefault="00B5742A">
            <w:pPr>
              <w:ind w:right="-108"/>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r w:rsidR="006050C0" w14:paraId="0C029B14" w14:textId="77777777">
        <w:trPr>
          <w:trHeight w:val="983"/>
        </w:trPr>
        <w:tc>
          <w:tcPr>
            <w:tcW w:w="5103" w:type="dxa"/>
            <w:shd w:val="clear" w:color="auto" w:fill="F2F2F2"/>
            <w:vAlign w:val="center"/>
          </w:tcPr>
          <w:p w14:paraId="776E1A63" w14:textId="77777777" w:rsidR="006050C0" w:rsidRDefault="00B5742A">
            <w:pPr>
              <w:jc w:val="both"/>
              <w:rPr>
                <w:rFonts w:ascii="Calibri" w:eastAsia="Calibri" w:hAnsi="Calibri" w:cs="Calibri"/>
                <w:sz w:val="20"/>
                <w:szCs w:val="20"/>
              </w:rPr>
            </w:pPr>
            <w:r>
              <w:rPr>
                <w:rFonts w:ascii="Calibri" w:eastAsia="Calibri" w:hAnsi="Calibri" w:cs="Calibri"/>
                <w:sz w:val="20"/>
                <w:szCs w:val="20"/>
              </w:rPr>
              <w:lastRenderedPageBreak/>
              <w:t xml:space="preserve">If the economic operator is in any of the situations mentioned in the immediately preceding question, please provide comprehensive details of the situation: </w:t>
            </w:r>
          </w:p>
        </w:tc>
        <w:tc>
          <w:tcPr>
            <w:tcW w:w="5103" w:type="dxa"/>
            <w:gridSpan w:val="2"/>
            <w:vAlign w:val="center"/>
          </w:tcPr>
          <w:p w14:paraId="55F7519B" w14:textId="77777777" w:rsidR="006050C0" w:rsidRDefault="00B5742A">
            <w:pPr>
              <w:ind w:right="-108"/>
              <w:jc w:val="both"/>
              <w:rPr>
                <w:rFonts w:ascii="Calibri" w:eastAsia="Calibri" w:hAnsi="Calibri" w:cs="Calibri"/>
                <w:i/>
                <w:iCs/>
                <w:sz w:val="20"/>
                <w:szCs w:val="20"/>
              </w:rPr>
            </w:pPr>
            <w:r>
              <w:rPr>
                <w:rFonts w:ascii="Calibri" w:eastAsia="Calibri" w:hAnsi="Calibri" w:cs="Calibri"/>
                <w:i/>
                <w:iCs/>
                <w:sz w:val="20"/>
                <w:szCs w:val="20"/>
              </w:rPr>
              <w:t>Insert</w:t>
            </w:r>
          </w:p>
        </w:tc>
      </w:tr>
      <w:tr w:rsidR="006050C0" w14:paraId="3695D780" w14:textId="77777777">
        <w:trPr>
          <w:trHeight w:val="1408"/>
        </w:trPr>
        <w:tc>
          <w:tcPr>
            <w:tcW w:w="5103" w:type="dxa"/>
            <w:shd w:val="clear" w:color="auto" w:fill="F2F2F2"/>
            <w:vAlign w:val="center"/>
          </w:tcPr>
          <w:p w14:paraId="5B03F3BA"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 xml:space="preserve">Please provide the reasons for nevertheless being able to perform the contract or framework agreement, </w:t>
            </w:r>
            <w:proofErr w:type="gramStart"/>
            <w:r>
              <w:rPr>
                <w:rFonts w:ascii="Calibri" w:eastAsia="Calibri" w:hAnsi="Calibri" w:cs="Calibri"/>
                <w:sz w:val="20"/>
                <w:szCs w:val="20"/>
              </w:rPr>
              <w:t>taking into account</w:t>
            </w:r>
            <w:proofErr w:type="gramEnd"/>
            <w:r>
              <w:rPr>
                <w:rFonts w:ascii="Calibri" w:eastAsia="Calibri" w:hAnsi="Calibri" w:cs="Calibri"/>
                <w:sz w:val="20"/>
                <w:szCs w:val="20"/>
              </w:rPr>
              <w:t xml:space="preserve"> the applicable national rules and measures on the continuation of business in those circumstances, as per Article 57.4 of Directive 2014/24/EU. </w:t>
            </w:r>
          </w:p>
        </w:tc>
        <w:tc>
          <w:tcPr>
            <w:tcW w:w="5103" w:type="dxa"/>
            <w:gridSpan w:val="2"/>
            <w:vAlign w:val="center"/>
          </w:tcPr>
          <w:p w14:paraId="41AA1FE1" w14:textId="77777777" w:rsidR="006050C0" w:rsidRDefault="00B5742A">
            <w:pPr>
              <w:ind w:right="-108"/>
              <w:jc w:val="both"/>
              <w:rPr>
                <w:rFonts w:ascii="Calibri" w:eastAsia="Calibri" w:hAnsi="Calibri" w:cs="Calibri"/>
                <w:i/>
                <w:iCs/>
                <w:sz w:val="20"/>
                <w:szCs w:val="20"/>
              </w:rPr>
            </w:pPr>
            <w:r>
              <w:rPr>
                <w:rFonts w:ascii="Calibri" w:eastAsia="Calibri" w:hAnsi="Calibri" w:cs="Calibri"/>
                <w:i/>
                <w:iCs/>
                <w:sz w:val="20"/>
                <w:szCs w:val="20"/>
              </w:rPr>
              <w:t>Insert</w:t>
            </w:r>
          </w:p>
        </w:tc>
      </w:tr>
      <w:tr w:rsidR="006050C0" w14:paraId="1BCA3A67" w14:textId="77777777">
        <w:trPr>
          <w:trHeight w:val="846"/>
        </w:trPr>
        <w:tc>
          <w:tcPr>
            <w:tcW w:w="5103" w:type="dxa"/>
            <w:shd w:val="clear" w:color="auto" w:fill="F2F2F2"/>
            <w:vAlign w:val="center"/>
          </w:tcPr>
          <w:p w14:paraId="2D791E65"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If the relevant documentation is available electronically, please indicate:</w:t>
            </w:r>
          </w:p>
        </w:tc>
        <w:tc>
          <w:tcPr>
            <w:tcW w:w="5103" w:type="dxa"/>
            <w:gridSpan w:val="2"/>
            <w:vAlign w:val="center"/>
          </w:tcPr>
          <w:p w14:paraId="1A8FDAD1" w14:textId="77777777" w:rsidR="006050C0" w:rsidRDefault="00B5742A">
            <w:pPr>
              <w:ind w:right="33"/>
              <w:jc w:val="both"/>
              <w:rPr>
                <w:rFonts w:ascii="Calibri" w:eastAsia="Calibri" w:hAnsi="Calibri" w:cs="Calibri"/>
                <w:i/>
                <w:iCs/>
                <w:sz w:val="20"/>
                <w:szCs w:val="20"/>
              </w:rPr>
            </w:pPr>
            <w:r>
              <w:rPr>
                <w:rFonts w:ascii="Calibri" w:eastAsia="Calibri" w:hAnsi="Calibri" w:cs="Calibri"/>
                <w:i/>
                <w:iCs/>
                <w:sz w:val="20"/>
                <w:szCs w:val="20"/>
              </w:rPr>
              <w:t>Please insert the web address, the issuing authority or body and the precise reference of the documentation.</w:t>
            </w:r>
          </w:p>
        </w:tc>
      </w:tr>
      <w:tr w:rsidR="006050C0" w14:paraId="373D579E" w14:textId="77777777">
        <w:trPr>
          <w:trHeight w:val="1114"/>
        </w:trPr>
        <w:tc>
          <w:tcPr>
            <w:tcW w:w="5103" w:type="dxa"/>
            <w:shd w:val="clear" w:color="auto" w:fill="F2F2F2"/>
            <w:vAlign w:val="center"/>
          </w:tcPr>
          <w:p w14:paraId="382F36EB"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Is the economic operator guilty of grave professional misconduct?</w:t>
            </w:r>
          </w:p>
        </w:tc>
        <w:tc>
          <w:tcPr>
            <w:tcW w:w="5103" w:type="dxa"/>
            <w:gridSpan w:val="2"/>
            <w:vAlign w:val="center"/>
          </w:tcPr>
          <w:p w14:paraId="065AA360"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5E3A50B9" w14:textId="77777777" w:rsidR="006050C0" w:rsidRDefault="006050C0">
            <w:pPr>
              <w:ind w:right="33"/>
              <w:jc w:val="both"/>
              <w:rPr>
                <w:rFonts w:ascii="Calibri" w:eastAsia="Calibri" w:hAnsi="Calibri" w:cs="Calibri"/>
                <w:sz w:val="20"/>
                <w:szCs w:val="20"/>
              </w:rPr>
            </w:pPr>
          </w:p>
          <w:p w14:paraId="7E37A18B" w14:textId="77777777" w:rsidR="006050C0" w:rsidRDefault="00B5742A">
            <w:pPr>
              <w:ind w:right="33"/>
              <w:jc w:val="both"/>
              <w:rPr>
                <w:rFonts w:ascii="Calibri" w:eastAsia="Calibri" w:hAnsi="Calibri" w:cs="Calibri"/>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insert a comprehensive description of the matter.</w:t>
            </w:r>
          </w:p>
        </w:tc>
      </w:tr>
      <w:tr w:rsidR="006050C0" w14:paraId="689D4002" w14:textId="77777777">
        <w:trPr>
          <w:trHeight w:val="1521"/>
        </w:trPr>
        <w:tc>
          <w:tcPr>
            <w:tcW w:w="5103" w:type="dxa"/>
            <w:shd w:val="clear" w:color="auto" w:fill="F2F2F2"/>
            <w:vAlign w:val="center"/>
          </w:tcPr>
          <w:p w14:paraId="475727A2"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14:paraId="75984685"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6DD63FE5" w14:textId="77777777" w:rsidR="006050C0" w:rsidRDefault="006050C0">
            <w:pPr>
              <w:ind w:right="33"/>
              <w:jc w:val="both"/>
              <w:rPr>
                <w:rFonts w:ascii="Calibri" w:eastAsia="Calibri" w:hAnsi="Calibri" w:cs="Calibri"/>
                <w:sz w:val="20"/>
                <w:szCs w:val="20"/>
              </w:rPr>
            </w:pPr>
          </w:p>
          <w:p w14:paraId="4F5E1D77" w14:textId="77777777" w:rsidR="006050C0" w:rsidRDefault="00B5742A">
            <w:pPr>
              <w:ind w:right="33"/>
              <w:jc w:val="both"/>
              <w:rPr>
                <w:rFonts w:ascii="Calibri" w:eastAsia="Calibri" w:hAnsi="Calibri" w:cs="Calibri"/>
                <w:i/>
                <w:iCs/>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insert a comprehensive description of the measures taken</w:t>
            </w:r>
            <w:r>
              <w:rPr>
                <w:rFonts w:ascii="Calibri" w:eastAsia="Calibri" w:hAnsi="Calibri" w:cs="Calibri"/>
                <w:sz w:val="20"/>
                <w:szCs w:val="20"/>
              </w:rPr>
              <w:t>.</w:t>
            </w:r>
          </w:p>
        </w:tc>
      </w:tr>
      <w:tr w:rsidR="006050C0" w14:paraId="42F033A4" w14:textId="77777777">
        <w:trPr>
          <w:trHeight w:val="1379"/>
        </w:trPr>
        <w:tc>
          <w:tcPr>
            <w:tcW w:w="5103" w:type="dxa"/>
            <w:shd w:val="clear" w:color="auto" w:fill="F2F2F2"/>
            <w:vAlign w:val="center"/>
          </w:tcPr>
          <w:p w14:paraId="73AD8E80"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 xml:space="preserve">Has the economic operator </w:t>
            </w:r>
            <w:proofErr w:type="gramStart"/>
            <w:r>
              <w:rPr>
                <w:rFonts w:ascii="Calibri" w:eastAsia="Calibri" w:hAnsi="Calibri" w:cs="Calibri"/>
                <w:sz w:val="20"/>
                <w:szCs w:val="20"/>
              </w:rPr>
              <w:t>entered into</w:t>
            </w:r>
            <w:proofErr w:type="gramEnd"/>
            <w:r>
              <w:rPr>
                <w:rFonts w:ascii="Calibri" w:eastAsia="Calibri" w:hAnsi="Calibri" w:cs="Calibri"/>
                <w:sz w:val="20"/>
                <w:szCs w:val="20"/>
              </w:rPr>
              <w:t xml:space="preserve"> arrangements with other economic operators aimed at distorting competition?</w:t>
            </w:r>
          </w:p>
        </w:tc>
        <w:tc>
          <w:tcPr>
            <w:tcW w:w="5103" w:type="dxa"/>
            <w:gridSpan w:val="2"/>
            <w:vAlign w:val="center"/>
          </w:tcPr>
          <w:p w14:paraId="6440B56A"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217C9986" w14:textId="77777777" w:rsidR="006050C0" w:rsidRDefault="006050C0">
            <w:pPr>
              <w:ind w:right="33"/>
              <w:jc w:val="both"/>
              <w:rPr>
                <w:rFonts w:ascii="Calibri" w:eastAsia="Calibri" w:hAnsi="Calibri" w:cs="Calibri"/>
                <w:sz w:val="20"/>
                <w:szCs w:val="20"/>
              </w:rPr>
            </w:pPr>
          </w:p>
          <w:p w14:paraId="441A6061" w14:textId="77777777" w:rsidR="006050C0" w:rsidRDefault="00B5742A">
            <w:pPr>
              <w:ind w:right="33"/>
              <w:jc w:val="both"/>
              <w:rPr>
                <w:rFonts w:ascii="Calibri" w:eastAsia="Calibri" w:hAnsi="Calibri" w:cs="Calibri"/>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insert a comprehensive description of the arrangements in question.</w:t>
            </w:r>
          </w:p>
        </w:tc>
      </w:tr>
      <w:tr w:rsidR="006050C0" w14:paraId="3060A79C" w14:textId="77777777">
        <w:trPr>
          <w:trHeight w:val="1733"/>
        </w:trPr>
        <w:tc>
          <w:tcPr>
            <w:tcW w:w="5103" w:type="dxa"/>
            <w:shd w:val="clear" w:color="auto" w:fill="F2F2F2"/>
            <w:vAlign w:val="center"/>
          </w:tcPr>
          <w:p w14:paraId="13FA0295"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 xml:space="preserve">If the economic operator has </w:t>
            </w:r>
            <w:proofErr w:type="gramStart"/>
            <w:r>
              <w:rPr>
                <w:rFonts w:ascii="Calibri" w:eastAsia="Calibri" w:hAnsi="Calibri" w:cs="Calibri"/>
                <w:sz w:val="20"/>
                <w:szCs w:val="20"/>
              </w:rPr>
              <w:t>entered into</w:t>
            </w:r>
            <w:proofErr w:type="gramEnd"/>
            <w:r>
              <w:rPr>
                <w:rFonts w:ascii="Calibri" w:eastAsia="Calibri" w:hAnsi="Calibri" w:cs="Calibri"/>
                <w:sz w:val="20"/>
                <w:szCs w:val="20"/>
              </w:rPr>
              <w:t xml:space="preserve">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14:paraId="7941C619"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6B59A138" w14:textId="77777777" w:rsidR="006050C0" w:rsidRDefault="006050C0">
            <w:pPr>
              <w:ind w:right="33"/>
              <w:jc w:val="both"/>
              <w:rPr>
                <w:rFonts w:ascii="Calibri" w:eastAsia="Calibri" w:hAnsi="Calibri" w:cs="Calibri"/>
                <w:sz w:val="20"/>
                <w:szCs w:val="20"/>
              </w:rPr>
            </w:pPr>
          </w:p>
          <w:p w14:paraId="688AD029" w14:textId="77777777" w:rsidR="006050C0" w:rsidRDefault="00B5742A">
            <w:pPr>
              <w:ind w:right="33"/>
              <w:jc w:val="both"/>
              <w:rPr>
                <w:rFonts w:ascii="Calibri" w:eastAsia="Calibri" w:hAnsi="Calibri" w:cs="Calibri"/>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insert a comprehensive description of the measures taken</w:t>
            </w:r>
            <w:r>
              <w:rPr>
                <w:rFonts w:ascii="Calibri" w:eastAsia="Calibri" w:hAnsi="Calibri" w:cs="Calibri"/>
                <w:sz w:val="20"/>
                <w:szCs w:val="20"/>
              </w:rPr>
              <w:t>.</w:t>
            </w:r>
          </w:p>
        </w:tc>
      </w:tr>
      <w:tr w:rsidR="006050C0" w14:paraId="33F8EE11" w14:textId="77777777">
        <w:trPr>
          <w:trHeight w:val="1379"/>
        </w:trPr>
        <w:tc>
          <w:tcPr>
            <w:tcW w:w="5103" w:type="dxa"/>
            <w:shd w:val="clear" w:color="auto" w:fill="F2F2F2"/>
            <w:vAlign w:val="center"/>
          </w:tcPr>
          <w:p w14:paraId="070AE909"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Is the economic operator aware of any conflict of interest due to its participation in the procurement procedure?</w:t>
            </w:r>
          </w:p>
        </w:tc>
        <w:tc>
          <w:tcPr>
            <w:tcW w:w="5103" w:type="dxa"/>
            <w:gridSpan w:val="2"/>
            <w:vAlign w:val="center"/>
          </w:tcPr>
          <w:p w14:paraId="489ABE2F"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737EE896" w14:textId="77777777" w:rsidR="006050C0" w:rsidRDefault="006050C0">
            <w:pPr>
              <w:ind w:right="33"/>
              <w:jc w:val="both"/>
              <w:rPr>
                <w:rFonts w:ascii="Calibri" w:eastAsia="Calibri" w:hAnsi="Calibri" w:cs="Calibri"/>
                <w:sz w:val="20"/>
                <w:szCs w:val="20"/>
              </w:rPr>
            </w:pPr>
          </w:p>
          <w:p w14:paraId="66ADC8B0" w14:textId="77777777" w:rsidR="006050C0" w:rsidRDefault="00B5742A">
            <w:pPr>
              <w:ind w:right="33"/>
              <w:jc w:val="both"/>
              <w:rPr>
                <w:rFonts w:ascii="Calibri" w:eastAsia="Calibri" w:hAnsi="Calibri" w:cs="Calibri"/>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provide a comprehensive description of the conflict(s) in question.</w:t>
            </w:r>
          </w:p>
        </w:tc>
      </w:tr>
      <w:tr w:rsidR="006050C0" w14:paraId="0C9E64C9" w14:textId="77777777">
        <w:trPr>
          <w:trHeight w:val="1379"/>
        </w:trPr>
        <w:tc>
          <w:tcPr>
            <w:tcW w:w="5103" w:type="dxa"/>
            <w:shd w:val="clear" w:color="auto" w:fill="F2F2F2"/>
            <w:vAlign w:val="center"/>
          </w:tcPr>
          <w:p w14:paraId="6FD1CBC1"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Has the economic operator or an undertaking related to it advised the Contracting Authority or otherwise been involved in the preparation of the procurement procedure?</w:t>
            </w:r>
          </w:p>
        </w:tc>
        <w:tc>
          <w:tcPr>
            <w:tcW w:w="5103" w:type="dxa"/>
            <w:gridSpan w:val="2"/>
            <w:vAlign w:val="center"/>
          </w:tcPr>
          <w:p w14:paraId="5E829330"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52557DD1" w14:textId="77777777" w:rsidR="006050C0" w:rsidRDefault="006050C0">
            <w:pPr>
              <w:ind w:right="33"/>
              <w:jc w:val="both"/>
              <w:rPr>
                <w:rFonts w:ascii="Calibri" w:eastAsia="Calibri" w:hAnsi="Calibri" w:cs="Calibri"/>
                <w:sz w:val="20"/>
                <w:szCs w:val="20"/>
              </w:rPr>
            </w:pPr>
          </w:p>
          <w:p w14:paraId="34C88B8D" w14:textId="77777777" w:rsidR="006050C0" w:rsidRDefault="00B5742A">
            <w:pPr>
              <w:ind w:right="33"/>
              <w:jc w:val="both"/>
              <w:rPr>
                <w:rFonts w:ascii="Calibri" w:eastAsia="Calibri" w:hAnsi="Calibri" w:cs="Calibri"/>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provide a comprehensive description of the matter.</w:t>
            </w:r>
          </w:p>
        </w:tc>
      </w:tr>
      <w:tr w:rsidR="006050C0" w14:paraId="23247C64" w14:textId="77777777">
        <w:trPr>
          <w:trHeight w:val="1379"/>
        </w:trPr>
        <w:tc>
          <w:tcPr>
            <w:tcW w:w="5103" w:type="dxa"/>
            <w:shd w:val="clear" w:color="auto" w:fill="F2F2F2"/>
            <w:vAlign w:val="center"/>
          </w:tcPr>
          <w:p w14:paraId="338D2E37"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14:paraId="4A32BA7D"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17292454" w14:textId="77777777" w:rsidR="006050C0" w:rsidRDefault="006050C0">
            <w:pPr>
              <w:ind w:right="33"/>
              <w:jc w:val="both"/>
              <w:rPr>
                <w:rFonts w:ascii="Calibri" w:eastAsia="Calibri" w:hAnsi="Calibri" w:cs="Calibri"/>
                <w:sz w:val="20"/>
                <w:szCs w:val="20"/>
              </w:rPr>
            </w:pPr>
          </w:p>
          <w:p w14:paraId="206378F8" w14:textId="77777777" w:rsidR="006050C0" w:rsidRDefault="00B5742A">
            <w:pPr>
              <w:ind w:right="33"/>
              <w:jc w:val="both"/>
              <w:rPr>
                <w:rFonts w:ascii="Calibri" w:eastAsia="Calibri" w:hAnsi="Calibri" w:cs="Calibri"/>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insert a comprehensive description of the matter.</w:t>
            </w:r>
          </w:p>
        </w:tc>
      </w:tr>
      <w:tr w:rsidR="006050C0" w14:paraId="6409CDCE" w14:textId="77777777">
        <w:trPr>
          <w:trHeight w:val="1989"/>
        </w:trPr>
        <w:tc>
          <w:tcPr>
            <w:tcW w:w="5103" w:type="dxa"/>
            <w:shd w:val="clear" w:color="auto" w:fill="F2F2F2"/>
            <w:vAlign w:val="center"/>
          </w:tcPr>
          <w:p w14:paraId="49C4C7F1" w14:textId="77777777" w:rsidR="006050C0" w:rsidRDefault="00B5742A">
            <w:pPr>
              <w:jc w:val="both"/>
              <w:rPr>
                <w:rFonts w:ascii="Calibri" w:eastAsia="Calibri" w:hAnsi="Calibri" w:cs="Calibri"/>
                <w:sz w:val="20"/>
                <w:szCs w:val="20"/>
              </w:rPr>
            </w:pPr>
            <w:r>
              <w:rPr>
                <w:rFonts w:ascii="Calibri" w:eastAsia="Calibri" w:hAnsi="Calibri" w:cs="Calibri"/>
                <w:sz w:val="20"/>
                <w:szCs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14:paraId="1D374A8F"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p w14:paraId="6D3419E7" w14:textId="77777777" w:rsidR="006050C0" w:rsidRDefault="006050C0">
            <w:pPr>
              <w:ind w:right="33"/>
              <w:jc w:val="both"/>
              <w:rPr>
                <w:rFonts w:ascii="Calibri" w:eastAsia="Calibri" w:hAnsi="Calibri" w:cs="Calibri"/>
                <w:sz w:val="20"/>
                <w:szCs w:val="20"/>
              </w:rPr>
            </w:pPr>
          </w:p>
          <w:p w14:paraId="02D2977A" w14:textId="77777777" w:rsidR="006050C0" w:rsidRDefault="00B5742A">
            <w:pPr>
              <w:ind w:right="33"/>
              <w:jc w:val="both"/>
              <w:rPr>
                <w:rFonts w:ascii="Calibri" w:eastAsia="Calibri" w:hAnsi="Calibri" w:cs="Calibri"/>
                <w:i/>
                <w:iCs/>
                <w:sz w:val="20"/>
                <w:szCs w:val="20"/>
              </w:rPr>
            </w:pPr>
            <w:r>
              <w:rPr>
                <w:rFonts w:ascii="Calibri" w:eastAsia="Calibri" w:hAnsi="Calibri" w:cs="Calibri"/>
                <w:i/>
                <w:iCs/>
                <w:sz w:val="20"/>
                <w:szCs w:val="20"/>
              </w:rPr>
              <w:t>If ‘</w:t>
            </w:r>
            <w:proofErr w:type="spellStart"/>
            <w:r>
              <w:rPr>
                <w:rFonts w:ascii="Calibri" w:eastAsia="Calibri" w:hAnsi="Calibri" w:cs="Calibri"/>
                <w:i/>
                <w:iCs/>
                <w:sz w:val="20"/>
                <w:szCs w:val="20"/>
              </w:rPr>
              <w:t>yes’</w:t>
            </w:r>
            <w:proofErr w:type="spellEnd"/>
            <w:r>
              <w:rPr>
                <w:rFonts w:ascii="Calibri" w:eastAsia="Calibri" w:hAnsi="Calibri" w:cs="Calibri"/>
                <w:i/>
                <w:iCs/>
                <w:sz w:val="20"/>
                <w:szCs w:val="20"/>
              </w:rPr>
              <w:t xml:space="preserve"> please insert a comprehensive description of the measures taken</w:t>
            </w:r>
            <w:r>
              <w:rPr>
                <w:rFonts w:ascii="Calibri" w:eastAsia="Calibri" w:hAnsi="Calibri" w:cs="Calibri"/>
                <w:sz w:val="20"/>
                <w:szCs w:val="20"/>
              </w:rPr>
              <w:t>.</w:t>
            </w:r>
          </w:p>
        </w:tc>
      </w:tr>
      <w:tr w:rsidR="006050C0" w14:paraId="2CFD5AB7" w14:textId="77777777">
        <w:trPr>
          <w:trHeight w:val="5361"/>
        </w:trPr>
        <w:tc>
          <w:tcPr>
            <w:tcW w:w="5103" w:type="dxa"/>
            <w:shd w:val="clear" w:color="auto" w:fill="F2F2F2"/>
            <w:vAlign w:val="center"/>
          </w:tcPr>
          <w:p w14:paraId="6729314D"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Can the economic operator confirm the following:</w:t>
            </w:r>
          </w:p>
          <w:p w14:paraId="3255432C" w14:textId="77777777" w:rsidR="006050C0" w:rsidRDefault="006050C0">
            <w:pPr>
              <w:jc w:val="both"/>
              <w:rPr>
                <w:rFonts w:ascii="Calibri" w:eastAsia="Calibri" w:hAnsi="Calibri" w:cs="Calibri"/>
                <w:sz w:val="20"/>
                <w:szCs w:val="20"/>
              </w:rPr>
            </w:pPr>
          </w:p>
          <w:p w14:paraId="0BFEAD8E"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That it has not been guilty of serious misrepresentation in supplying the information required for the verification of the absence of grounds for exclusion or the fulfilment of the selection criteria?</w:t>
            </w:r>
          </w:p>
          <w:p w14:paraId="4454C766" w14:textId="77777777" w:rsidR="006050C0" w:rsidRDefault="006050C0">
            <w:pPr>
              <w:ind w:left="317"/>
              <w:jc w:val="both"/>
              <w:rPr>
                <w:rFonts w:ascii="Calibri" w:eastAsia="Calibri" w:hAnsi="Calibri" w:cs="Calibri"/>
                <w:sz w:val="20"/>
                <w:szCs w:val="20"/>
              </w:rPr>
            </w:pPr>
          </w:p>
          <w:p w14:paraId="03727158"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That it has not withheld such information?</w:t>
            </w:r>
          </w:p>
          <w:p w14:paraId="5872F5EA" w14:textId="77777777" w:rsidR="006050C0" w:rsidRDefault="006050C0">
            <w:pPr>
              <w:ind w:left="720"/>
              <w:rPr>
                <w:rFonts w:ascii="Calibri" w:eastAsia="Calibri" w:hAnsi="Calibri" w:cs="Calibri"/>
                <w:sz w:val="20"/>
                <w:szCs w:val="20"/>
              </w:rPr>
            </w:pPr>
          </w:p>
          <w:p w14:paraId="4D50EDA5"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That it has been able, without delay, to submit the supporting documents required by a contracting authority or contracting entity?</w:t>
            </w:r>
          </w:p>
          <w:p w14:paraId="34B9B267" w14:textId="77777777" w:rsidR="006050C0" w:rsidRDefault="006050C0">
            <w:pPr>
              <w:ind w:left="720"/>
              <w:rPr>
                <w:rFonts w:ascii="Calibri" w:eastAsia="Calibri" w:hAnsi="Calibri" w:cs="Calibri"/>
                <w:sz w:val="20"/>
                <w:szCs w:val="20"/>
              </w:rPr>
            </w:pPr>
          </w:p>
          <w:p w14:paraId="52FDDCA1" w14:textId="77777777" w:rsidR="006050C0" w:rsidRDefault="00B5742A">
            <w:pPr>
              <w:numPr>
                <w:ilvl w:val="0"/>
                <w:numId w:val="27"/>
              </w:numPr>
              <w:ind w:left="317" w:hanging="317"/>
              <w:jc w:val="both"/>
              <w:rPr>
                <w:sz w:val="20"/>
                <w:szCs w:val="20"/>
              </w:rPr>
            </w:pPr>
            <w:r>
              <w:rPr>
                <w:rFonts w:ascii="Calibri" w:eastAsia="Calibri" w:hAnsi="Calibri" w:cs="Calibri"/>
                <w:sz w:val="20"/>
                <w:szCs w:val="20"/>
              </w:rPr>
              <w:t xml:space="preserve">That it has not undertaken to unduly influence the </w:t>
            </w:r>
            <w:proofErr w:type="gramStart"/>
            <w:r>
              <w:rPr>
                <w:rFonts w:ascii="Calibri" w:eastAsia="Calibri" w:hAnsi="Calibri" w:cs="Calibri"/>
                <w:sz w:val="20"/>
                <w:szCs w:val="20"/>
              </w:rPr>
              <w:t>decision making</w:t>
            </w:r>
            <w:proofErr w:type="gramEnd"/>
            <w:r>
              <w:rPr>
                <w:rFonts w:ascii="Calibri" w:eastAsia="Calibri" w:hAnsi="Calibri" w:cs="Calibri"/>
                <w:sz w:val="20"/>
                <w:szCs w:val="20"/>
              </w:rPr>
              <w:t xml:space="preserve"> process of a contracting authority or contracting entity, to obtain confidential information that may confer upon </w:t>
            </w:r>
            <w:proofErr w:type="gramStart"/>
            <w:r>
              <w:rPr>
                <w:rFonts w:ascii="Calibri" w:eastAsia="Calibri" w:hAnsi="Calibri" w:cs="Calibri"/>
                <w:sz w:val="20"/>
                <w:szCs w:val="20"/>
              </w:rPr>
              <w:t>it</w:t>
            </w:r>
            <w:proofErr w:type="gramEnd"/>
            <w:r>
              <w:rPr>
                <w:rFonts w:ascii="Calibri" w:eastAsia="Calibri" w:hAnsi="Calibri" w:cs="Calibri"/>
                <w:sz w:val="20"/>
                <w:szCs w:val="20"/>
              </w:rPr>
              <w:t xml:space="preserve"> undue advantages in a procurement procedure or to negligently provide misleading information that may have a material influence on decisions concerning exclusion, selection or award?</w:t>
            </w:r>
          </w:p>
        </w:tc>
        <w:tc>
          <w:tcPr>
            <w:tcW w:w="5103" w:type="dxa"/>
            <w:gridSpan w:val="2"/>
            <w:vAlign w:val="center"/>
          </w:tcPr>
          <w:p w14:paraId="7005E3B4" w14:textId="77777777" w:rsidR="006050C0" w:rsidRDefault="00B5742A">
            <w:pPr>
              <w:ind w:right="33"/>
              <w:jc w:val="both"/>
              <w:rPr>
                <w:rFonts w:ascii="Calibri" w:eastAsia="Calibri" w:hAnsi="Calibri" w:cs="Calibri"/>
                <w:sz w:val="20"/>
                <w:szCs w:val="20"/>
              </w:rPr>
            </w:pPr>
            <w:r>
              <w:rPr>
                <w:rFonts w:ascii="Calibri" w:eastAsia="Calibri" w:hAnsi="Calibri" w:cs="Calibri"/>
                <w:sz w:val="20"/>
                <w:szCs w:val="20"/>
              </w:rPr>
              <w:t>Yes</w:t>
            </w:r>
            <w:r>
              <w:rPr>
                <w:rFonts w:ascii="Calibri" w:eastAsia="Calibri" w:hAnsi="Calibri" w:cs="Calibri"/>
                <w:i/>
                <w:iCs/>
                <w:sz w:val="20"/>
                <w:szCs w:val="20"/>
              </w:rPr>
              <w:t xml:space="preserve"> </w:t>
            </w:r>
            <w:r>
              <w:rPr>
                <w:rFonts w:ascii="Wingdings 2" w:eastAsia="Wingdings 2" w:hAnsi="Wingdings 2" w:cs="Wingdings 2"/>
                <w:sz w:val="20"/>
                <w:szCs w:val="20"/>
              </w:rPr>
              <w:t>🖵</w:t>
            </w:r>
            <w:r>
              <w:rPr>
                <w:rFonts w:ascii="Calibri" w:eastAsia="Calibri" w:hAnsi="Calibri" w:cs="Calibri"/>
                <w:sz w:val="20"/>
                <w:szCs w:val="20"/>
              </w:rPr>
              <w:tab/>
              <w:t xml:space="preserve">No </w:t>
            </w:r>
            <w:r>
              <w:rPr>
                <w:rFonts w:ascii="Wingdings 2" w:eastAsia="Wingdings 2" w:hAnsi="Wingdings 2" w:cs="Wingdings 2"/>
                <w:sz w:val="20"/>
                <w:szCs w:val="20"/>
              </w:rPr>
              <w:t>🖵</w:t>
            </w:r>
          </w:p>
        </w:tc>
      </w:tr>
    </w:tbl>
    <w:p w14:paraId="0E8DEEBB" w14:textId="77777777" w:rsidR="006050C0" w:rsidRDefault="006050C0">
      <w:pPr>
        <w:spacing w:line="276" w:lineRule="auto"/>
        <w:ind w:left="709" w:hanging="709"/>
        <w:jc w:val="both"/>
        <w:rPr>
          <w:rFonts w:ascii="Calibri" w:eastAsia="Calibri" w:hAnsi="Calibri" w:cs="Calibri"/>
        </w:rPr>
        <w:sectPr w:rsidR="006050C0">
          <w:pgSz w:w="11906" w:h="16838"/>
          <w:pgMar w:top="993" w:right="1440" w:bottom="709" w:left="1440" w:header="709" w:footer="709" w:gutter="0"/>
          <w:cols w:space="720"/>
        </w:sectPr>
      </w:pPr>
    </w:p>
    <w:p w14:paraId="760C4403"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bl>
      <w:tblPr>
        <w:tblStyle w:val="af7"/>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050C0" w14:paraId="66610B52" w14:textId="77777777">
        <w:trPr>
          <w:trHeight w:val="397"/>
        </w:trPr>
        <w:tc>
          <w:tcPr>
            <w:tcW w:w="10206" w:type="dxa"/>
            <w:gridSpan w:val="2"/>
            <w:shd w:val="clear" w:color="auto" w:fill="17365D"/>
            <w:vAlign w:val="center"/>
          </w:tcPr>
          <w:p w14:paraId="4F9A1D40" w14:textId="77777777" w:rsidR="006050C0" w:rsidRDefault="00B5742A">
            <w:pPr>
              <w:ind w:right="-108"/>
              <w:jc w:val="center"/>
              <w:rPr>
                <w:b/>
                <w:bCs/>
                <w:color w:val="FFFFFF"/>
                <w:sz w:val="20"/>
                <w:szCs w:val="20"/>
              </w:rPr>
            </w:pPr>
            <w:r>
              <w:rPr>
                <w:b/>
                <w:bCs/>
                <w:color w:val="FFFFFF"/>
                <w:sz w:val="20"/>
                <w:szCs w:val="20"/>
              </w:rPr>
              <w:t>PART IV – ELIGIBILITY CRITERIA</w:t>
            </w:r>
          </w:p>
        </w:tc>
      </w:tr>
      <w:tr w:rsidR="006050C0" w14:paraId="6E0806C8" w14:textId="77777777">
        <w:trPr>
          <w:trHeight w:val="397"/>
        </w:trPr>
        <w:tc>
          <w:tcPr>
            <w:tcW w:w="10206" w:type="dxa"/>
            <w:gridSpan w:val="2"/>
            <w:shd w:val="clear" w:color="auto" w:fill="DBE5F1"/>
            <w:vAlign w:val="center"/>
          </w:tcPr>
          <w:p w14:paraId="33FC3849" w14:textId="77777777" w:rsidR="006050C0" w:rsidRDefault="00B5742A">
            <w:pPr>
              <w:jc w:val="center"/>
              <w:rPr>
                <w:sz w:val="20"/>
                <w:szCs w:val="20"/>
              </w:rPr>
            </w:pPr>
            <w:r>
              <w:rPr>
                <w:sz w:val="20"/>
                <w:szCs w:val="20"/>
              </w:rPr>
              <w:t xml:space="preserve">α: GLOBAL INDICATION FOR ALL SELECTION CRITERIA </w:t>
            </w:r>
          </w:p>
        </w:tc>
      </w:tr>
      <w:tr w:rsidR="006050C0" w14:paraId="3B543C85" w14:textId="77777777">
        <w:trPr>
          <w:trHeight w:val="1306"/>
        </w:trPr>
        <w:tc>
          <w:tcPr>
            <w:tcW w:w="5103" w:type="dxa"/>
            <w:shd w:val="clear" w:color="auto" w:fill="F2F2F2"/>
            <w:vAlign w:val="center"/>
          </w:tcPr>
          <w:p w14:paraId="44F924B0" w14:textId="77777777" w:rsidR="006050C0" w:rsidRDefault="00B5742A">
            <w:pPr>
              <w:jc w:val="both"/>
              <w:rPr>
                <w:sz w:val="20"/>
                <w:szCs w:val="20"/>
              </w:rPr>
            </w:pPr>
            <w:r>
              <w:rPr>
                <w:sz w:val="20"/>
                <w:szCs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14:paraId="25013B7F" w14:textId="77777777" w:rsidR="006050C0" w:rsidRDefault="00B5742A">
            <w:pPr>
              <w:ind w:right="33"/>
              <w:jc w:val="both"/>
              <w:rPr>
                <w:sz w:val="20"/>
                <w:szCs w:val="20"/>
              </w:rPr>
            </w:pPr>
            <w:r>
              <w:rPr>
                <w:sz w:val="20"/>
                <w:szCs w:val="20"/>
              </w:rPr>
              <w:t>Yes</w:t>
            </w:r>
            <w:r>
              <w:rPr>
                <w:i/>
                <w:iCs/>
                <w:sz w:val="20"/>
                <w:szCs w:val="20"/>
              </w:rPr>
              <w:t xml:space="preserve"> </w:t>
            </w:r>
            <w:r>
              <w:rPr>
                <w:sz w:val="20"/>
                <w:szCs w:val="20"/>
              </w:rPr>
              <w:t>🖵</w:t>
            </w:r>
            <w:r>
              <w:rPr>
                <w:sz w:val="20"/>
                <w:szCs w:val="20"/>
              </w:rPr>
              <w:tab/>
              <w:t>No 🖵</w:t>
            </w:r>
          </w:p>
        </w:tc>
      </w:tr>
    </w:tbl>
    <w:p w14:paraId="29A29BCD" w14:textId="77777777" w:rsidR="006050C0" w:rsidRDefault="006050C0">
      <w:pPr>
        <w:spacing w:line="276" w:lineRule="auto"/>
        <w:ind w:left="709" w:hanging="709"/>
        <w:jc w:val="both"/>
        <w:rPr>
          <w:rFonts w:ascii="Calibri" w:eastAsia="Calibri" w:hAnsi="Calibri" w:cs="Calibri"/>
        </w:rPr>
        <w:sectPr w:rsidR="006050C0">
          <w:pgSz w:w="11906" w:h="16838"/>
          <w:pgMar w:top="993" w:right="1440" w:bottom="851" w:left="1440" w:header="709" w:footer="709" w:gutter="0"/>
          <w:cols w:space="720"/>
        </w:sectPr>
      </w:pPr>
    </w:p>
    <w:p w14:paraId="5E3FC703"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bl>
      <w:tblPr>
        <w:tblStyle w:val="af8"/>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6050C0" w14:paraId="7779550F" w14:textId="77777777">
        <w:trPr>
          <w:trHeight w:val="397"/>
        </w:trPr>
        <w:tc>
          <w:tcPr>
            <w:tcW w:w="10206" w:type="dxa"/>
            <w:shd w:val="clear" w:color="auto" w:fill="17365D"/>
            <w:vAlign w:val="center"/>
          </w:tcPr>
          <w:p w14:paraId="4FC29921" w14:textId="77777777" w:rsidR="006050C0" w:rsidRDefault="00B5742A">
            <w:pPr>
              <w:ind w:right="-108"/>
              <w:jc w:val="center"/>
              <w:rPr>
                <w:b/>
                <w:bCs/>
                <w:color w:val="FFFFFF"/>
                <w:sz w:val="20"/>
                <w:szCs w:val="20"/>
              </w:rPr>
            </w:pPr>
            <w:r>
              <w:rPr>
                <w:b/>
                <w:bCs/>
                <w:color w:val="FFFFFF"/>
                <w:sz w:val="20"/>
                <w:szCs w:val="20"/>
              </w:rPr>
              <w:t>PART V – REDUCTION OF THE NUMBER OF QUALIFIED CANDIDATES</w:t>
            </w:r>
          </w:p>
        </w:tc>
      </w:tr>
      <w:tr w:rsidR="006050C0" w14:paraId="019B2692" w14:textId="77777777">
        <w:trPr>
          <w:trHeight w:val="397"/>
        </w:trPr>
        <w:tc>
          <w:tcPr>
            <w:tcW w:w="10206" w:type="dxa"/>
            <w:shd w:val="clear" w:color="auto" w:fill="DBE5F1"/>
            <w:vAlign w:val="center"/>
          </w:tcPr>
          <w:p w14:paraId="04C12AFF" w14:textId="77777777" w:rsidR="006050C0" w:rsidRDefault="00B5742A">
            <w:pPr>
              <w:jc w:val="center"/>
              <w:rPr>
                <w:color w:val="7A0000"/>
                <w:sz w:val="20"/>
                <w:szCs w:val="20"/>
              </w:rPr>
            </w:pPr>
            <w:r>
              <w:rPr>
                <w:color w:val="7A0000"/>
                <w:sz w:val="20"/>
                <w:szCs w:val="20"/>
              </w:rPr>
              <w:t xml:space="preserve">NOT APPLICABLE </w:t>
            </w:r>
          </w:p>
        </w:tc>
      </w:tr>
    </w:tbl>
    <w:p w14:paraId="38236FC7" w14:textId="77777777" w:rsidR="006050C0" w:rsidRDefault="006050C0">
      <w:pPr>
        <w:spacing w:line="276" w:lineRule="auto"/>
        <w:ind w:left="709" w:hanging="709"/>
        <w:jc w:val="both"/>
        <w:rPr>
          <w:rFonts w:ascii="Calibri" w:eastAsia="Calibri" w:hAnsi="Calibri" w:cs="Calibri"/>
        </w:rPr>
        <w:sectPr w:rsidR="006050C0">
          <w:pgSz w:w="11906" w:h="16838"/>
          <w:pgMar w:top="993" w:right="1440" w:bottom="851" w:left="1440" w:header="709" w:footer="709" w:gutter="0"/>
          <w:cols w:space="720"/>
        </w:sectPr>
      </w:pPr>
    </w:p>
    <w:p w14:paraId="4283FCBC" w14:textId="77777777" w:rsidR="006050C0" w:rsidRDefault="006050C0">
      <w:pPr>
        <w:widowControl w:val="0"/>
        <w:pBdr>
          <w:top w:val="nil"/>
          <w:left w:val="nil"/>
          <w:bottom w:val="nil"/>
          <w:right w:val="nil"/>
          <w:between w:val="nil"/>
        </w:pBdr>
        <w:spacing w:line="276" w:lineRule="auto"/>
        <w:rPr>
          <w:rFonts w:ascii="Calibri" w:eastAsia="Calibri" w:hAnsi="Calibri" w:cs="Calibri"/>
        </w:rPr>
      </w:pPr>
    </w:p>
    <w:tbl>
      <w:tblPr>
        <w:tblStyle w:val="af9"/>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050C0" w14:paraId="401C8848" w14:textId="77777777">
        <w:trPr>
          <w:trHeight w:val="397"/>
        </w:trPr>
        <w:tc>
          <w:tcPr>
            <w:tcW w:w="10206" w:type="dxa"/>
            <w:gridSpan w:val="2"/>
            <w:shd w:val="clear" w:color="auto" w:fill="17365D"/>
            <w:vAlign w:val="center"/>
          </w:tcPr>
          <w:p w14:paraId="5C839CA0" w14:textId="77777777" w:rsidR="006050C0" w:rsidRDefault="00B5742A">
            <w:pPr>
              <w:ind w:right="-108"/>
              <w:jc w:val="center"/>
              <w:rPr>
                <w:rFonts w:ascii="Calibri" w:eastAsia="Calibri" w:hAnsi="Calibri" w:cs="Calibri"/>
                <w:b/>
                <w:bCs/>
                <w:color w:val="FFFFFF"/>
                <w:sz w:val="20"/>
                <w:szCs w:val="20"/>
              </w:rPr>
            </w:pPr>
            <w:r>
              <w:rPr>
                <w:rFonts w:ascii="Calibri" w:eastAsia="Calibri" w:hAnsi="Calibri" w:cs="Calibri"/>
                <w:b/>
                <w:bCs/>
                <w:color w:val="FFFFFF"/>
                <w:sz w:val="20"/>
                <w:szCs w:val="20"/>
              </w:rPr>
              <w:t>PART VI – CONCLUDING STATEMENTS</w:t>
            </w:r>
          </w:p>
        </w:tc>
      </w:tr>
      <w:tr w:rsidR="006050C0" w14:paraId="475A8B11" w14:textId="77777777">
        <w:trPr>
          <w:trHeight w:val="3412"/>
        </w:trPr>
        <w:tc>
          <w:tcPr>
            <w:tcW w:w="10206" w:type="dxa"/>
            <w:gridSpan w:val="2"/>
            <w:vAlign w:val="center"/>
          </w:tcPr>
          <w:p w14:paraId="21A50A0D"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The undersigned formally declare that the information stated under Parts II – III of this Appendix is accurate and that it has been set out in full awareness of the consequences of serious misrepresentation.</w:t>
            </w:r>
          </w:p>
          <w:p w14:paraId="537F4AAC" w14:textId="77777777" w:rsidR="006050C0" w:rsidRDefault="006050C0">
            <w:pPr>
              <w:jc w:val="both"/>
              <w:rPr>
                <w:rFonts w:ascii="Calibri" w:eastAsia="Calibri" w:hAnsi="Calibri" w:cs="Calibri"/>
                <w:sz w:val="20"/>
                <w:szCs w:val="20"/>
              </w:rPr>
            </w:pPr>
          </w:p>
          <w:p w14:paraId="556079EE"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The undersigned formally declare to be able, upon request and without delay, to provide the certificates and other forms of documentary evidence referred to, except where:</w:t>
            </w:r>
          </w:p>
          <w:p w14:paraId="71328A4E" w14:textId="77777777" w:rsidR="006050C0" w:rsidRDefault="00B5742A">
            <w:pPr>
              <w:jc w:val="both"/>
              <w:rPr>
                <w:rFonts w:ascii="Calibri" w:eastAsia="Calibri" w:hAnsi="Calibri" w:cs="Calibri"/>
                <w:color w:val="7A0000"/>
                <w:sz w:val="20"/>
                <w:szCs w:val="20"/>
              </w:rPr>
            </w:pPr>
            <w:r>
              <w:rPr>
                <w:rFonts w:ascii="Calibri" w:eastAsia="Calibri" w:hAnsi="Calibri" w:cs="Calibri"/>
                <w:color w:val="7A0000"/>
                <w:sz w:val="20"/>
                <w:szCs w:val="20"/>
              </w:rPr>
              <w:t xml:space="preserve"> </w:t>
            </w:r>
          </w:p>
          <w:p w14:paraId="3AF0D34A" w14:textId="77777777" w:rsidR="006050C0" w:rsidRDefault="00B5742A">
            <w:pPr>
              <w:numPr>
                <w:ilvl w:val="0"/>
                <w:numId w:val="28"/>
              </w:numPr>
              <w:jc w:val="both"/>
              <w:rPr>
                <w:rFonts w:ascii="Calibri" w:eastAsia="Calibri" w:hAnsi="Calibri" w:cs="Calibri"/>
                <w:sz w:val="20"/>
                <w:szCs w:val="20"/>
              </w:rPr>
            </w:pPr>
            <w:r>
              <w:rPr>
                <w:rFonts w:ascii="Calibri" w:eastAsia="Calibri" w:hAnsi="Calibri" w:cs="Calibri"/>
                <w:sz w:val="20"/>
                <w:szCs w:val="20"/>
              </w:rPr>
              <w:t>The Contracting Authority has the possibility of obtaining the supporting documentation concerned directly by accessing a national database in any Member State that is available free of charge;</w:t>
            </w:r>
          </w:p>
          <w:p w14:paraId="43E68896" w14:textId="77777777" w:rsidR="006050C0" w:rsidRDefault="006050C0">
            <w:pPr>
              <w:ind w:left="720"/>
              <w:jc w:val="both"/>
              <w:rPr>
                <w:rFonts w:ascii="Calibri" w:eastAsia="Calibri" w:hAnsi="Calibri" w:cs="Calibri"/>
                <w:sz w:val="20"/>
                <w:szCs w:val="20"/>
              </w:rPr>
            </w:pPr>
          </w:p>
          <w:p w14:paraId="7E12C000" w14:textId="77777777" w:rsidR="006050C0" w:rsidRDefault="00B5742A">
            <w:pPr>
              <w:numPr>
                <w:ilvl w:val="0"/>
                <w:numId w:val="28"/>
              </w:numPr>
              <w:jc w:val="both"/>
              <w:rPr>
                <w:rFonts w:ascii="Calibri" w:eastAsia="Calibri" w:hAnsi="Calibri" w:cs="Calibri"/>
                <w:sz w:val="20"/>
                <w:szCs w:val="20"/>
              </w:rPr>
            </w:pPr>
            <w:r>
              <w:rPr>
                <w:rFonts w:ascii="Calibri" w:eastAsia="Calibri" w:hAnsi="Calibri" w:cs="Calibri"/>
                <w:sz w:val="20"/>
                <w:szCs w:val="20"/>
              </w:rPr>
              <w:t>As of 18/07/2019 at the latest, the Contracting Authority already possesses the documentation concerned.</w:t>
            </w:r>
          </w:p>
          <w:p w14:paraId="305CB437" w14:textId="77777777" w:rsidR="006050C0" w:rsidRDefault="006050C0">
            <w:pPr>
              <w:ind w:left="720"/>
              <w:rPr>
                <w:rFonts w:ascii="Calibri" w:eastAsia="Calibri" w:hAnsi="Calibri" w:cs="Calibri"/>
                <w:color w:val="7A0000"/>
                <w:sz w:val="20"/>
                <w:szCs w:val="20"/>
              </w:rPr>
            </w:pPr>
          </w:p>
          <w:p w14:paraId="6F7A7154" w14:textId="77777777" w:rsidR="006050C0" w:rsidRDefault="00B5742A">
            <w:pPr>
              <w:jc w:val="both"/>
              <w:rPr>
                <w:rFonts w:ascii="Calibri" w:eastAsia="Calibri" w:hAnsi="Calibri" w:cs="Calibri"/>
                <w:sz w:val="20"/>
                <w:szCs w:val="20"/>
              </w:rPr>
            </w:pPr>
            <w:r>
              <w:rPr>
                <w:rFonts w:ascii="Calibri" w:eastAsia="Calibri" w:hAnsi="Calibri" w:cs="Calibri"/>
                <w:sz w:val="20"/>
                <w:szCs w:val="20"/>
              </w:rPr>
              <w:t xml:space="preserve">The undersigned formally consent to University College Dublin gaining access to documents supporting all information provided in this European Single Procurement Document for the purposes of this competition. </w:t>
            </w:r>
          </w:p>
        </w:tc>
      </w:tr>
      <w:tr w:rsidR="006050C0" w14:paraId="3AFBEF6A" w14:textId="77777777">
        <w:trPr>
          <w:trHeight w:val="397"/>
        </w:trPr>
        <w:tc>
          <w:tcPr>
            <w:tcW w:w="5103" w:type="dxa"/>
            <w:shd w:val="clear" w:color="auto" w:fill="F2F2F2"/>
            <w:vAlign w:val="center"/>
          </w:tcPr>
          <w:p w14:paraId="7795E636" w14:textId="77777777" w:rsidR="006050C0" w:rsidRDefault="00B5742A">
            <w:pPr>
              <w:rPr>
                <w:rFonts w:ascii="Calibri" w:eastAsia="Calibri" w:hAnsi="Calibri" w:cs="Calibri"/>
                <w:sz w:val="20"/>
                <w:szCs w:val="20"/>
              </w:rPr>
            </w:pPr>
            <w:r>
              <w:rPr>
                <w:rFonts w:ascii="Calibri" w:eastAsia="Calibri" w:hAnsi="Calibri" w:cs="Calibri"/>
                <w:sz w:val="20"/>
                <w:szCs w:val="20"/>
              </w:rPr>
              <w:t>Signed (Authorised Signatory):</w:t>
            </w:r>
          </w:p>
        </w:tc>
        <w:tc>
          <w:tcPr>
            <w:tcW w:w="5103" w:type="dxa"/>
            <w:vAlign w:val="center"/>
          </w:tcPr>
          <w:p w14:paraId="4CAD9A0E"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6104B8B1" w14:textId="77777777">
        <w:trPr>
          <w:trHeight w:val="397"/>
        </w:trPr>
        <w:tc>
          <w:tcPr>
            <w:tcW w:w="5103" w:type="dxa"/>
            <w:shd w:val="clear" w:color="auto" w:fill="F2F2F2"/>
            <w:vAlign w:val="center"/>
          </w:tcPr>
          <w:p w14:paraId="6E1C97A9" w14:textId="77777777" w:rsidR="006050C0" w:rsidRDefault="00B5742A">
            <w:pPr>
              <w:rPr>
                <w:rFonts w:ascii="Calibri" w:eastAsia="Calibri" w:hAnsi="Calibri" w:cs="Calibri"/>
                <w:sz w:val="20"/>
                <w:szCs w:val="20"/>
              </w:rPr>
            </w:pPr>
            <w:r>
              <w:rPr>
                <w:rFonts w:ascii="Calibri" w:eastAsia="Calibri" w:hAnsi="Calibri" w:cs="Calibri"/>
                <w:sz w:val="20"/>
                <w:szCs w:val="20"/>
              </w:rPr>
              <w:t>Block Capitals:</w:t>
            </w:r>
          </w:p>
        </w:tc>
        <w:tc>
          <w:tcPr>
            <w:tcW w:w="5103" w:type="dxa"/>
            <w:vAlign w:val="center"/>
          </w:tcPr>
          <w:p w14:paraId="59F32CA6"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36335938" w14:textId="77777777">
        <w:trPr>
          <w:trHeight w:val="397"/>
        </w:trPr>
        <w:tc>
          <w:tcPr>
            <w:tcW w:w="5103" w:type="dxa"/>
            <w:shd w:val="clear" w:color="auto" w:fill="F2F2F2"/>
            <w:vAlign w:val="center"/>
          </w:tcPr>
          <w:p w14:paraId="0D2E36B8" w14:textId="77777777" w:rsidR="006050C0" w:rsidRDefault="00B5742A">
            <w:pPr>
              <w:rPr>
                <w:rFonts w:ascii="Calibri" w:eastAsia="Calibri" w:hAnsi="Calibri" w:cs="Calibri"/>
                <w:sz w:val="20"/>
                <w:szCs w:val="20"/>
              </w:rPr>
            </w:pPr>
            <w:r>
              <w:rPr>
                <w:rFonts w:ascii="Calibri" w:eastAsia="Calibri" w:hAnsi="Calibri" w:cs="Calibri"/>
                <w:sz w:val="20"/>
                <w:szCs w:val="20"/>
              </w:rPr>
              <w:t>Position:</w:t>
            </w:r>
          </w:p>
        </w:tc>
        <w:tc>
          <w:tcPr>
            <w:tcW w:w="5103" w:type="dxa"/>
            <w:vAlign w:val="center"/>
          </w:tcPr>
          <w:p w14:paraId="40F5F135"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6F41671C" w14:textId="77777777">
        <w:trPr>
          <w:trHeight w:val="397"/>
        </w:trPr>
        <w:tc>
          <w:tcPr>
            <w:tcW w:w="5103" w:type="dxa"/>
            <w:shd w:val="clear" w:color="auto" w:fill="F2F2F2"/>
            <w:vAlign w:val="center"/>
          </w:tcPr>
          <w:p w14:paraId="6AF28073" w14:textId="77777777" w:rsidR="006050C0" w:rsidRDefault="00B5742A">
            <w:pPr>
              <w:rPr>
                <w:rFonts w:ascii="Calibri" w:eastAsia="Calibri" w:hAnsi="Calibri" w:cs="Calibri"/>
                <w:sz w:val="20"/>
                <w:szCs w:val="20"/>
              </w:rPr>
            </w:pPr>
            <w:r>
              <w:rPr>
                <w:rFonts w:ascii="Calibri" w:eastAsia="Calibri" w:hAnsi="Calibri" w:cs="Calibri"/>
                <w:sz w:val="20"/>
                <w:szCs w:val="20"/>
              </w:rPr>
              <w:t>Company:</w:t>
            </w:r>
          </w:p>
        </w:tc>
        <w:tc>
          <w:tcPr>
            <w:tcW w:w="5103" w:type="dxa"/>
            <w:vAlign w:val="center"/>
          </w:tcPr>
          <w:p w14:paraId="7436A413"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3762AEAB" w14:textId="77777777">
        <w:trPr>
          <w:trHeight w:val="397"/>
        </w:trPr>
        <w:tc>
          <w:tcPr>
            <w:tcW w:w="5103" w:type="dxa"/>
            <w:shd w:val="clear" w:color="auto" w:fill="F2F2F2"/>
            <w:vAlign w:val="center"/>
          </w:tcPr>
          <w:p w14:paraId="3B1D80E7" w14:textId="77777777" w:rsidR="006050C0" w:rsidRDefault="00B5742A">
            <w:pPr>
              <w:rPr>
                <w:rFonts w:ascii="Calibri" w:eastAsia="Calibri" w:hAnsi="Calibri" w:cs="Calibri"/>
                <w:sz w:val="20"/>
                <w:szCs w:val="20"/>
              </w:rPr>
            </w:pPr>
            <w:r>
              <w:rPr>
                <w:rFonts w:ascii="Calibri" w:eastAsia="Calibri" w:hAnsi="Calibri" w:cs="Calibri"/>
                <w:sz w:val="20"/>
                <w:szCs w:val="20"/>
              </w:rPr>
              <w:t>Registered Office:</w:t>
            </w:r>
          </w:p>
        </w:tc>
        <w:tc>
          <w:tcPr>
            <w:tcW w:w="5103" w:type="dxa"/>
            <w:vAlign w:val="center"/>
          </w:tcPr>
          <w:p w14:paraId="75E6EEC3" w14:textId="77777777" w:rsidR="006050C0" w:rsidRDefault="00B5742A">
            <w:pPr>
              <w:rPr>
                <w:rFonts w:ascii="Calibri" w:eastAsia="Calibri" w:hAnsi="Calibri" w:cs="Calibri"/>
              </w:rPr>
            </w:pPr>
            <w:r>
              <w:rPr>
                <w:rFonts w:ascii="Calibri" w:eastAsia="Calibri" w:hAnsi="Calibri" w:cs="Calibri"/>
                <w:i/>
                <w:iCs/>
                <w:sz w:val="20"/>
                <w:szCs w:val="20"/>
              </w:rPr>
              <w:t>Insert</w:t>
            </w:r>
          </w:p>
        </w:tc>
      </w:tr>
      <w:tr w:rsidR="006050C0" w14:paraId="19FB8196" w14:textId="77777777">
        <w:trPr>
          <w:trHeight w:val="397"/>
        </w:trPr>
        <w:tc>
          <w:tcPr>
            <w:tcW w:w="5103" w:type="dxa"/>
            <w:shd w:val="clear" w:color="auto" w:fill="F2F2F2"/>
            <w:vAlign w:val="center"/>
          </w:tcPr>
          <w:p w14:paraId="5FD3AB76" w14:textId="77777777" w:rsidR="006050C0" w:rsidRDefault="00B5742A">
            <w:pPr>
              <w:rPr>
                <w:rFonts w:ascii="Calibri" w:eastAsia="Calibri" w:hAnsi="Calibri" w:cs="Calibri"/>
                <w:sz w:val="20"/>
                <w:szCs w:val="20"/>
              </w:rPr>
            </w:pPr>
            <w:r>
              <w:rPr>
                <w:rFonts w:ascii="Calibri" w:eastAsia="Calibri" w:hAnsi="Calibri" w:cs="Calibri"/>
                <w:sz w:val="20"/>
                <w:szCs w:val="20"/>
              </w:rPr>
              <w:t>Date:</w:t>
            </w:r>
          </w:p>
        </w:tc>
        <w:tc>
          <w:tcPr>
            <w:tcW w:w="5103" w:type="dxa"/>
            <w:vAlign w:val="center"/>
          </w:tcPr>
          <w:p w14:paraId="5665C9CC" w14:textId="77777777" w:rsidR="006050C0" w:rsidRDefault="00B5742A">
            <w:pPr>
              <w:rPr>
                <w:rFonts w:ascii="Calibri" w:eastAsia="Calibri" w:hAnsi="Calibri" w:cs="Calibri"/>
              </w:rPr>
            </w:pPr>
            <w:r>
              <w:rPr>
                <w:rFonts w:ascii="Calibri" w:eastAsia="Calibri" w:hAnsi="Calibri" w:cs="Calibri"/>
                <w:i/>
                <w:iCs/>
                <w:sz w:val="20"/>
                <w:szCs w:val="20"/>
              </w:rPr>
              <w:t>Insert</w:t>
            </w:r>
          </w:p>
        </w:tc>
      </w:tr>
    </w:tbl>
    <w:p w14:paraId="60A70F3D" w14:textId="77777777" w:rsidR="006050C0" w:rsidRDefault="006050C0">
      <w:pPr>
        <w:spacing w:line="276" w:lineRule="auto"/>
        <w:ind w:left="709" w:hanging="709"/>
        <w:jc w:val="both"/>
        <w:rPr>
          <w:rFonts w:ascii="Calibri" w:eastAsia="Calibri" w:hAnsi="Calibri" w:cs="Calibri"/>
        </w:rPr>
      </w:pPr>
    </w:p>
    <w:p w14:paraId="04007666" w14:textId="77777777" w:rsidR="006050C0" w:rsidRDefault="006050C0">
      <w:pPr>
        <w:rPr>
          <w:rFonts w:ascii="Calibri" w:eastAsia="Calibri" w:hAnsi="Calibri" w:cs="Calibri"/>
        </w:rPr>
      </w:pPr>
    </w:p>
    <w:p w14:paraId="20CAD55D" w14:textId="77777777" w:rsidR="006050C0" w:rsidRDefault="00B5742A">
      <w:pPr>
        <w:rPr>
          <w:rFonts w:ascii="Calibri" w:eastAsia="Calibri" w:hAnsi="Calibri" w:cs="Calibri"/>
        </w:rPr>
      </w:pPr>
      <w:r>
        <w:rPr>
          <w:rFonts w:ascii="Calibri" w:eastAsia="Calibri" w:hAnsi="Calibri" w:cs="Calibri"/>
        </w:rPr>
        <w:tab/>
      </w:r>
    </w:p>
    <w:p w14:paraId="20680E01" w14:textId="77777777" w:rsidR="006050C0" w:rsidRDefault="006050C0">
      <w:pPr>
        <w:jc w:val="center"/>
        <w:rPr>
          <w:rFonts w:ascii="Calibri" w:eastAsia="Calibri" w:hAnsi="Calibri" w:cs="Calibri"/>
        </w:rPr>
      </w:pPr>
    </w:p>
    <w:p w14:paraId="52EDFF33" w14:textId="77777777" w:rsidR="006050C0" w:rsidRDefault="006050C0"/>
    <w:sectPr w:rsidR="006050C0">
      <w:pgSz w:w="11906" w:h="16838"/>
      <w:pgMar w:top="1440" w:right="1440" w:bottom="1276"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230CA" w14:textId="77777777" w:rsidR="00584744" w:rsidRDefault="00584744">
      <w:r>
        <w:separator/>
      </w:r>
    </w:p>
  </w:endnote>
  <w:endnote w:type="continuationSeparator" w:id="0">
    <w:p w14:paraId="22E997F9" w14:textId="77777777" w:rsidR="00584744" w:rsidRDefault="00584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5083C5EF-FBD8-4897-B8E4-BEB7C6E5112F}"/>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D29DD49-C3CE-4C5A-A098-169F0EB8B759}"/>
    <w:embedBold r:id="rId3" w:fontKey="{5D8BD8E8-89E8-40FC-9353-0F8C3BA4C360}"/>
    <w:embedItalic r:id="rId4" w:fontKey="{4823997C-AABE-42E3-BCA5-ECC5C2F5B45A}"/>
    <w:embedBoldItalic r:id="rId5" w:fontKey="{B8C7C37E-BE13-47E8-9883-361EAD755EF1}"/>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6" w:fontKey="{EC4BEE92-AFF2-4A50-A428-33818D9113C2}"/>
    <w:embedItalic r:id="rId7" w:fontKey="{9D7750CD-19D9-413C-B90F-7B09F24010F9}"/>
  </w:font>
  <w:font w:name="Century Gothic">
    <w:panose1 w:val="020B0502020202020204"/>
    <w:charset w:val="00"/>
    <w:family w:val="swiss"/>
    <w:pitch w:val="variable"/>
    <w:sig w:usb0="00000287" w:usb1="00000000" w:usb2="00000000" w:usb3="00000000" w:csb0="0000009F" w:csb1="00000000"/>
    <w:embedRegular r:id="rId8" w:fontKey="{B2B914FE-C2FD-42E6-BC80-F5688886439F}"/>
  </w:font>
  <w:font w:name="Georgia">
    <w:panose1 w:val="02040502050405020303"/>
    <w:charset w:val="00"/>
    <w:family w:val="roman"/>
    <w:pitch w:val="variable"/>
    <w:sig w:usb0="00000287" w:usb1="00000000" w:usb2="00000000" w:usb3="00000000" w:csb0="0000009F" w:csb1="00000000"/>
    <w:embedItalic r:id="rId9" w:fontKey="{82583463-02B6-4957-83C4-DEB749773323}"/>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10" w:fontKey="{10256AAB-C07E-49AA-B205-E10524116E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1231" w14:textId="77777777" w:rsidR="006050C0" w:rsidRDefault="00B5742A">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CA187A">
      <w:rPr>
        <w:noProof/>
        <w:color w:val="000000"/>
      </w:rPr>
      <w:t>1</w:t>
    </w:r>
    <w:r>
      <w:rPr>
        <w:color w:val="000000"/>
      </w:rPr>
      <w:fldChar w:fldCharType="end"/>
    </w:r>
  </w:p>
  <w:p w14:paraId="3E34E527" w14:textId="77777777" w:rsidR="006050C0" w:rsidRDefault="006050C0">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1DA0" w14:textId="77777777" w:rsidR="006050C0" w:rsidRDefault="006050C0">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F6DB" w14:textId="40ABE6F9" w:rsidR="006050C0" w:rsidRDefault="00B5742A">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CA187A">
      <w:rPr>
        <w:noProof/>
        <w:color w:val="000000"/>
      </w:rPr>
      <w:t>30</w:t>
    </w:r>
    <w:r>
      <w:rPr>
        <w:color w:val="000000"/>
      </w:rPr>
      <w:fldChar w:fldCharType="end"/>
    </w:r>
  </w:p>
  <w:p w14:paraId="26BEFBD6" w14:textId="77777777" w:rsidR="006050C0" w:rsidRDefault="006050C0">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BF2E" w14:textId="77777777" w:rsidR="006050C0" w:rsidRDefault="006050C0">
    <w:pPr>
      <w:pBdr>
        <w:top w:val="nil"/>
        <w:left w:val="nil"/>
        <w:bottom w:val="nil"/>
        <w:right w:val="nil"/>
        <w:between w:val="nil"/>
      </w:pBdr>
      <w:tabs>
        <w:tab w:val="center" w:pos="4513"/>
        <w:tab w:val="right" w:pos="9026"/>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1C94D" w14:textId="77777777" w:rsidR="006050C0" w:rsidRDefault="006050C0">
    <w:pPr>
      <w:pBdr>
        <w:top w:val="nil"/>
        <w:left w:val="nil"/>
        <w:bottom w:val="nil"/>
        <w:right w:val="nil"/>
        <w:between w:val="nil"/>
      </w:pBdr>
      <w:tabs>
        <w:tab w:val="center" w:pos="4513"/>
        <w:tab w:val="right" w:pos="9026"/>
      </w:tabs>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EDB3" w14:textId="1DC8B0CE" w:rsidR="006050C0" w:rsidRDefault="00B5742A">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CA187A">
      <w:rPr>
        <w:noProof/>
        <w:color w:val="000000"/>
      </w:rPr>
      <w:t>31</w:t>
    </w:r>
    <w:r>
      <w:rPr>
        <w:color w:val="000000"/>
      </w:rPr>
      <w:fldChar w:fldCharType="end"/>
    </w:r>
  </w:p>
  <w:p w14:paraId="72EBB049" w14:textId="77777777" w:rsidR="006050C0" w:rsidRDefault="006050C0">
    <w:pPr>
      <w:pBdr>
        <w:top w:val="nil"/>
        <w:left w:val="nil"/>
        <w:bottom w:val="nil"/>
        <w:right w:val="nil"/>
        <w:between w:val="nil"/>
      </w:pBdr>
      <w:tabs>
        <w:tab w:val="center" w:pos="4513"/>
        <w:tab w:val="right" w:pos="9026"/>
      </w:tabs>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B474" w14:textId="77777777" w:rsidR="006050C0" w:rsidRDefault="006050C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FEC71" w14:textId="77777777" w:rsidR="00584744" w:rsidRDefault="00584744">
      <w:r>
        <w:separator/>
      </w:r>
    </w:p>
  </w:footnote>
  <w:footnote w:type="continuationSeparator" w:id="0">
    <w:p w14:paraId="047BDCCA" w14:textId="77777777" w:rsidR="00584744" w:rsidRDefault="00584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FBEF" w14:textId="77777777" w:rsidR="006050C0" w:rsidRDefault="006050C0">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DE4B" w14:textId="77777777" w:rsidR="006050C0" w:rsidRDefault="006050C0">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45DC0" w14:textId="77777777" w:rsidR="006050C0" w:rsidRDefault="006050C0">
    <w:pPr>
      <w:pBdr>
        <w:top w:val="nil"/>
        <w:left w:val="nil"/>
        <w:bottom w:val="nil"/>
        <w:right w:val="nil"/>
        <w:between w:val="nil"/>
      </w:pBdr>
      <w:tabs>
        <w:tab w:val="center" w:pos="4513"/>
        <w:tab w:val="right" w:pos="9026"/>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F740" w14:textId="77777777" w:rsidR="006050C0" w:rsidRDefault="006050C0">
    <w:pPr>
      <w:pBdr>
        <w:top w:val="nil"/>
        <w:left w:val="nil"/>
        <w:bottom w:val="nil"/>
        <w:right w:val="nil"/>
        <w:between w:val="nil"/>
      </w:pBdr>
      <w:tabs>
        <w:tab w:val="center" w:pos="4513"/>
        <w:tab w:val="right" w:pos="9026"/>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442A" w14:textId="77777777" w:rsidR="006050C0" w:rsidRDefault="006050C0">
    <w:pPr>
      <w:pBdr>
        <w:top w:val="nil"/>
        <w:left w:val="nil"/>
        <w:bottom w:val="nil"/>
        <w:right w:val="nil"/>
        <w:between w:val="nil"/>
      </w:pBdr>
      <w:tabs>
        <w:tab w:val="center" w:pos="4513"/>
        <w:tab w:val="right" w:pos="9026"/>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ADD2" w14:textId="77777777" w:rsidR="006050C0" w:rsidRDefault="006050C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84A"/>
    <w:multiLevelType w:val="multilevel"/>
    <w:tmpl w:val="0A9E903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F63069"/>
    <w:multiLevelType w:val="multilevel"/>
    <w:tmpl w:val="EF704600"/>
    <w:lvl w:ilvl="0">
      <w:start w:val="1"/>
      <w:numFmt w:val="decimal"/>
      <w:lvlText w:val="%1."/>
      <w:lvlJc w:val="left"/>
      <w:pPr>
        <w:ind w:left="720" w:hanging="360"/>
      </w:pPr>
      <w:rPr>
        <w:b/>
        <w:bCs/>
        <w:i/>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EB3AB3"/>
    <w:multiLevelType w:val="multilevel"/>
    <w:tmpl w:val="23FE2146"/>
    <w:lvl w:ilvl="0">
      <w:start w:val="1"/>
      <w:numFmt w:val="bullet"/>
      <w:lvlText w:val="●"/>
      <w:lvlJc w:val="left"/>
      <w:pPr>
        <w:ind w:left="720" w:hanging="360"/>
      </w:pPr>
      <w:rPr>
        <w:rFonts w:ascii="Noto Sans Symbols" w:eastAsia="Noto Sans Symbols" w:hAnsi="Noto Sans Symbols" w:cs="Noto Sans Symbols"/>
        <w:color w:val="17365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011BDD"/>
    <w:multiLevelType w:val="multilevel"/>
    <w:tmpl w:val="5A1EBE4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0F6261C4"/>
    <w:multiLevelType w:val="multilevel"/>
    <w:tmpl w:val="C262D4A2"/>
    <w:lvl w:ilvl="0">
      <w:start w:val="1"/>
      <w:numFmt w:val="lowerLetter"/>
      <w:lvlText w:val="(%1)"/>
      <w:lvlJc w:val="left"/>
      <w:pPr>
        <w:ind w:left="678" w:hanging="360"/>
      </w:pPr>
      <w:rPr>
        <w:sz w:val="21"/>
        <w:szCs w:val="21"/>
      </w:rPr>
    </w:lvl>
    <w:lvl w:ilvl="1">
      <w:start w:val="1"/>
      <w:numFmt w:val="lowerLetter"/>
      <w:lvlText w:val="%2."/>
      <w:lvlJc w:val="left"/>
      <w:pPr>
        <w:ind w:left="1398" w:hanging="360"/>
      </w:pPr>
    </w:lvl>
    <w:lvl w:ilvl="2">
      <w:start w:val="1"/>
      <w:numFmt w:val="lowerRoman"/>
      <w:lvlText w:val="%3."/>
      <w:lvlJc w:val="right"/>
      <w:pPr>
        <w:ind w:left="2118" w:hanging="180"/>
      </w:pPr>
    </w:lvl>
    <w:lvl w:ilvl="3">
      <w:start w:val="1"/>
      <w:numFmt w:val="decimal"/>
      <w:lvlText w:val="%4."/>
      <w:lvlJc w:val="left"/>
      <w:pPr>
        <w:ind w:left="2838" w:hanging="360"/>
      </w:pPr>
    </w:lvl>
    <w:lvl w:ilvl="4">
      <w:start w:val="1"/>
      <w:numFmt w:val="lowerLetter"/>
      <w:lvlText w:val="%5."/>
      <w:lvlJc w:val="left"/>
      <w:pPr>
        <w:ind w:left="3558" w:hanging="360"/>
      </w:pPr>
    </w:lvl>
    <w:lvl w:ilvl="5">
      <w:start w:val="1"/>
      <w:numFmt w:val="lowerRoman"/>
      <w:lvlText w:val="%6."/>
      <w:lvlJc w:val="right"/>
      <w:pPr>
        <w:ind w:left="4278" w:hanging="180"/>
      </w:pPr>
    </w:lvl>
    <w:lvl w:ilvl="6">
      <w:start w:val="1"/>
      <w:numFmt w:val="decimal"/>
      <w:lvlText w:val="%7."/>
      <w:lvlJc w:val="left"/>
      <w:pPr>
        <w:ind w:left="4998" w:hanging="360"/>
      </w:pPr>
    </w:lvl>
    <w:lvl w:ilvl="7">
      <w:start w:val="1"/>
      <w:numFmt w:val="lowerLetter"/>
      <w:lvlText w:val="%8."/>
      <w:lvlJc w:val="left"/>
      <w:pPr>
        <w:ind w:left="5718" w:hanging="360"/>
      </w:pPr>
    </w:lvl>
    <w:lvl w:ilvl="8">
      <w:start w:val="1"/>
      <w:numFmt w:val="lowerRoman"/>
      <w:lvlText w:val="%9."/>
      <w:lvlJc w:val="right"/>
      <w:pPr>
        <w:ind w:left="6438" w:hanging="180"/>
      </w:pPr>
    </w:lvl>
  </w:abstractNum>
  <w:abstractNum w:abstractNumId="5" w15:restartNumberingAfterBreak="0">
    <w:nsid w:val="107B6792"/>
    <w:multiLevelType w:val="multilevel"/>
    <w:tmpl w:val="5502B88C"/>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185F4A"/>
    <w:multiLevelType w:val="multilevel"/>
    <w:tmpl w:val="C518B2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B8454FB"/>
    <w:multiLevelType w:val="multilevel"/>
    <w:tmpl w:val="DFE61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F4383B"/>
    <w:multiLevelType w:val="multilevel"/>
    <w:tmpl w:val="BA6C7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FD03E7"/>
    <w:multiLevelType w:val="hybridMultilevel"/>
    <w:tmpl w:val="C84A3FA0"/>
    <w:lvl w:ilvl="0" w:tplc="6D2CC1D0">
      <w:start w:val="6"/>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F91619"/>
    <w:multiLevelType w:val="multilevel"/>
    <w:tmpl w:val="04B865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305060"/>
    <w:multiLevelType w:val="multilevel"/>
    <w:tmpl w:val="70F879E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A122BC2"/>
    <w:multiLevelType w:val="multilevel"/>
    <w:tmpl w:val="ED347F1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BFF010C"/>
    <w:multiLevelType w:val="multilevel"/>
    <w:tmpl w:val="9280BF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E984749"/>
    <w:multiLevelType w:val="multilevel"/>
    <w:tmpl w:val="F0EC4A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4C65BBB"/>
    <w:multiLevelType w:val="multilevel"/>
    <w:tmpl w:val="A07C53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74C0ED2"/>
    <w:multiLevelType w:val="hybridMultilevel"/>
    <w:tmpl w:val="6BCAC09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7" w15:restartNumberingAfterBreak="0">
    <w:nsid w:val="38B65884"/>
    <w:multiLevelType w:val="multilevel"/>
    <w:tmpl w:val="0C300B66"/>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1B0807"/>
    <w:multiLevelType w:val="multilevel"/>
    <w:tmpl w:val="5F42EA0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F0141A7"/>
    <w:multiLevelType w:val="multilevel"/>
    <w:tmpl w:val="BB7AD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0E554C9"/>
    <w:multiLevelType w:val="multilevel"/>
    <w:tmpl w:val="F13C33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4A637BA4"/>
    <w:multiLevelType w:val="hybridMultilevel"/>
    <w:tmpl w:val="33F6C4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EDE55A3"/>
    <w:multiLevelType w:val="multilevel"/>
    <w:tmpl w:val="0AB89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2A4200A"/>
    <w:multiLevelType w:val="hybridMultilevel"/>
    <w:tmpl w:val="D38AD264"/>
    <w:lvl w:ilvl="0" w:tplc="6D2CC1D0">
      <w:start w:val="6"/>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3453516"/>
    <w:multiLevelType w:val="multilevel"/>
    <w:tmpl w:val="B55653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A8E48A1"/>
    <w:multiLevelType w:val="multilevel"/>
    <w:tmpl w:val="3260E5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0C125D1"/>
    <w:multiLevelType w:val="multilevel"/>
    <w:tmpl w:val="170CA6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0E634D9"/>
    <w:multiLevelType w:val="multilevel"/>
    <w:tmpl w:val="443C30B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45F6638"/>
    <w:multiLevelType w:val="multilevel"/>
    <w:tmpl w:val="8550DDFA"/>
    <w:lvl w:ilvl="0">
      <w:start w:val="1"/>
      <w:numFmt w:val="decimal"/>
      <w:lvlText w:val="%1."/>
      <w:lvlJc w:val="left"/>
      <w:pPr>
        <w:ind w:left="720" w:hanging="360"/>
      </w:pPr>
      <w:rPr>
        <w:sz w:val="22"/>
        <w:szCs w:val="22"/>
      </w:rPr>
    </w:lvl>
    <w:lvl w:ilvl="1">
      <w:start w:val="3"/>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1800" w:hanging="1440"/>
      </w:pPr>
      <w:rPr>
        <w:u w:val="none"/>
      </w:rPr>
    </w:lvl>
  </w:abstractNum>
  <w:abstractNum w:abstractNumId="29" w15:restartNumberingAfterBreak="0">
    <w:nsid w:val="65F8287C"/>
    <w:multiLevelType w:val="multilevel"/>
    <w:tmpl w:val="99F0F3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91A586D"/>
    <w:multiLevelType w:val="multilevel"/>
    <w:tmpl w:val="0D70F9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9A77F89"/>
    <w:multiLevelType w:val="multilevel"/>
    <w:tmpl w:val="E9169C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09D174A"/>
    <w:multiLevelType w:val="multilevel"/>
    <w:tmpl w:val="88E68B5A"/>
    <w:lvl w:ilvl="0">
      <w:start w:val="1"/>
      <w:numFmt w:val="lowerRoman"/>
      <w:lvlText w:val="%1."/>
      <w:lvlJc w:val="righ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1E0698D"/>
    <w:multiLevelType w:val="multilevel"/>
    <w:tmpl w:val="2D161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58953AF"/>
    <w:multiLevelType w:val="multilevel"/>
    <w:tmpl w:val="612423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7D3F2FA8"/>
    <w:multiLevelType w:val="multilevel"/>
    <w:tmpl w:val="FDD2F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85316609">
    <w:abstractNumId w:val="8"/>
  </w:num>
  <w:num w:numId="2" w16cid:durableId="1293906516">
    <w:abstractNumId w:val="33"/>
  </w:num>
  <w:num w:numId="3" w16cid:durableId="1840651028">
    <w:abstractNumId w:val="11"/>
  </w:num>
  <w:num w:numId="4" w16cid:durableId="246236570">
    <w:abstractNumId w:val="24"/>
  </w:num>
  <w:num w:numId="5" w16cid:durableId="918102907">
    <w:abstractNumId w:val="28"/>
  </w:num>
  <w:num w:numId="6" w16cid:durableId="1198395649">
    <w:abstractNumId w:val="0"/>
  </w:num>
  <w:num w:numId="7" w16cid:durableId="746612769">
    <w:abstractNumId w:val="7"/>
  </w:num>
  <w:num w:numId="8" w16cid:durableId="1248348693">
    <w:abstractNumId w:val="12"/>
  </w:num>
  <w:num w:numId="9" w16cid:durableId="641812853">
    <w:abstractNumId w:val="17"/>
  </w:num>
  <w:num w:numId="10" w16cid:durableId="1837185557">
    <w:abstractNumId w:val="4"/>
  </w:num>
  <w:num w:numId="11" w16cid:durableId="601836530">
    <w:abstractNumId w:val="26"/>
  </w:num>
  <w:num w:numId="12" w16cid:durableId="65304162">
    <w:abstractNumId w:val="20"/>
  </w:num>
  <w:num w:numId="13" w16cid:durableId="1966691517">
    <w:abstractNumId w:val="3"/>
  </w:num>
  <w:num w:numId="14" w16cid:durableId="1480464989">
    <w:abstractNumId w:val="30"/>
  </w:num>
  <w:num w:numId="15" w16cid:durableId="1607810240">
    <w:abstractNumId w:val="10"/>
  </w:num>
  <w:num w:numId="16" w16cid:durableId="255671701">
    <w:abstractNumId w:val="13"/>
  </w:num>
  <w:num w:numId="17" w16cid:durableId="1827742075">
    <w:abstractNumId w:val="14"/>
  </w:num>
  <w:num w:numId="18" w16cid:durableId="1562399445">
    <w:abstractNumId w:val="35"/>
  </w:num>
  <w:num w:numId="19" w16cid:durableId="47412694">
    <w:abstractNumId w:val="15"/>
  </w:num>
  <w:num w:numId="20" w16cid:durableId="1372531169">
    <w:abstractNumId w:val="29"/>
  </w:num>
  <w:num w:numId="21" w16cid:durableId="1468737206">
    <w:abstractNumId w:val="18"/>
  </w:num>
  <w:num w:numId="22" w16cid:durableId="575360808">
    <w:abstractNumId w:val="27"/>
  </w:num>
  <w:num w:numId="23" w16cid:durableId="219751156">
    <w:abstractNumId w:val="34"/>
  </w:num>
  <w:num w:numId="24" w16cid:durableId="1353065385">
    <w:abstractNumId w:val="31"/>
  </w:num>
  <w:num w:numId="25" w16cid:durableId="1974948268">
    <w:abstractNumId w:val="1"/>
  </w:num>
  <w:num w:numId="26" w16cid:durableId="1195655273">
    <w:abstractNumId w:val="6"/>
  </w:num>
  <w:num w:numId="27" w16cid:durableId="1514610053">
    <w:abstractNumId w:val="2"/>
  </w:num>
  <w:num w:numId="28" w16cid:durableId="1227691355">
    <w:abstractNumId w:val="5"/>
  </w:num>
  <w:num w:numId="29" w16cid:durableId="424963529">
    <w:abstractNumId w:val="25"/>
  </w:num>
  <w:num w:numId="30" w16cid:durableId="2118256703">
    <w:abstractNumId w:val="22"/>
  </w:num>
  <w:num w:numId="31" w16cid:durableId="1567838373">
    <w:abstractNumId w:val="19"/>
  </w:num>
  <w:num w:numId="32" w16cid:durableId="1055620932">
    <w:abstractNumId w:val="16"/>
  </w:num>
  <w:num w:numId="33" w16cid:durableId="1947694709">
    <w:abstractNumId w:val="9"/>
  </w:num>
  <w:num w:numId="34" w16cid:durableId="237714204">
    <w:abstractNumId w:val="23"/>
  </w:num>
  <w:num w:numId="35" w16cid:durableId="491994074">
    <w:abstractNumId w:val="21"/>
  </w:num>
  <w:num w:numId="36" w16cid:durableId="48747761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0C0"/>
    <w:rsid w:val="00025DCF"/>
    <w:rsid w:val="000268A0"/>
    <w:rsid w:val="0003047F"/>
    <w:rsid w:val="00045FF5"/>
    <w:rsid w:val="000809F3"/>
    <w:rsid w:val="00086FE3"/>
    <w:rsid w:val="00221217"/>
    <w:rsid w:val="002B32CA"/>
    <w:rsid w:val="00314092"/>
    <w:rsid w:val="0034734C"/>
    <w:rsid w:val="00390899"/>
    <w:rsid w:val="00442646"/>
    <w:rsid w:val="004554D8"/>
    <w:rsid w:val="004707C3"/>
    <w:rsid w:val="0049512B"/>
    <w:rsid w:val="004B3011"/>
    <w:rsid w:val="004E6E75"/>
    <w:rsid w:val="00533C09"/>
    <w:rsid w:val="00584744"/>
    <w:rsid w:val="005B7558"/>
    <w:rsid w:val="006050C0"/>
    <w:rsid w:val="007F1D75"/>
    <w:rsid w:val="00841C80"/>
    <w:rsid w:val="008A4FFD"/>
    <w:rsid w:val="009044D3"/>
    <w:rsid w:val="00977091"/>
    <w:rsid w:val="009D7540"/>
    <w:rsid w:val="00A24E3B"/>
    <w:rsid w:val="00A42B4B"/>
    <w:rsid w:val="00A74892"/>
    <w:rsid w:val="00B0501D"/>
    <w:rsid w:val="00B5742A"/>
    <w:rsid w:val="00B66CCB"/>
    <w:rsid w:val="00B73518"/>
    <w:rsid w:val="00BA3565"/>
    <w:rsid w:val="00C058D0"/>
    <w:rsid w:val="00C43707"/>
    <w:rsid w:val="00CA187A"/>
    <w:rsid w:val="00CF2E7E"/>
    <w:rsid w:val="00EF325C"/>
    <w:rsid w:val="00F2049B"/>
    <w:rsid w:val="00FF3C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F7301"/>
  <w15:docId w15:val="{7BF6A1D4-BED8-41FC-9EEC-36C4F61D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ageBreakBefore/>
      <w:pBdr>
        <w:top w:val="nil"/>
        <w:left w:val="nil"/>
        <w:bottom w:val="nil"/>
        <w:right w:val="nil"/>
        <w:between w:val="nil"/>
      </w:pBdr>
      <w:outlineLvl w:val="0"/>
    </w:pPr>
    <w:rPr>
      <w:rFonts w:ascii="Calibri" w:eastAsia="Calibri" w:hAnsi="Calibri" w:cs="Calibri"/>
      <w:b/>
      <w:bCs/>
      <w:color w:val="17365D"/>
    </w:rPr>
  </w:style>
  <w:style w:type="paragraph" w:styleId="Heading2">
    <w:name w:val="heading 2"/>
    <w:basedOn w:val="Normal"/>
    <w:next w:val="Normal"/>
    <w:uiPriority w:val="9"/>
    <w:semiHidden/>
    <w:unhideWhenUsed/>
    <w:qFormat/>
    <w:pPr>
      <w:keepNext/>
      <w:keepLines/>
      <w:spacing w:before="40"/>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720"/>
      <w:jc w:val="center"/>
    </w:pPr>
    <w:rPr>
      <w:rFonts w:ascii="Century Gothic" w:eastAsia="Century Gothic" w:hAnsi="Century Gothic" w:cs="Century Gothic"/>
      <w:sz w:val="48"/>
      <w:szCs w:val="48"/>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5B7558"/>
  </w:style>
  <w:style w:type="paragraph" w:styleId="Header">
    <w:name w:val="header"/>
    <w:basedOn w:val="Normal"/>
    <w:link w:val="HeaderChar"/>
    <w:uiPriority w:val="99"/>
    <w:unhideWhenUsed/>
    <w:rsid w:val="00533C09"/>
    <w:pPr>
      <w:tabs>
        <w:tab w:val="center" w:pos="4513"/>
        <w:tab w:val="right" w:pos="9026"/>
      </w:tabs>
    </w:pPr>
  </w:style>
  <w:style w:type="character" w:customStyle="1" w:styleId="HeaderChar">
    <w:name w:val="Header Char"/>
    <w:basedOn w:val="DefaultParagraphFont"/>
    <w:link w:val="Header"/>
    <w:uiPriority w:val="99"/>
    <w:rsid w:val="00533C09"/>
  </w:style>
  <w:style w:type="paragraph" w:styleId="Footer">
    <w:name w:val="footer"/>
    <w:basedOn w:val="Normal"/>
    <w:link w:val="FooterChar"/>
    <w:uiPriority w:val="99"/>
    <w:unhideWhenUsed/>
    <w:rsid w:val="00533C09"/>
    <w:pPr>
      <w:tabs>
        <w:tab w:val="center" w:pos="4513"/>
        <w:tab w:val="right" w:pos="9026"/>
      </w:tabs>
    </w:pPr>
  </w:style>
  <w:style w:type="character" w:customStyle="1" w:styleId="FooterChar">
    <w:name w:val="Footer Char"/>
    <w:basedOn w:val="DefaultParagraphFont"/>
    <w:link w:val="Footer"/>
    <w:uiPriority w:val="99"/>
    <w:rsid w:val="00533C09"/>
  </w:style>
  <w:style w:type="paragraph" w:styleId="ListParagraph">
    <w:name w:val="List Paragraph"/>
    <w:basedOn w:val="Normal"/>
    <w:uiPriority w:val="34"/>
    <w:qFormat/>
    <w:rsid w:val="00533C09"/>
    <w:pPr>
      <w:ind w:left="720"/>
      <w:contextualSpacing/>
    </w:pPr>
  </w:style>
  <w:style w:type="paragraph" w:styleId="TOC1">
    <w:name w:val="toc 1"/>
    <w:basedOn w:val="Normal"/>
    <w:next w:val="Normal"/>
    <w:autoRedefine/>
    <w:uiPriority w:val="39"/>
    <w:unhideWhenUsed/>
    <w:rsid w:val="00221217"/>
    <w:pPr>
      <w:spacing w:after="100"/>
    </w:pPr>
  </w:style>
  <w:style w:type="character" w:styleId="Hyperlink">
    <w:name w:val="Hyperlink"/>
    <w:basedOn w:val="DefaultParagraphFont"/>
    <w:uiPriority w:val="99"/>
    <w:unhideWhenUsed/>
    <w:rsid w:val="00221217"/>
    <w:rPr>
      <w:color w:val="0000FF" w:themeColor="hyperlink"/>
      <w:u w:val="single"/>
    </w:rPr>
  </w:style>
  <w:style w:type="character" w:styleId="CommentReference">
    <w:name w:val="annotation reference"/>
    <w:basedOn w:val="DefaultParagraphFont"/>
    <w:uiPriority w:val="99"/>
    <w:semiHidden/>
    <w:unhideWhenUsed/>
    <w:rsid w:val="00442646"/>
    <w:rPr>
      <w:sz w:val="16"/>
      <w:szCs w:val="16"/>
    </w:rPr>
  </w:style>
  <w:style w:type="paragraph" w:styleId="CommentText">
    <w:name w:val="annotation text"/>
    <w:basedOn w:val="Normal"/>
    <w:link w:val="CommentTextChar"/>
    <w:uiPriority w:val="99"/>
    <w:unhideWhenUsed/>
    <w:rsid w:val="00442646"/>
    <w:rPr>
      <w:sz w:val="20"/>
      <w:szCs w:val="20"/>
    </w:rPr>
  </w:style>
  <w:style w:type="character" w:customStyle="1" w:styleId="CommentTextChar">
    <w:name w:val="Comment Text Char"/>
    <w:basedOn w:val="DefaultParagraphFont"/>
    <w:link w:val="CommentText"/>
    <w:uiPriority w:val="99"/>
    <w:rsid w:val="00442646"/>
    <w:rPr>
      <w:sz w:val="20"/>
      <w:szCs w:val="20"/>
    </w:rPr>
  </w:style>
  <w:style w:type="paragraph" w:styleId="CommentSubject">
    <w:name w:val="annotation subject"/>
    <w:basedOn w:val="CommentText"/>
    <w:next w:val="CommentText"/>
    <w:link w:val="CommentSubjectChar"/>
    <w:uiPriority w:val="99"/>
    <w:semiHidden/>
    <w:unhideWhenUsed/>
    <w:rsid w:val="00442646"/>
    <w:rPr>
      <w:b/>
      <w:bCs/>
    </w:rPr>
  </w:style>
  <w:style w:type="character" w:customStyle="1" w:styleId="CommentSubjectChar">
    <w:name w:val="Comment Subject Char"/>
    <w:basedOn w:val="CommentTextChar"/>
    <w:link w:val="CommentSubject"/>
    <w:uiPriority w:val="99"/>
    <w:semiHidden/>
    <w:rsid w:val="004426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ucd.ie/strategy/" TargetMode="External"/><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cd.ie"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mailto:procurement@ucd.ie" TargetMode="External"/><Relationship Id="rId22" Type="http://schemas.openxmlformats.org/officeDocument/2006/relationships/header" Target="header4.xml"/><Relationship Id="rId27" Type="http://schemas.openxmlformats.org/officeDocument/2006/relationships/footer" Target="footer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dWmm6fXuACxj1X1fmbApaHGXYA==">CgMxLjAaHwoBMBIaChgICVIUChJ0YWJsZS43bjQ5aG01ZDUzeHYaHwoBMRIaChgICVIUChJ0YWJsZS5yZG9kYWUyaTRyNWIyDmgub21nY25wZmtvZTIxMg5oLmZ4cjFmc3F5YXBqbjIOaC51bXp4eXNrOWg0ZnIyDmguM2k3MGZhbDh4NTliMg5oLm5qZDB6YjZ5Z3FkZzIOaC5tbzk3MHBubjlkdGIyDmguZTRvMmNnZnFqbm56Mg1oLndyNGdsYTRlczhuMg5oLm5pZ3A4Ym84amdzNzIOaC5zY29qY3FlYmdndHoyDmguMjJ6N2ZqZHBldHR2OABqJgoUc3VnZ2VzdC5vbXkybXl4emo5NDQSDlRyaXN0YW4gQWl0a2VuaiYKFHN1Z2dlc3QuMm5ub3Jmajh5bXVkEg5UcmlzdGFuIEFpdGtlbnIhMXc4TlFMeExXSGVkVnNUS2NOQUxWVjhEMkd5Rzl3aVd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57</Pages>
  <Words>17235</Words>
  <Characters>98243</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byrneb</dc:creator>
  <cp:lastModifiedBy>Breda Byrne</cp:lastModifiedBy>
  <cp:revision>4</cp:revision>
  <cp:lastPrinted>2026-09-11T09:00:00Z</cp:lastPrinted>
  <dcterms:created xsi:type="dcterms:W3CDTF">2026-09-11T09:01:00Z</dcterms:created>
  <dcterms:modified xsi:type="dcterms:W3CDTF">2026-09-11T12:59:00Z</dcterms:modified>
</cp:coreProperties>
</file>