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5332" w:rsidRDefault="00F75332">
      <w:pPr>
        <w:widowControl w:val="0"/>
        <w:ind w:right="72"/>
        <w:jc w:val="both"/>
        <w:rPr>
          <w:rFonts w:ascii="Calibri" w:eastAsia="Calibri" w:hAnsi="Calibri" w:cs="Calibri"/>
        </w:rPr>
      </w:pPr>
    </w:p>
    <w:p w:rsidR="00F75332" w:rsidRDefault="003E5DEC">
      <w:pPr>
        <w:pStyle w:val="Heading1"/>
        <w:keepLines w:val="0"/>
        <w:widowControl w:val="0"/>
        <w:spacing w:before="0" w:after="0"/>
        <w:ind w:left="360"/>
        <w:rPr>
          <w:rFonts w:ascii="Tahoma" w:eastAsia="Tahoma" w:hAnsi="Tahoma" w:cs="Tahoma"/>
          <w:b/>
          <w:bCs/>
          <w:sz w:val="26"/>
          <w:szCs w:val="26"/>
        </w:rPr>
      </w:pPr>
      <w:bookmarkStart w:id="0" w:name="_nqy05l370asc" w:colFirst="0" w:colLast="0"/>
      <w:bookmarkEnd w:id="0"/>
      <w:r>
        <w:rPr>
          <w:rFonts w:ascii="Tahoma" w:eastAsia="Tahoma" w:hAnsi="Tahoma" w:cs="Tahoma"/>
          <w:b/>
          <w:bCs/>
          <w:sz w:val="26"/>
          <w:szCs w:val="26"/>
        </w:rPr>
        <w:t xml:space="preserve">Appendix B – FORM OF TENDER </w:t>
      </w:r>
    </w:p>
    <w:p w:rsidR="00F75332" w:rsidRDefault="00F75332">
      <w:pPr>
        <w:widowControl w:val="0"/>
        <w:jc w:val="both"/>
        <w:rPr>
          <w:rFonts w:ascii="Tahoma" w:eastAsia="Tahoma" w:hAnsi="Tahoma" w:cs="Tahoma"/>
        </w:rPr>
      </w:pPr>
    </w:p>
    <w:p w:rsidR="00F75332" w:rsidRDefault="003E5DEC">
      <w:pPr>
        <w:widowControl w:val="0"/>
        <w:jc w:val="both"/>
        <w:rPr>
          <w:rFonts w:ascii="Tahoma" w:eastAsia="Tahoma" w:hAnsi="Tahoma" w:cs="Tahoma"/>
          <w:i/>
          <w:iCs/>
        </w:rPr>
      </w:pPr>
      <w:r>
        <w:rPr>
          <w:rFonts w:ascii="Tahoma" w:eastAsia="Tahoma" w:hAnsi="Tahoma" w:cs="Tahoma"/>
          <w:i/>
          <w:iCs/>
        </w:rPr>
        <w:t>This Form of Tender and the accompanying Costing Sheet (Appendix B1 attached separately) must be completed, signed and returned by Tenderers</w:t>
      </w:r>
    </w:p>
    <w:p w:rsidR="00F75332" w:rsidRDefault="00F75332">
      <w:pPr>
        <w:widowControl w:val="0"/>
        <w:jc w:val="both"/>
        <w:rPr>
          <w:rFonts w:ascii="Tahoma" w:eastAsia="Tahoma" w:hAnsi="Tahoma" w:cs="Tahoma"/>
        </w:rPr>
      </w:pPr>
    </w:p>
    <w:p w:rsidR="00F75332" w:rsidRDefault="003E5DEC">
      <w:pPr>
        <w:widowControl w:val="0"/>
        <w:jc w:val="both"/>
        <w:rPr>
          <w:rFonts w:ascii="Tahoma" w:eastAsia="Tahoma" w:hAnsi="Tahoma" w:cs="Tahoma"/>
          <w:b/>
          <w:bCs/>
        </w:rPr>
      </w:pPr>
      <w:r>
        <w:rPr>
          <w:rFonts w:ascii="Tahoma" w:eastAsia="Tahoma" w:hAnsi="Tahoma" w:cs="Tahoma"/>
          <w:b/>
          <w:bCs/>
        </w:rPr>
        <w:t xml:space="preserve">To: </w:t>
      </w:r>
      <w:r>
        <w:rPr>
          <w:rFonts w:ascii="Tahoma" w:eastAsia="Tahoma" w:hAnsi="Tahoma" w:cs="Tahoma"/>
        </w:rPr>
        <w:tab/>
      </w:r>
      <w:proofErr w:type="spellStart"/>
      <w:r>
        <w:rPr>
          <w:rFonts w:ascii="Tahoma" w:eastAsia="Tahoma" w:hAnsi="Tahoma" w:cs="Tahoma"/>
          <w:b/>
          <w:bCs/>
        </w:rPr>
        <w:t>Depaul</w:t>
      </w:r>
      <w:proofErr w:type="spellEnd"/>
      <w:r>
        <w:rPr>
          <w:rFonts w:ascii="Tahoma" w:eastAsia="Tahoma" w:hAnsi="Tahoma" w:cs="Tahoma"/>
          <w:b/>
          <w:bCs/>
        </w:rPr>
        <w:t xml:space="preserve"> Ireland (the “Contracting Authority”)</w:t>
      </w:r>
    </w:p>
    <w:p w:rsidR="00F75332" w:rsidRDefault="00F75332">
      <w:pPr>
        <w:widowControl w:val="0"/>
        <w:jc w:val="both"/>
        <w:rPr>
          <w:rFonts w:ascii="Tahoma" w:eastAsia="Tahoma" w:hAnsi="Tahoma" w:cs="Tahoma"/>
          <w:b/>
          <w:bCs/>
        </w:rPr>
      </w:pPr>
    </w:p>
    <w:p w:rsidR="00F75332" w:rsidRDefault="003E5DEC">
      <w:pPr>
        <w:widowControl w:val="0"/>
        <w:jc w:val="both"/>
        <w:rPr>
          <w:rFonts w:ascii="Tahoma" w:eastAsia="Tahoma" w:hAnsi="Tahoma" w:cs="Tahoma"/>
        </w:rPr>
      </w:pPr>
      <w:r>
        <w:rPr>
          <w:rFonts w:ascii="Tahoma" w:eastAsia="Tahoma" w:hAnsi="Tahoma" w:cs="Tahoma"/>
          <w:b/>
          <w:bCs/>
        </w:rPr>
        <w:t xml:space="preserve">Project- </w:t>
      </w:r>
      <w:r>
        <w:rPr>
          <w:rFonts w:ascii="Tahoma" w:eastAsia="Tahoma" w:hAnsi="Tahoma" w:cs="Tahoma"/>
        </w:rPr>
        <w:t xml:space="preserve">Award of Contract for </w:t>
      </w:r>
      <w:r w:rsidR="0071764E" w:rsidRPr="0071764E">
        <w:rPr>
          <w:rFonts w:ascii="Tahoma" w:eastAsia="Tahoma" w:hAnsi="Tahoma" w:cs="Tahoma"/>
        </w:rPr>
        <w:t>Supply of Linen, Bedding, Mattresses and Mattress Protectors</w:t>
      </w:r>
    </w:p>
    <w:p w:rsidR="00F75332" w:rsidRDefault="00F75332">
      <w:pPr>
        <w:widowControl w:val="0"/>
        <w:ind w:right="74"/>
        <w:jc w:val="both"/>
        <w:rPr>
          <w:rFonts w:ascii="Tahoma" w:eastAsia="Tahoma" w:hAnsi="Tahoma" w:cs="Tahoma"/>
          <w:b/>
          <w:bCs/>
        </w:rPr>
      </w:pPr>
    </w:p>
    <w:p w:rsidR="00F75332" w:rsidRDefault="00F75332">
      <w:pPr>
        <w:widowControl w:val="0"/>
        <w:ind w:left="2880"/>
        <w:jc w:val="both"/>
        <w:rPr>
          <w:rFonts w:ascii="Tahoma" w:eastAsia="Tahoma" w:hAnsi="Tahoma" w:cs="Tahoma"/>
        </w:rPr>
      </w:pPr>
    </w:p>
    <w:p w:rsidR="00F75332" w:rsidRDefault="003E5DEC">
      <w:pPr>
        <w:widowControl w:val="0"/>
        <w:jc w:val="both"/>
        <w:rPr>
          <w:rFonts w:ascii="Tahoma" w:eastAsia="Tahoma" w:hAnsi="Tahoma" w:cs="Tahoma"/>
        </w:rPr>
      </w:pPr>
      <w:r>
        <w:rPr>
          <w:rFonts w:ascii="Tahoma" w:eastAsia="Tahoma" w:hAnsi="Tahoma" w:cs="Tahoma"/>
          <w:b/>
          <w:bCs/>
        </w:rPr>
        <w:t xml:space="preserve">From: </w:t>
      </w:r>
      <w:r>
        <w:rPr>
          <w:rFonts w:ascii="Tahoma" w:eastAsia="Tahoma" w:hAnsi="Tahoma" w:cs="Tahoma"/>
          <w:b/>
          <w:bCs/>
        </w:rPr>
        <w:tab/>
      </w:r>
      <w:r>
        <w:rPr>
          <w:rFonts w:ascii="Tahoma" w:eastAsia="Tahoma" w:hAnsi="Tahoma" w:cs="Tahoma"/>
        </w:rPr>
        <w:t>__________________________</w:t>
      </w:r>
    </w:p>
    <w:p w:rsidR="00F75332" w:rsidRDefault="00F75332">
      <w:pPr>
        <w:rPr>
          <w:rFonts w:ascii="Tahoma" w:eastAsia="Tahoma" w:hAnsi="Tahoma" w:cs="Tahoma"/>
        </w:rPr>
      </w:pPr>
      <w:bookmarkStart w:id="1" w:name="_gp3zure77euu" w:colFirst="0" w:colLast="0"/>
      <w:bookmarkEnd w:id="1"/>
    </w:p>
    <w:p w:rsidR="00F75332" w:rsidRDefault="00F75332">
      <w:pPr>
        <w:widowControl w:val="0"/>
        <w:jc w:val="both"/>
        <w:rPr>
          <w:rFonts w:ascii="Tahoma" w:eastAsia="Tahoma" w:hAnsi="Tahoma" w:cs="Tahoma"/>
        </w:rPr>
      </w:pPr>
    </w:p>
    <w:p w:rsidR="00F75332" w:rsidRDefault="003E5DEC">
      <w:pPr>
        <w:widowControl w:val="0"/>
        <w:jc w:val="both"/>
        <w:rPr>
          <w:rFonts w:ascii="Tahoma" w:eastAsia="Tahoma" w:hAnsi="Tahoma" w:cs="Tahoma"/>
          <w:b/>
          <w:bCs/>
        </w:rPr>
      </w:pPr>
      <w:r>
        <w:rPr>
          <w:rFonts w:ascii="Tahoma" w:eastAsia="Tahoma" w:hAnsi="Tahoma" w:cs="Tahoma"/>
          <w:b/>
          <w:bCs/>
        </w:rPr>
        <w:t xml:space="preserve">I/We acknowledge that </w:t>
      </w:r>
    </w:p>
    <w:p w:rsidR="00F75332" w:rsidRDefault="003E5DEC">
      <w:pPr>
        <w:widowControl w:val="0"/>
        <w:numPr>
          <w:ilvl w:val="0"/>
          <w:numId w:val="1"/>
        </w:numPr>
        <w:jc w:val="both"/>
        <w:rPr>
          <w:rFonts w:ascii="Tahoma" w:eastAsia="Tahoma" w:hAnsi="Tahoma" w:cs="Tahoma"/>
        </w:rPr>
      </w:pPr>
      <w:r>
        <w:rPr>
          <w:rFonts w:ascii="Tahoma" w:eastAsia="Tahoma" w:hAnsi="Tahoma" w:cs="Tahoma"/>
        </w:rPr>
        <w:t xml:space="preserve">all rates quoted are in euro (€) and all payments, if successful in the Competition, will be </w:t>
      </w:r>
      <w:r>
        <w:rPr>
          <w:rFonts w:ascii="Tahoma" w:eastAsia="Tahoma" w:hAnsi="Tahoma" w:cs="Tahoma"/>
        </w:rPr>
        <w:t>in euro (€);</w:t>
      </w:r>
    </w:p>
    <w:p w:rsidR="00F75332" w:rsidRDefault="003E5DEC">
      <w:pPr>
        <w:widowControl w:val="0"/>
        <w:numPr>
          <w:ilvl w:val="0"/>
          <w:numId w:val="1"/>
        </w:numPr>
        <w:jc w:val="both"/>
        <w:rPr>
          <w:rFonts w:ascii="Tahoma" w:eastAsia="Tahoma" w:hAnsi="Tahoma" w:cs="Tahoma"/>
        </w:rPr>
      </w:pPr>
      <w:r>
        <w:rPr>
          <w:rFonts w:ascii="Tahoma" w:eastAsia="Tahoma" w:hAnsi="Tahoma" w:cs="Tahoma"/>
        </w:rPr>
        <w:t>the fee quoted shall include any and all expenses incurred by the Successful Tenderer, its employees, servants and agents in the performance of the services;</w:t>
      </w:r>
    </w:p>
    <w:p w:rsidR="00F75332" w:rsidRDefault="003E5DEC">
      <w:pPr>
        <w:widowControl w:val="0"/>
        <w:numPr>
          <w:ilvl w:val="0"/>
          <w:numId w:val="1"/>
        </w:numPr>
        <w:jc w:val="both"/>
        <w:rPr>
          <w:rFonts w:ascii="Tahoma" w:eastAsia="Tahoma" w:hAnsi="Tahoma" w:cs="Tahoma"/>
        </w:rPr>
      </w:pPr>
      <w:r>
        <w:rPr>
          <w:rFonts w:ascii="Tahoma" w:eastAsia="Tahoma" w:hAnsi="Tahoma" w:cs="Tahoma"/>
        </w:rPr>
        <w:t>the rates quoted will be fixed as maximum rates for any new purchases during the Cont</w:t>
      </w:r>
      <w:r>
        <w:rPr>
          <w:rFonts w:ascii="Tahoma" w:eastAsia="Tahoma" w:hAnsi="Tahoma" w:cs="Tahoma"/>
        </w:rPr>
        <w:t>ract period inclusive of any contract extension(s</w:t>
      </w:r>
      <w:proofErr w:type="gramStart"/>
      <w:r>
        <w:rPr>
          <w:rFonts w:ascii="Tahoma" w:eastAsia="Tahoma" w:hAnsi="Tahoma" w:cs="Tahoma"/>
        </w:rPr>
        <w:t>) ;</w:t>
      </w:r>
      <w:proofErr w:type="gramEnd"/>
      <w:r>
        <w:rPr>
          <w:rFonts w:ascii="Tahoma" w:eastAsia="Tahoma" w:hAnsi="Tahoma" w:cs="Tahoma"/>
        </w:rPr>
        <w:t xml:space="preserve">  </w:t>
      </w:r>
    </w:p>
    <w:p w:rsidR="00F75332" w:rsidRDefault="003E5DEC">
      <w:pPr>
        <w:widowControl w:val="0"/>
        <w:numPr>
          <w:ilvl w:val="0"/>
          <w:numId w:val="1"/>
        </w:numPr>
        <w:jc w:val="both"/>
        <w:rPr>
          <w:rFonts w:ascii="Tahoma" w:eastAsia="Tahoma" w:hAnsi="Tahoma" w:cs="Tahoma"/>
        </w:rPr>
      </w:pPr>
      <w:r>
        <w:rPr>
          <w:rFonts w:ascii="Tahoma" w:eastAsia="Tahoma" w:hAnsi="Tahoma" w:cs="Tahoma"/>
        </w:rPr>
        <w:t>I/we will keep our Tender open for acceptance by you for a period of 12 months from the closing date for receipt of Tenders;</w:t>
      </w:r>
    </w:p>
    <w:p w:rsidR="00F75332" w:rsidRDefault="003E5DEC">
      <w:pPr>
        <w:widowControl w:val="0"/>
        <w:numPr>
          <w:ilvl w:val="0"/>
          <w:numId w:val="1"/>
        </w:numPr>
        <w:jc w:val="both"/>
        <w:rPr>
          <w:rFonts w:ascii="Tahoma" w:eastAsia="Tahoma" w:hAnsi="Tahoma" w:cs="Tahoma"/>
        </w:rPr>
      </w:pPr>
      <w:r>
        <w:rPr>
          <w:rFonts w:ascii="Tahoma" w:eastAsia="Tahoma" w:hAnsi="Tahoma" w:cs="Tahoma"/>
        </w:rPr>
        <w:t>I/we agree that the Contracting Authority is not bound to accept the most ec</w:t>
      </w:r>
      <w:r>
        <w:rPr>
          <w:rFonts w:ascii="Tahoma" w:eastAsia="Tahoma" w:hAnsi="Tahoma" w:cs="Tahoma"/>
        </w:rPr>
        <w:t>onomically advantageous or any Tender received;</w:t>
      </w:r>
    </w:p>
    <w:p w:rsidR="00F75332" w:rsidRDefault="003E5DEC">
      <w:pPr>
        <w:widowControl w:val="0"/>
        <w:numPr>
          <w:ilvl w:val="0"/>
          <w:numId w:val="1"/>
        </w:numPr>
        <w:jc w:val="both"/>
        <w:rPr>
          <w:rFonts w:ascii="Tahoma" w:eastAsia="Tahoma" w:hAnsi="Tahoma" w:cs="Tahoma"/>
        </w:rPr>
      </w:pPr>
      <w:r>
        <w:rPr>
          <w:rFonts w:ascii="Tahoma" w:eastAsia="Tahoma" w:hAnsi="Tahoma" w:cs="Tahoma"/>
        </w:rPr>
        <w:t>I/we have read and thoroughly examined the CFT and understand the nature and extent of the Services required to be delivered as described in the CFT;</w:t>
      </w:r>
    </w:p>
    <w:p w:rsidR="00F75332" w:rsidRDefault="003E5DEC">
      <w:pPr>
        <w:widowControl w:val="0"/>
        <w:numPr>
          <w:ilvl w:val="0"/>
          <w:numId w:val="1"/>
        </w:numPr>
        <w:jc w:val="both"/>
        <w:rPr>
          <w:rFonts w:ascii="Tahoma" w:eastAsia="Tahoma" w:hAnsi="Tahoma" w:cs="Tahoma"/>
        </w:rPr>
      </w:pPr>
      <w:r>
        <w:rPr>
          <w:rFonts w:ascii="Tahoma" w:eastAsia="Tahoma" w:hAnsi="Tahoma" w:cs="Tahoma"/>
        </w:rPr>
        <w:t>I/We accept all of the Terms and Conditions of the CFT and</w:t>
      </w:r>
      <w:r>
        <w:rPr>
          <w:rFonts w:ascii="Tahoma" w:eastAsia="Tahoma" w:hAnsi="Tahoma" w:cs="Tahoma"/>
        </w:rPr>
        <w:t xml:space="preserve"> the Contract and agree if awarded a Contract to execute the Contract; </w:t>
      </w:r>
    </w:p>
    <w:p w:rsidR="00F75332" w:rsidRDefault="003E5DEC">
      <w:pPr>
        <w:widowControl w:val="0"/>
        <w:numPr>
          <w:ilvl w:val="0"/>
          <w:numId w:val="1"/>
        </w:numPr>
        <w:jc w:val="both"/>
        <w:rPr>
          <w:rFonts w:ascii="Tahoma" w:eastAsia="Tahoma" w:hAnsi="Tahoma" w:cs="Tahoma"/>
        </w:rPr>
      </w:pPr>
      <w:r>
        <w:rPr>
          <w:rFonts w:ascii="Tahoma" w:eastAsia="Tahoma" w:hAnsi="Tahoma" w:cs="Tahoma"/>
        </w:rPr>
        <w:t xml:space="preserve">I/We shall, if awarded a Contract under this CFT, have in place on the Effective Date of the Contract all insurances as required by this CFT; </w:t>
      </w:r>
    </w:p>
    <w:p w:rsidR="00F75332" w:rsidRDefault="003E5DEC">
      <w:pPr>
        <w:widowControl w:val="0"/>
        <w:numPr>
          <w:ilvl w:val="0"/>
          <w:numId w:val="1"/>
        </w:numPr>
        <w:jc w:val="both"/>
        <w:rPr>
          <w:rFonts w:ascii="Tahoma" w:eastAsia="Tahoma" w:hAnsi="Tahoma" w:cs="Tahoma"/>
        </w:rPr>
      </w:pPr>
      <w:r>
        <w:rPr>
          <w:rFonts w:ascii="Tahoma" w:eastAsia="Tahoma" w:hAnsi="Tahoma" w:cs="Tahoma"/>
        </w:rPr>
        <w:t>I/we undertake to treat the details of this CFT, our Tender and any subsequent clarification as private and confidential;</w:t>
      </w:r>
    </w:p>
    <w:p w:rsidR="00F75332" w:rsidRDefault="003E5DEC">
      <w:pPr>
        <w:widowControl w:val="0"/>
        <w:numPr>
          <w:ilvl w:val="0"/>
          <w:numId w:val="1"/>
        </w:numPr>
        <w:jc w:val="both"/>
        <w:rPr>
          <w:rFonts w:ascii="Tahoma" w:eastAsia="Tahoma" w:hAnsi="Tahoma" w:cs="Tahoma"/>
        </w:rPr>
      </w:pPr>
      <w:r>
        <w:rPr>
          <w:rFonts w:ascii="Tahoma" w:eastAsia="Tahoma" w:hAnsi="Tahoma" w:cs="Tahoma"/>
        </w:rPr>
        <w:t>acceptance by the Contracting Authority of our tender will not constitute a binding and enforceable agreement and that a legally enfor</w:t>
      </w:r>
      <w:r>
        <w:rPr>
          <w:rFonts w:ascii="Tahoma" w:eastAsia="Tahoma" w:hAnsi="Tahoma" w:cs="Tahoma"/>
        </w:rPr>
        <w:t xml:space="preserve">ceable agreement will not exist until and unless the Contract has been executed by the contracting authority; </w:t>
      </w:r>
    </w:p>
    <w:p w:rsidR="00F75332" w:rsidRDefault="003E5DEC">
      <w:pPr>
        <w:widowControl w:val="0"/>
        <w:numPr>
          <w:ilvl w:val="0"/>
          <w:numId w:val="1"/>
        </w:numPr>
        <w:jc w:val="both"/>
        <w:rPr>
          <w:rFonts w:ascii="Tahoma" w:eastAsia="Tahoma" w:hAnsi="Tahoma" w:cs="Tahoma"/>
        </w:rPr>
      </w:pPr>
      <w:r>
        <w:rPr>
          <w:rFonts w:ascii="Tahoma" w:eastAsia="Tahoma" w:hAnsi="Tahoma" w:cs="Tahoma"/>
        </w:rPr>
        <w:t>I/we have availed of all offers for additional information or have otherwise satisfied myself/ourselves as to conditions that may in any manner a</w:t>
      </w:r>
      <w:r>
        <w:rPr>
          <w:rFonts w:ascii="Tahoma" w:eastAsia="Tahoma" w:hAnsi="Tahoma" w:cs="Tahoma"/>
        </w:rPr>
        <w:t>ffect the performance of the Services;</w:t>
      </w:r>
    </w:p>
    <w:p w:rsidR="00F75332" w:rsidRDefault="003E5DEC">
      <w:pPr>
        <w:widowControl w:val="0"/>
        <w:numPr>
          <w:ilvl w:val="0"/>
          <w:numId w:val="1"/>
        </w:numPr>
        <w:jc w:val="both"/>
        <w:rPr>
          <w:rFonts w:ascii="Tahoma" w:eastAsia="Tahoma" w:hAnsi="Tahoma" w:cs="Tahoma"/>
        </w:rPr>
      </w:pPr>
      <w:r>
        <w:rPr>
          <w:rFonts w:ascii="Tahoma" w:eastAsia="Tahoma" w:hAnsi="Tahoma" w:cs="Tahoma"/>
        </w:rPr>
        <w:t>I/we have included everything necessary for the performance of the Services which are either expressly stated in the CFT or contained in any supplementary information or which could reasonably be inferred therefrom an</w:t>
      </w:r>
      <w:r>
        <w:rPr>
          <w:rFonts w:ascii="Tahoma" w:eastAsia="Tahoma" w:hAnsi="Tahoma" w:cs="Tahoma"/>
        </w:rPr>
        <w:t xml:space="preserve">d that our Tender is in all respects </w:t>
      </w:r>
      <w:r>
        <w:rPr>
          <w:rFonts w:ascii="Tahoma" w:eastAsia="Tahoma" w:hAnsi="Tahoma" w:cs="Tahoma"/>
        </w:rPr>
        <w:lastRenderedPageBreak/>
        <w:t xml:space="preserve">compliant with the requirements; </w:t>
      </w:r>
    </w:p>
    <w:p w:rsidR="00F75332" w:rsidRDefault="003E5DEC">
      <w:pPr>
        <w:widowControl w:val="0"/>
        <w:numPr>
          <w:ilvl w:val="0"/>
          <w:numId w:val="1"/>
        </w:numPr>
        <w:jc w:val="both"/>
        <w:rPr>
          <w:rFonts w:ascii="Tahoma" w:eastAsia="Tahoma" w:hAnsi="Tahoma" w:cs="Tahoma"/>
          <w:b/>
          <w:bCs/>
        </w:rPr>
      </w:pPr>
      <w:r>
        <w:rPr>
          <w:rFonts w:ascii="Tahoma" w:eastAsia="Tahoma" w:hAnsi="Tahoma" w:cs="Tahoma"/>
        </w:rPr>
        <w:t>I/we have found no errors, omissions, conflicts or ambiguities in the CFT except those which I/We have brought to the attention of the contracting authority before the latest date for s</w:t>
      </w:r>
      <w:r>
        <w:rPr>
          <w:rFonts w:ascii="Tahoma" w:eastAsia="Tahoma" w:hAnsi="Tahoma" w:cs="Tahoma"/>
        </w:rPr>
        <w:t>ubmitting queries;</w:t>
      </w:r>
    </w:p>
    <w:p w:rsidR="00F75332" w:rsidRDefault="003E5DEC">
      <w:pPr>
        <w:widowControl w:val="0"/>
        <w:numPr>
          <w:ilvl w:val="0"/>
          <w:numId w:val="1"/>
        </w:numPr>
        <w:jc w:val="both"/>
        <w:rPr>
          <w:rFonts w:ascii="Tahoma" w:eastAsia="Tahoma" w:hAnsi="Tahoma" w:cs="Tahoma"/>
          <w:b/>
          <w:bCs/>
        </w:rPr>
      </w:pPr>
      <w:r>
        <w:rPr>
          <w:rFonts w:ascii="Tahoma" w:eastAsia="Tahoma" w:hAnsi="Tahoma" w:cs="Tahoma"/>
        </w:rPr>
        <w:t>I/we have included for compliance with all statutory requirements applicable in the Republic of Ireland are in force 7 days prior to the deadline for receipt of Tenders;</w:t>
      </w:r>
    </w:p>
    <w:p w:rsidR="00F75332" w:rsidRDefault="003E5DEC">
      <w:pPr>
        <w:widowControl w:val="0"/>
        <w:numPr>
          <w:ilvl w:val="0"/>
          <w:numId w:val="1"/>
        </w:numPr>
        <w:jc w:val="both"/>
        <w:rPr>
          <w:rFonts w:ascii="Tahoma" w:eastAsia="Tahoma" w:hAnsi="Tahoma" w:cs="Tahoma"/>
        </w:rPr>
      </w:pPr>
      <w:r>
        <w:rPr>
          <w:rFonts w:ascii="Tahoma" w:eastAsia="Tahoma" w:hAnsi="Tahoma" w:cs="Tahoma"/>
        </w:rPr>
        <w:t xml:space="preserve">I/We confirm that all Data Subjects whose Personal Data is provided in our Tender have consented to the processing of such Personal data by us, the Contracting Authority, the Evaluation Team and the supplier of etenders.gov.ie website, for the purposes of </w:t>
      </w:r>
      <w:r>
        <w:rPr>
          <w:rFonts w:ascii="Tahoma" w:eastAsia="Tahoma" w:hAnsi="Tahoma" w:cs="Tahoma"/>
        </w:rPr>
        <w:t xml:space="preserve">our participation in this Competition and that we will provide evidence of such consent and/or legal basis to the Contracting Authority upon request; </w:t>
      </w:r>
    </w:p>
    <w:p w:rsidR="00F75332" w:rsidRDefault="003E5DEC">
      <w:pPr>
        <w:widowControl w:val="0"/>
        <w:numPr>
          <w:ilvl w:val="0"/>
          <w:numId w:val="1"/>
        </w:numPr>
        <w:jc w:val="both"/>
        <w:rPr>
          <w:rFonts w:ascii="Tahoma" w:eastAsia="Tahoma" w:hAnsi="Tahoma" w:cs="Tahoma"/>
        </w:rPr>
      </w:pPr>
      <w:r>
        <w:rPr>
          <w:rFonts w:ascii="Tahoma" w:eastAsia="Tahoma" w:hAnsi="Tahoma" w:cs="Tahoma"/>
        </w:rPr>
        <w:t>I/We do not come within the category of prohibited economic operators identified in Regulation (EU) No 83</w:t>
      </w:r>
      <w:r>
        <w:rPr>
          <w:rFonts w:ascii="Tahoma" w:eastAsia="Tahoma" w:hAnsi="Tahoma" w:cs="Tahoma"/>
        </w:rPr>
        <w:t xml:space="preserve">3/2014 of 31 July 2014 (as amended by EU Regulation 2022/576 or subsequent amendments to same); </w:t>
      </w:r>
    </w:p>
    <w:p w:rsidR="00F75332" w:rsidRDefault="003E5DEC">
      <w:pPr>
        <w:widowControl w:val="0"/>
        <w:numPr>
          <w:ilvl w:val="0"/>
          <w:numId w:val="1"/>
        </w:numPr>
        <w:jc w:val="both"/>
        <w:rPr>
          <w:rFonts w:ascii="Tahoma" w:eastAsia="Tahoma" w:hAnsi="Tahoma" w:cs="Tahoma"/>
        </w:rPr>
      </w:pPr>
      <w:r>
        <w:rPr>
          <w:rFonts w:ascii="Tahoma" w:eastAsia="Tahoma" w:hAnsi="Tahoma" w:cs="Tahoma"/>
        </w:rPr>
        <w:t xml:space="preserve">The origin of goods connected to our Tender, if any, are not subject to the prohibitions set out in Regulation (EU) No 833/2014 of 31 July 2014 (as amended by </w:t>
      </w:r>
      <w:r>
        <w:rPr>
          <w:rFonts w:ascii="Tahoma" w:eastAsia="Tahoma" w:hAnsi="Tahoma" w:cs="Tahoma"/>
        </w:rPr>
        <w:t xml:space="preserve">EU Regulation 2022/576 or subsequent amendments to same); </w:t>
      </w:r>
    </w:p>
    <w:p w:rsidR="00F75332" w:rsidRDefault="003E5DEC">
      <w:pPr>
        <w:widowControl w:val="0"/>
        <w:numPr>
          <w:ilvl w:val="0"/>
          <w:numId w:val="1"/>
        </w:numPr>
        <w:jc w:val="both"/>
        <w:rPr>
          <w:rFonts w:ascii="Tahoma" w:eastAsia="Tahoma" w:hAnsi="Tahoma" w:cs="Tahoma"/>
        </w:rPr>
      </w:pPr>
      <w:r>
        <w:rPr>
          <w:rFonts w:ascii="Tahoma" w:eastAsia="Tahoma" w:hAnsi="Tahoma" w:cs="Tahoma"/>
        </w:rPr>
        <w:t xml:space="preserve">I/we will not, if awarded a contract, employ labour in a manner that is discriminatory in relation to gender, race, religious beliefs or </w:t>
      </w:r>
      <w:proofErr w:type="gramStart"/>
      <w:r>
        <w:rPr>
          <w:rFonts w:ascii="Tahoma" w:eastAsia="Tahoma" w:hAnsi="Tahoma" w:cs="Tahoma"/>
        </w:rPr>
        <w:t>age;  and</w:t>
      </w:r>
      <w:proofErr w:type="gramEnd"/>
    </w:p>
    <w:p w:rsidR="00F75332" w:rsidRDefault="003E5DEC">
      <w:pPr>
        <w:widowControl w:val="0"/>
        <w:numPr>
          <w:ilvl w:val="0"/>
          <w:numId w:val="1"/>
        </w:numPr>
        <w:jc w:val="both"/>
        <w:rPr>
          <w:rFonts w:ascii="Tahoma" w:eastAsia="Tahoma" w:hAnsi="Tahoma" w:cs="Tahoma"/>
          <w:b/>
          <w:bCs/>
        </w:rPr>
      </w:pPr>
      <w:r>
        <w:rPr>
          <w:rFonts w:ascii="Tahoma" w:eastAsia="Tahoma" w:hAnsi="Tahoma" w:cs="Tahoma"/>
        </w:rPr>
        <w:t>I/we will not, if awarded a contract, source any p</w:t>
      </w:r>
      <w:r>
        <w:rPr>
          <w:rFonts w:ascii="Tahoma" w:eastAsia="Tahoma" w:hAnsi="Tahoma" w:cs="Tahoma"/>
        </w:rPr>
        <w:t>art of the contract in countries subject to official international trading sanctions.</w:t>
      </w:r>
    </w:p>
    <w:p w:rsidR="00F75332" w:rsidRDefault="00F75332">
      <w:pPr>
        <w:widowControl w:val="0"/>
        <w:jc w:val="both"/>
        <w:rPr>
          <w:rFonts w:ascii="Tahoma" w:eastAsia="Tahoma" w:hAnsi="Tahoma" w:cs="Tahoma"/>
        </w:rPr>
      </w:pPr>
    </w:p>
    <w:tbl>
      <w:tblPr>
        <w:tblStyle w:val="a"/>
        <w:tblW w:w="9181" w:type="dxa"/>
        <w:tblInd w:w="0" w:type="dxa"/>
        <w:tblBorders>
          <w:top w:val="dashed" w:sz="4" w:space="0" w:color="000000"/>
          <w:left w:val="dashed" w:sz="4" w:space="0" w:color="000000"/>
          <w:bottom w:val="dashed" w:sz="4" w:space="0" w:color="000000"/>
          <w:right w:val="dashed" w:sz="4" w:space="0" w:color="000000"/>
          <w:insideH w:val="dashed" w:sz="4" w:space="0" w:color="000000"/>
          <w:insideV w:val="dashed" w:sz="4" w:space="0" w:color="000000"/>
        </w:tblBorders>
        <w:tblLayout w:type="fixed"/>
        <w:tblLook w:val="0400" w:firstRow="0" w:lastRow="0" w:firstColumn="0" w:lastColumn="0" w:noHBand="0" w:noVBand="1"/>
      </w:tblPr>
      <w:tblGrid>
        <w:gridCol w:w="2590"/>
        <w:gridCol w:w="6591"/>
      </w:tblGrid>
      <w:tr w:rsidR="00F75332">
        <w:trPr>
          <w:trHeight w:val="430"/>
        </w:trPr>
        <w:tc>
          <w:tcPr>
            <w:tcW w:w="2590" w:type="dxa"/>
          </w:tcPr>
          <w:p w:rsidR="00F75332" w:rsidRDefault="003E5DEC">
            <w:pPr>
              <w:widowControl w:val="0"/>
              <w:jc w:val="both"/>
              <w:rPr>
                <w:rFonts w:ascii="Tahoma" w:eastAsia="Tahoma" w:hAnsi="Tahoma" w:cs="Tahoma"/>
              </w:rPr>
            </w:pPr>
            <w:r>
              <w:rPr>
                <w:rFonts w:ascii="Tahoma" w:eastAsia="Tahoma" w:hAnsi="Tahoma" w:cs="Tahoma"/>
              </w:rPr>
              <w:t>Signed:</w:t>
            </w:r>
          </w:p>
        </w:tc>
        <w:tc>
          <w:tcPr>
            <w:tcW w:w="6591" w:type="dxa"/>
          </w:tcPr>
          <w:p w:rsidR="00F75332" w:rsidRDefault="00F75332">
            <w:pPr>
              <w:widowControl w:val="0"/>
              <w:jc w:val="both"/>
              <w:rPr>
                <w:rFonts w:ascii="Tahoma" w:eastAsia="Tahoma" w:hAnsi="Tahoma" w:cs="Tahoma"/>
              </w:rPr>
            </w:pPr>
          </w:p>
          <w:p w:rsidR="00F75332" w:rsidRDefault="00F75332">
            <w:pPr>
              <w:widowControl w:val="0"/>
              <w:jc w:val="both"/>
              <w:rPr>
                <w:rFonts w:ascii="Tahoma" w:eastAsia="Tahoma" w:hAnsi="Tahoma" w:cs="Tahoma"/>
              </w:rPr>
            </w:pPr>
          </w:p>
        </w:tc>
      </w:tr>
      <w:tr w:rsidR="00F75332">
        <w:tc>
          <w:tcPr>
            <w:tcW w:w="2590" w:type="dxa"/>
          </w:tcPr>
          <w:p w:rsidR="00F75332" w:rsidRDefault="003E5DEC">
            <w:pPr>
              <w:widowControl w:val="0"/>
              <w:jc w:val="both"/>
              <w:rPr>
                <w:rFonts w:ascii="Tahoma" w:eastAsia="Tahoma" w:hAnsi="Tahoma" w:cs="Tahoma"/>
              </w:rPr>
            </w:pPr>
            <w:r>
              <w:rPr>
                <w:rFonts w:ascii="Tahoma" w:eastAsia="Tahoma" w:hAnsi="Tahoma" w:cs="Tahoma"/>
              </w:rPr>
              <w:t>Name in Capitals:</w:t>
            </w:r>
          </w:p>
        </w:tc>
        <w:tc>
          <w:tcPr>
            <w:tcW w:w="6591" w:type="dxa"/>
          </w:tcPr>
          <w:p w:rsidR="00F75332" w:rsidRDefault="00F75332">
            <w:pPr>
              <w:widowControl w:val="0"/>
              <w:jc w:val="both"/>
              <w:rPr>
                <w:rFonts w:ascii="Tahoma" w:eastAsia="Tahoma" w:hAnsi="Tahoma" w:cs="Tahoma"/>
              </w:rPr>
            </w:pPr>
          </w:p>
        </w:tc>
      </w:tr>
      <w:tr w:rsidR="00F75332">
        <w:tc>
          <w:tcPr>
            <w:tcW w:w="2590" w:type="dxa"/>
          </w:tcPr>
          <w:p w:rsidR="00F75332" w:rsidRDefault="003E5DEC">
            <w:pPr>
              <w:widowControl w:val="0"/>
              <w:jc w:val="both"/>
              <w:rPr>
                <w:rFonts w:ascii="Tahoma" w:eastAsia="Tahoma" w:hAnsi="Tahoma" w:cs="Tahoma"/>
              </w:rPr>
            </w:pPr>
            <w:r>
              <w:rPr>
                <w:rFonts w:ascii="Tahoma" w:eastAsia="Tahoma" w:hAnsi="Tahoma" w:cs="Tahoma"/>
              </w:rPr>
              <w:t>On behalf of:</w:t>
            </w:r>
          </w:p>
        </w:tc>
        <w:tc>
          <w:tcPr>
            <w:tcW w:w="6591" w:type="dxa"/>
          </w:tcPr>
          <w:p w:rsidR="00F75332" w:rsidRDefault="00F75332">
            <w:pPr>
              <w:widowControl w:val="0"/>
              <w:jc w:val="both"/>
              <w:rPr>
                <w:rFonts w:ascii="Tahoma" w:eastAsia="Tahoma" w:hAnsi="Tahoma" w:cs="Tahoma"/>
              </w:rPr>
            </w:pPr>
          </w:p>
        </w:tc>
      </w:tr>
      <w:tr w:rsidR="00F75332">
        <w:tc>
          <w:tcPr>
            <w:tcW w:w="2590" w:type="dxa"/>
          </w:tcPr>
          <w:p w:rsidR="00F75332" w:rsidRDefault="003E5DEC">
            <w:pPr>
              <w:widowControl w:val="0"/>
              <w:jc w:val="both"/>
              <w:rPr>
                <w:rFonts w:ascii="Tahoma" w:eastAsia="Tahoma" w:hAnsi="Tahoma" w:cs="Tahoma"/>
              </w:rPr>
            </w:pPr>
            <w:r>
              <w:rPr>
                <w:rFonts w:ascii="Tahoma" w:eastAsia="Tahoma" w:hAnsi="Tahoma" w:cs="Tahoma"/>
              </w:rPr>
              <w:t>Address:</w:t>
            </w:r>
          </w:p>
        </w:tc>
        <w:tc>
          <w:tcPr>
            <w:tcW w:w="6591" w:type="dxa"/>
          </w:tcPr>
          <w:p w:rsidR="00F75332" w:rsidRDefault="00F75332">
            <w:pPr>
              <w:widowControl w:val="0"/>
              <w:jc w:val="both"/>
              <w:rPr>
                <w:rFonts w:ascii="Tahoma" w:eastAsia="Tahoma" w:hAnsi="Tahoma" w:cs="Tahoma"/>
              </w:rPr>
            </w:pPr>
          </w:p>
        </w:tc>
      </w:tr>
      <w:tr w:rsidR="00F75332">
        <w:tc>
          <w:tcPr>
            <w:tcW w:w="2590" w:type="dxa"/>
          </w:tcPr>
          <w:p w:rsidR="00F75332" w:rsidRDefault="003E5DEC">
            <w:pPr>
              <w:widowControl w:val="0"/>
              <w:jc w:val="both"/>
              <w:rPr>
                <w:rFonts w:ascii="Tahoma" w:eastAsia="Tahoma" w:hAnsi="Tahoma" w:cs="Tahoma"/>
              </w:rPr>
            </w:pPr>
            <w:r>
              <w:rPr>
                <w:rFonts w:ascii="Tahoma" w:eastAsia="Tahoma" w:hAnsi="Tahoma" w:cs="Tahoma"/>
              </w:rPr>
              <w:t>Telephone:</w:t>
            </w:r>
          </w:p>
        </w:tc>
        <w:tc>
          <w:tcPr>
            <w:tcW w:w="6591" w:type="dxa"/>
          </w:tcPr>
          <w:p w:rsidR="00F75332" w:rsidRDefault="00F75332">
            <w:pPr>
              <w:widowControl w:val="0"/>
              <w:jc w:val="both"/>
              <w:rPr>
                <w:rFonts w:ascii="Tahoma" w:eastAsia="Tahoma" w:hAnsi="Tahoma" w:cs="Tahoma"/>
              </w:rPr>
            </w:pPr>
          </w:p>
        </w:tc>
      </w:tr>
      <w:tr w:rsidR="00F75332">
        <w:tc>
          <w:tcPr>
            <w:tcW w:w="2590" w:type="dxa"/>
          </w:tcPr>
          <w:p w:rsidR="00F75332" w:rsidRDefault="003E5DEC">
            <w:pPr>
              <w:widowControl w:val="0"/>
              <w:jc w:val="both"/>
              <w:rPr>
                <w:rFonts w:ascii="Tahoma" w:eastAsia="Tahoma" w:hAnsi="Tahoma" w:cs="Tahoma"/>
              </w:rPr>
            </w:pPr>
            <w:r>
              <w:rPr>
                <w:rFonts w:ascii="Tahoma" w:eastAsia="Tahoma" w:hAnsi="Tahoma" w:cs="Tahoma"/>
              </w:rPr>
              <w:t>Email:</w:t>
            </w:r>
          </w:p>
        </w:tc>
        <w:tc>
          <w:tcPr>
            <w:tcW w:w="6591" w:type="dxa"/>
          </w:tcPr>
          <w:p w:rsidR="00F75332" w:rsidRDefault="00F75332">
            <w:pPr>
              <w:widowControl w:val="0"/>
              <w:jc w:val="both"/>
              <w:rPr>
                <w:rFonts w:ascii="Tahoma" w:eastAsia="Tahoma" w:hAnsi="Tahoma" w:cs="Tahoma"/>
              </w:rPr>
            </w:pPr>
          </w:p>
        </w:tc>
      </w:tr>
      <w:tr w:rsidR="00F75332">
        <w:tc>
          <w:tcPr>
            <w:tcW w:w="2590" w:type="dxa"/>
          </w:tcPr>
          <w:p w:rsidR="00F75332" w:rsidRDefault="003E5DEC">
            <w:pPr>
              <w:widowControl w:val="0"/>
              <w:jc w:val="both"/>
              <w:rPr>
                <w:rFonts w:ascii="Tahoma" w:eastAsia="Tahoma" w:hAnsi="Tahoma" w:cs="Tahoma"/>
              </w:rPr>
            </w:pPr>
            <w:r>
              <w:rPr>
                <w:rFonts w:ascii="Tahoma" w:eastAsia="Tahoma" w:hAnsi="Tahoma" w:cs="Tahoma"/>
              </w:rPr>
              <w:t>Date:</w:t>
            </w:r>
          </w:p>
        </w:tc>
        <w:tc>
          <w:tcPr>
            <w:tcW w:w="6591" w:type="dxa"/>
          </w:tcPr>
          <w:p w:rsidR="00F75332" w:rsidRDefault="00F75332">
            <w:pPr>
              <w:widowControl w:val="0"/>
              <w:jc w:val="both"/>
              <w:rPr>
                <w:rFonts w:ascii="Tahoma" w:eastAsia="Tahoma" w:hAnsi="Tahoma" w:cs="Tahoma"/>
              </w:rPr>
            </w:pPr>
          </w:p>
        </w:tc>
      </w:tr>
    </w:tbl>
    <w:p w:rsidR="00F75332" w:rsidRDefault="00F75332">
      <w:pPr>
        <w:widowControl w:val="0"/>
        <w:jc w:val="both"/>
        <w:rPr>
          <w:rFonts w:ascii="Tahoma" w:eastAsia="Tahoma" w:hAnsi="Tahoma" w:cs="Tahoma"/>
          <w:color w:val="FF0000"/>
        </w:rPr>
      </w:pPr>
    </w:p>
    <w:p w:rsidR="00F75332" w:rsidRDefault="00F75332">
      <w:pPr>
        <w:widowControl w:val="0"/>
        <w:spacing w:line="240" w:lineRule="auto"/>
        <w:jc w:val="both"/>
        <w:rPr>
          <w:rFonts w:ascii="Tahoma" w:eastAsia="Tahoma" w:hAnsi="Tahoma" w:cs="Tahoma"/>
          <w:sz w:val="24"/>
          <w:szCs w:val="24"/>
        </w:rPr>
      </w:pPr>
      <w:bookmarkStart w:id="2" w:name="_pkwdd25dcs33" w:colFirst="0" w:colLast="0"/>
      <w:bookmarkStart w:id="3" w:name="_GoBack"/>
      <w:bookmarkEnd w:id="2"/>
      <w:bookmarkEnd w:id="3"/>
    </w:p>
    <w:p w:rsidR="00F75332" w:rsidRDefault="00F75332"/>
    <w:sectPr w:rsidR="00F75332">
      <w:headerReference w:type="default" r:id="rId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5DEC" w:rsidRDefault="003E5DEC">
      <w:pPr>
        <w:spacing w:line="240" w:lineRule="auto"/>
      </w:pPr>
      <w:r>
        <w:separator/>
      </w:r>
    </w:p>
  </w:endnote>
  <w:endnote w:type="continuationSeparator" w:id="0">
    <w:p w:rsidR="003E5DEC" w:rsidRDefault="003E5D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D7B5543-4D18-4869-A1D7-58F5A427D12E}"/>
  </w:font>
  <w:font w:name="Tahoma">
    <w:panose1 w:val="020B0604030504040204"/>
    <w:charset w:val="00"/>
    <w:family w:val="swiss"/>
    <w:pitch w:val="variable"/>
    <w:sig w:usb0="E1002EFF" w:usb1="C000605B" w:usb2="00000029" w:usb3="00000000" w:csb0="000101FF" w:csb1="00000000"/>
    <w:embedRegular r:id="rId2" w:fontKey="{C2539AC8-B816-4D6D-AA76-089C880CC67A}"/>
    <w:embedBold r:id="rId3" w:fontKey="{61C23601-B61A-4C1F-9D80-A73E6FBD2BF8}"/>
    <w:embedItalic r:id="rId4" w:fontKey="{6485F351-9F58-440F-8A84-218EEE612175}"/>
  </w:font>
  <w:font w:name="Cambria">
    <w:panose1 w:val="02040503050406030204"/>
    <w:charset w:val="00"/>
    <w:family w:val="roman"/>
    <w:pitch w:val="variable"/>
    <w:sig w:usb0="E00006FF" w:usb1="420024FF" w:usb2="02000000" w:usb3="00000000" w:csb0="0000019F" w:csb1="00000000"/>
    <w:embedRegular r:id="rId5" w:fontKey="{A7D2E0A8-5B83-4160-B94A-E7B35321AA09}"/>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5DEC" w:rsidRDefault="003E5DEC">
      <w:pPr>
        <w:spacing w:line="240" w:lineRule="auto"/>
      </w:pPr>
      <w:r>
        <w:separator/>
      </w:r>
    </w:p>
  </w:footnote>
  <w:footnote w:type="continuationSeparator" w:id="0">
    <w:p w:rsidR="003E5DEC" w:rsidRDefault="003E5DE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5332" w:rsidRDefault="003E5DEC">
    <w:pPr>
      <w:widowControl w:val="0"/>
      <w:spacing w:line="240" w:lineRule="auto"/>
      <w:ind w:right="-749"/>
      <w:jc w:val="right"/>
    </w:pPr>
    <w:r>
      <w:rPr>
        <w:rFonts w:ascii="Times New Roman" w:eastAsia="Times New Roman" w:hAnsi="Times New Roman" w:cs="Times New Roman"/>
        <w:noProof/>
        <w:sz w:val="24"/>
        <w:szCs w:val="24"/>
      </w:rPr>
      <w:drawing>
        <wp:inline distT="0" distB="0" distL="0" distR="0">
          <wp:extent cx="2458388" cy="1033463"/>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458388" cy="1033463"/>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721A05"/>
    <w:multiLevelType w:val="multilevel"/>
    <w:tmpl w:val="AB707188"/>
    <w:lvl w:ilvl="0">
      <w:start w:val="1"/>
      <w:numFmt w:val="lowerRoman"/>
      <w:lvlText w:val="(%1)"/>
      <w:lvlJc w:val="righ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332"/>
    <w:rsid w:val="003E5DEC"/>
    <w:rsid w:val="0071764E"/>
    <w:rsid w:val="00F7533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AB92A"/>
  <w15:docId w15:val="{C20F1001-2A05-470C-9FBF-CF7569300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IE" w:eastAsia="en-IE"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41870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577</Words>
  <Characters>3291</Characters>
  <Application>Microsoft Office Word</Application>
  <DocSecurity>0</DocSecurity>
  <Lines>27</Lines>
  <Paragraphs>7</Paragraphs>
  <ScaleCrop>false</ScaleCrop>
  <Company/>
  <LinksUpToDate>false</LinksUpToDate>
  <CharactersWithSpaces>3861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Nicoleta Craciun</cp:lastModifiedBy>
  <cp:revision>2</cp:revision>
  <dcterms:created xsi:type="dcterms:W3CDTF">2026-09-11T11:28:00Z</dcterms:created>
  <dcterms:modified xsi:type="dcterms:W3CDTF">2026-09-11T11:28:00Z</dcterms:modified>
</cp:coreProperties>
</file>