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6143" w:rsidRPr="000756AA" w:rsidRDefault="00706143">
      <w:pPr>
        <w:rPr>
          <w:sz w:val="8"/>
          <w:szCs w:val="8"/>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08"/>
        <w:gridCol w:w="4031"/>
        <w:gridCol w:w="1595"/>
        <w:gridCol w:w="2089"/>
      </w:tblGrid>
      <w:tr w:rsidR="00706143" w:rsidRPr="001C56D9" w:rsidTr="001C56D9">
        <w:tc>
          <w:tcPr>
            <w:tcW w:w="10547" w:type="dxa"/>
            <w:gridSpan w:val="4"/>
            <w:shd w:val="clear" w:color="auto" w:fill="003366"/>
          </w:tcPr>
          <w:p w:rsidR="00706143" w:rsidRPr="001C56D9" w:rsidRDefault="00706143" w:rsidP="001C56D9">
            <w:pPr>
              <w:spacing w:before="60"/>
              <w:jc w:val="both"/>
              <w:rPr>
                <w:rFonts w:ascii="Arial" w:hAnsi="Arial" w:cs="Arial"/>
                <w:b/>
                <w:bCs/>
                <w:color w:val="FFFFFF"/>
                <w:szCs w:val="20"/>
                <w:lang w:val="en-IE"/>
              </w:rPr>
            </w:pPr>
            <w:r w:rsidRPr="001C56D9">
              <w:rPr>
                <w:rFonts w:ascii="Arial" w:hAnsi="Arial" w:cs="Arial"/>
                <w:b/>
                <w:color w:val="000000"/>
                <w:sz w:val="20"/>
                <w:lang w:val="en-IE"/>
              </w:rPr>
              <w:br w:type="page"/>
            </w:r>
            <w:r w:rsidRPr="001C56D9">
              <w:rPr>
                <w:rFonts w:ascii="Arial" w:hAnsi="Arial" w:cs="Arial"/>
                <w:b/>
                <w:bCs/>
                <w:color w:val="FFFFFF"/>
                <w:szCs w:val="20"/>
                <w:lang w:val="en-IE"/>
              </w:rPr>
              <w:t>Consultant’s Particulars Details:</w:t>
            </w:r>
          </w:p>
        </w:tc>
      </w:tr>
      <w:tr w:rsidR="00706143" w:rsidRPr="001C56D9" w:rsidTr="001C56D9">
        <w:trPr>
          <w:trHeight w:hRule="exact" w:val="284"/>
        </w:trPr>
        <w:tc>
          <w:tcPr>
            <w:tcW w:w="2734" w:type="dxa"/>
            <w:shd w:val="clear" w:color="auto" w:fill="auto"/>
            <w:vAlign w:val="center"/>
          </w:tcPr>
          <w:p w:rsidR="00706143" w:rsidRPr="001C56D9" w:rsidRDefault="00706143" w:rsidP="001C56D9">
            <w:pPr>
              <w:jc w:val="both"/>
              <w:rPr>
                <w:lang w:val="en-IE"/>
              </w:rPr>
            </w:pPr>
            <w:r w:rsidRPr="001C56D9">
              <w:rPr>
                <w:rFonts w:ascii="Arial Narrow" w:hAnsi="Arial Narrow" w:cs="Arial"/>
                <w:sz w:val="18"/>
                <w:szCs w:val="18"/>
                <w:lang w:val="en-IE"/>
              </w:rPr>
              <w:t>Consultancy Discipline:</w:t>
            </w:r>
          </w:p>
        </w:tc>
        <w:tc>
          <w:tcPr>
            <w:tcW w:w="7813" w:type="dxa"/>
            <w:gridSpan w:val="3"/>
            <w:shd w:val="clear" w:color="auto" w:fill="auto"/>
            <w:vAlign w:val="center"/>
          </w:tcPr>
          <w:p w:rsidR="00706143" w:rsidRPr="001C56D9" w:rsidRDefault="00706143" w:rsidP="001C56D9">
            <w:pPr>
              <w:jc w:val="both"/>
              <w:rPr>
                <w:lang w:val="en-IE"/>
              </w:rPr>
            </w:pPr>
          </w:p>
        </w:tc>
      </w:tr>
      <w:tr w:rsidR="00706143" w:rsidRPr="001C56D9" w:rsidTr="001C56D9">
        <w:trPr>
          <w:trHeight w:hRule="exact" w:val="284"/>
        </w:trPr>
        <w:tc>
          <w:tcPr>
            <w:tcW w:w="2734" w:type="dxa"/>
            <w:shd w:val="clear" w:color="auto" w:fill="auto"/>
            <w:vAlign w:val="center"/>
          </w:tcPr>
          <w:p w:rsidR="00706143" w:rsidRPr="001C56D9" w:rsidRDefault="00706143" w:rsidP="001C56D9">
            <w:pPr>
              <w:jc w:val="both"/>
              <w:rPr>
                <w:lang w:val="en-IE"/>
              </w:rPr>
            </w:pPr>
            <w:r w:rsidRPr="001C56D9">
              <w:rPr>
                <w:rFonts w:ascii="Arial Narrow" w:hAnsi="Arial Narrow" w:cs="Arial"/>
                <w:sz w:val="18"/>
                <w:szCs w:val="18"/>
                <w:lang w:val="en-IE"/>
              </w:rPr>
              <w:t>Name  of Firm:</w:t>
            </w:r>
          </w:p>
        </w:tc>
        <w:tc>
          <w:tcPr>
            <w:tcW w:w="7813" w:type="dxa"/>
            <w:gridSpan w:val="3"/>
            <w:shd w:val="clear" w:color="auto" w:fill="auto"/>
            <w:vAlign w:val="center"/>
          </w:tcPr>
          <w:p w:rsidR="00706143" w:rsidRPr="001C56D9" w:rsidRDefault="00706143" w:rsidP="001C56D9">
            <w:pPr>
              <w:jc w:val="both"/>
              <w:rPr>
                <w:lang w:val="en-IE"/>
              </w:rPr>
            </w:pPr>
          </w:p>
        </w:tc>
      </w:tr>
      <w:tr w:rsidR="00706143" w:rsidRPr="001C56D9" w:rsidTr="001C56D9">
        <w:trPr>
          <w:trHeight w:hRule="exact" w:val="510"/>
        </w:trPr>
        <w:tc>
          <w:tcPr>
            <w:tcW w:w="2734" w:type="dxa"/>
            <w:shd w:val="clear" w:color="auto" w:fill="auto"/>
          </w:tcPr>
          <w:p w:rsidR="00706143" w:rsidRPr="001C56D9" w:rsidRDefault="00706143" w:rsidP="001C56D9">
            <w:pPr>
              <w:spacing w:before="60"/>
              <w:jc w:val="both"/>
              <w:rPr>
                <w:rFonts w:ascii="Arial Narrow" w:hAnsi="Arial Narrow" w:cs="Arial"/>
                <w:sz w:val="18"/>
                <w:szCs w:val="18"/>
                <w:lang w:val="en-IE"/>
              </w:rPr>
            </w:pPr>
            <w:r w:rsidRPr="001C56D9">
              <w:rPr>
                <w:rFonts w:ascii="Arial Narrow" w:hAnsi="Arial Narrow" w:cs="Arial"/>
                <w:sz w:val="18"/>
                <w:szCs w:val="18"/>
                <w:lang w:val="en-IE"/>
              </w:rPr>
              <w:t>Address:</w:t>
            </w:r>
          </w:p>
        </w:tc>
        <w:tc>
          <w:tcPr>
            <w:tcW w:w="7813" w:type="dxa"/>
            <w:gridSpan w:val="3"/>
            <w:shd w:val="clear" w:color="auto" w:fill="auto"/>
          </w:tcPr>
          <w:p w:rsidR="00706143" w:rsidRPr="001C56D9" w:rsidRDefault="00706143" w:rsidP="001C56D9">
            <w:pPr>
              <w:spacing w:before="60"/>
              <w:jc w:val="both"/>
              <w:rPr>
                <w:lang w:val="en-IE"/>
              </w:rPr>
            </w:pPr>
          </w:p>
        </w:tc>
      </w:tr>
      <w:tr w:rsidR="00706143" w:rsidRPr="001C56D9" w:rsidTr="001C56D9">
        <w:trPr>
          <w:trHeight w:hRule="exact" w:val="284"/>
        </w:trPr>
        <w:tc>
          <w:tcPr>
            <w:tcW w:w="2734" w:type="dxa"/>
            <w:shd w:val="clear" w:color="auto" w:fill="auto"/>
          </w:tcPr>
          <w:p w:rsidR="00706143" w:rsidRPr="001C56D9" w:rsidRDefault="00706143" w:rsidP="001C56D9">
            <w:pPr>
              <w:spacing w:before="60"/>
              <w:jc w:val="both"/>
              <w:rPr>
                <w:lang w:val="en-IE"/>
              </w:rPr>
            </w:pPr>
            <w:r w:rsidRPr="001C56D9">
              <w:rPr>
                <w:rFonts w:ascii="Arial Narrow" w:hAnsi="Arial Narrow" w:cs="Arial"/>
                <w:sz w:val="18"/>
                <w:szCs w:val="18"/>
                <w:lang w:val="en-IE"/>
              </w:rPr>
              <w:t>Email Address:</w:t>
            </w:r>
          </w:p>
        </w:tc>
        <w:tc>
          <w:tcPr>
            <w:tcW w:w="4088" w:type="dxa"/>
            <w:shd w:val="clear" w:color="auto" w:fill="auto"/>
          </w:tcPr>
          <w:p w:rsidR="00706143" w:rsidRPr="001C56D9" w:rsidRDefault="00706143" w:rsidP="001C56D9">
            <w:pPr>
              <w:spacing w:before="60"/>
              <w:jc w:val="both"/>
              <w:rPr>
                <w:lang w:val="en-IE"/>
              </w:rPr>
            </w:pPr>
          </w:p>
        </w:tc>
        <w:tc>
          <w:tcPr>
            <w:tcW w:w="1608" w:type="dxa"/>
            <w:shd w:val="clear" w:color="auto" w:fill="auto"/>
          </w:tcPr>
          <w:p w:rsidR="00706143" w:rsidRPr="001C56D9" w:rsidRDefault="00706143" w:rsidP="001C56D9">
            <w:pPr>
              <w:spacing w:before="60"/>
              <w:jc w:val="right"/>
              <w:rPr>
                <w:rFonts w:ascii="Arial Narrow" w:hAnsi="Arial Narrow" w:cs="Arial"/>
                <w:sz w:val="18"/>
                <w:szCs w:val="18"/>
                <w:lang w:val="en-IE"/>
              </w:rPr>
            </w:pPr>
            <w:r w:rsidRPr="001C56D9">
              <w:rPr>
                <w:rFonts w:ascii="Arial Narrow" w:hAnsi="Arial Narrow" w:cs="Arial"/>
                <w:sz w:val="18"/>
                <w:szCs w:val="18"/>
                <w:lang w:val="en-IE"/>
              </w:rPr>
              <w:t>Phone Number:</w:t>
            </w:r>
          </w:p>
        </w:tc>
        <w:tc>
          <w:tcPr>
            <w:tcW w:w="2117" w:type="dxa"/>
            <w:shd w:val="clear" w:color="auto" w:fill="auto"/>
          </w:tcPr>
          <w:p w:rsidR="00706143" w:rsidRPr="001C56D9" w:rsidRDefault="00706143" w:rsidP="001C56D9">
            <w:pPr>
              <w:spacing w:before="60"/>
              <w:jc w:val="both"/>
              <w:rPr>
                <w:lang w:val="en-IE"/>
              </w:rPr>
            </w:pPr>
          </w:p>
        </w:tc>
      </w:tr>
    </w:tbl>
    <w:p w:rsidR="00706143" w:rsidRPr="00676C60" w:rsidRDefault="00706143" w:rsidP="00706143">
      <w:pPr>
        <w:rPr>
          <w:sz w:val="18"/>
          <w:szCs w:val="18"/>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0"/>
        <w:gridCol w:w="2452"/>
        <w:gridCol w:w="701"/>
        <w:gridCol w:w="2478"/>
        <w:gridCol w:w="2082"/>
      </w:tblGrid>
      <w:tr w:rsidR="00706143" w:rsidRPr="001C56D9" w:rsidTr="001C56D9">
        <w:tc>
          <w:tcPr>
            <w:tcW w:w="10660" w:type="dxa"/>
            <w:gridSpan w:val="5"/>
            <w:shd w:val="clear" w:color="auto" w:fill="003366"/>
          </w:tcPr>
          <w:p w:rsidR="00706143" w:rsidRPr="001C56D9" w:rsidRDefault="00706143" w:rsidP="001C56D9">
            <w:pPr>
              <w:spacing w:before="60"/>
              <w:jc w:val="both"/>
              <w:rPr>
                <w:rFonts w:ascii="Arial" w:hAnsi="Arial" w:cs="Arial"/>
                <w:b/>
                <w:bCs/>
                <w:color w:val="FFFFFF"/>
                <w:szCs w:val="20"/>
                <w:lang w:val="en-IE"/>
              </w:rPr>
            </w:pPr>
            <w:r w:rsidRPr="001C56D9">
              <w:rPr>
                <w:rFonts w:ascii="Arial" w:hAnsi="Arial" w:cs="Arial"/>
                <w:b/>
                <w:bCs/>
                <w:color w:val="FFFFFF"/>
                <w:szCs w:val="20"/>
                <w:lang w:val="en-IE"/>
              </w:rPr>
              <w:t>Service Contract:</w:t>
            </w:r>
          </w:p>
        </w:tc>
      </w:tr>
      <w:tr w:rsidR="00706143" w:rsidRPr="001C56D9" w:rsidTr="001C56D9">
        <w:trPr>
          <w:trHeight w:hRule="exact" w:val="284"/>
        </w:trPr>
        <w:tc>
          <w:tcPr>
            <w:tcW w:w="2757" w:type="dxa"/>
            <w:shd w:val="clear" w:color="auto" w:fill="auto"/>
          </w:tcPr>
          <w:p w:rsidR="00706143" w:rsidRPr="001C56D9" w:rsidRDefault="00706143" w:rsidP="001C56D9">
            <w:pPr>
              <w:spacing w:before="60"/>
              <w:jc w:val="both"/>
              <w:rPr>
                <w:lang w:val="en-IE"/>
              </w:rPr>
            </w:pPr>
            <w:r w:rsidRPr="001C56D9">
              <w:rPr>
                <w:rFonts w:ascii="Arial Narrow" w:hAnsi="Arial Narrow" w:cs="Arial"/>
                <w:sz w:val="18"/>
                <w:szCs w:val="18"/>
                <w:lang w:val="en-IE"/>
              </w:rPr>
              <w:t>Title:</w:t>
            </w:r>
          </w:p>
        </w:tc>
        <w:tc>
          <w:tcPr>
            <w:tcW w:w="7903" w:type="dxa"/>
            <w:gridSpan w:val="4"/>
            <w:shd w:val="clear" w:color="auto" w:fill="auto"/>
          </w:tcPr>
          <w:p w:rsidR="00706143" w:rsidRPr="001C56D9" w:rsidRDefault="00706143" w:rsidP="001C56D9">
            <w:pPr>
              <w:spacing w:before="60"/>
              <w:jc w:val="both"/>
              <w:rPr>
                <w:lang w:val="en-IE"/>
              </w:rPr>
            </w:pPr>
          </w:p>
        </w:tc>
      </w:tr>
      <w:tr w:rsidR="00706143" w:rsidRPr="001C56D9" w:rsidTr="001C56D9">
        <w:trPr>
          <w:trHeight w:hRule="exact" w:val="567"/>
        </w:trPr>
        <w:tc>
          <w:tcPr>
            <w:tcW w:w="2757" w:type="dxa"/>
            <w:shd w:val="clear" w:color="auto" w:fill="auto"/>
          </w:tcPr>
          <w:p w:rsidR="00706143" w:rsidRPr="001C56D9" w:rsidRDefault="00706143" w:rsidP="001C56D9">
            <w:pPr>
              <w:spacing w:before="60"/>
              <w:jc w:val="both"/>
              <w:rPr>
                <w:rFonts w:ascii="Arial Narrow" w:hAnsi="Arial Narrow" w:cs="Arial"/>
                <w:iCs/>
                <w:sz w:val="18"/>
                <w:szCs w:val="18"/>
                <w:lang w:val="en-IE"/>
              </w:rPr>
            </w:pPr>
            <w:r w:rsidRPr="001C56D9">
              <w:rPr>
                <w:rFonts w:ascii="Arial Narrow" w:hAnsi="Arial Narrow" w:cs="Arial"/>
                <w:iCs/>
                <w:sz w:val="18"/>
                <w:szCs w:val="18"/>
                <w:lang w:val="en-IE"/>
              </w:rPr>
              <w:t>Short Description of Project:</w:t>
            </w:r>
          </w:p>
        </w:tc>
        <w:tc>
          <w:tcPr>
            <w:tcW w:w="7903" w:type="dxa"/>
            <w:gridSpan w:val="4"/>
            <w:shd w:val="clear" w:color="auto" w:fill="auto"/>
          </w:tcPr>
          <w:p w:rsidR="00706143" w:rsidRPr="001C56D9" w:rsidRDefault="00706143" w:rsidP="001C56D9">
            <w:pPr>
              <w:spacing w:before="60"/>
              <w:jc w:val="both"/>
              <w:rPr>
                <w:lang w:val="en-IE"/>
              </w:rPr>
            </w:pPr>
          </w:p>
        </w:tc>
      </w:tr>
      <w:tr w:rsidR="00706143" w:rsidRPr="001C56D9" w:rsidTr="001C56D9">
        <w:trPr>
          <w:trHeight w:hRule="exact" w:val="284"/>
        </w:trPr>
        <w:tc>
          <w:tcPr>
            <w:tcW w:w="2757" w:type="dxa"/>
            <w:shd w:val="clear" w:color="auto" w:fill="auto"/>
          </w:tcPr>
          <w:p w:rsidR="00706143" w:rsidRPr="001C56D9" w:rsidRDefault="00706143" w:rsidP="001C56D9">
            <w:pPr>
              <w:spacing w:before="60"/>
              <w:jc w:val="both"/>
              <w:rPr>
                <w:lang w:val="en-IE"/>
              </w:rPr>
            </w:pPr>
            <w:r w:rsidRPr="001C56D9">
              <w:rPr>
                <w:rFonts w:ascii="Arial Narrow" w:hAnsi="Arial Narrow" w:cs="Arial"/>
                <w:iCs/>
                <w:sz w:val="18"/>
                <w:szCs w:val="18"/>
                <w:lang w:val="en-IE"/>
              </w:rPr>
              <w:t>Location:</w:t>
            </w:r>
          </w:p>
        </w:tc>
        <w:tc>
          <w:tcPr>
            <w:tcW w:w="7903" w:type="dxa"/>
            <w:gridSpan w:val="4"/>
            <w:shd w:val="clear" w:color="auto" w:fill="auto"/>
          </w:tcPr>
          <w:p w:rsidR="00706143" w:rsidRPr="001C56D9" w:rsidRDefault="00706143" w:rsidP="001C56D9">
            <w:pPr>
              <w:spacing w:before="60"/>
              <w:jc w:val="both"/>
              <w:rPr>
                <w:lang w:val="en-IE"/>
              </w:rPr>
            </w:pPr>
          </w:p>
        </w:tc>
      </w:tr>
      <w:tr w:rsidR="00706143" w:rsidRPr="001C56D9" w:rsidTr="001C56D9">
        <w:trPr>
          <w:trHeight w:hRule="exact" w:val="284"/>
        </w:trPr>
        <w:tc>
          <w:tcPr>
            <w:tcW w:w="2757" w:type="dxa"/>
            <w:shd w:val="clear" w:color="auto" w:fill="auto"/>
          </w:tcPr>
          <w:p w:rsidR="00706143" w:rsidRPr="001C56D9" w:rsidRDefault="00706143" w:rsidP="001C56D9">
            <w:pPr>
              <w:spacing w:before="60"/>
              <w:jc w:val="both"/>
              <w:rPr>
                <w:lang w:val="en-IE"/>
              </w:rPr>
            </w:pPr>
            <w:r w:rsidRPr="001C56D9">
              <w:rPr>
                <w:rFonts w:ascii="Arial Narrow" w:hAnsi="Arial Narrow" w:cs="Arial"/>
                <w:sz w:val="18"/>
                <w:szCs w:val="18"/>
                <w:lang w:val="en-IE"/>
              </w:rPr>
              <w:t>Date of commencement of Service:</w:t>
            </w:r>
          </w:p>
        </w:tc>
        <w:tc>
          <w:tcPr>
            <w:tcW w:w="3240" w:type="dxa"/>
            <w:gridSpan w:val="2"/>
            <w:shd w:val="clear" w:color="auto" w:fill="auto"/>
          </w:tcPr>
          <w:p w:rsidR="00706143" w:rsidRPr="001C56D9" w:rsidRDefault="00706143" w:rsidP="001C56D9">
            <w:pPr>
              <w:spacing w:before="60"/>
              <w:jc w:val="both"/>
              <w:rPr>
                <w:lang w:val="en-IE"/>
              </w:rPr>
            </w:pPr>
          </w:p>
        </w:tc>
        <w:tc>
          <w:tcPr>
            <w:tcW w:w="2520" w:type="dxa"/>
            <w:shd w:val="clear" w:color="auto" w:fill="auto"/>
          </w:tcPr>
          <w:p w:rsidR="00706143" w:rsidRPr="001C56D9" w:rsidRDefault="00706143" w:rsidP="001C56D9">
            <w:pPr>
              <w:spacing w:before="60"/>
              <w:jc w:val="both"/>
              <w:rPr>
                <w:rFonts w:ascii="Arial Narrow" w:hAnsi="Arial Narrow" w:cs="Arial"/>
                <w:sz w:val="18"/>
                <w:szCs w:val="18"/>
                <w:lang w:val="en-IE"/>
              </w:rPr>
            </w:pPr>
            <w:r w:rsidRPr="001C56D9">
              <w:rPr>
                <w:rFonts w:ascii="Arial Narrow" w:hAnsi="Arial Narrow" w:cs="Arial"/>
                <w:sz w:val="18"/>
                <w:szCs w:val="18"/>
                <w:lang w:val="en-IE"/>
              </w:rPr>
              <w:t>Date of Substantial Completion:</w:t>
            </w:r>
          </w:p>
        </w:tc>
        <w:tc>
          <w:tcPr>
            <w:tcW w:w="2143" w:type="dxa"/>
            <w:shd w:val="clear" w:color="auto" w:fill="auto"/>
          </w:tcPr>
          <w:p w:rsidR="00706143" w:rsidRPr="001C56D9" w:rsidRDefault="00706143" w:rsidP="001C56D9">
            <w:pPr>
              <w:spacing w:before="60"/>
              <w:jc w:val="both"/>
              <w:rPr>
                <w:lang w:val="en-IE"/>
              </w:rPr>
            </w:pPr>
          </w:p>
        </w:tc>
      </w:tr>
      <w:tr w:rsidR="00706143" w:rsidRPr="001C56D9" w:rsidTr="001C56D9">
        <w:trPr>
          <w:trHeight w:hRule="exact" w:val="284"/>
        </w:trPr>
        <w:tc>
          <w:tcPr>
            <w:tcW w:w="2757" w:type="dxa"/>
            <w:shd w:val="clear" w:color="auto" w:fill="auto"/>
          </w:tcPr>
          <w:p w:rsidR="00706143" w:rsidRPr="001C56D9" w:rsidRDefault="00706143" w:rsidP="001C56D9">
            <w:pPr>
              <w:spacing w:before="60"/>
              <w:jc w:val="both"/>
              <w:rPr>
                <w:lang w:val="en-IE"/>
              </w:rPr>
            </w:pPr>
            <w:r w:rsidRPr="001C56D9">
              <w:rPr>
                <w:rFonts w:ascii="Arial Narrow" w:hAnsi="Arial Narrow" w:cs="Arial"/>
                <w:iCs/>
                <w:sz w:val="18"/>
                <w:szCs w:val="18"/>
                <w:lang w:val="en-IE"/>
              </w:rPr>
              <w:t>Form of Service Contract:</w:t>
            </w:r>
          </w:p>
        </w:tc>
        <w:tc>
          <w:tcPr>
            <w:tcW w:w="7903" w:type="dxa"/>
            <w:gridSpan w:val="4"/>
            <w:shd w:val="clear" w:color="auto" w:fill="auto"/>
          </w:tcPr>
          <w:p w:rsidR="00706143" w:rsidRPr="001C56D9" w:rsidRDefault="00706143" w:rsidP="001C56D9">
            <w:pPr>
              <w:spacing w:before="60"/>
              <w:jc w:val="both"/>
              <w:rPr>
                <w:lang w:val="en-IE"/>
              </w:rPr>
            </w:pPr>
          </w:p>
        </w:tc>
      </w:tr>
      <w:tr w:rsidR="00706143" w:rsidRPr="001C56D9" w:rsidTr="001C56D9">
        <w:trPr>
          <w:trHeight w:hRule="exact" w:val="567"/>
        </w:trPr>
        <w:tc>
          <w:tcPr>
            <w:tcW w:w="2757" w:type="dxa"/>
            <w:shd w:val="clear" w:color="auto" w:fill="auto"/>
          </w:tcPr>
          <w:p w:rsidR="00706143" w:rsidRPr="001C56D9" w:rsidRDefault="00706143" w:rsidP="001C56D9">
            <w:pPr>
              <w:spacing w:before="60"/>
              <w:jc w:val="both"/>
              <w:rPr>
                <w:rFonts w:ascii="Arial Narrow" w:hAnsi="Arial Narrow" w:cs="Arial"/>
                <w:iCs/>
                <w:sz w:val="18"/>
                <w:szCs w:val="18"/>
                <w:lang w:val="en-IE"/>
              </w:rPr>
            </w:pPr>
            <w:r w:rsidRPr="001C56D9">
              <w:rPr>
                <w:rFonts w:ascii="Arial Narrow" w:hAnsi="Arial Narrow" w:cs="Arial"/>
                <w:iCs/>
                <w:sz w:val="18"/>
                <w:szCs w:val="18"/>
                <w:lang w:val="en-IE"/>
              </w:rPr>
              <w:t>Role of Consultant in delivery of project:</w:t>
            </w:r>
          </w:p>
          <w:p w:rsidR="00706143" w:rsidRPr="001C56D9" w:rsidRDefault="00706143" w:rsidP="001C56D9">
            <w:pPr>
              <w:spacing w:before="60"/>
              <w:jc w:val="both"/>
              <w:rPr>
                <w:rFonts w:ascii="Arial" w:hAnsi="Arial" w:cs="Arial"/>
                <w:b/>
                <w:szCs w:val="20"/>
                <w:lang w:val="en-IE"/>
              </w:rPr>
            </w:pPr>
          </w:p>
        </w:tc>
        <w:tc>
          <w:tcPr>
            <w:tcW w:w="7903" w:type="dxa"/>
            <w:gridSpan w:val="4"/>
            <w:shd w:val="clear" w:color="auto" w:fill="auto"/>
          </w:tcPr>
          <w:p w:rsidR="00706143" w:rsidRPr="001C56D9" w:rsidRDefault="00706143" w:rsidP="001C56D9">
            <w:pPr>
              <w:spacing w:before="60"/>
              <w:jc w:val="both"/>
              <w:rPr>
                <w:lang w:val="en-IE"/>
              </w:rPr>
            </w:pPr>
          </w:p>
        </w:tc>
      </w:tr>
      <w:tr w:rsidR="00706143" w:rsidRPr="001C56D9" w:rsidTr="001C56D9">
        <w:trPr>
          <w:trHeight w:hRule="exact" w:val="284"/>
        </w:trPr>
        <w:tc>
          <w:tcPr>
            <w:tcW w:w="2757" w:type="dxa"/>
            <w:shd w:val="clear" w:color="auto" w:fill="auto"/>
          </w:tcPr>
          <w:p w:rsidR="00706143" w:rsidRPr="001C56D9" w:rsidRDefault="00706143" w:rsidP="001C56D9">
            <w:pPr>
              <w:spacing w:before="60"/>
              <w:jc w:val="both"/>
              <w:rPr>
                <w:lang w:val="en-IE"/>
              </w:rPr>
            </w:pPr>
            <w:r w:rsidRPr="001C56D9">
              <w:rPr>
                <w:rFonts w:ascii="Arial Narrow" w:hAnsi="Arial Narrow" w:cs="Arial"/>
                <w:sz w:val="18"/>
                <w:szCs w:val="18"/>
                <w:lang w:val="en-IE"/>
              </w:rPr>
              <w:t>Construction Contract Value (ex VAT)</w:t>
            </w:r>
          </w:p>
        </w:tc>
        <w:tc>
          <w:tcPr>
            <w:tcW w:w="2520" w:type="dxa"/>
            <w:shd w:val="clear" w:color="auto" w:fill="auto"/>
          </w:tcPr>
          <w:p w:rsidR="00706143" w:rsidRPr="001C56D9" w:rsidRDefault="00706143" w:rsidP="001C56D9">
            <w:pPr>
              <w:spacing w:before="60"/>
              <w:jc w:val="both"/>
              <w:rPr>
                <w:lang w:val="en-IE"/>
              </w:rPr>
            </w:pPr>
            <w:r w:rsidRPr="001C56D9">
              <w:rPr>
                <w:rFonts w:ascii="Arial" w:hAnsi="Arial" w:cs="Arial"/>
                <w:iCs/>
                <w:szCs w:val="20"/>
                <w:lang w:val="en-IE"/>
              </w:rPr>
              <w:t>€</w:t>
            </w:r>
          </w:p>
        </w:tc>
        <w:tc>
          <w:tcPr>
            <w:tcW w:w="3240" w:type="dxa"/>
            <w:gridSpan w:val="2"/>
            <w:shd w:val="clear" w:color="auto" w:fill="auto"/>
          </w:tcPr>
          <w:p w:rsidR="00706143" w:rsidRPr="001C56D9" w:rsidRDefault="00706143" w:rsidP="001C56D9">
            <w:pPr>
              <w:spacing w:before="60"/>
              <w:jc w:val="both"/>
              <w:rPr>
                <w:rFonts w:ascii="Arial Narrow" w:hAnsi="Arial Narrow" w:cs="Arial"/>
                <w:sz w:val="18"/>
                <w:szCs w:val="18"/>
                <w:lang w:val="en-IE"/>
              </w:rPr>
            </w:pPr>
            <w:r w:rsidRPr="001C56D9">
              <w:rPr>
                <w:rFonts w:ascii="Arial Narrow" w:hAnsi="Arial Narrow" w:cs="Arial"/>
                <w:sz w:val="18"/>
                <w:szCs w:val="18"/>
                <w:lang w:val="en-IE"/>
              </w:rPr>
              <w:t>Final/Anticipated Final Account Value (ex VAT):</w:t>
            </w:r>
          </w:p>
        </w:tc>
        <w:tc>
          <w:tcPr>
            <w:tcW w:w="2143" w:type="dxa"/>
            <w:shd w:val="clear" w:color="auto" w:fill="auto"/>
          </w:tcPr>
          <w:p w:rsidR="00706143" w:rsidRPr="001C56D9" w:rsidRDefault="00706143" w:rsidP="001C56D9">
            <w:pPr>
              <w:spacing w:before="60"/>
              <w:jc w:val="both"/>
              <w:rPr>
                <w:lang w:val="en-IE"/>
              </w:rPr>
            </w:pPr>
          </w:p>
        </w:tc>
      </w:tr>
      <w:tr w:rsidR="00706143" w:rsidRPr="001C56D9" w:rsidTr="001C56D9">
        <w:trPr>
          <w:trHeight w:hRule="exact" w:val="284"/>
        </w:trPr>
        <w:tc>
          <w:tcPr>
            <w:tcW w:w="2757" w:type="dxa"/>
            <w:shd w:val="clear" w:color="auto" w:fill="auto"/>
          </w:tcPr>
          <w:p w:rsidR="00706143" w:rsidRPr="001C56D9" w:rsidRDefault="00706143" w:rsidP="001C56D9">
            <w:pPr>
              <w:spacing w:before="60"/>
              <w:jc w:val="both"/>
              <w:rPr>
                <w:lang w:val="en-IE"/>
              </w:rPr>
            </w:pPr>
            <w:r w:rsidRPr="001C56D9">
              <w:rPr>
                <w:rFonts w:ascii="Arial Narrow" w:hAnsi="Arial Narrow" w:cs="Arial"/>
                <w:iCs/>
                <w:sz w:val="18"/>
                <w:szCs w:val="18"/>
                <w:lang w:val="en-IE"/>
              </w:rPr>
              <w:t>Form of Construction Contract:</w:t>
            </w:r>
          </w:p>
        </w:tc>
        <w:tc>
          <w:tcPr>
            <w:tcW w:w="7903" w:type="dxa"/>
            <w:gridSpan w:val="4"/>
            <w:shd w:val="clear" w:color="auto" w:fill="auto"/>
          </w:tcPr>
          <w:p w:rsidR="00706143" w:rsidRPr="001C56D9" w:rsidRDefault="00706143" w:rsidP="001C56D9">
            <w:pPr>
              <w:spacing w:before="60"/>
              <w:jc w:val="both"/>
              <w:rPr>
                <w:lang w:val="en-IE"/>
              </w:rPr>
            </w:pPr>
          </w:p>
        </w:tc>
      </w:tr>
    </w:tbl>
    <w:p w:rsidR="00706143" w:rsidRPr="00676C60" w:rsidRDefault="00706143" w:rsidP="00706143">
      <w:pPr>
        <w:rPr>
          <w:sz w:val="18"/>
          <w:szCs w:val="18"/>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20"/>
        <w:gridCol w:w="4140"/>
        <w:gridCol w:w="1620"/>
        <w:gridCol w:w="2143"/>
      </w:tblGrid>
      <w:tr w:rsidR="00706143" w:rsidRPr="001C56D9" w:rsidTr="001C56D9">
        <w:tc>
          <w:tcPr>
            <w:tcW w:w="10660" w:type="dxa"/>
            <w:gridSpan w:val="4"/>
            <w:shd w:val="clear" w:color="auto" w:fill="003366"/>
          </w:tcPr>
          <w:p w:rsidR="00706143" w:rsidRPr="001C56D9" w:rsidRDefault="00706143" w:rsidP="001C56D9">
            <w:pPr>
              <w:spacing w:before="60"/>
              <w:jc w:val="both"/>
              <w:rPr>
                <w:rFonts w:ascii="Arial" w:hAnsi="Arial" w:cs="Arial"/>
                <w:b/>
                <w:bCs/>
                <w:color w:val="FFFFFF"/>
                <w:szCs w:val="20"/>
                <w:lang w:val="en-IE"/>
              </w:rPr>
            </w:pPr>
            <w:r w:rsidRPr="001C56D9">
              <w:rPr>
                <w:rFonts w:ascii="Arial" w:hAnsi="Arial" w:cs="Arial"/>
                <w:b/>
                <w:bCs/>
                <w:color w:val="FFFFFF"/>
                <w:szCs w:val="20"/>
                <w:lang w:val="en-IE"/>
              </w:rPr>
              <w:t>Contracting Authority [CA] Details:</w:t>
            </w:r>
          </w:p>
        </w:tc>
      </w:tr>
      <w:tr w:rsidR="00706143" w:rsidRPr="001C56D9" w:rsidTr="001C56D9">
        <w:trPr>
          <w:trHeight w:hRule="exact" w:val="284"/>
        </w:trPr>
        <w:tc>
          <w:tcPr>
            <w:tcW w:w="2757" w:type="dxa"/>
            <w:shd w:val="clear" w:color="auto" w:fill="auto"/>
          </w:tcPr>
          <w:p w:rsidR="00706143" w:rsidRPr="001C56D9" w:rsidRDefault="00706143" w:rsidP="001C56D9">
            <w:pPr>
              <w:jc w:val="both"/>
              <w:rPr>
                <w:rFonts w:ascii="Arial Narrow" w:hAnsi="Arial Narrow" w:cs="Arial"/>
                <w:sz w:val="18"/>
                <w:szCs w:val="18"/>
                <w:lang w:val="en-IE"/>
              </w:rPr>
            </w:pPr>
            <w:r w:rsidRPr="001C56D9">
              <w:rPr>
                <w:rFonts w:ascii="Arial Narrow" w:hAnsi="Arial Narrow" w:cs="Arial"/>
                <w:sz w:val="18"/>
                <w:szCs w:val="18"/>
                <w:lang w:val="en-IE"/>
              </w:rPr>
              <w:t>Contact Person:</w:t>
            </w:r>
          </w:p>
        </w:tc>
        <w:tc>
          <w:tcPr>
            <w:tcW w:w="7903" w:type="dxa"/>
            <w:gridSpan w:val="3"/>
            <w:shd w:val="clear" w:color="auto" w:fill="auto"/>
          </w:tcPr>
          <w:p w:rsidR="00706143" w:rsidRPr="001C56D9" w:rsidRDefault="00706143" w:rsidP="001C56D9">
            <w:pPr>
              <w:tabs>
                <w:tab w:val="right" w:pos="7789"/>
              </w:tabs>
              <w:spacing w:before="60"/>
              <w:jc w:val="both"/>
              <w:rPr>
                <w:lang w:val="en-IE"/>
              </w:rPr>
            </w:pPr>
            <w:r w:rsidRPr="001C56D9">
              <w:rPr>
                <w:lang w:val="en-IE"/>
              </w:rPr>
              <w:tab/>
            </w:r>
            <w:r w:rsidRPr="001C56D9">
              <w:rPr>
                <w:rFonts w:ascii="Arial Narrow" w:hAnsi="Arial Narrow" w:cs="Arial"/>
                <w:sz w:val="18"/>
                <w:szCs w:val="18"/>
                <w:lang w:val="en-IE"/>
              </w:rPr>
              <w:t>(Name of person dealing with project)</w:t>
            </w:r>
          </w:p>
        </w:tc>
      </w:tr>
      <w:tr w:rsidR="00706143" w:rsidRPr="001C56D9" w:rsidTr="001C56D9">
        <w:trPr>
          <w:trHeight w:hRule="exact" w:val="284"/>
        </w:trPr>
        <w:tc>
          <w:tcPr>
            <w:tcW w:w="2757" w:type="dxa"/>
            <w:shd w:val="clear" w:color="auto" w:fill="auto"/>
          </w:tcPr>
          <w:p w:rsidR="00706143" w:rsidRPr="001C56D9" w:rsidRDefault="00706143" w:rsidP="001C56D9">
            <w:pPr>
              <w:jc w:val="both"/>
              <w:rPr>
                <w:rFonts w:ascii="Arial Narrow" w:hAnsi="Arial Narrow" w:cs="Arial"/>
                <w:sz w:val="18"/>
                <w:szCs w:val="18"/>
                <w:lang w:val="en-IE"/>
              </w:rPr>
            </w:pPr>
            <w:r w:rsidRPr="001C56D9">
              <w:rPr>
                <w:rFonts w:ascii="Arial Narrow" w:hAnsi="Arial Narrow" w:cs="Arial"/>
                <w:sz w:val="18"/>
                <w:szCs w:val="18"/>
                <w:lang w:val="en-IE"/>
              </w:rPr>
              <w:t>Organisation:</w:t>
            </w:r>
          </w:p>
        </w:tc>
        <w:tc>
          <w:tcPr>
            <w:tcW w:w="7903" w:type="dxa"/>
            <w:gridSpan w:val="3"/>
            <w:shd w:val="clear" w:color="auto" w:fill="auto"/>
          </w:tcPr>
          <w:p w:rsidR="00706143" w:rsidRPr="001C56D9" w:rsidRDefault="00706143" w:rsidP="001C56D9">
            <w:pPr>
              <w:tabs>
                <w:tab w:val="right" w:pos="7789"/>
              </w:tabs>
              <w:spacing w:before="60"/>
              <w:jc w:val="both"/>
              <w:rPr>
                <w:sz w:val="18"/>
                <w:szCs w:val="18"/>
                <w:lang w:val="en-IE"/>
              </w:rPr>
            </w:pPr>
            <w:r w:rsidRPr="001C56D9">
              <w:rPr>
                <w:lang w:val="en-IE"/>
              </w:rPr>
              <w:tab/>
            </w:r>
          </w:p>
        </w:tc>
      </w:tr>
      <w:tr w:rsidR="00706143" w:rsidRPr="001C56D9" w:rsidTr="001C56D9">
        <w:trPr>
          <w:trHeight w:hRule="exact" w:val="567"/>
        </w:trPr>
        <w:tc>
          <w:tcPr>
            <w:tcW w:w="2757" w:type="dxa"/>
            <w:shd w:val="clear" w:color="auto" w:fill="auto"/>
          </w:tcPr>
          <w:p w:rsidR="00706143" w:rsidRPr="001C56D9" w:rsidRDefault="00706143" w:rsidP="001C56D9">
            <w:pPr>
              <w:spacing w:before="60"/>
              <w:jc w:val="both"/>
              <w:rPr>
                <w:rFonts w:ascii="Arial Narrow" w:hAnsi="Arial Narrow" w:cs="Arial"/>
                <w:sz w:val="18"/>
                <w:szCs w:val="18"/>
                <w:lang w:val="en-IE"/>
              </w:rPr>
            </w:pPr>
            <w:r w:rsidRPr="001C56D9">
              <w:rPr>
                <w:rFonts w:ascii="Arial Narrow" w:hAnsi="Arial Narrow" w:cs="Arial"/>
                <w:sz w:val="18"/>
                <w:szCs w:val="18"/>
                <w:lang w:val="en-IE"/>
              </w:rPr>
              <w:t>Address:</w:t>
            </w:r>
          </w:p>
        </w:tc>
        <w:tc>
          <w:tcPr>
            <w:tcW w:w="7903" w:type="dxa"/>
            <w:gridSpan w:val="3"/>
            <w:shd w:val="clear" w:color="auto" w:fill="auto"/>
          </w:tcPr>
          <w:p w:rsidR="00706143" w:rsidRPr="001C56D9" w:rsidRDefault="00706143" w:rsidP="001C56D9">
            <w:pPr>
              <w:spacing w:before="60"/>
              <w:jc w:val="both"/>
              <w:rPr>
                <w:lang w:val="en-IE"/>
              </w:rPr>
            </w:pPr>
          </w:p>
        </w:tc>
      </w:tr>
      <w:tr w:rsidR="00706143" w:rsidRPr="001C56D9" w:rsidTr="001C56D9">
        <w:trPr>
          <w:trHeight w:hRule="exact" w:val="284"/>
        </w:trPr>
        <w:tc>
          <w:tcPr>
            <w:tcW w:w="2757" w:type="dxa"/>
            <w:shd w:val="clear" w:color="auto" w:fill="auto"/>
          </w:tcPr>
          <w:p w:rsidR="00706143" w:rsidRPr="001C56D9" w:rsidRDefault="00706143" w:rsidP="001C56D9">
            <w:pPr>
              <w:spacing w:before="60"/>
              <w:jc w:val="both"/>
              <w:rPr>
                <w:rFonts w:ascii="Arial Narrow" w:hAnsi="Arial Narrow" w:cs="Arial"/>
                <w:sz w:val="18"/>
                <w:szCs w:val="18"/>
                <w:lang w:val="en-IE"/>
              </w:rPr>
            </w:pPr>
            <w:r w:rsidRPr="001C56D9">
              <w:rPr>
                <w:rFonts w:ascii="Arial Narrow" w:hAnsi="Arial Narrow" w:cs="Arial"/>
                <w:sz w:val="18"/>
                <w:szCs w:val="18"/>
                <w:lang w:val="en-IE"/>
              </w:rPr>
              <w:t>Email:</w:t>
            </w:r>
          </w:p>
        </w:tc>
        <w:tc>
          <w:tcPr>
            <w:tcW w:w="4140" w:type="dxa"/>
            <w:shd w:val="clear" w:color="auto" w:fill="auto"/>
          </w:tcPr>
          <w:p w:rsidR="00706143" w:rsidRPr="001C56D9" w:rsidRDefault="00706143" w:rsidP="001C56D9">
            <w:pPr>
              <w:spacing w:before="60"/>
              <w:jc w:val="both"/>
              <w:rPr>
                <w:lang w:val="en-IE"/>
              </w:rPr>
            </w:pPr>
          </w:p>
        </w:tc>
        <w:tc>
          <w:tcPr>
            <w:tcW w:w="1620" w:type="dxa"/>
            <w:shd w:val="clear" w:color="auto" w:fill="auto"/>
          </w:tcPr>
          <w:p w:rsidR="00706143" w:rsidRPr="001C56D9" w:rsidRDefault="00706143" w:rsidP="001C56D9">
            <w:pPr>
              <w:spacing w:before="60"/>
              <w:jc w:val="right"/>
              <w:rPr>
                <w:rFonts w:ascii="Arial Narrow" w:hAnsi="Arial Narrow" w:cs="Arial"/>
                <w:sz w:val="18"/>
                <w:szCs w:val="18"/>
                <w:lang w:val="en-IE"/>
              </w:rPr>
            </w:pPr>
            <w:r w:rsidRPr="001C56D9">
              <w:rPr>
                <w:rFonts w:ascii="Arial Narrow" w:hAnsi="Arial Narrow" w:cs="Arial"/>
                <w:sz w:val="18"/>
                <w:szCs w:val="18"/>
                <w:lang w:val="en-IE"/>
              </w:rPr>
              <w:t>Phone Number:</w:t>
            </w:r>
          </w:p>
        </w:tc>
        <w:tc>
          <w:tcPr>
            <w:tcW w:w="2143" w:type="dxa"/>
            <w:shd w:val="clear" w:color="auto" w:fill="auto"/>
          </w:tcPr>
          <w:p w:rsidR="00706143" w:rsidRPr="001C56D9" w:rsidRDefault="00706143" w:rsidP="001C56D9">
            <w:pPr>
              <w:spacing w:before="60"/>
              <w:jc w:val="both"/>
              <w:rPr>
                <w:lang w:val="en-IE"/>
              </w:rPr>
            </w:pPr>
          </w:p>
        </w:tc>
      </w:tr>
    </w:tbl>
    <w:p w:rsidR="00270766" w:rsidRDefault="00270766" w:rsidP="007B3036">
      <w:pPr>
        <w:spacing w:after="120"/>
        <w:rPr>
          <w:color w:val="003366"/>
          <w:sz w:val="18"/>
          <w:szCs w:val="18"/>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0"/>
        <w:gridCol w:w="8803"/>
        <w:gridCol w:w="13"/>
        <w:gridCol w:w="1017"/>
      </w:tblGrid>
      <w:tr w:rsidR="00270766" w:rsidRPr="001C56D9" w:rsidTr="001C56D9">
        <w:tc>
          <w:tcPr>
            <w:tcW w:w="10547" w:type="dxa"/>
            <w:gridSpan w:val="4"/>
            <w:tcBorders>
              <w:top w:val="single" w:sz="4" w:space="0" w:color="FFFFFF"/>
              <w:left w:val="single" w:sz="4" w:space="0" w:color="FFFFFF"/>
              <w:bottom w:val="single" w:sz="4" w:space="0" w:color="auto"/>
              <w:right w:val="single" w:sz="4" w:space="0" w:color="FFFFFF"/>
            </w:tcBorders>
            <w:shd w:val="clear" w:color="auto" w:fill="auto"/>
          </w:tcPr>
          <w:p w:rsidR="00270766" w:rsidRPr="001C56D9" w:rsidRDefault="00794A7C" w:rsidP="001C56D9">
            <w:pPr>
              <w:tabs>
                <w:tab w:val="left" w:pos="540"/>
                <w:tab w:val="right" w:pos="9588"/>
              </w:tabs>
              <w:jc w:val="both"/>
              <w:rPr>
                <w:sz w:val="16"/>
                <w:szCs w:val="16"/>
                <w:lang w:val="en-IE"/>
              </w:rPr>
            </w:pPr>
            <w:r w:rsidRPr="001C56D9">
              <w:rPr>
                <w:rFonts w:ascii="Arial" w:hAnsi="Arial" w:cs="Arial"/>
                <w:b/>
                <w:color w:val="003366"/>
                <w:sz w:val="22"/>
                <w:szCs w:val="22"/>
                <w:lang w:val="en-IE"/>
              </w:rPr>
              <w:t>1</w:t>
            </w:r>
            <w:r w:rsidR="00270766" w:rsidRPr="001C56D9">
              <w:rPr>
                <w:rFonts w:ascii="Arial" w:hAnsi="Arial" w:cs="Arial"/>
                <w:b/>
                <w:color w:val="003366"/>
                <w:sz w:val="22"/>
                <w:szCs w:val="22"/>
                <w:lang w:val="en-IE"/>
              </w:rPr>
              <w:t>.</w:t>
            </w:r>
            <w:r w:rsidR="00270766" w:rsidRPr="001C56D9">
              <w:rPr>
                <w:rFonts w:ascii="Arial" w:hAnsi="Arial" w:cs="Arial"/>
                <w:b/>
                <w:color w:val="003366"/>
                <w:sz w:val="22"/>
                <w:szCs w:val="22"/>
                <w:lang w:val="en-IE"/>
              </w:rPr>
              <w:tab/>
              <w:t>QUALITY OF DESIGN:</w:t>
            </w:r>
            <w:r w:rsidR="00270766" w:rsidRPr="001C56D9">
              <w:rPr>
                <w:rFonts w:ascii="Arial" w:hAnsi="Arial" w:cs="Arial"/>
                <w:b/>
                <w:color w:val="003366"/>
                <w:lang w:val="en-IE"/>
              </w:rPr>
              <w:tab/>
              <w:t xml:space="preserve"> </w:t>
            </w:r>
            <w:r w:rsidR="00270766" w:rsidRPr="001C56D9">
              <w:rPr>
                <w:rFonts w:ascii="Arial" w:hAnsi="Arial" w:cs="Arial"/>
                <w:bCs/>
                <w:sz w:val="16"/>
                <w:szCs w:val="16"/>
                <w:lang w:val="en-IE"/>
              </w:rPr>
              <w:t>(</w:t>
            </w:r>
            <w:r w:rsidR="00270766" w:rsidRPr="001C56D9">
              <w:rPr>
                <w:rFonts w:ascii="Arial" w:hAnsi="Arial" w:cs="Arial"/>
                <w:b/>
                <w:bCs/>
                <w:color w:val="FF0000"/>
                <w:sz w:val="16"/>
                <w:szCs w:val="16"/>
                <w:lang w:val="en-IE"/>
              </w:rPr>
              <w:t>U</w:t>
            </w:r>
            <w:r w:rsidR="00270766" w:rsidRPr="001C56D9">
              <w:rPr>
                <w:rFonts w:ascii="Arial" w:hAnsi="Arial" w:cs="Arial"/>
                <w:bCs/>
                <w:sz w:val="16"/>
                <w:szCs w:val="16"/>
                <w:lang w:val="en-IE"/>
              </w:rPr>
              <w:t xml:space="preserve">= underperformed/unsatisfactory; </w:t>
            </w:r>
            <w:r w:rsidR="00270766" w:rsidRPr="001C56D9">
              <w:rPr>
                <w:rFonts w:ascii="Arial" w:hAnsi="Arial" w:cs="Arial"/>
                <w:b/>
                <w:bCs/>
                <w:color w:val="FF0000"/>
                <w:sz w:val="16"/>
                <w:szCs w:val="16"/>
                <w:lang w:val="en-IE"/>
              </w:rPr>
              <w:t>B</w:t>
            </w:r>
            <w:r w:rsidR="00270766" w:rsidRPr="001C56D9">
              <w:rPr>
                <w:rFonts w:ascii="Arial" w:hAnsi="Arial" w:cs="Arial"/>
                <w:bCs/>
                <w:sz w:val="16"/>
                <w:szCs w:val="16"/>
                <w:lang w:val="en-IE"/>
              </w:rPr>
              <w:t xml:space="preserve"> =below average; </w:t>
            </w:r>
            <w:r w:rsidR="00270766" w:rsidRPr="001C56D9">
              <w:rPr>
                <w:rFonts w:ascii="Arial" w:hAnsi="Arial" w:cs="Arial"/>
                <w:b/>
                <w:bCs/>
                <w:color w:val="FF0000"/>
                <w:sz w:val="16"/>
                <w:szCs w:val="16"/>
                <w:lang w:val="en-IE"/>
              </w:rPr>
              <w:t>C</w:t>
            </w:r>
            <w:r w:rsidR="00270766" w:rsidRPr="001C56D9">
              <w:rPr>
                <w:rFonts w:ascii="Arial" w:hAnsi="Arial" w:cs="Arial"/>
                <w:bCs/>
                <w:sz w:val="16"/>
                <w:szCs w:val="16"/>
                <w:lang w:val="en-IE"/>
              </w:rPr>
              <w:t xml:space="preserve"> = compliant)</w:t>
            </w:r>
          </w:p>
        </w:tc>
      </w:tr>
      <w:tr w:rsidR="00270766" w:rsidRPr="001C56D9" w:rsidTr="001C56D9">
        <w:trPr>
          <w:trHeight w:hRule="exact" w:val="255"/>
        </w:trPr>
        <w:tc>
          <w:tcPr>
            <w:tcW w:w="594" w:type="dxa"/>
            <w:tcBorders>
              <w:right w:val="nil"/>
            </w:tcBorders>
            <w:shd w:val="clear" w:color="auto" w:fill="003366"/>
            <w:vAlign w:val="bottom"/>
          </w:tcPr>
          <w:p w:rsidR="00270766" w:rsidRPr="001C56D9" w:rsidRDefault="00794A7C" w:rsidP="001C56D9">
            <w:pPr>
              <w:jc w:val="both"/>
              <w:rPr>
                <w:rFonts w:ascii="Arial" w:hAnsi="Arial" w:cs="Arial"/>
                <w:b/>
                <w:bCs/>
                <w:color w:val="FFFFFF"/>
                <w:sz w:val="18"/>
                <w:szCs w:val="18"/>
                <w:lang w:val="en-IE"/>
              </w:rPr>
            </w:pPr>
            <w:r w:rsidRPr="001C56D9">
              <w:rPr>
                <w:rFonts w:ascii="Arial" w:hAnsi="Arial" w:cs="Arial"/>
                <w:b/>
                <w:bCs/>
                <w:color w:val="FFFFFF"/>
                <w:sz w:val="18"/>
                <w:szCs w:val="18"/>
                <w:lang w:val="en-IE"/>
              </w:rPr>
              <w:t>1</w:t>
            </w:r>
            <w:r w:rsidR="00270766" w:rsidRPr="001C56D9">
              <w:rPr>
                <w:rFonts w:ascii="Arial" w:hAnsi="Arial" w:cs="Arial"/>
                <w:b/>
                <w:bCs/>
                <w:color w:val="FFFFFF"/>
                <w:sz w:val="18"/>
                <w:szCs w:val="18"/>
                <w:lang w:val="en-IE"/>
              </w:rPr>
              <w:t>.1</w:t>
            </w:r>
          </w:p>
        </w:tc>
        <w:tc>
          <w:tcPr>
            <w:tcW w:w="8899" w:type="dxa"/>
            <w:tcBorders>
              <w:left w:val="nil"/>
            </w:tcBorders>
            <w:shd w:val="clear" w:color="auto" w:fill="003366"/>
            <w:vAlign w:val="bottom"/>
          </w:tcPr>
          <w:p w:rsidR="00270766" w:rsidRPr="001C56D9" w:rsidRDefault="00270766" w:rsidP="001C56D9">
            <w:pPr>
              <w:jc w:val="both"/>
              <w:rPr>
                <w:rFonts w:ascii="Arial" w:hAnsi="Arial" w:cs="Arial"/>
                <w:bCs/>
                <w:color w:val="FFFFFF"/>
                <w:sz w:val="18"/>
                <w:szCs w:val="18"/>
                <w:lang w:val="en-IE"/>
              </w:rPr>
            </w:pPr>
            <w:r w:rsidRPr="001C56D9">
              <w:rPr>
                <w:rFonts w:ascii="Arial" w:hAnsi="Arial" w:cs="Arial"/>
                <w:bCs/>
                <w:color w:val="FFFFFF"/>
                <w:sz w:val="18"/>
                <w:szCs w:val="18"/>
                <w:lang w:val="en-IE"/>
              </w:rPr>
              <w:t>Compliance with Requirements of Brief</w:t>
            </w:r>
          </w:p>
        </w:tc>
        <w:tc>
          <w:tcPr>
            <w:tcW w:w="1054" w:type="dxa"/>
            <w:gridSpan w:val="2"/>
            <w:shd w:val="clear" w:color="auto" w:fill="auto"/>
            <w:vAlign w:val="bottom"/>
          </w:tcPr>
          <w:p w:rsidR="00270766" w:rsidRPr="001C56D9" w:rsidRDefault="00270766" w:rsidP="001C56D9">
            <w:pPr>
              <w:jc w:val="center"/>
              <w:rPr>
                <w:rFonts w:ascii="Arial" w:hAnsi="Arial" w:cs="Arial"/>
                <w:b/>
                <w:sz w:val="20"/>
                <w:szCs w:val="20"/>
                <w:lang w:val="en-IE"/>
              </w:rPr>
            </w:pPr>
          </w:p>
        </w:tc>
      </w:tr>
      <w:tr w:rsidR="00270766" w:rsidRPr="001C56D9" w:rsidTr="001C56D9">
        <w:trPr>
          <w:trHeight w:val="113"/>
        </w:trPr>
        <w:tc>
          <w:tcPr>
            <w:tcW w:w="9493" w:type="dxa"/>
            <w:gridSpan w:val="2"/>
            <w:tcBorders>
              <w:left w:val="single" w:sz="4" w:space="0" w:color="FFFFFF"/>
              <w:bottom w:val="single" w:sz="4" w:space="0" w:color="auto"/>
              <w:right w:val="single" w:sz="4" w:space="0" w:color="FFFFFF"/>
            </w:tcBorders>
            <w:shd w:val="clear" w:color="auto" w:fill="auto"/>
            <w:vAlign w:val="bottom"/>
          </w:tcPr>
          <w:p w:rsidR="00270766" w:rsidRPr="001C56D9" w:rsidRDefault="00270766" w:rsidP="001C56D9">
            <w:pPr>
              <w:jc w:val="both"/>
              <w:rPr>
                <w:rFonts w:ascii="Arial" w:hAnsi="Arial" w:cs="Arial"/>
                <w:bCs/>
                <w:sz w:val="8"/>
                <w:szCs w:val="8"/>
                <w:lang w:val="en-IE"/>
              </w:rPr>
            </w:pPr>
          </w:p>
        </w:tc>
        <w:tc>
          <w:tcPr>
            <w:tcW w:w="1054" w:type="dxa"/>
            <w:gridSpan w:val="2"/>
            <w:tcBorders>
              <w:left w:val="single" w:sz="4" w:space="0" w:color="FFFFFF"/>
              <w:right w:val="single" w:sz="4" w:space="0" w:color="FFFFFF"/>
            </w:tcBorders>
            <w:shd w:val="clear" w:color="auto" w:fill="auto"/>
            <w:vAlign w:val="bottom"/>
          </w:tcPr>
          <w:p w:rsidR="00270766" w:rsidRPr="001C56D9" w:rsidRDefault="00270766" w:rsidP="001C56D9">
            <w:pPr>
              <w:jc w:val="center"/>
              <w:rPr>
                <w:sz w:val="8"/>
                <w:szCs w:val="8"/>
                <w:lang w:val="en-IE"/>
              </w:rPr>
            </w:pPr>
          </w:p>
        </w:tc>
      </w:tr>
      <w:tr w:rsidR="00270766" w:rsidRPr="001C56D9" w:rsidTr="001C56D9">
        <w:trPr>
          <w:trHeight w:hRule="exact" w:val="255"/>
        </w:trPr>
        <w:tc>
          <w:tcPr>
            <w:tcW w:w="594" w:type="dxa"/>
            <w:tcBorders>
              <w:right w:val="nil"/>
            </w:tcBorders>
            <w:shd w:val="clear" w:color="auto" w:fill="003366"/>
            <w:vAlign w:val="bottom"/>
          </w:tcPr>
          <w:p w:rsidR="00270766" w:rsidRPr="001C56D9" w:rsidRDefault="00794A7C" w:rsidP="001C56D9">
            <w:pPr>
              <w:jc w:val="both"/>
              <w:rPr>
                <w:rFonts w:ascii="Arial" w:hAnsi="Arial" w:cs="Arial"/>
                <w:b/>
                <w:bCs/>
                <w:color w:val="FFFFFF"/>
                <w:sz w:val="18"/>
                <w:szCs w:val="18"/>
                <w:lang w:val="en-IE"/>
              </w:rPr>
            </w:pPr>
            <w:r w:rsidRPr="001C56D9">
              <w:rPr>
                <w:rFonts w:ascii="Arial" w:hAnsi="Arial" w:cs="Arial"/>
                <w:b/>
                <w:bCs/>
                <w:color w:val="FFFFFF"/>
                <w:sz w:val="18"/>
                <w:szCs w:val="18"/>
                <w:lang w:val="en-IE"/>
              </w:rPr>
              <w:t>1</w:t>
            </w:r>
            <w:r w:rsidR="00270766" w:rsidRPr="001C56D9">
              <w:rPr>
                <w:rFonts w:ascii="Arial" w:hAnsi="Arial" w:cs="Arial"/>
                <w:b/>
                <w:bCs/>
                <w:color w:val="FFFFFF"/>
                <w:sz w:val="18"/>
                <w:szCs w:val="18"/>
                <w:lang w:val="en-IE"/>
              </w:rPr>
              <w:t>.2</w:t>
            </w:r>
          </w:p>
        </w:tc>
        <w:tc>
          <w:tcPr>
            <w:tcW w:w="8899" w:type="dxa"/>
            <w:tcBorders>
              <w:left w:val="nil"/>
            </w:tcBorders>
            <w:shd w:val="clear" w:color="auto" w:fill="003366"/>
            <w:vAlign w:val="bottom"/>
          </w:tcPr>
          <w:p w:rsidR="00270766" w:rsidRPr="001C56D9" w:rsidRDefault="00270766" w:rsidP="001C56D9">
            <w:pPr>
              <w:tabs>
                <w:tab w:val="right" w:pos="8886"/>
              </w:tabs>
              <w:jc w:val="both"/>
              <w:rPr>
                <w:rFonts w:ascii="Arial" w:hAnsi="Arial" w:cs="Arial"/>
                <w:bCs/>
                <w:color w:val="FFFFFF"/>
                <w:sz w:val="18"/>
                <w:szCs w:val="18"/>
                <w:lang w:val="en-IE"/>
              </w:rPr>
            </w:pPr>
            <w:r w:rsidRPr="001C56D9">
              <w:rPr>
                <w:rFonts w:ascii="Arial" w:hAnsi="Arial" w:cs="Arial"/>
                <w:bCs/>
                <w:color w:val="FFFFFF"/>
                <w:sz w:val="18"/>
                <w:szCs w:val="18"/>
                <w:lang w:val="en-IE"/>
              </w:rPr>
              <w:t>Completed Construction Project fit for Intended Use.</w:t>
            </w:r>
          </w:p>
        </w:tc>
        <w:tc>
          <w:tcPr>
            <w:tcW w:w="1054" w:type="dxa"/>
            <w:gridSpan w:val="2"/>
            <w:shd w:val="clear" w:color="auto" w:fill="auto"/>
            <w:vAlign w:val="bottom"/>
          </w:tcPr>
          <w:p w:rsidR="00270766" w:rsidRPr="001C56D9" w:rsidRDefault="00270766" w:rsidP="001C56D9">
            <w:pPr>
              <w:jc w:val="center"/>
              <w:rPr>
                <w:rFonts w:ascii="Arial" w:hAnsi="Arial" w:cs="Arial"/>
                <w:b/>
                <w:sz w:val="20"/>
                <w:szCs w:val="20"/>
                <w:lang w:val="en-IE"/>
              </w:rPr>
            </w:pPr>
          </w:p>
        </w:tc>
      </w:tr>
      <w:tr w:rsidR="00270766" w:rsidRPr="001C56D9" w:rsidTr="001C56D9">
        <w:trPr>
          <w:trHeight w:val="113"/>
        </w:trPr>
        <w:tc>
          <w:tcPr>
            <w:tcW w:w="9493" w:type="dxa"/>
            <w:gridSpan w:val="2"/>
            <w:tcBorders>
              <w:left w:val="single" w:sz="4" w:space="0" w:color="FFFFFF"/>
              <w:bottom w:val="single" w:sz="4" w:space="0" w:color="auto"/>
              <w:right w:val="single" w:sz="4" w:space="0" w:color="FFFFFF"/>
            </w:tcBorders>
            <w:shd w:val="clear" w:color="auto" w:fill="auto"/>
          </w:tcPr>
          <w:p w:rsidR="00270766" w:rsidRPr="001C56D9" w:rsidRDefault="00270766" w:rsidP="001C56D9">
            <w:pPr>
              <w:jc w:val="both"/>
              <w:rPr>
                <w:rFonts w:ascii="Arial" w:hAnsi="Arial" w:cs="Arial"/>
                <w:b/>
                <w:bCs/>
                <w:sz w:val="8"/>
                <w:szCs w:val="8"/>
                <w:lang w:val="en-IE"/>
              </w:rPr>
            </w:pPr>
          </w:p>
        </w:tc>
        <w:tc>
          <w:tcPr>
            <w:tcW w:w="1054" w:type="dxa"/>
            <w:gridSpan w:val="2"/>
            <w:tcBorders>
              <w:left w:val="single" w:sz="4" w:space="0" w:color="FFFFFF"/>
              <w:bottom w:val="single" w:sz="4" w:space="0" w:color="auto"/>
              <w:right w:val="single" w:sz="4" w:space="0" w:color="FFFFFF"/>
            </w:tcBorders>
            <w:shd w:val="clear" w:color="auto" w:fill="auto"/>
          </w:tcPr>
          <w:p w:rsidR="00270766" w:rsidRPr="001C56D9" w:rsidRDefault="00270766" w:rsidP="001C56D9">
            <w:pPr>
              <w:jc w:val="both"/>
              <w:rPr>
                <w:sz w:val="8"/>
                <w:szCs w:val="8"/>
                <w:lang w:val="en-IE"/>
              </w:rPr>
            </w:pPr>
          </w:p>
        </w:tc>
      </w:tr>
      <w:tr w:rsidR="00270766" w:rsidRPr="001C56D9" w:rsidTr="00455EAC">
        <w:trPr>
          <w:trHeight w:hRule="exact" w:val="1077"/>
        </w:trPr>
        <w:tc>
          <w:tcPr>
            <w:tcW w:w="10547" w:type="dxa"/>
            <w:gridSpan w:val="4"/>
            <w:tcBorders>
              <w:left w:val="single" w:sz="4" w:space="0" w:color="auto"/>
              <w:right w:val="single" w:sz="4" w:space="0" w:color="auto"/>
            </w:tcBorders>
            <w:shd w:val="clear" w:color="auto" w:fill="auto"/>
          </w:tcPr>
          <w:p w:rsidR="00270766" w:rsidRPr="001C56D9" w:rsidRDefault="00794A7C" w:rsidP="001C56D9">
            <w:pPr>
              <w:tabs>
                <w:tab w:val="left" w:pos="360"/>
              </w:tabs>
              <w:ind w:left="360" w:hanging="360"/>
              <w:jc w:val="both"/>
              <w:rPr>
                <w:rFonts w:ascii="Arial Narrow" w:hAnsi="Arial Narrow" w:cs="Arial"/>
                <w:bCs/>
                <w:sz w:val="18"/>
                <w:szCs w:val="18"/>
                <w:lang w:val="en-IE"/>
              </w:rPr>
            </w:pPr>
            <w:r w:rsidRPr="001C56D9">
              <w:rPr>
                <w:rFonts w:ascii="Arial Narrow" w:hAnsi="Arial Narrow" w:cs="Arial"/>
                <w:bCs/>
                <w:sz w:val="18"/>
                <w:szCs w:val="18"/>
                <w:lang w:val="en-IE"/>
              </w:rPr>
              <w:t>1</w:t>
            </w:r>
            <w:r w:rsidR="00A81D0D">
              <w:rPr>
                <w:rFonts w:ascii="Arial Narrow" w:hAnsi="Arial Narrow" w:cs="Arial"/>
                <w:bCs/>
                <w:sz w:val="18"/>
                <w:szCs w:val="18"/>
                <w:lang w:val="en-IE"/>
              </w:rPr>
              <w:t>.1</w:t>
            </w:r>
            <w:r w:rsidR="00A81D0D">
              <w:rPr>
                <w:rFonts w:ascii="Arial Narrow" w:hAnsi="Arial Narrow" w:cs="Arial"/>
                <w:bCs/>
                <w:sz w:val="18"/>
                <w:szCs w:val="18"/>
                <w:lang w:val="en-IE"/>
              </w:rPr>
              <w:tab/>
            </w:r>
            <w:r w:rsidR="000F7798">
              <w:rPr>
                <w:rFonts w:ascii="Arial Narrow" w:hAnsi="Arial Narrow" w:cs="Arial"/>
                <w:bCs/>
                <w:sz w:val="18"/>
                <w:szCs w:val="18"/>
                <w:lang w:val="en-IE"/>
              </w:rPr>
              <w:t>(Comment)</w:t>
            </w:r>
            <w:r w:rsidR="00A81D0D">
              <w:rPr>
                <w:rFonts w:ascii="Arial Narrow" w:hAnsi="Arial Narrow" w:cs="Arial"/>
                <w:bCs/>
                <w:sz w:val="18"/>
                <w:szCs w:val="18"/>
                <w:lang w:val="en-IE"/>
              </w:rPr>
              <w:t xml:space="preserve"> </w:t>
            </w:r>
          </w:p>
          <w:p w:rsidR="00270766" w:rsidRPr="001C56D9" w:rsidRDefault="00794A7C" w:rsidP="001C56D9">
            <w:pPr>
              <w:tabs>
                <w:tab w:val="left" w:pos="360"/>
              </w:tabs>
              <w:ind w:left="360" w:hanging="360"/>
              <w:jc w:val="both"/>
              <w:rPr>
                <w:rFonts w:ascii="Arial Narrow" w:hAnsi="Arial Narrow" w:cs="Arial"/>
                <w:bCs/>
                <w:sz w:val="18"/>
                <w:szCs w:val="18"/>
                <w:lang w:val="en-IE"/>
              </w:rPr>
            </w:pPr>
            <w:r w:rsidRPr="001C56D9">
              <w:rPr>
                <w:rFonts w:ascii="Arial Narrow" w:hAnsi="Arial Narrow" w:cs="Arial"/>
                <w:bCs/>
                <w:sz w:val="18"/>
                <w:szCs w:val="18"/>
                <w:lang w:val="en-IE"/>
              </w:rPr>
              <w:t>1</w:t>
            </w:r>
            <w:r w:rsidR="00270766" w:rsidRPr="001C56D9">
              <w:rPr>
                <w:rFonts w:ascii="Arial Narrow" w:hAnsi="Arial Narrow" w:cs="Arial"/>
                <w:bCs/>
                <w:sz w:val="18"/>
                <w:szCs w:val="18"/>
                <w:lang w:val="en-IE"/>
              </w:rPr>
              <w:t>.2</w:t>
            </w:r>
            <w:r w:rsidR="00270766" w:rsidRPr="001C56D9">
              <w:rPr>
                <w:rFonts w:ascii="Arial Narrow" w:hAnsi="Arial Narrow" w:cs="Arial"/>
                <w:bCs/>
                <w:sz w:val="18"/>
                <w:szCs w:val="18"/>
                <w:lang w:val="en-IE"/>
              </w:rPr>
              <w:tab/>
              <w:t>(Comment)</w:t>
            </w:r>
          </w:p>
          <w:p w:rsidR="00270766" w:rsidRPr="001C56D9" w:rsidRDefault="00270766" w:rsidP="00455EAC">
            <w:pPr>
              <w:tabs>
                <w:tab w:val="left" w:pos="360"/>
              </w:tabs>
              <w:jc w:val="both"/>
              <w:rPr>
                <w:rFonts w:ascii="Arial Narrow" w:hAnsi="Arial Narrow" w:cs="Arial"/>
                <w:bCs/>
                <w:sz w:val="18"/>
                <w:szCs w:val="18"/>
                <w:lang w:val="en-IE"/>
              </w:rPr>
            </w:pPr>
          </w:p>
        </w:tc>
      </w:tr>
      <w:tr w:rsidR="0003653A" w:rsidRPr="001C56D9" w:rsidTr="001C56D9">
        <w:trPr>
          <w:trHeight w:val="113"/>
        </w:trPr>
        <w:tc>
          <w:tcPr>
            <w:tcW w:w="9493" w:type="dxa"/>
            <w:gridSpan w:val="2"/>
            <w:tcBorders>
              <w:left w:val="single" w:sz="4" w:space="0" w:color="FFFFFF"/>
              <w:bottom w:val="single" w:sz="4" w:space="0" w:color="auto"/>
              <w:right w:val="single" w:sz="4" w:space="0" w:color="FFFFFF"/>
            </w:tcBorders>
            <w:shd w:val="clear" w:color="auto" w:fill="auto"/>
            <w:vAlign w:val="bottom"/>
          </w:tcPr>
          <w:p w:rsidR="0003653A" w:rsidRPr="001C56D9" w:rsidRDefault="0003653A" w:rsidP="001C56D9">
            <w:pPr>
              <w:tabs>
                <w:tab w:val="left" w:pos="540"/>
                <w:tab w:val="right" w:pos="9588"/>
              </w:tabs>
              <w:jc w:val="right"/>
              <w:rPr>
                <w:rFonts w:ascii="Arial" w:hAnsi="Arial" w:cs="Arial"/>
                <w:b/>
                <w:color w:val="003366"/>
                <w:sz w:val="22"/>
                <w:szCs w:val="22"/>
                <w:lang w:val="en-IE"/>
              </w:rPr>
            </w:pPr>
            <w:r w:rsidRPr="001C56D9">
              <w:rPr>
                <w:rFonts w:ascii="Arial" w:hAnsi="Arial" w:cs="Arial"/>
                <w:bCs/>
                <w:sz w:val="16"/>
                <w:szCs w:val="16"/>
                <w:lang w:val="en-IE"/>
              </w:rPr>
              <w:t>(</w:t>
            </w:r>
            <w:r w:rsidRPr="001C56D9">
              <w:rPr>
                <w:rFonts w:ascii="Arial" w:hAnsi="Arial" w:cs="Arial"/>
                <w:b/>
                <w:bCs/>
                <w:color w:val="FF0000"/>
                <w:sz w:val="16"/>
                <w:szCs w:val="16"/>
                <w:lang w:val="en-IE"/>
              </w:rPr>
              <w:t>U</w:t>
            </w:r>
            <w:r w:rsidRPr="001C56D9">
              <w:rPr>
                <w:rFonts w:ascii="Arial" w:hAnsi="Arial" w:cs="Arial"/>
                <w:bCs/>
                <w:sz w:val="16"/>
                <w:szCs w:val="16"/>
                <w:lang w:val="en-IE"/>
              </w:rPr>
              <w:t xml:space="preserve"> = underperformed; </w:t>
            </w:r>
            <w:r w:rsidRPr="001C56D9">
              <w:rPr>
                <w:rFonts w:ascii="Arial" w:hAnsi="Arial" w:cs="Arial"/>
                <w:b/>
                <w:bCs/>
                <w:color w:val="FF0000"/>
                <w:sz w:val="16"/>
                <w:szCs w:val="16"/>
                <w:lang w:val="en-IE"/>
              </w:rPr>
              <w:t>B</w:t>
            </w:r>
            <w:r w:rsidRPr="001C56D9">
              <w:rPr>
                <w:rFonts w:ascii="Arial" w:hAnsi="Arial" w:cs="Arial"/>
                <w:bCs/>
                <w:sz w:val="16"/>
                <w:szCs w:val="16"/>
                <w:lang w:val="en-IE"/>
              </w:rPr>
              <w:t xml:space="preserve"> = below average; </w:t>
            </w:r>
            <w:r w:rsidRPr="001C56D9">
              <w:rPr>
                <w:rFonts w:ascii="Arial" w:hAnsi="Arial" w:cs="Arial"/>
                <w:b/>
                <w:bCs/>
                <w:color w:val="FF0000"/>
                <w:sz w:val="16"/>
                <w:szCs w:val="16"/>
                <w:lang w:val="en-IE"/>
              </w:rPr>
              <w:t>C</w:t>
            </w:r>
            <w:r w:rsidRPr="001C56D9">
              <w:rPr>
                <w:rFonts w:ascii="Arial" w:hAnsi="Arial" w:cs="Arial"/>
                <w:bCs/>
                <w:sz w:val="16"/>
                <w:szCs w:val="16"/>
                <w:lang w:val="en-IE"/>
              </w:rPr>
              <w:t xml:space="preserve"> = competent; </w:t>
            </w:r>
            <w:r w:rsidRPr="001C56D9">
              <w:rPr>
                <w:rFonts w:ascii="Arial" w:hAnsi="Arial" w:cs="Arial"/>
                <w:b/>
                <w:bCs/>
                <w:color w:val="FF0000"/>
                <w:sz w:val="16"/>
                <w:szCs w:val="16"/>
                <w:lang w:val="en-IE"/>
              </w:rPr>
              <w:t>VG</w:t>
            </w:r>
            <w:r w:rsidRPr="001C56D9">
              <w:rPr>
                <w:rFonts w:ascii="Arial" w:hAnsi="Arial" w:cs="Arial"/>
                <w:bCs/>
                <w:sz w:val="16"/>
                <w:szCs w:val="16"/>
                <w:lang w:val="en-IE"/>
              </w:rPr>
              <w:t xml:space="preserve"> = very good; </w:t>
            </w:r>
            <w:r w:rsidRPr="001C56D9">
              <w:rPr>
                <w:rFonts w:ascii="Arial" w:hAnsi="Arial" w:cs="Arial"/>
                <w:b/>
                <w:bCs/>
                <w:color w:val="FF0000"/>
                <w:sz w:val="16"/>
                <w:szCs w:val="16"/>
                <w:lang w:val="en-IE"/>
              </w:rPr>
              <w:t>E</w:t>
            </w:r>
            <w:r w:rsidRPr="001C56D9">
              <w:rPr>
                <w:rFonts w:ascii="Arial" w:hAnsi="Arial" w:cs="Arial"/>
                <w:bCs/>
                <w:sz w:val="16"/>
                <w:szCs w:val="16"/>
                <w:lang w:val="en-IE"/>
              </w:rPr>
              <w:t xml:space="preserve"> = exceptional)</w:t>
            </w:r>
          </w:p>
        </w:tc>
        <w:tc>
          <w:tcPr>
            <w:tcW w:w="1054" w:type="dxa"/>
            <w:gridSpan w:val="2"/>
            <w:tcBorders>
              <w:left w:val="single" w:sz="4" w:space="0" w:color="FFFFFF"/>
              <w:bottom w:val="single" w:sz="4" w:space="0" w:color="auto"/>
              <w:right w:val="single" w:sz="4" w:space="0" w:color="FFFFFF"/>
            </w:tcBorders>
            <w:shd w:val="clear" w:color="auto" w:fill="auto"/>
            <w:vAlign w:val="bottom"/>
          </w:tcPr>
          <w:p w:rsidR="0003653A" w:rsidRPr="001C56D9" w:rsidRDefault="0003653A" w:rsidP="001C56D9">
            <w:pPr>
              <w:tabs>
                <w:tab w:val="left" w:pos="540"/>
                <w:tab w:val="right" w:pos="9588"/>
              </w:tabs>
              <w:jc w:val="right"/>
              <w:rPr>
                <w:rFonts w:ascii="Arial" w:hAnsi="Arial" w:cs="Arial"/>
                <w:b/>
                <w:color w:val="003366"/>
                <w:sz w:val="22"/>
                <w:szCs w:val="22"/>
                <w:lang w:val="en-IE"/>
              </w:rPr>
            </w:pPr>
          </w:p>
        </w:tc>
      </w:tr>
      <w:tr w:rsidR="0003653A" w:rsidRPr="001C56D9" w:rsidTr="001C56D9">
        <w:trPr>
          <w:trHeight w:hRule="exact" w:val="255"/>
        </w:trPr>
        <w:tc>
          <w:tcPr>
            <w:tcW w:w="594" w:type="dxa"/>
            <w:tcBorders>
              <w:right w:val="nil"/>
            </w:tcBorders>
            <w:shd w:val="clear" w:color="auto" w:fill="003366"/>
            <w:vAlign w:val="center"/>
          </w:tcPr>
          <w:p w:rsidR="0003653A" w:rsidRPr="001C56D9" w:rsidRDefault="00794A7C" w:rsidP="001C56D9">
            <w:pPr>
              <w:jc w:val="both"/>
              <w:rPr>
                <w:rFonts w:ascii="Arial" w:hAnsi="Arial" w:cs="Arial"/>
                <w:b/>
                <w:bCs/>
                <w:color w:val="FFFFFF"/>
                <w:sz w:val="18"/>
                <w:szCs w:val="18"/>
                <w:lang w:val="en-IE"/>
              </w:rPr>
            </w:pPr>
            <w:r w:rsidRPr="001C56D9">
              <w:rPr>
                <w:rFonts w:ascii="Arial" w:hAnsi="Arial" w:cs="Arial"/>
                <w:b/>
                <w:bCs/>
                <w:color w:val="FFFFFF"/>
                <w:sz w:val="18"/>
                <w:szCs w:val="18"/>
                <w:lang w:val="en-IE"/>
              </w:rPr>
              <w:t>1</w:t>
            </w:r>
            <w:r w:rsidR="0003653A" w:rsidRPr="001C56D9">
              <w:rPr>
                <w:rFonts w:ascii="Arial" w:hAnsi="Arial" w:cs="Arial"/>
                <w:b/>
                <w:bCs/>
                <w:color w:val="FFFFFF"/>
                <w:sz w:val="18"/>
                <w:szCs w:val="18"/>
                <w:lang w:val="en-IE"/>
              </w:rPr>
              <w:t>.</w:t>
            </w:r>
            <w:r w:rsidRPr="001C56D9">
              <w:rPr>
                <w:rFonts w:ascii="Arial" w:hAnsi="Arial" w:cs="Arial"/>
                <w:b/>
                <w:bCs/>
                <w:color w:val="FFFFFF"/>
                <w:sz w:val="18"/>
                <w:szCs w:val="18"/>
                <w:lang w:val="en-IE"/>
              </w:rPr>
              <w:t>3</w:t>
            </w:r>
          </w:p>
        </w:tc>
        <w:tc>
          <w:tcPr>
            <w:tcW w:w="8912" w:type="dxa"/>
            <w:gridSpan w:val="2"/>
            <w:tcBorders>
              <w:left w:val="nil"/>
            </w:tcBorders>
            <w:shd w:val="clear" w:color="auto" w:fill="003366"/>
            <w:vAlign w:val="center"/>
          </w:tcPr>
          <w:p w:rsidR="0003653A" w:rsidRPr="001C56D9" w:rsidRDefault="0003653A" w:rsidP="001C56D9">
            <w:pPr>
              <w:tabs>
                <w:tab w:val="right" w:pos="8589"/>
              </w:tabs>
              <w:jc w:val="both"/>
              <w:rPr>
                <w:rFonts w:ascii="Arial" w:hAnsi="Arial" w:cs="Arial"/>
                <w:bCs/>
                <w:color w:val="FFFFFF"/>
                <w:sz w:val="18"/>
                <w:szCs w:val="18"/>
                <w:lang w:val="en-IE"/>
              </w:rPr>
            </w:pPr>
            <w:r w:rsidRPr="001C56D9">
              <w:rPr>
                <w:rFonts w:ascii="Arial" w:hAnsi="Arial" w:cs="Arial"/>
                <w:bCs/>
                <w:color w:val="FFFFFF"/>
                <w:sz w:val="18"/>
                <w:szCs w:val="18"/>
                <w:lang w:val="en-IE"/>
              </w:rPr>
              <w:t>Overall quality of Design</w:t>
            </w:r>
            <w:r w:rsidRPr="001C56D9">
              <w:rPr>
                <w:rFonts w:ascii="Arial" w:hAnsi="Arial" w:cs="Arial"/>
                <w:bCs/>
                <w:color w:val="FFFFFF"/>
                <w:sz w:val="18"/>
                <w:szCs w:val="18"/>
                <w:lang w:val="en-IE"/>
              </w:rPr>
              <w:tab/>
              <w:t>(Not applicable to QS)</w:t>
            </w:r>
          </w:p>
        </w:tc>
        <w:tc>
          <w:tcPr>
            <w:tcW w:w="1041" w:type="dxa"/>
            <w:shd w:val="clear" w:color="auto" w:fill="auto"/>
            <w:vAlign w:val="center"/>
          </w:tcPr>
          <w:p w:rsidR="0003653A" w:rsidRPr="001C56D9" w:rsidRDefault="0003653A" w:rsidP="001C56D9">
            <w:pPr>
              <w:jc w:val="center"/>
              <w:rPr>
                <w:rFonts w:ascii="Arial" w:hAnsi="Arial" w:cs="Arial"/>
                <w:b/>
                <w:sz w:val="20"/>
                <w:szCs w:val="20"/>
                <w:lang w:val="en-IE"/>
              </w:rPr>
            </w:pPr>
          </w:p>
        </w:tc>
      </w:tr>
      <w:tr w:rsidR="0003653A" w:rsidRPr="001C56D9" w:rsidTr="001C56D9">
        <w:trPr>
          <w:trHeight w:val="113"/>
        </w:trPr>
        <w:tc>
          <w:tcPr>
            <w:tcW w:w="9506" w:type="dxa"/>
            <w:gridSpan w:val="3"/>
            <w:tcBorders>
              <w:left w:val="single" w:sz="4" w:space="0" w:color="FFFFFF"/>
              <w:bottom w:val="single" w:sz="4" w:space="0" w:color="auto"/>
              <w:right w:val="single" w:sz="4" w:space="0" w:color="FFFFFF"/>
            </w:tcBorders>
            <w:shd w:val="clear" w:color="auto" w:fill="auto"/>
          </w:tcPr>
          <w:p w:rsidR="0003653A" w:rsidRPr="001C56D9" w:rsidRDefault="0003653A" w:rsidP="001C56D9">
            <w:pPr>
              <w:jc w:val="right"/>
              <w:rPr>
                <w:rFonts w:ascii="Arial" w:hAnsi="Arial" w:cs="Arial"/>
                <w:bCs/>
                <w:sz w:val="12"/>
                <w:szCs w:val="12"/>
                <w:lang w:val="en-IE"/>
              </w:rPr>
            </w:pPr>
          </w:p>
        </w:tc>
        <w:tc>
          <w:tcPr>
            <w:tcW w:w="1041" w:type="dxa"/>
            <w:tcBorders>
              <w:left w:val="single" w:sz="4" w:space="0" w:color="FFFFFF"/>
              <w:bottom w:val="single" w:sz="4" w:space="0" w:color="auto"/>
              <w:right w:val="single" w:sz="4" w:space="0" w:color="FFFFFF"/>
            </w:tcBorders>
            <w:shd w:val="clear" w:color="auto" w:fill="auto"/>
          </w:tcPr>
          <w:p w:rsidR="0003653A" w:rsidRPr="001C56D9" w:rsidRDefault="0003653A" w:rsidP="001C56D9">
            <w:pPr>
              <w:jc w:val="both"/>
              <w:rPr>
                <w:sz w:val="12"/>
                <w:szCs w:val="12"/>
                <w:lang w:val="en-IE"/>
              </w:rPr>
            </w:pPr>
          </w:p>
        </w:tc>
      </w:tr>
      <w:tr w:rsidR="0003653A" w:rsidRPr="001C56D9" w:rsidTr="00455EAC">
        <w:trPr>
          <w:trHeight w:hRule="exact" w:val="1077"/>
        </w:trPr>
        <w:tc>
          <w:tcPr>
            <w:tcW w:w="10547" w:type="dxa"/>
            <w:gridSpan w:val="4"/>
            <w:tcBorders>
              <w:left w:val="single" w:sz="4" w:space="0" w:color="auto"/>
              <w:bottom w:val="single" w:sz="4" w:space="0" w:color="auto"/>
              <w:right w:val="single" w:sz="4" w:space="0" w:color="auto"/>
            </w:tcBorders>
            <w:shd w:val="clear" w:color="auto" w:fill="auto"/>
          </w:tcPr>
          <w:p w:rsidR="00794A7C" w:rsidRPr="001C56D9" w:rsidRDefault="00794A7C" w:rsidP="001C56D9">
            <w:pPr>
              <w:tabs>
                <w:tab w:val="left" w:pos="360"/>
              </w:tabs>
              <w:ind w:left="360" w:hanging="360"/>
              <w:jc w:val="both"/>
              <w:rPr>
                <w:rFonts w:ascii="Arial Narrow" w:hAnsi="Arial Narrow" w:cs="Arial"/>
                <w:bCs/>
                <w:sz w:val="18"/>
                <w:szCs w:val="18"/>
                <w:lang w:val="en-IE"/>
              </w:rPr>
            </w:pPr>
            <w:r w:rsidRPr="001C56D9">
              <w:rPr>
                <w:rFonts w:ascii="Arial Narrow" w:hAnsi="Arial Narrow" w:cs="Arial"/>
                <w:bCs/>
                <w:sz w:val="18"/>
                <w:szCs w:val="18"/>
                <w:lang w:val="en-IE"/>
              </w:rPr>
              <w:t>1.3</w:t>
            </w:r>
            <w:r w:rsidRPr="001C56D9">
              <w:rPr>
                <w:rFonts w:ascii="Arial Narrow" w:hAnsi="Arial Narrow" w:cs="Arial"/>
                <w:bCs/>
                <w:sz w:val="18"/>
                <w:szCs w:val="18"/>
                <w:lang w:val="en-IE"/>
              </w:rPr>
              <w:tab/>
              <w:t>(Comment)</w:t>
            </w:r>
          </w:p>
          <w:p w:rsidR="0003653A" w:rsidRPr="001C56D9" w:rsidRDefault="0003653A" w:rsidP="00A81D0D">
            <w:pPr>
              <w:tabs>
                <w:tab w:val="left" w:pos="360"/>
              </w:tabs>
              <w:ind w:left="360" w:hanging="360"/>
              <w:jc w:val="both"/>
              <w:rPr>
                <w:rFonts w:ascii="Arial Narrow" w:hAnsi="Arial Narrow" w:cs="Arial"/>
                <w:bCs/>
                <w:sz w:val="18"/>
                <w:szCs w:val="18"/>
                <w:lang w:val="en-IE"/>
              </w:rPr>
            </w:pPr>
          </w:p>
        </w:tc>
      </w:tr>
    </w:tbl>
    <w:p w:rsidR="00794A7C" w:rsidRDefault="00794A7C" w:rsidP="00794A7C">
      <w:pPr>
        <w:rPr>
          <w:color w:val="003366"/>
          <w:sz w:val="18"/>
          <w:szCs w:val="18"/>
          <w:lang w:val="en-IE"/>
        </w:rPr>
      </w:pPr>
    </w:p>
    <w:p w:rsidR="00D7546D" w:rsidRDefault="00D7546D" w:rsidP="00794A7C">
      <w:pPr>
        <w:rPr>
          <w:color w:val="003366"/>
          <w:sz w:val="18"/>
          <w:szCs w:val="18"/>
          <w:lang w:val="en-IE"/>
        </w:rPr>
      </w:pPr>
    </w:p>
    <w:p w:rsidR="00D7546D" w:rsidRDefault="00D7546D" w:rsidP="00794A7C">
      <w:pPr>
        <w:rPr>
          <w:color w:val="003366"/>
          <w:sz w:val="18"/>
          <w:szCs w:val="18"/>
          <w:lang w:val="en-IE"/>
        </w:rPr>
      </w:pPr>
    </w:p>
    <w:p w:rsidR="00D7546D" w:rsidRDefault="00D7546D" w:rsidP="00794A7C">
      <w:pPr>
        <w:rPr>
          <w:color w:val="003366"/>
          <w:sz w:val="18"/>
          <w:szCs w:val="18"/>
          <w:lang w:val="en-IE"/>
        </w:rPr>
      </w:pPr>
    </w:p>
    <w:p w:rsidR="00D7546D" w:rsidRDefault="00D7546D" w:rsidP="00794A7C">
      <w:pPr>
        <w:rPr>
          <w:color w:val="003366"/>
          <w:sz w:val="18"/>
          <w:szCs w:val="18"/>
          <w:lang w:val="en-IE"/>
        </w:rPr>
      </w:pPr>
    </w:p>
    <w:p w:rsidR="00D7546D" w:rsidRDefault="00D7546D" w:rsidP="00794A7C">
      <w:pPr>
        <w:rPr>
          <w:color w:val="003366"/>
          <w:sz w:val="18"/>
          <w:szCs w:val="18"/>
          <w:lang w:val="en-IE"/>
        </w:rPr>
      </w:pPr>
    </w:p>
    <w:p w:rsidR="00D7546D" w:rsidRDefault="00D7546D" w:rsidP="00794A7C">
      <w:pPr>
        <w:rPr>
          <w:color w:val="003366"/>
          <w:sz w:val="18"/>
          <w:szCs w:val="18"/>
          <w:lang w:val="en-IE"/>
        </w:rPr>
      </w:pPr>
    </w:p>
    <w:p w:rsidR="00D7546D" w:rsidRDefault="00D7546D" w:rsidP="00794A7C">
      <w:pPr>
        <w:rPr>
          <w:color w:val="003366"/>
          <w:sz w:val="18"/>
          <w:szCs w:val="18"/>
          <w:lang w:val="en-IE"/>
        </w:rPr>
      </w:pPr>
    </w:p>
    <w:p w:rsidR="00D7546D" w:rsidRDefault="00D7546D" w:rsidP="00794A7C">
      <w:pPr>
        <w:rPr>
          <w:color w:val="003366"/>
          <w:sz w:val="18"/>
          <w:szCs w:val="18"/>
          <w:lang w:val="en-IE"/>
        </w:rPr>
      </w:pPr>
    </w:p>
    <w:p w:rsidR="00D7546D" w:rsidRDefault="00D7546D" w:rsidP="00794A7C">
      <w:pPr>
        <w:rPr>
          <w:color w:val="003366"/>
          <w:sz w:val="18"/>
          <w:szCs w:val="18"/>
          <w:lang w:val="en-IE"/>
        </w:rPr>
      </w:pPr>
    </w:p>
    <w:p w:rsidR="00D7546D" w:rsidRDefault="00D7546D" w:rsidP="00794A7C">
      <w:pPr>
        <w:rPr>
          <w:color w:val="003366"/>
          <w:sz w:val="18"/>
          <w:szCs w:val="18"/>
          <w:lang w:val="en-IE"/>
        </w:rPr>
      </w:pPr>
    </w:p>
    <w:p w:rsidR="00D7546D" w:rsidRDefault="00D7546D" w:rsidP="00794A7C">
      <w:pPr>
        <w:rPr>
          <w:color w:val="003366"/>
          <w:sz w:val="18"/>
          <w:szCs w:val="18"/>
          <w:lang w:val="en-IE"/>
        </w:rPr>
      </w:pPr>
    </w:p>
    <w:p w:rsidR="00D7546D" w:rsidRDefault="00D7546D" w:rsidP="00794A7C">
      <w:pPr>
        <w:rPr>
          <w:color w:val="003366"/>
          <w:sz w:val="18"/>
          <w:szCs w:val="18"/>
          <w:lang w:val="en-IE"/>
        </w:rPr>
      </w:pPr>
    </w:p>
    <w:p w:rsidR="00D7546D" w:rsidRDefault="00D7546D" w:rsidP="00794A7C">
      <w:pPr>
        <w:rPr>
          <w:color w:val="003366"/>
          <w:sz w:val="18"/>
          <w:szCs w:val="18"/>
          <w:lang w:val="en-IE"/>
        </w:rPr>
      </w:pPr>
    </w:p>
    <w:p w:rsidR="00D7546D" w:rsidRDefault="00D7546D" w:rsidP="00794A7C">
      <w:pPr>
        <w:rPr>
          <w:color w:val="003366"/>
          <w:sz w:val="18"/>
          <w:szCs w:val="18"/>
          <w:lang w:val="en-IE"/>
        </w:rPr>
      </w:pPr>
    </w:p>
    <w:p w:rsidR="00D7546D" w:rsidRDefault="00D7546D" w:rsidP="00794A7C">
      <w:pPr>
        <w:rPr>
          <w:color w:val="003366"/>
          <w:sz w:val="18"/>
          <w:szCs w:val="18"/>
          <w:lang w:val="en-IE"/>
        </w:rPr>
      </w:pPr>
    </w:p>
    <w:p w:rsidR="00D7546D" w:rsidRPr="00676C60" w:rsidRDefault="00D7546D" w:rsidP="00794A7C">
      <w:pPr>
        <w:rPr>
          <w:color w:val="003366"/>
          <w:sz w:val="18"/>
          <w:szCs w:val="18"/>
          <w:lang w:val="en-IE"/>
        </w:rPr>
      </w:pPr>
    </w:p>
    <w:tbl>
      <w:tblPr>
        <w:tblW w:w="10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6"/>
        <w:gridCol w:w="8938"/>
        <w:gridCol w:w="1058"/>
      </w:tblGrid>
      <w:tr w:rsidR="00794A7C" w:rsidRPr="001C56D9" w:rsidTr="00D7546D">
        <w:trPr>
          <w:trHeight w:val="235"/>
        </w:trPr>
        <w:tc>
          <w:tcPr>
            <w:tcW w:w="10592" w:type="dxa"/>
            <w:gridSpan w:val="3"/>
            <w:tcBorders>
              <w:top w:val="single" w:sz="4" w:space="0" w:color="FFFFFF"/>
              <w:left w:val="single" w:sz="4" w:space="0" w:color="FFFFFF"/>
              <w:bottom w:val="single" w:sz="4" w:space="0" w:color="auto"/>
              <w:right w:val="single" w:sz="4" w:space="0" w:color="FFFFFF"/>
            </w:tcBorders>
            <w:shd w:val="clear" w:color="auto" w:fill="auto"/>
          </w:tcPr>
          <w:p w:rsidR="00794A7C" w:rsidRPr="001C56D9" w:rsidRDefault="00794A7C" w:rsidP="001C56D9">
            <w:pPr>
              <w:tabs>
                <w:tab w:val="left" w:pos="540"/>
                <w:tab w:val="right" w:pos="9588"/>
              </w:tabs>
              <w:jc w:val="both"/>
              <w:rPr>
                <w:sz w:val="16"/>
                <w:szCs w:val="16"/>
                <w:lang w:val="en-IE"/>
              </w:rPr>
            </w:pPr>
            <w:r w:rsidRPr="001C56D9">
              <w:rPr>
                <w:rFonts w:ascii="Arial" w:hAnsi="Arial" w:cs="Arial"/>
                <w:b/>
                <w:color w:val="003366"/>
                <w:sz w:val="22"/>
                <w:szCs w:val="22"/>
                <w:lang w:val="en-IE"/>
              </w:rPr>
              <w:lastRenderedPageBreak/>
              <w:t>2.</w:t>
            </w:r>
            <w:r w:rsidRPr="001C56D9">
              <w:rPr>
                <w:rFonts w:ascii="Arial" w:hAnsi="Arial" w:cs="Arial"/>
                <w:b/>
                <w:color w:val="003366"/>
                <w:sz w:val="22"/>
                <w:szCs w:val="22"/>
                <w:lang w:val="en-IE"/>
              </w:rPr>
              <w:tab/>
              <w:t>COST:</w:t>
            </w:r>
            <w:r w:rsidRPr="001C56D9">
              <w:rPr>
                <w:rFonts w:ascii="Arial" w:hAnsi="Arial" w:cs="Arial"/>
                <w:b/>
                <w:color w:val="003366"/>
                <w:lang w:val="en-IE"/>
              </w:rPr>
              <w:tab/>
              <w:t xml:space="preserve"> </w:t>
            </w:r>
            <w:r w:rsidRPr="001C56D9">
              <w:rPr>
                <w:rFonts w:ascii="Arial" w:hAnsi="Arial" w:cs="Arial"/>
                <w:bCs/>
                <w:sz w:val="16"/>
                <w:szCs w:val="16"/>
                <w:lang w:val="en-IE"/>
              </w:rPr>
              <w:t>(</w:t>
            </w:r>
            <w:r w:rsidRPr="001C56D9">
              <w:rPr>
                <w:rFonts w:ascii="Arial" w:hAnsi="Arial" w:cs="Arial"/>
                <w:b/>
                <w:bCs/>
                <w:color w:val="FF0000"/>
                <w:sz w:val="16"/>
                <w:szCs w:val="16"/>
                <w:lang w:val="en-IE"/>
              </w:rPr>
              <w:t>U</w:t>
            </w:r>
            <w:r w:rsidRPr="001C56D9">
              <w:rPr>
                <w:rFonts w:ascii="Arial" w:hAnsi="Arial" w:cs="Arial"/>
                <w:bCs/>
                <w:sz w:val="16"/>
                <w:szCs w:val="16"/>
                <w:lang w:val="en-IE"/>
              </w:rPr>
              <w:t xml:space="preserve"> = unsatisfactory/well outside cost limits; </w:t>
            </w:r>
            <w:r w:rsidRPr="001C56D9">
              <w:rPr>
                <w:rFonts w:ascii="Arial" w:hAnsi="Arial" w:cs="Arial"/>
                <w:b/>
                <w:bCs/>
                <w:color w:val="FF0000"/>
                <w:sz w:val="16"/>
                <w:szCs w:val="16"/>
                <w:lang w:val="en-IE"/>
              </w:rPr>
              <w:t>B</w:t>
            </w:r>
            <w:r w:rsidRPr="001C56D9">
              <w:rPr>
                <w:rFonts w:ascii="Arial" w:hAnsi="Arial" w:cs="Arial"/>
                <w:bCs/>
                <w:sz w:val="16"/>
                <w:szCs w:val="16"/>
                <w:lang w:val="en-IE"/>
              </w:rPr>
              <w:t xml:space="preserve"> = below average/outside cost limits; </w:t>
            </w:r>
            <w:r w:rsidRPr="001C56D9">
              <w:rPr>
                <w:rFonts w:ascii="Arial" w:hAnsi="Arial" w:cs="Arial"/>
                <w:b/>
                <w:bCs/>
                <w:color w:val="FF0000"/>
                <w:sz w:val="16"/>
                <w:szCs w:val="16"/>
                <w:lang w:val="en-IE"/>
              </w:rPr>
              <w:t>C</w:t>
            </w:r>
            <w:r w:rsidRPr="001C56D9">
              <w:rPr>
                <w:rFonts w:ascii="Arial" w:hAnsi="Arial" w:cs="Arial"/>
                <w:bCs/>
                <w:sz w:val="16"/>
                <w:szCs w:val="16"/>
                <w:lang w:val="en-IE"/>
              </w:rPr>
              <w:t xml:space="preserve"> = Cost compliant/within cost limits)</w:t>
            </w:r>
          </w:p>
        </w:tc>
      </w:tr>
      <w:tr w:rsidR="00794A7C" w:rsidRPr="001C56D9" w:rsidTr="00D7546D">
        <w:trPr>
          <w:trHeight w:hRule="exact" w:val="235"/>
        </w:trPr>
        <w:tc>
          <w:tcPr>
            <w:tcW w:w="596" w:type="dxa"/>
            <w:tcBorders>
              <w:right w:val="nil"/>
            </w:tcBorders>
            <w:shd w:val="clear" w:color="auto" w:fill="003366"/>
            <w:vAlign w:val="bottom"/>
          </w:tcPr>
          <w:p w:rsidR="00794A7C" w:rsidRPr="001C56D9" w:rsidRDefault="00794A7C" w:rsidP="001C56D9">
            <w:pPr>
              <w:jc w:val="both"/>
              <w:rPr>
                <w:rFonts w:ascii="Arial" w:hAnsi="Arial" w:cs="Arial"/>
                <w:b/>
                <w:bCs/>
                <w:color w:val="FFFFFF"/>
                <w:sz w:val="18"/>
                <w:szCs w:val="18"/>
                <w:lang w:val="en-IE"/>
              </w:rPr>
            </w:pPr>
            <w:r w:rsidRPr="001C56D9">
              <w:rPr>
                <w:rFonts w:ascii="Arial" w:hAnsi="Arial" w:cs="Arial"/>
                <w:b/>
                <w:bCs/>
                <w:color w:val="FFFFFF"/>
                <w:sz w:val="18"/>
                <w:szCs w:val="18"/>
                <w:lang w:val="en-IE"/>
              </w:rPr>
              <w:t>2.1</w:t>
            </w:r>
          </w:p>
        </w:tc>
        <w:tc>
          <w:tcPr>
            <w:tcW w:w="8937" w:type="dxa"/>
            <w:tcBorders>
              <w:left w:val="nil"/>
            </w:tcBorders>
            <w:shd w:val="clear" w:color="auto" w:fill="003366"/>
            <w:vAlign w:val="bottom"/>
          </w:tcPr>
          <w:p w:rsidR="00794A7C" w:rsidRPr="001C56D9" w:rsidRDefault="00794A7C" w:rsidP="001C56D9">
            <w:pPr>
              <w:jc w:val="both"/>
              <w:rPr>
                <w:rFonts w:ascii="Arial" w:hAnsi="Arial" w:cs="Arial"/>
                <w:bCs/>
                <w:color w:val="FFFFFF"/>
                <w:sz w:val="18"/>
                <w:szCs w:val="18"/>
                <w:lang w:val="en-IE"/>
              </w:rPr>
            </w:pPr>
            <w:r w:rsidRPr="001C56D9">
              <w:rPr>
                <w:rFonts w:ascii="Arial" w:hAnsi="Arial" w:cs="Arial"/>
                <w:bCs/>
                <w:color w:val="FFFFFF"/>
                <w:sz w:val="18"/>
                <w:szCs w:val="18"/>
                <w:lang w:val="en-IE"/>
              </w:rPr>
              <w:t>Design Team’s Pre-tender Cost-Estimate is within Agreed Cost</w:t>
            </w:r>
          </w:p>
        </w:tc>
        <w:tc>
          <w:tcPr>
            <w:tcW w:w="1057" w:type="dxa"/>
            <w:shd w:val="clear" w:color="auto" w:fill="auto"/>
            <w:vAlign w:val="bottom"/>
          </w:tcPr>
          <w:p w:rsidR="00794A7C" w:rsidRPr="001C56D9" w:rsidRDefault="00794A7C" w:rsidP="001C56D9">
            <w:pPr>
              <w:jc w:val="center"/>
              <w:rPr>
                <w:rFonts w:ascii="Arial" w:hAnsi="Arial" w:cs="Arial"/>
                <w:b/>
                <w:sz w:val="20"/>
                <w:szCs w:val="20"/>
                <w:lang w:val="en-IE"/>
              </w:rPr>
            </w:pPr>
          </w:p>
        </w:tc>
      </w:tr>
      <w:tr w:rsidR="00794A7C" w:rsidRPr="001C56D9" w:rsidTr="00D7546D">
        <w:trPr>
          <w:trHeight w:val="104"/>
        </w:trPr>
        <w:tc>
          <w:tcPr>
            <w:tcW w:w="9534" w:type="dxa"/>
            <w:gridSpan w:val="2"/>
            <w:tcBorders>
              <w:left w:val="single" w:sz="4" w:space="0" w:color="FFFFFF"/>
              <w:bottom w:val="single" w:sz="4" w:space="0" w:color="auto"/>
              <w:right w:val="single" w:sz="4" w:space="0" w:color="FFFFFF"/>
            </w:tcBorders>
            <w:shd w:val="clear" w:color="auto" w:fill="auto"/>
            <w:vAlign w:val="bottom"/>
          </w:tcPr>
          <w:p w:rsidR="00794A7C" w:rsidRPr="001C56D9" w:rsidRDefault="00794A7C" w:rsidP="001C56D9">
            <w:pPr>
              <w:jc w:val="both"/>
              <w:rPr>
                <w:rFonts w:ascii="Arial" w:hAnsi="Arial" w:cs="Arial"/>
                <w:b/>
                <w:bCs/>
                <w:sz w:val="8"/>
                <w:szCs w:val="8"/>
                <w:lang w:val="en-IE"/>
              </w:rPr>
            </w:pPr>
          </w:p>
        </w:tc>
        <w:tc>
          <w:tcPr>
            <w:tcW w:w="1057" w:type="dxa"/>
            <w:tcBorders>
              <w:left w:val="single" w:sz="4" w:space="0" w:color="FFFFFF"/>
              <w:right w:val="single" w:sz="4" w:space="0" w:color="FFFFFF"/>
            </w:tcBorders>
            <w:shd w:val="clear" w:color="auto" w:fill="auto"/>
            <w:vAlign w:val="bottom"/>
          </w:tcPr>
          <w:p w:rsidR="00794A7C" w:rsidRPr="001C56D9" w:rsidRDefault="00794A7C" w:rsidP="001C56D9">
            <w:pPr>
              <w:jc w:val="center"/>
              <w:rPr>
                <w:sz w:val="8"/>
                <w:szCs w:val="8"/>
                <w:lang w:val="en-IE"/>
              </w:rPr>
            </w:pPr>
          </w:p>
        </w:tc>
      </w:tr>
      <w:tr w:rsidR="00794A7C" w:rsidRPr="001C56D9" w:rsidTr="00D7546D">
        <w:trPr>
          <w:trHeight w:hRule="exact" w:val="235"/>
        </w:trPr>
        <w:tc>
          <w:tcPr>
            <w:tcW w:w="596" w:type="dxa"/>
            <w:tcBorders>
              <w:right w:val="nil"/>
            </w:tcBorders>
            <w:shd w:val="clear" w:color="auto" w:fill="003366"/>
            <w:vAlign w:val="bottom"/>
          </w:tcPr>
          <w:p w:rsidR="00794A7C" w:rsidRPr="001C56D9" w:rsidRDefault="00794A7C" w:rsidP="001C56D9">
            <w:pPr>
              <w:jc w:val="both"/>
              <w:rPr>
                <w:rFonts w:ascii="Arial" w:hAnsi="Arial" w:cs="Arial"/>
                <w:b/>
                <w:bCs/>
                <w:color w:val="FFFFFF"/>
                <w:sz w:val="18"/>
                <w:szCs w:val="18"/>
                <w:lang w:val="en-IE"/>
              </w:rPr>
            </w:pPr>
            <w:r w:rsidRPr="001C56D9">
              <w:rPr>
                <w:rFonts w:ascii="Arial" w:hAnsi="Arial" w:cs="Arial"/>
                <w:b/>
                <w:bCs/>
                <w:color w:val="FFFFFF"/>
                <w:sz w:val="18"/>
                <w:szCs w:val="18"/>
                <w:lang w:val="en-IE"/>
              </w:rPr>
              <w:t>2.2</w:t>
            </w:r>
          </w:p>
        </w:tc>
        <w:tc>
          <w:tcPr>
            <w:tcW w:w="8937" w:type="dxa"/>
            <w:tcBorders>
              <w:left w:val="nil"/>
            </w:tcBorders>
            <w:shd w:val="clear" w:color="auto" w:fill="003366"/>
            <w:vAlign w:val="bottom"/>
          </w:tcPr>
          <w:p w:rsidR="00794A7C" w:rsidRPr="001C56D9" w:rsidRDefault="00794A7C" w:rsidP="001C56D9">
            <w:pPr>
              <w:jc w:val="both"/>
              <w:rPr>
                <w:rFonts w:ascii="Arial" w:hAnsi="Arial" w:cs="Arial"/>
                <w:bCs/>
                <w:color w:val="FFFFFF"/>
                <w:sz w:val="18"/>
                <w:szCs w:val="18"/>
                <w:lang w:val="en-IE"/>
              </w:rPr>
            </w:pPr>
            <w:r w:rsidRPr="001C56D9">
              <w:rPr>
                <w:rFonts w:ascii="Arial" w:hAnsi="Arial" w:cs="Arial"/>
                <w:bCs/>
                <w:color w:val="FFFFFF"/>
                <w:sz w:val="18"/>
                <w:szCs w:val="18"/>
                <w:lang w:val="en-IE"/>
              </w:rPr>
              <w:t>Tender outcome within agreed Cost Limits</w:t>
            </w:r>
          </w:p>
        </w:tc>
        <w:tc>
          <w:tcPr>
            <w:tcW w:w="1057" w:type="dxa"/>
            <w:shd w:val="clear" w:color="auto" w:fill="auto"/>
            <w:vAlign w:val="bottom"/>
          </w:tcPr>
          <w:p w:rsidR="00794A7C" w:rsidRPr="001C56D9" w:rsidRDefault="00794A7C" w:rsidP="001C56D9">
            <w:pPr>
              <w:jc w:val="center"/>
              <w:rPr>
                <w:rFonts w:ascii="Arial" w:hAnsi="Arial" w:cs="Arial"/>
                <w:b/>
                <w:sz w:val="20"/>
                <w:szCs w:val="20"/>
                <w:lang w:val="en-IE"/>
              </w:rPr>
            </w:pPr>
          </w:p>
        </w:tc>
      </w:tr>
      <w:tr w:rsidR="00794A7C" w:rsidRPr="001C56D9" w:rsidTr="00D7546D">
        <w:trPr>
          <w:trHeight w:val="104"/>
        </w:trPr>
        <w:tc>
          <w:tcPr>
            <w:tcW w:w="9534" w:type="dxa"/>
            <w:gridSpan w:val="2"/>
            <w:tcBorders>
              <w:left w:val="single" w:sz="4" w:space="0" w:color="FFFFFF"/>
              <w:bottom w:val="single" w:sz="4" w:space="0" w:color="auto"/>
              <w:right w:val="single" w:sz="4" w:space="0" w:color="FFFFFF"/>
            </w:tcBorders>
            <w:shd w:val="clear" w:color="auto" w:fill="auto"/>
            <w:vAlign w:val="bottom"/>
          </w:tcPr>
          <w:p w:rsidR="00794A7C" w:rsidRPr="001C56D9" w:rsidRDefault="00794A7C" w:rsidP="001C56D9">
            <w:pPr>
              <w:jc w:val="both"/>
              <w:rPr>
                <w:rFonts w:ascii="Arial" w:hAnsi="Arial" w:cs="Arial"/>
                <w:bCs/>
                <w:sz w:val="8"/>
                <w:szCs w:val="8"/>
                <w:lang w:val="en-IE"/>
              </w:rPr>
            </w:pPr>
          </w:p>
        </w:tc>
        <w:tc>
          <w:tcPr>
            <w:tcW w:w="1057" w:type="dxa"/>
            <w:tcBorders>
              <w:left w:val="single" w:sz="4" w:space="0" w:color="FFFFFF"/>
              <w:right w:val="single" w:sz="4" w:space="0" w:color="FFFFFF"/>
            </w:tcBorders>
            <w:shd w:val="clear" w:color="auto" w:fill="auto"/>
            <w:vAlign w:val="bottom"/>
          </w:tcPr>
          <w:p w:rsidR="00794A7C" w:rsidRPr="001C56D9" w:rsidRDefault="00794A7C" w:rsidP="001C56D9">
            <w:pPr>
              <w:jc w:val="center"/>
              <w:rPr>
                <w:sz w:val="8"/>
                <w:szCs w:val="8"/>
                <w:lang w:val="en-IE"/>
              </w:rPr>
            </w:pPr>
          </w:p>
        </w:tc>
      </w:tr>
      <w:tr w:rsidR="00794A7C" w:rsidRPr="001C56D9" w:rsidTr="00D7546D">
        <w:trPr>
          <w:trHeight w:hRule="exact" w:val="235"/>
        </w:trPr>
        <w:tc>
          <w:tcPr>
            <w:tcW w:w="596" w:type="dxa"/>
            <w:tcBorders>
              <w:right w:val="nil"/>
            </w:tcBorders>
            <w:shd w:val="clear" w:color="auto" w:fill="003366"/>
            <w:vAlign w:val="bottom"/>
          </w:tcPr>
          <w:p w:rsidR="00794A7C" w:rsidRPr="001C56D9" w:rsidRDefault="00794A7C" w:rsidP="001C56D9">
            <w:pPr>
              <w:jc w:val="both"/>
              <w:rPr>
                <w:rFonts w:ascii="Arial" w:hAnsi="Arial" w:cs="Arial"/>
                <w:b/>
                <w:bCs/>
                <w:color w:val="FFFFFF"/>
                <w:sz w:val="18"/>
                <w:szCs w:val="18"/>
                <w:lang w:val="en-IE"/>
              </w:rPr>
            </w:pPr>
            <w:r w:rsidRPr="001C56D9">
              <w:rPr>
                <w:rFonts w:ascii="Arial" w:hAnsi="Arial" w:cs="Arial"/>
                <w:b/>
                <w:bCs/>
                <w:color w:val="FFFFFF"/>
                <w:sz w:val="18"/>
                <w:szCs w:val="18"/>
                <w:lang w:val="en-IE"/>
              </w:rPr>
              <w:t>2.3</w:t>
            </w:r>
          </w:p>
        </w:tc>
        <w:tc>
          <w:tcPr>
            <w:tcW w:w="8937" w:type="dxa"/>
            <w:tcBorders>
              <w:left w:val="nil"/>
            </w:tcBorders>
            <w:shd w:val="clear" w:color="auto" w:fill="003366"/>
            <w:vAlign w:val="bottom"/>
          </w:tcPr>
          <w:p w:rsidR="00794A7C" w:rsidRPr="001C56D9" w:rsidRDefault="00794A7C" w:rsidP="001C56D9">
            <w:pPr>
              <w:tabs>
                <w:tab w:val="right" w:pos="8886"/>
              </w:tabs>
              <w:jc w:val="both"/>
              <w:rPr>
                <w:rFonts w:ascii="Arial" w:hAnsi="Arial" w:cs="Arial"/>
                <w:bCs/>
                <w:color w:val="FFFFFF"/>
                <w:sz w:val="18"/>
                <w:szCs w:val="18"/>
                <w:lang w:val="en-IE"/>
              </w:rPr>
            </w:pPr>
            <w:r w:rsidRPr="001C56D9">
              <w:rPr>
                <w:rFonts w:ascii="Arial" w:hAnsi="Arial" w:cs="Arial"/>
                <w:bCs/>
                <w:color w:val="FFFFFF"/>
                <w:sz w:val="18"/>
                <w:szCs w:val="18"/>
                <w:lang w:val="en-IE"/>
              </w:rPr>
              <w:t>Final cost of Construction within Authorised Expenditure Limits.</w:t>
            </w:r>
          </w:p>
        </w:tc>
        <w:tc>
          <w:tcPr>
            <w:tcW w:w="1057" w:type="dxa"/>
            <w:shd w:val="clear" w:color="auto" w:fill="auto"/>
            <w:vAlign w:val="bottom"/>
          </w:tcPr>
          <w:p w:rsidR="00794A7C" w:rsidRPr="001C56D9" w:rsidRDefault="00794A7C" w:rsidP="001C56D9">
            <w:pPr>
              <w:jc w:val="center"/>
              <w:rPr>
                <w:rFonts w:ascii="Arial" w:hAnsi="Arial" w:cs="Arial"/>
                <w:b/>
                <w:sz w:val="20"/>
                <w:szCs w:val="20"/>
                <w:lang w:val="en-IE"/>
              </w:rPr>
            </w:pPr>
          </w:p>
        </w:tc>
      </w:tr>
      <w:tr w:rsidR="00794A7C" w:rsidRPr="001C56D9" w:rsidTr="00D7546D">
        <w:trPr>
          <w:trHeight w:val="104"/>
        </w:trPr>
        <w:tc>
          <w:tcPr>
            <w:tcW w:w="9534" w:type="dxa"/>
            <w:gridSpan w:val="2"/>
            <w:tcBorders>
              <w:left w:val="single" w:sz="4" w:space="0" w:color="FFFFFF"/>
              <w:bottom w:val="single" w:sz="4" w:space="0" w:color="auto"/>
              <w:right w:val="single" w:sz="4" w:space="0" w:color="FFFFFF"/>
            </w:tcBorders>
            <w:shd w:val="clear" w:color="auto" w:fill="auto"/>
          </w:tcPr>
          <w:p w:rsidR="00794A7C" w:rsidRPr="001C56D9" w:rsidRDefault="00794A7C" w:rsidP="001C56D9">
            <w:pPr>
              <w:jc w:val="both"/>
              <w:rPr>
                <w:rFonts w:ascii="Arial" w:hAnsi="Arial" w:cs="Arial"/>
                <w:b/>
                <w:bCs/>
                <w:sz w:val="8"/>
                <w:szCs w:val="8"/>
                <w:lang w:val="en-IE"/>
              </w:rPr>
            </w:pPr>
          </w:p>
        </w:tc>
        <w:tc>
          <w:tcPr>
            <w:tcW w:w="1057" w:type="dxa"/>
            <w:tcBorders>
              <w:left w:val="single" w:sz="4" w:space="0" w:color="FFFFFF"/>
              <w:bottom w:val="single" w:sz="4" w:space="0" w:color="auto"/>
              <w:right w:val="single" w:sz="4" w:space="0" w:color="FFFFFF"/>
            </w:tcBorders>
            <w:shd w:val="clear" w:color="auto" w:fill="auto"/>
          </w:tcPr>
          <w:p w:rsidR="00794A7C" w:rsidRPr="001C56D9" w:rsidRDefault="00794A7C" w:rsidP="001C56D9">
            <w:pPr>
              <w:jc w:val="both"/>
              <w:rPr>
                <w:sz w:val="8"/>
                <w:szCs w:val="8"/>
                <w:lang w:val="en-IE"/>
              </w:rPr>
            </w:pPr>
          </w:p>
        </w:tc>
      </w:tr>
      <w:tr w:rsidR="00794A7C" w:rsidRPr="001C56D9" w:rsidTr="00D7546D">
        <w:trPr>
          <w:trHeight w:hRule="exact" w:val="3206"/>
        </w:trPr>
        <w:tc>
          <w:tcPr>
            <w:tcW w:w="10592" w:type="dxa"/>
            <w:gridSpan w:val="3"/>
            <w:tcBorders>
              <w:left w:val="single" w:sz="4" w:space="0" w:color="auto"/>
              <w:bottom w:val="single" w:sz="4" w:space="0" w:color="auto"/>
              <w:right w:val="single" w:sz="4" w:space="0" w:color="auto"/>
            </w:tcBorders>
            <w:shd w:val="clear" w:color="auto" w:fill="auto"/>
          </w:tcPr>
          <w:p w:rsidR="00295485" w:rsidRDefault="00295485" w:rsidP="001C56D9">
            <w:pPr>
              <w:tabs>
                <w:tab w:val="left" w:pos="360"/>
              </w:tabs>
              <w:ind w:left="360" w:hanging="360"/>
              <w:jc w:val="both"/>
              <w:rPr>
                <w:rFonts w:ascii="Arial Narrow" w:hAnsi="Arial Narrow" w:cs="Arial"/>
                <w:bCs/>
                <w:sz w:val="18"/>
                <w:szCs w:val="18"/>
                <w:lang w:val="en-IE"/>
              </w:rPr>
            </w:pPr>
          </w:p>
          <w:p w:rsidR="00455EAC" w:rsidRDefault="00455EAC" w:rsidP="001C56D9">
            <w:pPr>
              <w:tabs>
                <w:tab w:val="left" w:pos="360"/>
              </w:tabs>
              <w:ind w:left="360" w:hanging="360"/>
              <w:jc w:val="both"/>
              <w:rPr>
                <w:rFonts w:ascii="Arial Narrow" w:hAnsi="Arial Narrow" w:cs="Arial"/>
                <w:bCs/>
                <w:sz w:val="18"/>
                <w:szCs w:val="18"/>
                <w:lang w:val="en-IE"/>
              </w:rPr>
            </w:pPr>
            <w:r>
              <w:rPr>
                <w:rFonts w:ascii="Arial Narrow" w:hAnsi="Arial Narrow" w:cs="Arial"/>
                <w:bCs/>
                <w:sz w:val="18"/>
                <w:szCs w:val="18"/>
                <w:lang w:val="en-IE"/>
              </w:rPr>
              <w:t>Provide the following cost history:</w:t>
            </w:r>
          </w:p>
          <w:tbl>
            <w:tblPr>
              <w:tblW w:w="0" w:type="auto"/>
              <w:tblInd w:w="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1850"/>
              <w:gridCol w:w="6343"/>
            </w:tblGrid>
            <w:tr w:rsidR="00455EAC" w:rsidRPr="006769B8" w:rsidTr="00D7546D">
              <w:trPr>
                <w:trHeight w:val="262"/>
              </w:trPr>
              <w:tc>
                <w:tcPr>
                  <w:tcW w:w="1911" w:type="dxa"/>
                  <w:shd w:val="clear" w:color="auto" w:fill="auto"/>
                  <w:vAlign w:val="center"/>
                </w:tcPr>
                <w:p w:rsidR="00455EAC" w:rsidRPr="006769B8" w:rsidRDefault="00455EAC" w:rsidP="00295485">
                  <w:pPr>
                    <w:tabs>
                      <w:tab w:val="left" w:pos="360"/>
                    </w:tabs>
                    <w:jc w:val="center"/>
                    <w:rPr>
                      <w:rFonts w:ascii="Arial Narrow" w:hAnsi="Arial Narrow" w:cs="Arial"/>
                      <w:b/>
                      <w:bCs/>
                      <w:sz w:val="18"/>
                      <w:szCs w:val="18"/>
                      <w:lang w:val="en-IE"/>
                    </w:rPr>
                  </w:pPr>
                  <w:r w:rsidRPr="006769B8">
                    <w:rPr>
                      <w:rFonts w:ascii="Arial Narrow" w:hAnsi="Arial Narrow" w:cs="Arial"/>
                      <w:b/>
                      <w:bCs/>
                      <w:sz w:val="18"/>
                      <w:szCs w:val="18"/>
                      <w:lang w:val="en-IE"/>
                    </w:rPr>
                    <w:t>Stage</w:t>
                  </w:r>
                </w:p>
              </w:tc>
              <w:tc>
                <w:tcPr>
                  <w:tcW w:w="1850" w:type="dxa"/>
                  <w:shd w:val="clear" w:color="auto" w:fill="auto"/>
                  <w:vAlign w:val="center"/>
                </w:tcPr>
                <w:p w:rsidR="00455EAC" w:rsidRPr="006769B8" w:rsidRDefault="00455EAC" w:rsidP="00295485">
                  <w:pPr>
                    <w:tabs>
                      <w:tab w:val="left" w:pos="360"/>
                    </w:tabs>
                    <w:jc w:val="center"/>
                    <w:rPr>
                      <w:rFonts w:ascii="Arial Narrow" w:hAnsi="Arial Narrow" w:cs="Arial"/>
                      <w:b/>
                      <w:bCs/>
                      <w:sz w:val="18"/>
                      <w:szCs w:val="18"/>
                      <w:lang w:val="en-IE"/>
                    </w:rPr>
                  </w:pPr>
                  <w:r w:rsidRPr="006769B8">
                    <w:rPr>
                      <w:rFonts w:ascii="Arial Narrow" w:hAnsi="Arial Narrow" w:cs="Arial"/>
                      <w:b/>
                      <w:bCs/>
                      <w:sz w:val="18"/>
                      <w:szCs w:val="18"/>
                      <w:lang w:val="en-IE"/>
                    </w:rPr>
                    <w:t>Cost €including VAT</w:t>
                  </w:r>
                </w:p>
              </w:tc>
              <w:tc>
                <w:tcPr>
                  <w:tcW w:w="6343" w:type="dxa"/>
                  <w:shd w:val="clear" w:color="auto" w:fill="auto"/>
                  <w:vAlign w:val="center"/>
                </w:tcPr>
                <w:p w:rsidR="00455EAC" w:rsidRPr="006769B8" w:rsidRDefault="00455EAC" w:rsidP="00295485">
                  <w:pPr>
                    <w:tabs>
                      <w:tab w:val="left" w:pos="360"/>
                    </w:tabs>
                    <w:jc w:val="center"/>
                    <w:rPr>
                      <w:rFonts w:ascii="Arial Narrow" w:hAnsi="Arial Narrow" w:cs="Arial"/>
                      <w:b/>
                      <w:bCs/>
                      <w:sz w:val="18"/>
                      <w:szCs w:val="18"/>
                      <w:lang w:val="en-IE"/>
                    </w:rPr>
                  </w:pPr>
                  <w:r w:rsidRPr="006769B8">
                    <w:rPr>
                      <w:rFonts w:ascii="Arial Narrow" w:hAnsi="Arial Narrow" w:cs="Arial"/>
                      <w:b/>
                      <w:bCs/>
                      <w:sz w:val="18"/>
                      <w:szCs w:val="18"/>
                      <w:lang w:val="en-IE"/>
                    </w:rPr>
                    <w:t>Comment</w:t>
                  </w:r>
                </w:p>
              </w:tc>
            </w:tr>
            <w:tr w:rsidR="00455EAC" w:rsidRPr="006769B8" w:rsidTr="00D7546D">
              <w:trPr>
                <w:trHeight w:val="262"/>
              </w:trPr>
              <w:tc>
                <w:tcPr>
                  <w:tcW w:w="1911" w:type="dxa"/>
                  <w:shd w:val="clear" w:color="auto" w:fill="auto"/>
                  <w:vAlign w:val="center"/>
                </w:tcPr>
                <w:p w:rsidR="00455EAC" w:rsidRPr="006769B8" w:rsidRDefault="00455EAC" w:rsidP="006769B8">
                  <w:pPr>
                    <w:tabs>
                      <w:tab w:val="left" w:pos="360"/>
                    </w:tabs>
                    <w:jc w:val="both"/>
                    <w:rPr>
                      <w:rFonts w:ascii="Arial Narrow" w:hAnsi="Arial Narrow" w:cs="Arial"/>
                      <w:bCs/>
                      <w:sz w:val="18"/>
                      <w:szCs w:val="18"/>
                      <w:lang w:val="en-IE"/>
                    </w:rPr>
                  </w:pPr>
                  <w:r w:rsidRPr="006769B8">
                    <w:rPr>
                      <w:rFonts w:ascii="Arial Narrow" w:hAnsi="Arial Narrow" w:cs="Arial"/>
                      <w:bCs/>
                      <w:sz w:val="18"/>
                      <w:szCs w:val="18"/>
                      <w:lang w:val="en-IE"/>
                    </w:rPr>
                    <w:t>Stage 1 approved cost</w:t>
                  </w:r>
                </w:p>
              </w:tc>
              <w:tc>
                <w:tcPr>
                  <w:tcW w:w="1850" w:type="dxa"/>
                  <w:shd w:val="clear" w:color="auto" w:fill="auto"/>
                </w:tcPr>
                <w:p w:rsidR="00455EAC" w:rsidRPr="006769B8" w:rsidRDefault="00455EAC" w:rsidP="006769B8">
                  <w:pPr>
                    <w:tabs>
                      <w:tab w:val="left" w:pos="360"/>
                    </w:tabs>
                    <w:jc w:val="both"/>
                    <w:rPr>
                      <w:rFonts w:ascii="Arial Narrow" w:hAnsi="Arial Narrow" w:cs="Arial"/>
                      <w:bCs/>
                      <w:sz w:val="18"/>
                      <w:szCs w:val="18"/>
                      <w:lang w:val="en-IE"/>
                    </w:rPr>
                  </w:pPr>
                </w:p>
              </w:tc>
              <w:tc>
                <w:tcPr>
                  <w:tcW w:w="6343" w:type="dxa"/>
                  <w:shd w:val="clear" w:color="auto" w:fill="auto"/>
                </w:tcPr>
                <w:p w:rsidR="00455EAC" w:rsidRPr="006769B8" w:rsidRDefault="00455EAC" w:rsidP="006769B8">
                  <w:pPr>
                    <w:tabs>
                      <w:tab w:val="left" w:pos="360"/>
                    </w:tabs>
                    <w:jc w:val="both"/>
                    <w:rPr>
                      <w:rFonts w:ascii="Arial Narrow" w:hAnsi="Arial Narrow" w:cs="Arial"/>
                      <w:bCs/>
                      <w:sz w:val="18"/>
                      <w:szCs w:val="18"/>
                      <w:lang w:val="en-IE"/>
                    </w:rPr>
                  </w:pPr>
                </w:p>
              </w:tc>
            </w:tr>
            <w:tr w:rsidR="00455EAC" w:rsidRPr="006769B8" w:rsidTr="00D7546D">
              <w:trPr>
                <w:trHeight w:val="262"/>
              </w:trPr>
              <w:tc>
                <w:tcPr>
                  <w:tcW w:w="1911" w:type="dxa"/>
                  <w:shd w:val="clear" w:color="auto" w:fill="auto"/>
                  <w:vAlign w:val="center"/>
                </w:tcPr>
                <w:p w:rsidR="00455EAC" w:rsidRPr="006769B8" w:rsidRDefault="00455EAC" w:rsidP="006769B8">
                  <w:pPr>
                    <w:tabs>
                      <w:tab w:val="left" w:pos="360"/>
                    </w:tabs>
                    <w:jc w:val="both"/>
                    <w:rPr>
                      <w:rFonts w:ascii="Arial Narrow" w:hAnsi="Arial Narrow" w:cs="Arial"/>
                      <w:bCs/>
                      <w:sz w:val="18"/>
                      <w:szCs w:val="18"/>
                      <w:lang w:val="en-IE"/>
                    </w:rPr>
                  </w:pPr>
                  <w:r w:rsidRPr="006769B8">
                    <w:rPr>
                      <w:rFonts w:ascii="Arial Narrow" w:hAnsi="Arial Narrow" w:cs="Arial"/>
                      <w:bCs/>
                      <w:sz w:val="18"/>
                      <w:szCs w:val="18"/>
                      <w:lang w:val="en-IE"/>
                    </w:rPr>
                    <w:t>Stage 2a approved cost</w:t>
                  </w:r>
                </w:p>
              </w:tc>
              <w:tc>
                <w:tcPr>
                  <w:tcW w:w="1850" w:type="dxa"/>
                  <w:shd w:val="clear" w:color="auto" w:fill="auto"/>
                </w:tcPr>
                <w:p w:rsidR="00455EAC" w:rsidRPr="006769B8" w:rsidRDefault="00455EAC" w:rsidP="006769B8">
                  <w:pPr>
                    <w:tabs>
                      <w:tab w:val="left" w:pos="360"/>
                    </w:tabs>
                    <w:jc w:val="both"/>
                    <w:rPr>
                      <w:rFonts w:ascii="Arial Narrow" w:hAnsi="Arial Narrow" w:cs="Arial"/>
                      <w:bCs/>
                      <w:sz w:val="18"/>
                      <w:szCs w:val="18"/>
                      <w:lang w:val="en-IE"/>
                    </w:rPr>
                  </w:pPr>
                </w:p>
              </w:tc>
              <w:tc>
                <w:tcPr>
                  <w:tcW w:w="6343" w:type="dxa"/>
                  <w:shd w:val="clear" w:color="auto" w:fill="auto"/>
                </w:tcPr>
                <w:p w:rsidR="00455EAC" w:rsidRPr="006769B8" w:rsidRDefault="00455EAC" w:rsidP="006769B8">
                  <w:pPr>
                    <w:tabs>
                      <w:tab w:val="left" w:pos="360"/>
                    </w:tabs>
                    <w:jc w:val="both"/>
                    <w:rPr>
                      <w:rFonts w:ascii="Arial Narrow" w:hAnsi="Arial Narrow" w:cs="Arial"/>
                      <w:bCs/>
                      <w:sz w:val="18"/>
                      <w:szCs w:val="18"/>
                      <w:lang w:val="en-IE"/>
                    </w:rPr>
                  </w:pPr>
                </w:p>
              </w:tc>
            </w:tr>
            <w:tr w:rsidR="00455EAC" w:rsidRPr="006769B8" w:rsidTr="00D7546D">
              <w:trPr>
                <w:trHeight w:val="262"/>
              </w:trPr>
              <w:tc>
                <w:tcPr>
                  <w:tcW w:w="1911" w:type="dxa"/>
                  <w:shd w:val="clear" w:color="auto" w:fill="auto"/>
                  <w:vAlign w:val="center"/>
                </w:tcPr>
                <w:p w:rsidR="00455EAC" w:rsidRPr="006769B8" w:rsidRDefault="00455EAC" w:rsidP="006769B8">
                  <w:pPr>
                    <w:tabs>
                      <w:tab w:val="left" w:pos="360"/>
                    </w:tabs>
                    <w:jc w:val="both"/>
                    <w:rPr>
                      <w:rFonts w:ascii="Arial Narrow" w:hAnsi="Arial Narrow" w:cs="Arial"/>
                      <w:bCs/>
                      <w:sz w:val="18"/>
                      <w:szCs w:val="18"/>
                      <w:lang w:val="en-IE"/>
                    </w:rPr>
                  </w:pPr>
                  <w:r w:rsidRPr="006769B8">
                    <w:rPr>
                      <w:rFonts w:ascii="Arial Narrow" w:hAnsi="Arial Narrow" w:cs="Arial"/>
                      <w:bCs/>
                      <w:sz w:val="18"/>
                      <w:szCs w:val="18"/>
                      <w:lang w:val="en-IE"/>
                    </w:rPr>
                    <w:t>Stage 2b approved cost</w:t>
                  </w:r>
                </w:p>
              </w:tc>
              <w:tc>
                <w:tcPr>
                  <w:tcW w:w="1850" w:type="dxa"/>
                  <w:shd w:val="clear" w:color="auto" w:fill="auto"/>
                </w:tcPr>
                <w:p w:rsidR="00455EAC" w:rsidRPr="006769B8" w:rsidRDefault="00455EAC" w:rsidP="006769B8">
                  <w:pPr>
                    <w:tabs>
                      <w:tab w:val="left" w:pos="360"/>
                    </w:tabs>
                    <w:jc w:val="both"/>
                    <w:rPr>
                      <w:rFonts w:ascii="Arial Narrow" w:hAnsi="Arial Narrow" w:cs="Arial"/>
                      <w:bCs/>
                      <w:sz w:val="18"/>
                      <w:szCs w:val="18"/>
                      <w:lang w:val="en-IE"/>
                    </w:rPr>
                  </w:pPr>
                </w:p>
              </w:tc>
              <w:tc>
                <w:tcPr>
                  <w:tcW w:w="6343" w:type="dxa"/>
                  <w:shd w:val="clear" w:color="auto" w:fill="auto"/>
                </w:tcPr>
                <w:p w:rsidR="00455EAC" w:rsidRPr="006769B8" w:rsidRDefault="00455EAC" w:rsidP="006769B8">
                  <w:pPr>
                    <w:tabs>
                      <w:tab w:val="left" w:pos="360"/>
                    </w:tabs>
                    <w:jc w:val="both"/>
                    <w:rPr>
                      <w:rFonts w:ascii="Arial Narrow" w:hAnsi="Arial Narrow" w:cs="Arial"/>
                      <w:bCs/>
                      <w:sz w:val="18"/>
                      <w:szCs w:val="18"/>
                      <w:lang w:val="en-IE"/>
                    </w:rPr>
                  </w:pPr>
                </w:p>
              </w:tc>
            </w:tr>
            <w:tr w:rsidR="00D7546D" w:rsidRPr="006769B8" w:rsidTr="00D7546D">
              <w:trPr>
                <w:trHeight w:val="262"/>
              </w:trPr>
              <w:tc>
                <w:tcPr>
                  <w:tcW w:w="1911" w:type="dxa"/>
                  <w:shd w:val="clear" w:color="auto" w:fill="auto"/>
                  <w:vAlign w:val="center"/>
                </w:tcPr>
                <w:p w:rsidR="00D7546D" w:rsidRPr="006769B8" w:rsidRDefault="00D7546D" w:rsidP="006769B8">
                  <w:pPr>
                    <w:tabs>
                      <w:tab w:val="left" w:pos="360"/>
                    </w:tabs>
                    <w:jc w:val="both"/>
                    <w:rPr>
                      <w:rFonts w:ascii="Arial Narrow" w:hAnsi="Arial Narrow" w:cs="Arial"/>
                      <w:bCs/>
                      <w:sz w:val="18"/>
                      <w:szCs w:val="18"/>
                      <w:lang w:val="en-IE"/>
                    </w:rPr>
                  </w:pPr>
                  <w:r>
                    <w:rPr>
                      <w:rFonts w:ascii="Arial Narrow" w:hAnsi="Arial Narrow" w:cs="Arial"/>
                      <w:bCs/>
                      <w:sz w:val="18"/>
                      <w:szCs w:val="18"/>
                      <w:lang w:val="en-IE"/>
                    </w:rPr>
                    <w:t>Stage 3 approved cost</w:t>
                  </w:r>
                </w:p>
              </w:tc>
              <w:tc>
                <w:tcPr>
                  <w:tcW w:w="1850" w:type="dxa"/>
                  <w:shd w:val="clear" w:color="auto" w:fill="auto"/>
                </w:tcPr>
                <w:p w:rsidR="00D7546D" w:rsidRPr="006769B8" w:rsidRDefault="00D7546D" w:rsidP="006769B8">
                  <w:pPr>
                    <w:tabs>
                      <w:tab w:val="left" w:pos="360"/>
                    </w:tabs>
                    <w:jc w:val="both"/>
                    <w:rPr>
                      <w:rFonts w:ascii="Arial Narrow" w:hAnsi="Arial Narrow" w:cs="Arial"/>
                      <w:bCs/>
                      <w:sz w:val="18"/>
                      <w:szCs w:val="18"/>
                      <w:lang w:val="en-IE"/>
                    </w:rPr>
                  </w:pPr>
                </w:p>
              </w:tc>
              <w:tc>
                <w:tcPr>
                  <w:tcW w:w="6343" w:type="dxa"/>
                  <w:shd w:val="clear" w:color="auto" w:fill="auto"/>
                </w:tcPr>
                <w:p w:rsidR="00D7546D" w:rsidRPr="006769B8" w:rsidRDefault="00D7546D" w:rsidP="006769B8">
                  <w:pPr>
                    <w:tabs>
                      <w:tab w:val="left" w:pos="360"/>
                    </w:tabs>
                    <w:jc w:val="both"/>
                    <w:rPr>
                      <w:rFonts w:ascii="Arial Narrow" w:hAnsi="Arial Narrow" w:cs="Arial"/>
                      <w:bCs/>
                      <w:sz w:val="18"/>
                      <w:szCs w:val="18"/>
                      <w:lang w:val="en-IE"/>
                    </w:rPr>
                  </w:pPr>
                </w:p>
              </w:tc>
            </w:tr>
            <w:tr w:rsidR="00D7546D" w:rsidRPr="006769B8" w:rsidTr="00D7546D">
              <w:trPr>
                <w:trHeight w:val="262"/>
              </w:trPr>
              <w:tc>
                <w:tcPr>
                  <w:tcW w:w="1911" w:type="dxa"/>
                  <w:shd w:val="clear" w:color="auto" w:fill="auto"/>
                  <w:vAlign w:val="center"/>
                </w:tcPr>
                <w:p w:rsidR="00D7546D" w:rsidRPr="006769B8" w:rsidRDefault="00D7546D" w:rsidP="006769B8">
                  <w:pPr>
                    <w:tabs>
                      <w:tab w:val="left" w:pos="360"/>
                    </w:tabs>
                    <w:jc w:val="both"/>
                    <w:rPr>
                      <w:rFonts w:ascii="Arial Narrow" w:hAnsi="Arial Narrow" w:cs="Arial"/>
                      <w:bCs/>
                      <w:sz w:val="18"/>
                      <w:szCs w:val="18"/>
                      <w:lang w:val="en-IE"/>
                    </w:rPr>
                  </w:pPr>
                  <w:r>
                    <w:rPr>
                      <w:rFonts w:ascii="Arial Narrow" w:hAnsi="Arial Narrow" w:cs="Arial"/>
                      <w:bCs/>
                      <w:sz w:val="18"/>
                      <w:szCs w:val="18"/>
                      <w:lang w:val="en-IE"/>
                    </w:rPr>
                    <w:t>Stage 5 approved cost</w:t>
                  </w:r>
                </w:p>
              </w:tc>
              <w:tc>
                <w:tcPr>
                  <w:tcW w:w="1850" w:type="dxa"/>
                  <w:shd w:val="clear" w:color="auto" w:fill="auto"/>
                </w:tcPr>
                <w:p w:rsidR="00D7546D" w:rsidRPr="006769B8" w:rsidRDefault="00D7546D" w:rsidP="006769B8">
                  <w:pPr>
                    <w:tabs>
                      <w:tab w:val="left" w:pos="360"/>
                    </w:tabs>
                    <w:jc w:val="both"/>
                    <w:rPr>
                      <w:rFonts w:ascii="Arial Narrow" w:hAnsi="Arial Narrow" w:cs="Arial"/>
                      <w:bCs/>
                      <w:sz w:val="18"/>
                      <w:szCs w:val="18"/>
                      <w:lang w:val="en-IE"/>
                    </w:rPr>
                  </w:pPr>
                </w:p>
              </w:tc>
              <w:tc>
                <w:tcPr>
                  <w:tcW w:w="6343" w:type="dxa"/>
                  <w:shd w:val="clear" w:color="auto" w:fill="auto"/>
                </w:tcPr>
                <w:p w:rsidR="00D7546D" w:rsidRPr="006769B8" w:rsidRDefault="00D7546D" w:rsidP="006769B8">
                  <w:pPr>
                    <w:tabs>
                      <w:tab w:val="left" w:pos="360"/>
                    </w:tabs>
                    <w:jc w:val="both"/>
                    <w:rPr>
                      <w:rFonts w:ascii="Arial Narrow" w:hAnsi="Arial Narrow" w:cs="Arial"/>
                      <w:bCs/>
                      <w:sz w:val="18"/>
                      <w:szCs w:val="18"/>
                      <w:lang w:val="en-IE"/>
                    </w:rPr>
                  </w:pPr>
                </w:p>
              </w:tc>
            </w:tr>
          </w:tbl>
          <w:p w:rsidR="00455EAC" w:rsidRDefault="00455EAC" w:rsidP="00D7546D">
            <w:pPr>
              <w:tabs>
                <w:tab w:val="left" w:pos="360"/>
              </w:tabs>
              <w:jc w:val="both"/>
              <w:rPr>
                <w:rFonts w:ascii="Arial Narrow" w:hAnsi="Arial Narrow" w:cs="Arial"/>
                <w:bCs/>
                <w:sz w:val="18"/>
                <w:szCs w:val="18"/>
                <w:lang w:val="en-IE"/>
              </w:rPr>
            </w:pPr>
          </w:p>
          <w:p w:rsidR="00794A7C" w:rsidRPr="001C56D9" w:rsidRDefault="00794A7C" w:rsidP="001C56D9">
            <w:pPr>
              <w:tabs>
                <w:tab w:val="left" w:pos="360"/>
              </w:tabs>
              <w:ind w:left="360" w:hanging="360"/>
              <w:jc w:val="both"/>
              <w:rPr>
                <w:rFonts w:ascii="Arial Narrow" w:hAnsi="Arial Narrow" w:cs="Arial"/>
                <w:bCs/>
                <w:sz w:val="18"/>
                <w:szCs w:val="18"/>
                <w:lang w:val="en-IE"/>
              </w:rPr>
            </w:pPr>
            <w:r w:rsidRPr="001C56D9">
              <w:rPr>
                <w:rFonts w:ascii="Arial Narrow" w:hAnsi="Arial Narrow" w:cs="Arial"/>
                <w:bCs/>
                <w:sz w:val="18"/>
                <w:szCs w:val="18"/>
                <w:lang w:val="en-IE"/>
              </w:rPr>
              <w:t>2.1</w:t>
            </w:r>
            <w:r w:rsidRPr="001C56D9">
              <w:rPr>
                <w:rFonts w:ascii="Arial Narrow" w:hAnsi="Arial Narrow" w:cs="Arial"/>
                <w:bCs/>
                <w:sz w:val="18"/>
                <w:szCs w:val="18"/>
                <w:lang w:val="en-IE"/>
              </w:rPr>
              <w:tab/>
              <w:t>(Comment)</w:t>
            </w:r>
          </w:p>
          <w:p w:rsidR="00794A7C" w:rsidRPr="001C56D9" w:rsidRDefault="00794A7C" w:rsidP="001C56D9">
            <w:pPr>
              <w:tabs>
                <w:tab w:val="left" w:pos="360"/>
              </w:tabs>
              <w:ind w:left="360" w:hanging="360"/>
              <w:jc w:val="both"/>
              <w:rPr>
                <w:rFonts w:ascii="Arial Narrow" w:hAnsi="Arial Narrow" w:cs="Arial"/>
                <w:bCs/>
                <w:sz w:val="18"/>
                <w:szCs w:val="18"/>
                <w:lang w:val="en-IE"/>
              </w:rPr>
            </w:pPr>
            <w:r w:rsidRPr="001C56D9">
              <w:rPr>
                <w:rFonts w:ascii="Arial Narrow" w:hAnsi="Arial Narrow" w:cs="Arial"/>
                <w:bCs/>
                <w:sz w:val="18"/>
                <w:szCs w:val="18"/>
                <w:lang w:val="en-IE"/>
              </w:rPr>
              <w:t>2.2</w:t>
            </w:r>
            <w:r w:rsidRPr="001C56D9">
              <w:rPr>
                <w:rFonts w:ascii="Arial Narrow" w:hAnsi="Arial Narrow" w:cs="Arial"/>
                <w:bCs/>
                <w:sz w:val="18"/>
                <w:szCs w:val="18"/>
                <w:lang w:val="en-IE"/>
              </w:rPr>
              <w:tab/>
              <w:t>(Comment)</w:t>
            </w:r>
          </w:p>
          <w:p w:rsidR="00794A7C" w:rsidRPr="001C56D9" w:rsidRDefault="00794A7C" w:rsidP="001C56D9">
            <w:pPr>
              <w:tabs>
                <w:tab w:val="left" w:pos="360"/>
              </w:tabs>
              <w:ind w:left="360" w:hanging="360"/>
              <w:jc w:val="both"/>
              <w:rPr>
                <w:rFonts w:ascii="Arial Narrow" w:hAnsi="Arial Narrow" w:cs="Arial"/>
                <w:bCs/>
                <w:sz w:val="18"/>
                <w:szCs w:val="18"/>
                <w:lang w:val="en-IE"/>
              </w:rPr>
            </w:pPr>
            <w:r w:rsidRPr="001C56D9">
              <w:rPr>
                <w:rFonts w:ascii="Arial Narrow" w:hAnsi="Arial Narrow" w:cs="Arial"/>
                <w:bCs/>
                <w:sz w:val="18"/>
                <w:szCs w:val="18"/>
                <w:lang w:val="en-IE"/>
              </w:rPr>
              <w:t>2.3</w:t>
            </w:r>
            <w:r w:rsidRPr="001C56D9">
              <w:rPr>
                <w:rFonts w:ascii="Arial Narrow" w:hAnsi="Arial Narrow" w:cs="Arial"/>
                <w:bCs/>
                <w:sz w:val="18"/>
                <w:szCs w:val="18"/>
                <w:lang w:val="en-IE"/>
              </w:rPr>
              <w:tab/>
              <w:t>(Comment)</w:t>
            </w:r>
          </w:p>
          <w:p w:rsidR="00794A7C" w:rsidRPr="001C56D9" w:rsidRDefault="00794A7C" w:rsidP="001C56D9">
            <w:pPr>
              <w:tabs>
                <w:tab w:val="left" w:pos="360"/>
              </w:tabs>
              <w:ind w:left="360" w:hanging="360"/>
              <w:jc w:val="both"/>
              <w:rPr>
                <w:sz w:val="18"/>
                <w:szCs w:val="18"/>
                <w:lang w:val="en-IE"/>
              </w:rPr>
            </w:pPr>
          </w:p>
        </w:tc>
      </w:tr>
    </w:tbl>
    <w:p w:rsidR="00D7546D" w:rsidRDefault="00D7546D" w:rsidP="00706143">
      <w:pPr>
        <w:rPr>
          <w:color w:val="003366"/>
          <w:sz w:val="18"/>
          <w:szCs w:val="18"/>
          <w:lang w:val="en-IE"/>
        </w:rPr>
      </w:pPr>
    </w:p>
    <w:p w:rsidR="00D7546D" w:rsidRDefault="00D7546D" w:rsidP="00706143">
      <w:pPr>
        <w:rPr>
          <w:color w:val="003366"/>
          <w:sz w:val="18"/>
          <w:szCs w:val="18"/>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7"/>
        <w:gridCol w:w="8974"/>
        <w:gridCol w:w="1037"/>
      </w:tblGrid>
      <w:tr w:rsidR="0003653A" w:rsidRPr="001C56D9" w:rsidTr="001C56D9">
        <w:tc>
          <w:tcPr>
            <w:tcW w:w="10547" w:type="dxa"/>
            <w:gridSpan w:val="3"/>
            <w:tcBorders>
              <w:top w:val="single" w:sz="4" w:space="0" w:color="FFFFFF"/>
              <w:left w:val="single" w:sz="4" w:space="0" w:color="FFFFFF"/>
              <w:bottom w:val="single" w:sz="4" w:space="0" w:color="auto"/>
              <w:right w:val="nil"/>
            </w:tcBorders>
            <w:shd w:val="clear" w:color="auto" w:fill="auto"/>
          </w:tcPr>
          <w:p w:rsidR="0003653A" w:rsidRPr="001C56D9" w:rsidRDefault="00794A7C" w:rsidP="001C56D9">
            <w:pPr>
              <w:tabs>
                <w:tab w:val="left" w:pos="564"/>
              </w:tabs>
              <w:jc w:val="both"/>
              <w:rPr>
                <w:sz w:val="16"/>
                <w:szCs w:val="16"/>
                <w:lang w:val="en-IE"/>
              </w:rPr>
            </w:pPr>
            <w:r w:rsidRPr="001C56D9">
              <w:rPr>
                <w:rFonts w:ascii="Arial" w:hAnsi="Arial" w:cs="Arial"/>
                <w:b/>
                <w:color w:val="003366"/>
                <w:sz w:val="22"/>
                <w:szCs w:val="22"/>
                <w:lang w:val="en-IE"/>
              </w:rPr>
              <w:t>3</w:t>
            </w:r>
            <w:r w:rsidR="0003653A" w:rsidRPr="001C56D9">
              <w:rPr>
                <w:rFonts w:ascii="Arial" w:hAnsi="Arial" w:cs="Arial"/>
                <w:b/>
                <w:color w:val="003366"/>
                <w:sz w:val="22"/>
                <w:szCs w:val="22"/>
                <w:lang w:val="en-IE"/>
              </w:rPr>
              <w:t>.</w:t>
            </w:r>
            <w:r w:rsidR="0003653A" w:rsidRPr="001C56D9">
              <w:rPr>
                <w:rFonts w:ascii="Arial" w:hAnsi="Arial" w:cs="Arial"/>
                <w:b/>
                <w:color w:val="003366"/>
                <w:sz w:val="22"/>
                <w:szCs w:val="22"/>
                <w:lang w:val="en-IE"/>
              </w:rPr>
              <w:tab/>
              <w:t>DELIVERY:</w:t>
            </w:r>
            <w:r w:rsidR="0003653A" w:rsidRPr="001C56D9">
              <w:rPr>
                <w:rFonts w:ascii="Arial" w:hAnsi="Arial" w:cs="Arial"/>
                <w:b/>
                <w:color w:val="003366"/>
                <w:lang w:val="en-IE"/>
              </w:rPr>
              <w:tab/>
              <w:t xml:space="preserve"> </w:t>
            </w:r>
            <w:r w:rsidR="0003653A" w:rsidRPr="001C56D9">
              <w:rPr>
                <w:rFonts w:ascii="Arial" w:hAnsi="Arial" w:cs="Arial"/>
                <w:bCs/>
                <w:sz w:val="16"/>
                <w:szCs w:val="16"/>
                <w:lang w:val="en-IE"/>
              </w:rPr>
              <w:t>(</w:t>
            </w:r>
            <w:r w:rsidR="0003653A" w:rsidRPr="001C56D9">
              <w:rPr>
                <w:rFonts w:ascii="Arial" w:hAnsi="Arial" w:cs="Arial"/>
                <w:b/>
                <w:bCs/>
                <w:color w:val="FF0000"/>
                <w:sz w:val="16"/>
                <w:szCs w:val="16"/>
                <w:lang w:val="en-IE"/>
              </w:rPr>
              <w:t>U</w:t>
            </w:r>
            <w:r w:rsidR="0003653A" w:rsidRPr="001C56D9">
              <w:rPr>
                <w:rFonts w:ascii="Arial" w:hAnsi="Arial" w:cs="Arial"/>
                <w:bCs/>
                <w:sz w:val="16"/>
                <w:szCs w:val="16"/>
                <w:lang w:val="en-IE"/>
              </w:rPr>
              <w:t xml:space="preserve"> = underperformed; </w:t>
            </w:r>
            <w:r w:rsidR="0003653A" w:rsidRPr="001C56D9">
              <w:rPr>
                <w:rFonts w:ascii="Arial" w:hAnsi="Arial" w:cs="Arial"/>
                <w:b/>
                <w:bCs/>
                <w:color w:val="FF0000"/>
                <w:sz w:val="16"/>
                <w:szCs w:val="16"/>
                <w:lang w:val="en-IE"/>
              </w:rPr>
              <w:t>B</w:t>
            </w:r>
            <w:r w:rsidR="0003653A" w:rsidRPr="001C56D9">
              <w:rPr>
                <w:rFonts w:ascii="Arial" w:hAnsi="Arial" w:cs="Arial"/>
                <w:bCs/>
                <w:sz w:val="16"/>
                <w:szCs w:val="16"/>
                <w:lang w:val="en-IE"/>
              </w:rPr>
              <w:t xml:space="preserve"> = below average/behind programme; </w:t>
            </w:r>
            <w:r w:rsidR="0003653A" w:rsidRPr="001C56D9">
              <w:rPr>
                <w:rFonts w:ascii="Arial" w:hAnsi="Arial" w:cs="Arial"/>
                <w:b/>
                <w:bCs/>
                <w:color w:val="FF0000"/>
                <w:sz w:val="16"/>
                <w:szCs w:val="16"/>
                <w:lang w:val="en-IE"/>
              </w:rPr>
              <w:t>C</w:t>
            </w:r>
            <w:r w:rsidR="0003653A" w:rsidRPr="001C56D9">
              <w:rPr>
                <w:rFonts w:ascii="Arial" w:hAnsi="Arial" w:cs="Arial"/>
                <w:bCs/>
                <w:sz w:val="16"/>
                <w:szCs w:val="16"/>
                <w:lang w:val="en-IE"/>
              </w:rPr>
              <w:t xml:space="preserve"> = completed on programme/satisfactory)</w:t>
            </w:r>
          </w:p>
        </w:tc>
      </w:tr>
      <w:tr w:rsidR="0003653A" w:rsidRPr="001C56D9" w:rsidTr="001C56D9">
        <w:trPr>
          <w:trHeight w:hRule="exact" w:val="255"/>
        </w:trPr>
        <w:tc>
          <w:tcPr>
            <w:tcW w:w="417" w:type="dxa"/>
            <w:tcBorders>
              <w:right w:val="nil"/>
            </w:tcBorders>
            <w:shd w:val="clear" w:color="auto" w:fill="003366"/>
            <w:vAlign w:val="bottom"/>
          </w:tcPr>
          <w:p w:rsidR="0003653A" w:rsidRPr="001C56D9" w:rsidRDefault="00794A7C" w:rsidP="001C56D9">
            <w:pPr>
              <w:jc w:val="both"/>
              <w:rPr>
                <w:rFonts w:ascii="Arial" w:hAnsi="Arial" w:cs="Arial"/>
                <w:b/>
                <w:bCs/>
                <w:color w:val="FFFFFF"/>
                <w:sz w:val="18"/>
                <w:szCs w:val="18"/>
                <w:lang w:val="en-IE"/>
              </w:rPr>
            </w:pPr>
            <w:r w:rsidRPr="001C56D9">
              <w:rPr>
                <w:rFonts w:ascii="Arial" w:hAnsi="Arial" w:cs="Arial"/>
                <w:b/>
                <w:bCs/>
                <w:color w:val="FFFFFF"/>
                <w:sz w:val="18"/>
                <w:szCs w:val="18"/>
                <w:lang w:val="en-IE"/>
              </w:rPr>
              <w:t>3</w:t>
            </w:r>
            <w:r w:rsidR="0003653A" w:rsidRPr="001C56D9">
              <w:rPr>
                <w:rFonts w:ascii="Arial" w:hAnsi="Arial" w:cs="Arial"/>
                <w:b/>
                <w:bCs/>
                <w:color w:val="FFFFFF"/>
                <w:sz w:val="18"/>
                <w:szCs w:val="18"/>
                <w:lang w:val="en-IE"/>
              </w:rPr>
              <w:t>.1</w:t>
            </w:r>
          </w:p>
        </w:tc>
        <w:tc>
          <w:tcPr>
            <w:tcW w:w="9079" w:type="dxa"/>
            <w:tcBorders>
              <w:left w:val="nil"/>
            </w:tcBorders>
            <w:shd w:val="clear" w:color="auto" w:fill="003366"/>
            <w:vAlign w:val="bottom"/>
          </w:tcPr>
          <w:p w:rsidR="0003653A" w:rsidRPr="001C56D9" w:rsidRDefault="0003653A" w:rsidP="001C56D9">
            <w:pPr>
              <w:jc w:val="both"/>
              <w:rPr>
                <w:rFonts w:ascii="Arial" w:hAnsi="Arial" w:cs="Arial"/>
                <w:bCs/>
                <w:color w:val="FFFFFF"/>
                <w:sz w:val="18"/>
                <w:szCs w:val="18"/>
                <w:lang w:val="en-IE"/>
              </w:rPr>
            </w:pPr>
            <w:r w:rsidRPr="001C56D9">
              <w:rPr>
                <w:rFonts w:ascii="Arial" w:hAnsi="Arial" w:cs="Arial"/>
                <w:bCs/>
                <w:color w:val="FFFFFF"/>
                <w:sz w:val="18"/>
                <w:szCs w:val="18"/>
                <w:lang w:val="en-IE"/>
              </w:rPr>
              <w:t>Completion of Project to agreed programme</w:t>
            </w:r>
          </w:p>
        </w:tc>
        <w:tc>
          <w:tcPr>
            <w:tcW w:w="1051" w:type="dxa"/>
            <w:shd w:val="clear" w:color="auto" w:fill="auto"/>
            <w:vAlign w:val="bottom"/>
          </w:tcPr>
          <w:p w:rsidR="0003653A" w:rsidRPr="001C56D9" w:rsidRDefault="0003653A" w:rsidP="001C56D9">
            <w:pPr>
              <w:jc w:val="center"/>
              <w:rPr>
                <w:rFonts w:ascii="Arial" w:hAnsi="Arial" w:cs="Arial"/>
                <w:b/>
                <w:sz w:val="18"/>
                <w:szCs w:val="18"/>
                <w:lang w:val="en-IE"/>
              </w:rPr>
            </w:pPr>
          </w:p>
        </w:tc>
      </w:tr>
      <w:tr w:rsidR="0003653A" w:rsidRPr="001C56D9" w:rsidTr="001C56D9">
        <w:trPr>
          <w:trHeight w:val="113"/>
        </w:trPr>
        <w:tc>
          <w:tcPr>
            <w:tcW w:w="9496" w:type="dxa"/>
            <w:gridSpan w:val="2"/>
            <w:tcBorders>
              <w:left w:val="single" w:sz="4" w:space="0" w:color="FFFFFF"/>
              <w:bottom w:val="single" w:sz="4" w:space="0" w:color="auto"/>
              <w:right w:val="single" w:sz="4" w:space="0" w:color="FFFFFF"/>
            </w:tcBorders>
            <w:shd w:val="clear" w:color="auto" w:fill="auto"/>
          </w:tcPr>
          <w:p w:rsidR="0003653A" w:rsidRPr="001C56D9" w:rsidRDefault="0003653A" w:rsidP="001C56D9">
            <w:pPr>
              <w:jc w:val="both"/>
              <w:rPr>
                <w:rFonts w:ascii="Arial" w:hAnsi="Arial" w:cs="Arial"/>
                <w:bCs/>
                <w:sz w:val="8"/>
                <w:szCs w:val="8"/>
                <w:lang w:val="en-IE"/>
              </w:rPr>
            </w:pPr>
          </w:p>
        </w:tc>
        <w:tc>
          <w:tcPr>
            <w:tcW w:w="1051" w:type="dxa"/>
            <w:tcBorders>
              <w:left w:val="single" w:sz="4" w:space="0" w:color="FFFFFF"/>
              <w:bottom w:val="single" w:sz="4" w:space="0" w:color="auto"/>
              <w:right w:val="single" w:sz="4" w:space="0" w:color="FFFFFF"/>
            </w:tcBorders>
            <w:shd w:val="clear" w:color="auto" w:fill="auto"/>
          </w:tcPr>
          <w:p w:rsidR="0003653A" w:rsidRPr="001C56D9" w:rsidRDefault="0003653A" w:rsidP="001C56D9">
            <w:pPr>
              <w:jc w:val="both"/>
              <w:rPr>
                <w:sz w:val="8"/>
                <w:szCs w:val="8"/>
                <w:lang w:val="en-IE"/>
              </w:rPr>
            </w:pPr>
          </w:p>
        </w:tc>
      </w:tr>
      <w:tr w:rsidR="0003653A" w:rsidRPr="001C56D9" w:rsidTr="00C125E1">
        <w:trPr>
          <w:cantSplit/>
          <w:trHeight w:hRule="exact" w:val="3919"/>
        </w:trPr>
        <w:tc>
          <w:tcPr>
            <w:tcW w:w="10547" w:type="dxa"/>
            <w:gridSpan w:val="3"/>
            <w:tcBorders>
              <w:left w:val="single" w:sz="4" w:space="0" w:color="auto"/>
              <w:right w:val="single" w:sz="4" w:space="0" w:color="auto"/>
            </w:tcBorders>
            <w:shd w:val="clear" w:color="auto" w:fill="auto"/>
          </w:tcPr>
          <w:p w:rsidR="0003653A" w:rsidRPr="001C56D9" w:rsidRDefault="0003653A" w:rsidP="001C56D9">
            <w:pPr>
              <w:tabs>
                <w:tab w:val="left" w:pos="360"/>
              </w:tabs>
              <w:ind w:left="360" w:hanging="360"/>
              <w:jc w:val="both"/>
              <w:rPr>
                <w:rFonts w:ascii="Arial Narrow" w:hAnsi="Arial Narrow" w:cs="Arial"/>
                <w:bCs/>
                <w:sz w:val="18"/>
                <w:szCs w:val="18"/>
                <w:lang w:val="en-IE"/>
              </w:rPr>
            </w:pPr>
          </w:p>
          <w:p w:rsidR="00295485" w:rsidRDefault="00295485" w:rsidP="00295485">
            <w:pPr>
              <w:tabs>
                <w:tab w:val="left" w:pos="360"/>
              </w:tabs>
              <w:ind w:left="360" w:hanging="360"/>
              <w:jc w:val="both"/>
              <w:rPr>
                <w:rFonts w:ascii="Arial Narrow" w:hAnsi="Arial Narrow" w:cs="Arial"/>
                <w:bCs/>
                <w:sz w:val="18"/>
                <w:szCs w:val="18"/>
                <w:lang w:val="en-IE"/>
              </w:rPr>
            </w:pPr>
            <w:r>
              <w:rPr>
                <w:rFonts w:ascii="Arial Narrow" w:hAnsi="Arial Narrow" w:cs="Arial"/>
                <w:bCs/>
                <w:sz w:val="18"/>
                <w:szCs w:val="18"/>
                <w:lang w:val="en-IE"/>
              </w:rPr>
              <w:t>Provide the following programme history:</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1412"/>
              <w:gridCol w:w="1547"/>
              <w:gridCol w:w="5940"/>
            </w:tblGrid>
            <w:tr w:rsidR="00295485" w:rsidRPr="00004E82" w:rsidTr="00004E82">
              <w:trPr>
                <w:trHeight w:val="473"/>
              </w:trPr>
              <w:tc>
                <w:tcPr>
                  <w:tcW w:w="1053" w:type="dxa"/>
                  <w:shd w:val="clear" w:color="auto" w:fill="auto"/>
                  <w:vAlign w:val="center"/>
                </w:tcPr>
                <w:p w:rsidR="00295485" w:rsidRPr="00004E82" w:rsidRDefault="00295485" w:rsidP="00004E82">
                  <w:pPr>
                    <w:tabs>
                      <w:tab w:val="left" w:pos="360"/>
                    </w:tabs>
                    <w:jc w:val="center"/>
                    <w:rPr>
                      <w:rFonts w:ascii="Arial Narrow" w:hAnsi="Arial Narrow" w:cs="Arial"/>
                      <w:b/>
                      <w:bCs/>
                      <w:sz w:val="18"/>
                      <w:szCs w:val="18"/>
                      <w:lang w:val="en-IE"/>
                    </w:rPr>
                  </w:pPr>
                  <w:r w:rsidRPr="00004E82">
                    <w:rPr>
                      <w:rFonts w:ascii="Arial Narrow" w:hAnsi="Arial Narrow" w:cs="Arial"/>
                      <w:b/>
                      <w:bCs/>
                      <w:sz w:val="18"/>
                      <w:szCs w:val="18"/>
                      <w:lang w:val="en-IE"/>
                    </w:rPr>
                    <w:t>Stage</w:t>
                  </w:r>
                </w:p>
              </w:tc>
              <w:tc>
                <w:tcPr>
                  <w:tcW w:w="1417" w:type="dxa"/>
                  <w:shd w:val="clear" w:color="auto" w:fill="auto"/>
                  <w:vAlign w:val="center"/>
                </w:tcPr>
                <w:p w:rsidR="00295485" w:rsidRPr="00004E82" w:rsidRDefault="00295485" w:rsidP="00004E82">
                  <w:pPr>
                    <w:tabs>
                      <w:tab w:val="left" w:pos="360"/>
                    </w:tabs>
                    <w:jc w:val="center"/>
                    <w:rPr>
                      <w:rFonts w:ascii="Arial Narrow" w:hAnsi="Arial Narrow" w:cs="Arial"/>
                      <w:b/>
                      <w:bCs/>
                      <w:sz w:val="18"/>
                      <w:szCs w:val="18"/>
                      <w:lang w:val="en-IE"/>
                    </w:rPr>
                  </w:pPr>
                  <w:r w:rsidRPr="00004E82">
                    <w:rPr>
                      <w:rFonts w:ascii="Arial Narrow" w:hAnsi="Arial Narrow" w:cs="Arial"/>
                      <w:b/>
                      <w:bCs/>
                      <w:sz w:val="18"/>
                      <w:szCs w:val="18"/>
                      <w:lang w:val="en-IE"/>
                    </w:rPr>
                    <w:t>Performance Period (months)</w:t>
                  </w:r>
                </w:p>
              </w:tc>
              <w:tc>
                <w:tcPr>
                  <w:tcW w:w="1560" w:type="dxa"/>
                  <w:shd w:val="clear" w:color="auto" w:fill="auto"/>
                  <w:vAlign w:val="center"/>
                </w:tcPr>
                <w:p w:rsidR="00295485" w:rsidRPr="00004E82" w:rsidRDefault="00295485" w:rsidP="00004E82">
                  <w:pPr>
                    <w:tabs>
                      <w:tab w:val="left" w:pos="360"/>
                    </w:tabs>
                    <w:jc w:val="center"/>
                    <w:rPr>
                      <w:rFonts w:ascii="Arial Narrow" w:hAnsi="Arial Narrow" w:cs="Arial"/>
                      <w:b/>
                      <w:bCs/>
                      <w:sz w:val="18"/>
                      <w:szCs w:val="18"/>
                      <w:lang w:val="en-IE"/>
                    </w:rPr>
                  </w:pPr>
                  <w:r w:rsidRPr="00004E82">
                    <w:rPr>
                      <w:rFonts w:ascii="Arial Narrow" w:hAnsi="Arial Narrow" w:cs="Arial"/>
                      <w:b/>
                      <w:bCs/>
                      <w:sz w:val="18"/>
                      <w:szCs w:val="18"/>
                      <w:lang w:val="en-IE"/>
                    </w:rPr>
                    <w:t>Actual Duration (months)</w:t>
                  </w:r>
                </w:p>
              </w:tc>
              <w:tc>
                <w:tcPr>
                  <w:tcW w:w="6033" w:type="dxa"/>
                  <w:shd w:val="clear" w:color="auto" w:fill="auto"/>
                  <w:vAlign w:val="center"/>
                </w:tcPr>
                <w:p w:rsidR="00295485" w:rsidRPr="00004E82" w:rsidRDefault="00295485" w:rsidP="00004E82">
                  <w:pPr>
                    <w:tabs>
                      <w:tab w:val="left" w:pos="360"/>
                    </w:tabs>
                    <w:jc w:val="center"/>
                    <w:rPr>
                      <w:rFonts w:ascii="Arial Narrow" w:hAnsi="Arial Narrow" w:cs="Arial"/>
                      <w:b/>
                      <w:bCs/>
                      <w:sz w:val="18"/>
                      <w:szCs w:val="18"/>
                      <w:lang w:val="en-IE"/>
                    </w:rPr>
                  </w:pPr>
                  <w:r w:rsidRPr="00004E82">
                    <w:rPr>
                      <w:rFonts w:ascii="Arial Narrow" w:hAnsi="Arial Narrow" w:cs="Arial"/>
                      <w:b/>
                      <w:bCs/>
                      <w:sz w:val="18"/>
                      <w:szCs w:val="18"/>
                      <w:lang w:val="en-IE"/>
                    </w:rPr>
                    <w:t>Comment</w:t>
                  </w:r>
                </w:p>
              </w:tc>
            </w:tr>
            <w:tr w:rsidR="00295485" w:rsidRPr="00004E82" w:rsidTr="00004E82">
              <w:trPr>
                <w:trHeight w:val="284"/>
              </w:trPr>
              <w:tc>
                <w:tcPr>
                  <w:tcW w:w="1053"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r w:rsidRPr="00004E82">
                    <w:rPr>
                      <w:rFonts w:ascii="Arial Narrow" w:hAnsi="Arial Narrow" w:cs="Arial"/>
                      <w:bCs/>
                      <w:sz w:val="18"/>
                      <w:szCs w:val="18"/>
                      <w:lang w:val="en-IE"/>
                    </w:rPr>
                    <w:t>Stage 1</w:t>
                  </w:r>
                </w:p>
              </w:tc>
              <w:tc>
                <w:tcPr>
                  <w:tcW w:w="1417"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p>
              </w:tc>
              <w:tc>
                <w:tcPr>
                  <w:tcW w:w="1560"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p>
              </w:tc>
              <w:tc>
                <w:tcPr>
                  <w:tcW w:w="6033" w:type="dxa"/>
                  <w:shd w:val="clear" w:color="auto" w:fill="auto"/>
                </w:tcPr>
                <w:p w:rsidR="00295485" w:rsidRPr="00004E82" w:rsidRDefault="00295485" w:rsidP="00004E82">
                  <w:pPr>
                    <w:tabs>
                      <w:tab w:val="left" w:pos="360"/>
                    </w:tabs>
                    <w:jc w:val="both"/>
                    <w:rPr>
                      <w:rFonts w:ascii="Arial Narrow" w:hAnsi="Arial Narrow" w:cs="Arial"/>
                      <w:bCs/>
                      <w:sz w:val="18"/>
                      <w:szCs w:val="18"/>
                      <w:lang w:val="en-IE"/>
                    </w:rPr>
                  </w:pPr>
                </w:p>
              </w:tc>
            </w:tr>
            <w:tr w:rsidR="00295485" w:rsidRPr="00004E82" w:rsidTr="00004E82">
              <w:trPr>
                <w:trHeight w:val="284"/>
              </w:trPr>
              <w:tc>
                <w:tcPr>
                  <w:tcW w:w="1053"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r w:rsidRPr="00004E82">
                    <w:rPr>
                      <w:rFonts w:ascii="Arial Narrow" w:hAnsi="Arial Narrow" w:cs="Arial"/>
                      <w:bCs/>
                      <w:sz w:val="18"/>
                      <w:szCs w:val="18"/>
                      <w:lang w:val="en-IE"/>
                    </w:rPr>
                    <w:t>Stage 2a</w:t>
                  </w:r>
                </w:p>
              </w:tc>
              <w:tc>
                <w:tcPr>
                  <w:tcW w:w="1417"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p>
              </w:tc>
              <w:tc>
                <w:tcPr>
                  <w:tcW w:w="1560"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p>
              </w:tc>
              <w:tc>
                <w:tcPr>
                  <w:tcW w:w="6033" w:type="dxa"/>
                  <w:shd w:val="clear" w:color="auto" w:fill="auto"/>
                </w:tcPr>
                <w:p w:rsidR="00295485" w:rsidRPr="00004E82" w:rsidRDefault="00295485" w:rsidP="00004E82">
                  <w:pPr>
                    <w:tabs>
                      <w:tab w:val="left" w:pos="360"/>
                    </w:tabs>
                    <w:jc w:val="both"/>
                    <w:rPr>
                      <w:rFonts w:ascii="Arial Narrow" w:hAnsi="Arial Narrow" w:cs="Arial"/>
                      <w:bCs/>
                      <w:sz w:val="18"/>
                      <w:szCs w:val="18"/>
                      <w:lang w:val="en-IE"/>
                    </w:rPr>
                  </w:pPr>
                </w:p>
              </w:tc>
            </w:tr>
            <w:tr w:rsidR="00295485" w:rsidRPr="00004E82" w:rsidTr="00004E82">
              <w:trPr>
                <w:trHeight w:val="284"/>
              </w:trPr>
              <w:tc>
                <w:tcPr>
                  <w:tcW w:w="1053"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r w:rsidRPr="00004E82">
                    <w:rPr>
                      <w:rFonts w:ascii="Arial Narrow" w:hAnsi="Arial Narrow" w:cs="Arial"/>
                      <w:bCs/>
                      <w:sz w:val="18"/>
                      <w:szCs w:val="18"/>
                      <w:lang w:val="en-IE"/>
                    </w:rPr>
                    <w:t>Stage 2b</w:t>
                  </w:r>
                </w:p>
              </w:tc>
              <w:tc>
                <w:tcPr>
                  <w:tcW w:w="1417"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p>
              </w:tc>
              <w:tc>
                <w:tcPr>
                  <w:tcW w:w="1560"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p>
              </w:tc>
              <w:tc>
                <w:tcPr>
                  <w:tcW w:w="6033" w:type="dxa"/>
                  <w:shd w:val="clear" w:color="auto" w:fill="auto"/>
                </w:tcPr>
                <w:p w:rsidR="00295485" w:rsidRPr="00004E82" w:rsidRDefault="00295485" w:rsidP="00004E82">
                  <w:pPr>
                    <w:tabs>
                      <w:tab w:val="left" w:pos="360"/>
                    </w:tabs>
                    <w:jc w:val="both"/>
                    <w:rPr>
                      <w:rFonts w:ascii="Arial Narrow" w:hAnsi="Arial Narrow" w:cs="Arial"/>
                      <w:bCs/>
                      <w:sz w:val="18"/>
                      <w:szCs w:val="18"/>
                      <w:lang w:val="en-IE"/>
                    </w:rPr>
                  </w:pPr>
                </w:p>
              </w:tc>
            </w:tr>
            <w:tr w:rsidR="00295485" w:rsidRPr="00004E82" w:rsidTr="00004E82">
              <w:trPr>
                <w:trHeight w:val="284"/>
              </w:trPr>
              <w:tc>
                <w:tcPr>
                  <w:tcW w:w="1053"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r w:rsidRPr="00004E82">
                    <w:rPr>
                      <w:rFonts w:ascii="Arial Narrow" w:hAnsi="Arial Narrow" w:cs="Arial"/>
                      <w:bCs/>
                      <w:sz w:val="18"/>
                      <w:szCs w:val="18"/>
                      <w:lang w:val="en-IE"/>
                    </w:rPr>
                    <w:t>Stage 3</w:t>
                  </w:r>
                </w:p>
              </w:tc>
              <w:tc>
                <w:tcPr>
                  <w:tcW w:w="1417"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p>
              </w:tc>
              <w:tc>
                <w:tcPr>
                  <w:tcW w:w="1560"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p>
              </w:tc>
              <w:tc>
                <w:tcPr>
                  <w:tcW w:w="6033" w:type="dxa"/>
                  <w:shd w:val="clear" w:color="auto" w:fill="auto"/>
                </w:tcPr>
                <w:p w:rsidR="00295485" w:rsidRPr="00004E82" w:rsidRDefault="00295485" w:rsidP="00004E82">
                  <w:pPr>
                    <w:tabs>
                      <w:tab w:val="left" w:pos="360"/>
                    </w:tabs>
                    <w:jc w:val="both"/>
                    <w:rPr>
                      <w:rFonts w:ascii="Arial Narrow" w:hAnsi="Arial Narrow" w:cs="Arial"/>
                      <w:bCs/>
                      <w:sz w:val="18"/>
                      <w:szCs w:val="18"/>
                      <w:lang w:val="en-IE"/>
                    </w:rPr>
                  </w:pPr>
                </w:p>
              </w:tc>
            </w:tr>
            <w:tr w:rsidR="00295485" w:rsidRPr="00004E82" w:rsidTr="00004E82">
              <w:trPr>
                <w:trHeight w:val="284"/>
              </w:trPr>
              <w:tc>
                <w:tcPr>
                  <w:tcW w:w="1053"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r w:rsidRPr="00004E82">
                    <w:rPr>
                      <w:rFonts w:ascii="Arial Narrow" w:hAnsi="Arial Narrow" w:cs="Arial"/>
                      <w:bCs/>
                      <w:sz w:val="18"/>
                      <w:szCs w:val="18"/>
                      <w:lang w:val="en-IE"/>
                    </w:rPr>
                    <w:t>Stage 4</w:t>
                  </w:r>
                </w:p>
              </w:tc>
              <w:tc>
                <w:tcPr>
                  <w:tcW w:w="1417"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p>
              </w:tc>
              <w:tc>
                <w:tcPr>
                  <w:tcW w:w="1560"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p>
              </w:tc>
              <w:tc>
                <w:tcPr>
                  <w:tcW w:w="6033" w:type="dxa"/>
                  <w:shd w:val="clear" w:color="auto" w:fill="auto"/>
                </w:tcPr>
                <w:p w:rsidR="00295485" w:rsidRPr="00004E82" w:rsidRDefault="00295485" w:rsidP="00004E82">
                  <w:pPr>
                    <w:tabs>
                      <w:tab w:val="left" w:pos="360"/>
                    </w:tabs>
                    <w:jc w:val="both"/>
                    <w:rPr>
                      <w:rFonts w:ascii="Arial Narrow" w:hAnsi="Arial Narrow" w:cs="Arial"/>
                      <w:bCs/>
                      <w:sz w:val="18"/>
                      <w:szCs w:val="18"/>
                      <w:lang w:val="en-IE"/>
                    </w:rPr>
                  </w:pPr>
                </w:p>
              </w:tc>
            </w:tr>
            <w:tr w:rsidR="00295485" w:rsidRPr="00004E82" w:rsidTr="00004E82">
              <w:trPr>
                <w:trHeight w:val="284"/>
              </w:trPr>
              <w:tc>
                <w:tcPr>
                  <w:tcW w:w="1053"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r w:rsidRPr="00004E82">
                    <w:rPr>
                      <w:rFonts w:ascii="Arial Narrow" w:hAnsi="Arial Narrow" w:cs="Arial"/>
                      <w:bCs/>
                      <w:sz w:val="18"/>
                      <w:szCs w:val="18"/>
                      <w:lang w:val="en-IE"/>
                    </w:rPr>
                    <w:t>Stage 5</w:t>
                  </w:r>
                </w:p>
              </w:tc>
              <w:tc>
                <w:tcPr>
                  <w:tcW w:w="1417"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p>
              </w:tc>
              <w:tc>
                <w:tcPr>
                  <w:tcW w:w="1560" w:type="dxa"/>
                  <w:shd w:val="clear" w:color="auto" w:fill="auto"/>
                  <w:vAlign w:val="center"/>
                </w:tcPr>
                <w:p w:rsidR="00295485" w:rsidRPr="00004E82" w:rsidRDefault="00295485" w:rsidP="00004E82">
                  <w:pPr>
                    <w:tabs>
                      <w:tab w:val="left" w:pos="360"/>
                    </w:tabs>
                    <w:jc w:val="both"/>
                    <w:rPr>
                      <w:rFonts w:ascii="Arial Narrow" w:hAnsi="Arial Narrow" w:cs="Arial"/>
                      <w:bCs/>
                      <w:sz w:val="18"/>
                      <w:szCs w:val="18"/>
                      <w:lang w:val="en-IE"/>
                    </w:rPr>
                  </w:pPr>
                </w:p>
              </w:tc>
              <w:tc>
                <w:tcPr>
                  <w:tcW w:w="6033" w:type="dxa"/>
                  <w:shd w:val="clear" w:color="auto" w:fill="auto"/>
                </w:tcPr>
                <w:p w:rsidR="00295485" w:rsidRPr="00004E82" w:rsidRDefault="00295485" w:rsidP="00004E82">
                  <w:pPr>
                    <w:tabs>
                      <w:tab w:val="left" w:pos="360"/>
                    </w:tabs>
                    <w:jc w:val="both"/>
                    <w:rPr>
                      <w:rFonts w:ascii="Arial Narrow" w:hAnsi="Arial Narrow" w:cs="Arial"/>
                      <w:bCs/>
                      <w:sz w:val="18"/>
                      <w:szCs w:val="18"/>
                      <w:lang w:val="en-IE"/>
                    </w:rPr>
                  </w:pPr>
                </w:p>
              </w:tc>
            </w:tr>
          </w:tbl>
          <w:p w:rsidR="00295485" w:rsidRDefault="00295485" w:rsidP="00295485">
            <w:pPr>
              <w:tabs>
                <w:tab w:val="left" w:pos="360"/>
              </w:tabs>
              <w:jc w:val="both"/>
              <w:rPr>
                <w:rFonts w:ascii="Arial Narrow" w:hAnsi="Arial Narrow" w:cs="Arial"/>
                <w:bCs/>
                <w:sz w:val="18"/>
                <w:szCs w:val="18"/>
                <w:lang w:val="en-IE"/>
              </w:rPr>
            </w:pPr>
          </w:p>
          <w:p w:rsidR="0003653A" w:rsidRPr="00C125E1" w:rsidRDefault="00C125E1" w:rsidP="001C56D9">
            <w:pPr>
              <w:jc w:val="both"/>
              <w:rPr>
                <w:rFonts w:ascii="Arial" w:hAnsi="Arial" w:cs="Arial"/>
                <w:bCs/>
                <w:sz w:val="18"/>
                <w:szCs w:val="18"/>
                <w:lang w:val="en-IE"/>
              </w:rPr>
            </w:pPr>
            <w:r w:rsidRPr="00C125E1">
              <w:rPr>
                <w:rFonts w:ascii="Arial" w:hAnsi="Arial" w:cs="Arial"/>
                <w:bCs/>
                <w:sz w:val="18"/>
                <w:szCs w:val="18"/>
                <w:lang w:val="en-IE"/>
              </w:rPr>
              <w:t>(Comment)</w:t>
            </w:r>
          </w:p>
        </w:tc>
      </w:tr>
    </w:tbl>
    <w:p w:rsidR="00C125E1" w:rsidRDefault="00C125E1" w:rsidP="00794A7C">
      <w:pPr>
        <w:rPr>
          <w:color w:val="003366"/>
          <w:sz w:val="18"/>
          <w:szCs w:val="18"/>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1"/>
        <w:gridCol w:w="8795"/>
        <w:gridCol w:w="1037"/>
      </w:tblGrid>
      <w:tr w:rsidR="00794A7C" w:rsidRPr="001C56D9" w:rsidTr="001C56D9">
        <w:tc>
          <w:tcPr>
            <w:tcW w:w="9597" w:type="dxa"/>
            <w:gridSpan w:val="2"/>
            <w:tcBorders>
              <w:top w:val="single" w:sz="4" w:space="0" w:color="FFFFFF"/>
              <w:left w:val="single" w:sz="4" w:space="0" w:color="FFFFFF"/>
              <w:bottom w:val="single" w:sz="4" w:space="0" w:color="auto"/>
              <w:right w:val="single" w:sz="4" w:space="0" w:color="FFFFFF"/>
            </w:tcBorders>
            <w:shd w:val="clear" w:color="auto" w:fill="auto"/>
          </w:tcPr>
          <w:p w:rsidR="00794A7C" w:rsidRPr="001C56D9" w:rsidRDefault="00794A7C" w:rsidP="001C56D9">
            <w:pPr>
              <w:tabs>
                <w:tab w:val="left" w:pos="570"/>
                <w:tab w:val="right" w:pos="9360"/>
              </w:tabs>
              <w:spacing w:before="60"/>
              <w:jc w:val="both"/>
              <w:rPr>
                <w:rFonts w:ascii="Arial" w:hAnsi="Arial" w:cs="Arial"/>
                <w:b/>
                <w:bCs/>
                <w:sz w:val="16"/>
                <w:szCs w:val="16"/>
                <w:lang w:val="en-IE"/>
              </w:rPr>
            </w:pPr>
            <w:r w:rsidRPr="001C56D9">
              <w:rPr>
                <w:rFonts w:ascii="Arial" w:hAnsi="Arial" w:cs="Arial"/>
                <w:b/>
                <w:color w:val="003366"/>
                <w:sz w:val="22"/>
                <w:szCs w:val="22"/>
                <w:lang w:val="en-IE"/>
              </w:rPr>
              <w:t>4.</w:t>
            </w:r>
            <w:r w:rsidRPr="001C56D9">
              <w:rPr>
                <w:rFonts w:ascii="Arial" w:hAnsi="Arial" w:cs="Arial"/>
                <w:b/>
                <w:color w:val="003366"/>
                <w:sz w:val="22"/>
                <w:szCs w:val="22"/>
                <w:lang w:val="en-IE"/>
              </w:rPr>
              <w:tab/>
              <w:t>SERVICE:</w:t>
            </w:r>
            <w:r w:rsidRPr="001C56D9">
              <w:rPr>
                <w:rFonts w:ascii="Arial" w:hAnsi="Arial" w:cs="Arial"/>
                <w:b/>
                <w:color w:val="003366"/>
                <w:lang w:val="en-IE"/>
              </w:rPr>
              <w:tab/>
              <w:t xml:space="preserve"> </w:t>
            </w:r>
            <w:r w:rsidRPr="001C56D9">
              <w:rPr>
                <w:rFonts w:ascii="Arial" w:hAnsi="Arial" w:cs="Arial"/>
                <w:bCs/>
                <w:sz w:val="16"/>
                <w:szCs w:val="16"/>
                <w:lang w:val="en-IE"/>
              </w:rPr>
              <w:t>(</w:t>
            </w:r>
            <w:r w:rsidRPr="001C56D9">
              <w:rPr>
                <w:rFonts w:ascii="Arial" w:hAnsi="Arial" w:cs="Arial"/>
                <w:b/>
                <w:bCs/>
                <w:color w:val="FF0000"/>
                <w:sz w:val="16"/>
                <w:szCs w:val="16"/>
                <w:lang w:val="en-IE"/>
              </w:rPr>
              <w:t>U</w:t>
            </w:r>
            <w:r w:rsidRPr="001C56D9">
              <w:rPr>
                <w:rFonts w:ascii="Arial" w:hAnsi="Arial" w:cs="Arial"/>
                <w:bCs/>
                <w:sz w:val="16"/>
                <w:szCs w:val="16"/>
                <w:lang w:val="en-IE"/>
              </w:rPr>
              <w:t xml:space="preserve"> = underperformed; </w:t>
            </w:r>
            <w:r w:rsidRPr="001C56D9">
              <w:rPr>
                <w:rFonts w:ascii="Arial" w:hAnsi="Arial" w:cs="Arial"/>
                <w:b/>
                <w:bCs/>
                <w:color w:val="FF0000"/>
                <w:sz w:val="16"/>
                <w:szCs w:val="16"/>
                <w:lang w:val="en-IE"/>
              </w:rPr>
              <w:t>B</w:t>
            </w:r>
            <w:r w:rsidRPr="001C56D9">
              <w:rPr>
                <w:rFonts w:ascii="Arial" w:hAnsi="Arial" w:cs="Arial"/>
                <w:bCs/>
                <w:sz w:val="16"/>
                <w:szCs w:val="16"/>
                <w:lang w:val="en-IE"/>
              </w:rPr>
              <w:t xml:space="preserve"> = below average; </w:t>
            </w:r>
            <w:r w:rsidRPr="001C56D9">
              <w:rPr>
                <w:rFonts w:ascii="Arial" w:hAnsi="Arial" w:cs="Arial"/>
                <w:b/>
                <w:bCs/>
                <w:color w:val="FF0000"/>
                <w:sz w:val="16"/>
                <w:szCs w:val="16"/>
                <w:lang w:val="en-IE"/>
              </w:rPr>
              <w:t>C</w:t>
            </w:r>
            <w:r w:rsidRPr="001C56D9">
              <w:rPr>
                <w:rFonts w:ascii="Arial" w:hAnsi="Arial" w:cs="Arial"/>
                <w:bCs/>
                <w:sz w:val="16"/>
                <w:szCs w:val="16"/>
                <w:lang w:val="en-IE"/>
              </w:rPr>
              <w:t xml:space="preserve"> = competent; </w:t>
            </w:r>
            <w:r w:rsidRPr="001C56D9">
              <w:rPr>
                <w:rFonts w:ascii="Arial" w:hAnsi="Arial" w:cs="Arial"/>
                <w:b/>
                <w:bCs/>
                <w:color w:val="FF0000"/>
                <w:sz w:val="16"/>
                <w:szCs w:val="16"/>
                <w:lang w:val="en-IE"/>
              </w:rPr>
              <w:t>VG</w:t>
            </w:r>
            <w:r w:rsidRPr="001C56D9">
              <w:rPr>
                <w:rFonts w:ascii="Arial" w:hAnsi="Arial" w:cs="Arial"/>
                <w:bCs/>
                <w:sz w:val="16"/>
                <w:szCs w:val="16"/>
                <w:lang w:val="en-IE"/>
              </w:rPr>
              <w:t xml:space="preserve"> = very good; </w:t>
            </w:r>
            <w:r w:rsidRPr="001C56D9">
              <w:rPr>
                <w:rFonts w:ascii="Arial" w:hAnsi="Arial" w:cs="Arial"/>
                <w:b/>
                <w:bCs/>
                <w:color w:val="FF0000"/>
                <w:sz w:val="16"/>
                <w:szCs w:val="16"/>
                <w:lang w:val="en-IE"/>
              </w:rPr>
              <w:t>E</w:t>
            </w:r>
            <w:r w:rsidRPr="001C56D9">
              <w:rPr>
                <w:rFonts w:ascii="Arial" w:hAnsi="Arial" w:cs="Arial"/>
                <w:bCs/>
                <w:sz w:val="16"/>
                <w:szCs w:val="16"/>
                <w:lang w:val="en-IE"/>
              </w:rPr>
              <w:t xml:space="preserve"> = exceptional)</w:t>
            </w:r>
          </w:p>
        </w:tc>
        <w:tc>
          <w:tcPr>
            <w:tcW w:w="1063" w:type="dxa"/>
            <w:tcBorders>
              <w:top w:val="single" w:sz="4" w:space="0" w:color="FFFFFF"/>
              <w:left w:val="single" w:sz="4" w:space="0" w:color="FFFFFF"/>
              <w:right w:val="single" w:sz="4" w:space="0" w:color="FFFFFF"/>
            </w:tcBorders>
            <w:shd w:val="clear" w:color="auto" w:fill="auto"/>
          </w:tcPr>
          <w:p w:rsidR="00794A7C" w:rsidRPr="001C56D9" w:rsidRDefault="00794A7C" w:rsidP="001C56D9">
            <w:pPr>
              <w:spacing w:before="60"/>
              <w:jc w:val="both"/>
              <w:rPr>
                <w:sz w:val="16"/>
                <w:szCs w:val="16"/>
                <w:lang w:val="en-IE"/>
              </w:rPr>
            </w:pPr>
          </w:p>
        </w:tc>
      </w:tr>
      <w:tr w:rsidR="00794A7C" w:rsidRPr="001C56D9" w:rsidTr="001C56D9">
        <w:trPr>
          <w:trHeight w:hRule="exact" w:val="255"/>
        </w:trPr>
        <w:tc>
          <w:tcPr>
            <w:tcW w:w="597" w:type="dxa"/>
            <w:tcBorders>
              <w:right w:val="nil"/>
            </w:tcBorders>
            <w:shd w:val="clear" w:color="auto" w:fill="003366"/>
            <w:vAlign w:val="bottom"/>
          </w:tcPr>
          <w:p w:rsidR="00794A7C" w:rsidRPr="001C56D9" w:rsidRDefault="00794A7C" w:rsidP="001C56D9">
            <w:pPr>
              <w:jc w:val="both"/>
              <w:rPr>
                <w:rFonts w:ascii="Arial" w:hAnsi="Arial" w:cs="Arial"/>
                <w:b/>
                <w:bCs/>
                <w:color w:val="FFFFFF"/>
                <w:sz w:val="18"/>
                <w:szCs w:val="18"/>
                <w:lang w:val="en-IE"/>
              </w:rPr>
            </w:pPr>
            <w:r w:rsidRPr="001C56D9">
              <w:rPr>
                <w:rFonts w:ascii="Arial" w:hAnsi="Arial" w:cs="Arial"/>
                <w:b/>
                <w:bCs/>
                <w:color w:val="FFFFFF"/>
                <w:sz w:val="18"/>
                <w:szCs w:val="18"/>
                <w:lang w:val="en-IE"/>
              </w:rPr>
              <w:t>4.1</w:t>
            </w:r>
          </w:p>
        </w:tc>
        <w:tc>
          <w:tcPr>
            <w:tcW w:w="9000" w:type="dxa"/>
            <w:tcBorders>
              <w:left w:val="nil"/>
            </w:tcBorders>
            <w:shd w:val="clear" w:color="auto" w:fill="003366"/>
            <w:vAlign w:val="bottom"/>
          </w:tcPr>
          <w:p w:rsidR="00794A7C" w:rsidRPr="001C56D9" w:rsidRDefault="00794A7C" w:rsidP="001C56D9">
            <w:pPr>
              <w:jc w:val="both"/>
              <w:rPr>
                <w:rFonts w:ascii="Arial" w:hAnsi="Arial" w:cs="Arial"/>
                <w:bCs/>
                <w:color w:val="FFFFFF"/>
                <w:sz w:val="18"/>
                <w:szCs w:val="18"/>
                <w:lang w:val="en-IE"/>
              </w:rPr>
            </w:pPr>
            <w:r w:rsidRPr="001C56D9">
              <w:rPr>
                <w:rFonts w:ascii="Arial" w:hAnsi="Arial" w:cs="Arial"/>
                <w:bCs/>
                <w:color w:val="FFFFFF"/>
                <w:sz w:val="18"/>
                <w:szCs w:val="18"/>
                <w:lang w:val="en-IE"/>
              </w:rPr>
              <w:t>Standard of Service during Design Stage (including Contract Documentation)</w:t>
            </w:r>
          </w:p>
        </w:tc>
        <w:tc>
          <w:tcPr>
            <w:tcW w:w="1063" w:type="dxa"/>
            <w:shd w:val="clear" w:color="auto" w:fill="auto"/>
            <w:vAlign w:val="bottom"/>
          </w:tcPr>
          <w:p w:rsidR="00794A7C" w:rsidRPr="001C56D9" w:rsidRDefault="00794A7C" w:rsidP="001C56D9">
            <w:pPr>
              <w:jc w:val="center"/>
              <w:rPr>
                <w:rFonts w:ascii="Arial" w:hAnsi="Arial" w:cs="Arial"/>
                <w:b/>
                <w:sz w:val="20"/>
                <w:szCs w:val="20"/>
                <w:lang w:val="en-IE"/>
              </w:rPr>
            </w:pPr>
          </w:p>
        </w:tc>
      </w:tr>
      <w:tr w:rsidR="00794A7C" w:rsidRPr="001C56D9" w:rsidTr="001C56D9">
        <w:trPr>
          <w:trHeight w:val="113"/>
        </w:trPr>
        <w:tc>
          <w:tcPr>
            <w:tcW w:w="9597" w:type="dxa"/>
            <w:gridSpan w:val="2"/>
            <w:tcBorders>
              <w:left w:val="single" w:sz="4" w:space="0" w:color="FFFFFF"/>
              <w:bottom w:val="single" w:sz="4" w:space="0" w:color="auto"/>
              <w:right w:val="single" w:sz="4" w:space="0" w:color="FFFFFF"/>
            </w:tcBorders>
            <w:shd w:val="clear" w:color="auto" w:fill="auto"/>
            <w:vAlign w:val="bottom"/>
          </w:tcPr>
          <w:p w:rsidR="00794A7C" w:rsidRPr="001C56D9" w:rsidRDefault="00794A7C" w:rsidP="001C56D9">
            <w:pPr>
              <w:jc w:val="both"/>
              <w:rPr>
                <w:rFonts w:ascii="Arial" w:hAnsi="Arial" w:cs="Arial"/>
                <w:bCs/>
                <w:sz w:val="8"/>
                <w:szCs w:val="8"/>
                <w:lang w:val="en-IE"/>
              </w:rPr>
            </w:pPr>
          </w:p>
        </w:tc>
        <w:tc>
          <w:tcPr>
            <w:tcW w:w="1063" w:type="dxa"/>
            <w:tcBorders>
              <w:left w:val="single" w:sz="4" w:space="0" w:color="FFFFFF"/>
              <w:right w:val="single" w:sz="4" w:space="0" w:color="FFFFFF"/>
            </w:tcBorders>
            <w:shd w:val="clear" w:color="auto" w:fill="auto"/>
            <w:vAlign w:val="bottom"/>
          </w:tcPr>
          <w:p w:rsidR="00794A7C" w:rsidRPr="001C56D9" w:rsidRDefault="00794A7C" w:rsidP="001C56D9">
            <w:pPr>
              <w:jc w:val="center"/>
              <w:rPr>
                <w:sz w:val="8"/>
                <w:szCs w:val="8"/>
                <w:lang w:val="en-IE"/>
              </w:rPr>
            </w:pPr>
          </w:p>
        </w:tc>
      </w:tr>
      <w:tr w:rsidR="00794A7C" w:rsidRPr="001C56D9" w:rsidTr="001C56D9">
        <w:trPr>
          <w:trHeight w:hRule="exact" w:val="255"/>
        </w:trPr>
        <w:tc>
          <w:tcPr>
            <w:tcW w:w="597" w:type="dxa"/>
            <w:tcBorders>
              <w:right w:val="nil"/>
            </w:tcBorders>
            <w:shd w:val="clear" w:color="auto" w:fill="003366"/>
            <w:vAlign w:val="bottom"/>
          </w:tcPr>
          <w:p w:rsidR="00794A7C" w:rsidRPr="001C56D9" w:rsidRDefault="00794A7C" w:rsidP="001C56D9">
            <w:pPr>
              <w:jc w:val="both"/>
              <w:rPr>
                <w:rFonts w:ascii="Arial" w:hAnsi="Arial" w:cs="Arial"/>
                <w:b/>
                <w:bCs/>
                <w:color w:val="FFFFFF"/>
                <w:sz w:val="18"/>
                <w:szCs w:val="18"/>
                <w:lang w:val="en-IE"/>
              </w:rPr>
            </w:pPr>
            <w:r w:rsidRPr="001C56D9">
              <w:rPr>
                <w:rFonts w:ascii="Arial" w:hAnsi="Arial" w:cs="Arial"/>
                <w:b/>
                <w:bCs/>
                <w:color w:val="FFFFFF"/>
                <w:sz w:val="18"/>
                <w:szCs w:val="18"/>
                <w:lang w:val="en-IE"/>
              </w:rPr>
              <w:t>4.2</w:t>
            </w:r>
          </w:p>
        </w:tc>
        <w:tc>
          <w:tcPr>
            <w:tcW w:w="9000" w:type="dxa"/>
            <w:tcBorders>
              <w:left w:val="nil"/>
            </w:tcBorders>
            <w:shd w:val="clear" w:color="auto" w:fill="003366"/>
            <w:vAlign w:val="bottom"/>
          </w:tcPr>
          <w:p w:rsidR="00794A7C" w:rsidRPr="001C56D9" w:rsidRDefault="00794A7C" w:rsidP="001C56D9">
            <w:pPr>
              <w:jc w:val="both"/>
              <w:rPr>
                <w:rFonts w:ascii="Arial" w:hAnsi="Arial" w:cs="Arial"/>
                <w:bCs/>
                <w:color w:val="FFFFFF"/>
                <w:sz w:val="18"/>
                <w:szCs w:val="18"/>
                <w:lang w:val="en-IE"/>
              </w:rPr>
            </w:pPr>
            <w:r w:rsidRPr="001C56D9">
              <w:rPr>
                <w:rFonts w:ascii="Arial" w:hAnsi="Arial" w:cs="Arial"/>
                <w:bCs/>
                <w:color w:val="FFFFFF"/>
                <w:sz w:val="18"/>
                <w:szCs w:val="18"/>
                <w:lang w:val="en-IE"/>
              </w:rPr>
              <w:t>Standard of Post-Contract Service/Contract Administration</w:t>
            </w:r>
          </w:p>
        </w:tc>
        <w:tc>
          <w:tcPr>
            <w:tcW w:w="1063" w:type="dxa"/>
            <w:shd w:val="clear" w:color="auto" w:fill="auto"/>
            <w:vAlign w:val="bottom"/>
          </w:tcPr>
          <w:p w:rsidR="00794A7C" w:rsidRPr="001C56D9" w:rsidRDefault="00794A7C" w:rsidP="001C56D9">
            <w:pPr>
              <w:jc w:val="center"/>
              <w:rPr>
                <w:rFonts w:ascii="Arial" w:hAnsi="Arial" w:cs="Arial"/>
                <w:b/>
                <w:sz w:val="20"/>
                <w:szCs w:val="20"/>
                <w:lang w:val="en-IE"/>
              </w:rPr>
            </w:pPr>
          </w:p>
        </w:tc>
      </w:tr>
      <w:tr w:rsidR="00794A7C" w:rsidRPr="001C56D9" w:rsidTr="001C56D9">
        <w:trPr>
          <w:trHeight w:val="113"/>
        </w:trPr>
        <w:tc>
          <w:tcPr>
            <w:tcW w:w="9597" w:type="dxa"/>
            <w:gridSpan w:val="2"/>
            <w:tcBorders>
              <w:left w:val="single" w:sz="4" w:space="0" w:color="FFFFFF"/>
              <w:bottom w:val="single" w:sz="4" w:space="0" w:color="auto"/>
              <w:right w:val="single" w:sz="4" w:space="0" w:color="FFFFFF"/>
            </w:tcBorders>
            <w:shd w:val="clear" w:color="auto" w:fill="auto"/>
            <w:vAlign w:val="bottom"/>
          </w:tcPr>
          <w:p w:rsidR="00794A7C" w:rsidRPr="001C56D9" w:rsidRDefault="00794A7C" w:rsidP="001C56D9">
            <w:pPr>
              <w:jc w:val="both"/>
              <w:rPr>
                <w:rFonts w:ascii="Arial" w:hAnsi="Arial" w:cs="Arial"/>
                <w:bCs/>
                <w:sz w:val="8"/>
                <w:szCs w:val="8"/>
                <w:lang w:val="en-IE"/>
              </w:rPr>
            </w:pPr>
          </w:p>
        </w:tc>
        <w:tc>
          <w:tcPr>
            <w:tcW w:w="1063" w:type="dxa"/>
            <w:tcBorders>
              <w:left w:val="single" w:sz="4" w:space="0" w:color="FFFFFF"/>
              <w:bottom w:val="single" w:sz="4" w:space="0" w:color="auto"/>
              <w:right w:val="single" w:sz="4" w:space="0" w:color="FFFFFF"/>
            </w:tcBorders>
            <w:shd w:val="clear" w:color="auto" w:fill="auto"/>
            <w:vAlign w:val="bottom"/>
          </w:tcPr>
          <w:p w:rsidR="00794A7C" w:rsidRPr="001C56D9" w:rsidRDefault="00794A7C" w:rsidP="001C56D9">
            <w:pPr>
              <w:jc w:val="center"/>
              <w:rPr>
                <w:sz w:val="8"/>
                <w:szCs w:val="8"/>
                <w:lang w:val="en-IE"/>
              </w:rPr>
            </w:pPr>
          </w:p>
        </w:tc>
      </w:tr>
      <w:tr w:rsidR="00794A7C" w:rsidRPr="001C56D9" w:rsidTr="001C56D9">
        <w:trPr>
          <w:trHeight w:hRule="exact" w:val="255"/>
        </w:trPr>
        <w:tc>
          <w:tcPr>
            <w:tcW w:w="597" w:type="dxa"/>
            <w:tcBorders>
              <w:right w:val="nil"/>
            </w:tcBorders>
            <w:shd w:val="clear" w:color="auto" w:fill="003366"/>
            <w:vAlign w:val="bottom"/>
          </w:tcPr>
          <w:p w:rsidR="00794A7C" w:rsidRPr="001C56D9" w:rsidRDefault="00794A7C" w:rsidP="001C56D9">
            <w:pPr>
              <w:jc w:val="both"/>
              <w:rPr>
                <w:rFonts w:ascii="Arial" w:hAnsi="Arial" w:cs="Arial"/>
                <w:b/>
                <w:bCs/>
                <w:color w:val="FFFFFF"/>
                <w:sz w:val="18"/>
                <w:szCs w:val="18"/>
                <w:lang w:val="en-IE"/>
              </w:rPr>
            </w:pPr>
            <w:r w:rsidRPr="001C56D9">
              <w:rPr>
                <w:rFonts w:ascii="Arial" w:hAnsi="Arial" w:cs="Arial"/>
                <w:b/>
                <w:bCs/>
                <w:color w:val="FFFFFF"/>
                <w:sz w:val="18"/>
                <w:szCs w:val="18"/>
                <w:lang w:val="en-IE"/>
              </w:rPr>
              <w:t>4.3</w:t>
            </w:r>
          </w:p>
        </w:tc>
        <w:tc>
          <w:tcPr>
            <w:tcW w:w="9000" w:type="dxa"/>
            <w:tcBorders>
              <w:left w:val="nil"/>
            </w:tcBorders>
            <w:shd w:val="clear" w:color="auto" w:fill="003366"/>
            <w:vAlign w:val="bottom"/>
          </w:tcPr>
          <w:p w:rsidR="00794A7C" w:rsidRPr="001C56D9" w:rsidRDefault="00794A7C" w:rsidP="001C56D9">
            <w:pPr>
              <w:jc w:val="both"/>
              <w:rPr>
                <w:rFonts w:ascii="Arial" w:hAnsi="Arial" w:cs="Arial"/>
                <w:bCs/>
                <w:color w:val="FFFFFF"/>
                <w:sz w:val="18"/>
                <w:szCs w:val="18"/>
                <w:lang w:val="en-IE"/>
              </w:rPr>
            </w:pPr>
            <w:r w:rsidRPr="001C56D9">
              <w:rPr>
                <w:rFonts w:ascii="Arial" w:hAnsi="Arial" w:cs="Arial"/>
                <w:bCs/>
                <w:color w:val="FFFFFF"/>
                <w:sz w:val="18"/>
                <w:szCs w:val="18"/>
                <w:lang w:val="en-IE"/>
              </w:rPr>
              <w:t>Standard of Service during Defects Period</w:t>
            </w:r>
          </w:p>
        </w:tc>
        <w:tc>
          <w:tcPr>
            <w:tcW w:w="1063" w:type="dxa"/>
            <w:shd w:val="clear" w:color="auto" w:fill="auto"/>
            <w:vAlign w:val="bottom"/>
          </w:tcPr>
          <w:p w:rsidR="00794A7C" w:rsidRPr="001C56D9" w:rsidRDefault="00794A7C" w:rsidP="001C56D9">
            <w:pPr>
              <w:jc w:val="center"/>
              <w:rPr>
                <w:rFonts w:ascii="Arial" w:hAnsi="Arial" w:cs="Arial"/>
                <w:b/>
                <w:sz w:val="20"/>
                <w:szCs w:val="20"/>
                <w:lang w:val="en-IE"/>
              </w:rPr>
            </w:pPr>
          </w:p>
        </w:tc>
      </w:tr>
      <w:tr w:rsidR="00794A7C" w:rsidRPr="001C56D9" w:rsidTr="001C56D9">
        <w:trPr>
          <w:trHeight w:val="113"/>
        </w:trPr>
        <w:tc>
          <w:tcPr>
            <w:tcW w:w="9597" w:type="dxa"/>
            <w:gridSpan w:val="2"/>
            <w:tcBorders>
              <w:left w:val="single" w:sz="4" w:space="0" w:color="FFFFFF"/>
              <w:bottom w:val="single" w:sz="4" w:space="0" w:color="auto"/>
              <w:right w:val="single" w:sz="4" w:space="0" w:color="FFFFFF"/>
            </w:tcBorders>
            <w:shd w:val="clear" w:color="auto" w:fill="auto"/>
            <w:vAlign w:val="bottom"/>
          </w:tcPr>
          <w:p w:rsidR="00794A7C" w:rsidRPr="001C56D9" w:rsidRDefault="00794A7C" w:rsidP="001C56D9">
            <w:pPr>
              <w:jc w:val="both"/>
              <w:rPr>
                <w:rFonts w:ascii="Arial" w:hAnsi="Arial" w:cs="Arial"/>
                <w:b/>
                <w:bCs/>
                <w:sz w:val="8"/>
                <w:szCs w:val="8"/>
                <w:lang w:val="en-IE"/>
              </w:rPr>
            </w:pPr>
          </w:p>
        </w:tc>
        <w:tc>
          <w:tcPr>
            <w:tcW w:w="1063" w:type="dxa"/>
            <w:tcBorders>
              <w:left w:val="single" w:sz="4" w:space="0" w:color="FFFFFF"/>
              <w:right w:val="single" w:sz="4" w:space="0" w:color="FFFFFF"/>
            </w:tcBorders>
            <w:shd w:val="clear" w:color="auto" w:fill="auto"/>
            <w:vAlign w:val="bottom"/>
          </w:tcPr>
          <w:p w:rsidR="00794A7C" w:rsidRPr="001C56D9" w:rsidRDefault="00794A7C" w:rsidP="001C56D9">
            <w:pPr>
              <w:jc w:val="center"/>
              <w:rPr>
                <w:sz w:val="8"/>
                <w:szCs w:val="8"/>
                <w:lang w:val="en-IE"/>
              </w:rPr>
            </w:pPr>
          </w:p>
        </w:tc>
      </w:tr>
      <w:tr w:rsidR="00794A7C" w:rsidRPr="001C56D9" w:rsidTr="001C56D9">
        <w:trPr>
          <w:trHeight w:hRule="exact" w:val="255"/>
        </w:trPr>
        <w:tc>
          <w:tcPr>
            <w:tcW w:w="597" w:type="dxa"/>
            <w:tcBorders>
              <w:right w:val="nil"/>
            </w:tcBorders>
            <w:shd w:val="clear" w:color="auto" w:fill="003366"/>
            <w:vAlign w:val="bottom"/>
          </w:tcPr>
          <w:p w:rsidR="00794A7C" w:rsidRPr="001C56D9" w:rsidRDefault="00794A7C" w:rsidP="001C56D9">
            <w:pPr>
              <w:jc w:val="both"/>
              <w:rPr>
                <w:rFonts w:ascii="Arial" w:hAnsi="Arial" w:cs="Arial"/>
                <w:b/>
                <w:bCs/>
                <w:color w:val="FFFFFF"/>
                <w:sz w:val="18"/>
                <w:szCs w:val="18"/>
                <w:lang w:val="en-IE"/>
              </w:rPr>
            </w:pPr>
            <w:r w:rsidRPr="001C56D9">
              <w:rPr>
                <w:rFonts w:ascii="Arial" w:hAnsi="Arial" w:cs="Arial"/>
                <w:b/>
                <w:bCs/>
                <w:color w:val="FFFFFF"/>
                <w:sz w:val="18"/>
                <w:szCs w:val="18"/>
                <w:lang w:val="en-IE"/>
              </w:rPr>
              <w:t>4.4</w:t>
            </w:r>
          </w:p>
        </w:tc>
        <w:tc>
          <w:tcPr>
            <w:tcW w:w="9000" w:type="dxa"/>
            <w:tcBorders>
              <w:left w:val="nil"/>
            </w:tcBorders>
            <w:shd w:val="clear" w:color="auto" w:fill="003366"/>
            <w:vAlign w:val="bottom"/>
          </w:tcPr>
          <w:p w:rsidR="00794A7C" w:rsidRPr="001C56D9" w:rsidRDefault="00794A7C" w:rsidP="001C56D9">
            <w:pPr>
              <w:jc w:val="both"/>
              <w:rPr>
                <w:rFonts w:ascii="Arial" w:hAnsi="Arial" w:cs="Arial"/>
                <w:bCs/>
                <w:color w:val="FFFFFF"/>
                <w:sz w:val="18"/>
                <w:szCs w:val="18"/>
                <w:lang w:val="en-IE"/>
              </w:rPr>
            </w:pPr>
            <w:r w:rsidRPr="001C56D9">
              <w:rPr>
                <w:rFonts w:ascii="Arial" w:hAnsi="Arial" w:cs="Arial"/>
                <w:bCs/>
                <w:color w:val="FFFFFF"/>
                <w:sz w:val="18"/>
                <w:szCs w:val="18"/>
                <w:lang w:val="en-IE"/>
              </w:rPr>
              <w:t>Communication with Contracting Authority and other Stakeholders</w:t>
            </w:r>
          </w:p>
        </w:tc>
        <w:tc>
          <w:tcPr>
            <w:tcW w:w="1063" w:type="dxa"/>
            <w:shd w:val="clear" w:color="auto" w:fill="auto"/>
            <w:vAlign w:val="bottom"/>
          </w:tcPr>
          <w:p w:rsidR="00794A7C" w:rsidRPr="001C56D9" w:rsidRDefault="00794A7C" w:rsidP="001C56D9">
            <w:pPr>
              <w:jc w:val="center"/>
              <w:rPr>
                <w:rFonts w:ascii="Arial" w:hAnsi="Arial" w:cs="Arial"/>
                <w:b/>
                <w:sz w:val="20"/>
                <w:szCs w:val="20"/>
                <w:lang w:val="en-IE"/>
              </w:rPr>
            </w:pPr>
          </w:p>
        </w:tc>
      </w:tr>
      <w:tr w:rsidR="00794A7C" w:rsidRPr="001C56D9" w:rsidTr="001C56D9">
        <w:trPr>
          <w:trHeight w:val="113"/>
        </w:trPr>
        <w:tc>
          <w:tcPr>
            <w:tcW w:w="9597" w:type="dxa"/>
            <w:gridSpan w:val="2"/>
            <w:tcBorders>
              <w:left w:val="single" w:sz="4" w:space="0" w:color="FFFFFF"/>
              <w:bottom w:val="single" w:sz="4" w:space="0" w:color="auto"/>
              <w:right w:val="single" w:sz="4" w:space="0" w:color="FFFFFF"/>
            </w:tcBorders>
            <w:shd w:val="clear" w:color="auto" w:fill="auto"/>
            <w:vAlign w:val="bottom"/>
          </w:tcPr>
          <w:p w:rsidR="00794A7C" w:rsidRPr="001C56D9" w:rsidRDefault="00794A7C" w:rsidP="001C56D9">
            <w:pPr>
              <w:jc w:val="both"/>
              <w:rPr>
                <w:rFonts w:ascii="Arial" w:hAnsi="Arial" w:cs="Arial"/>
                <w:bCs/>
                <w:sz w:val="8"/>
                <w:szCs w:val="8"/>
                <w:lang w:val="en-IE"/>
              </w:rPr>
            </w:pPr>
          </w:p>
        </w:tc>
        <w:tc>
          <w:tcPr>
            <w:tcW w:w="1063" w:type="dxa"/>
            <w:tcBorders>
              <w:left w:val="single" w:sz="4" w:space="0" w:color="FFFFFF"/>
              <w:right w:val="single" w:sz="4" w:space="0" w:color="FFFFFF"/>
            </w:tcBorders>
            <w:shd w:val="clear" w:color="auto" w:fill="auto"/>
            <w:vAlign w:val="bottom"/>
          </w:tcPr>
          <w:p w:rsidR="00794A7C" w:rsidRPr="001C56D9" w:rsidRDefault="00794A7C" w:rsidP="001C56D9">
            <w:pPr>
              <w:jc w:val="center"/>
              <w:rPr>
                <w:sz w:val="8"/>
                <w:szCs w:val="8"/>
                <w:lang w:val="en-IE"/>
              </w:rPr>
            </w:pPr>
          </w:p>
        </w:tc>
      </w:tr>
      <w:tr w:rsidR="00794A7C" w:rsidRPr="001C56D9" w:rsidTr="00C125E1">
        <w:trPr>
          <w:trHeight w:hRule="exact" w:val="1269"/>
        </w:trPr>
        <w:tc>
          <w:tcPr>
            <w:tcW w:w="10660" w:type="dxa"/>
            <w:gridSpan w:val="3"/>
            <w:shd w:val="clear" w:color="auto" w:fill="auto"/>
          </w:tcPr>
          <w:p w:rsidR="00295485" w:rsidRDefault="00295485" w:rsidP="001C56D9">
            <w:pPr>
              <w:tabs>
                <w:tab w:val="left" w:pos="360"/>
              </w:tabs>
              <w:ind w:left="360" w:hanging="360"/>
              <w:jc w:val="both"/>
              <w:rPr>
                <w:rFonts w:ascii="Arial Narrow" w:hAnsi="Arial Narrow" w:cs="Arial"/>
                <w:bCs/>
                <w:sz w:val="18"/>
                <w:szCs w:val="18"/>
                <w:lang w:val="en-IE"/>
              </w:rPr>
            </w:pPr>
          </w:p>
          <w:p w:rsidR="00794A7C" w:rsidRPr="001C56D9" w:rsidRDefault="00794A7C" w:rsidP="001C56D9">
            <w:pPr>
              <w:tabs>
                <w:tab w:val="left" w:pos="360"/>
              </w:tabs>
              <w:ind w:left="360" w:hanging="360"/>
              <w:jc w:val="both"/>
              <w:rPr>
                <w:rFonts w:ascii="Arial Narrow" w:hAnsi="Arial Narrow" w:cs="Arial"/>
                <w:bCs/>
                <w:sz w:val="18"/>
                <w:szCs w:val="18"/>
                <w:lang w:val="en-IE"/>
              </w:rPr>
            </w:pPr>
            <w:r w:rsidRPr="001C56D9">
              <w:rPr>
                <w:rFonts w:ascii="Arial Narrow" w:hAnsi="Arial Narrow" w:cs="Arial"/>
                <w:bCs/>
                <w:sz w:val="18"/>
                <w:szCs w:val="18"/>
                <w:lang w:val="en-IE"/>
              </w:rPr>
              <w:t xml:space="preserve">4.1 </w:t>
            </w:r>
            <w:r w:rsidRPr="001C56D9">
              <w:rPr>
                <w:rFonts w:ascii="Arial Narrow" w:hAnsi="Arial Narrow" w:cs="Arial"/>
                <w:bCs/>
                <w:sz w:val="18"/>
                <w:szCs w:val="18"/>
                <w:lang w:val="en-IE"/>
              </w:rPr>
              <w:tab/>
              <w:t>(Comment)</w:t>
            </w:r>
          </w:p>
          <w:p w:rsidR="00794A7C" w:rsidRPr="001C56D9" w:rsidRDefault="00794A7C" w:rsidP="001C56D9">
            <w:pPr>
              <w:tabs>
                <w:tab w:val="left" w:pos="360"/>
              </w:tabs>
              <w:ind w:left="360" w:hanging="360"/>
              <w:jc w:val="both"/>
              <w:rPr>
                <w:rFonts w:ascii="Arial Narrow" w:hAnsi="Arial Narrow" w:cs="Arial"/>
                <w:bCs/>
                <w:sz w:val="18"/>
                <w:szCs w:val="18"/>
                <w:lang w:val="en-IE"/>
              </w:rPr>
            </w:pPr>
            <w:r w:rsidRPr="001C56D9">
              <w:rPr>
                <w:rFonts w:ascii="Arial Narrow" w:hAnsi="Arial Narrow" w:cs="Arial"/>
                <w:bCs/>
                <w:sz w:val="18"/>
                <w:szCs w:val="18"/>
                <w:lang w:val="en-IE"/>
              </w:rPr>
              <w:t>4.2</w:t>
            </w:r>
            <w:r w:rsidRPr="001C56D9">
              <w:rPr>
                <w:rFonts w:ascii="Arial Narrow" w:hAnsi="Arial Narrow" w:cs="Arial"/>
                <w:bCs/>
                <w:sz w:val="18"/>
                <w:szCs w:val="18"/>
                <w:lang w:val="en-IE"/>
              </w:rPr>
              <w:tab/>
              <w:t>(Comment)</w:t>
            </w:r>
          </w:p>
          <w:p w:rsidR="00794A7C" w:rsidRPr="001C56D9" w:rsidRDefault="00794A7C" w:rsidP="001C56D9">
            <w:pPr>
              <w:tabs>
                <w:tab w:val="left" w:pos="360"/>
              </w:tabs>
              <w:ind w:left="360" w:hanging="360"/>
              <w:jc w:val="both"/>
              <w:rPr>
                <w:rFonts w:ascii="Arial Narrow" w:hAnsi="Arial Narrow" w:cs="Arial"/>
                <w:bCs/>
                <w:sz w:val="18"/>
                <w:szCs w:val="18"/>
                <w:lang w:val="en-IE"/>
              </w:rPr>
            </w:pPr>
            <w:r w:rsidRPr="001C56D9">
              <w:rPr>
                <w:rFonts w:ascii="Arial Narrow" w:hAnsi="Arial Narrow" w:cs="Arial"/>
                <w:bCs/>
                <w:sz w:val="18"/>
                <w:szCs w:val="18"/>
                <w:lang w:val="en-IE"/>
              </w:rPr>
              <w:t>4.3</w:t>
            </w:r>
            <w:r w:rsidRPr="001C56D9">
              <w:rPr>
                <w:rFonts w:ascii="Arial Narrow" w:hAnsi="Arial Narrow" w:cs="Arial"/>
                <w:bCs/>
                <w:sz w:val="18"/>
                <w:szCs w:val="18"/>
                <w:lang w:val="en-IE"/>
              </w:rPr>
              <w:tab/>
              <w:t>(Comment)</w:t>
            </w:r>
          </w:p>
          <w:p w:rsidR="00794A7C" w:rsidRPr="001C56D9" w:rsidRDefault="00794A7C" w:rsidP="001C56D9">
            <w:pPr>
              <w:tabs>
                <w:tab w:val="left" w:pos="360"/>
              </w:tabs>
              <w:ind w:left="360" w:hanging="360"/>
              <w:jc w:val="both"/>
              <w:rPr>
                <w:rFonts w:ascii="Arial Narrow" w:hAnsi="Arial Narrow" w:cs="Arial"/>
                <w:bCs/>
                <w:sz w:val="18"/>
                <w:szCs w:val="18"/>
                <w:lang w:val="en-IE"/>
              </w:rPr>
            </w:pPr>
            <w:r w:rsidRPr="001C56D9">
              <w:rPr>
                <w:rFonts w:ascii="Arial Narrow" w:hAnsi="Arial Narrow" w:cs="Arial"/>
                <w:bCs/>
                <w:sz w:val="18"/>
                <w:szCs w:val="18"/>
                <w:lang w:val="en-IE"/>
              </w:rPr>
              <w:t>4.4</w:t>
            </w:r>
            <w:r w:rsidRPr="001C56D9">
              <w:rPr>
                <w:rFonts w:ascii="Arial Narrow" w:hAnsi="Arial Narrow" w:cs="Arial"/>
                <w:bCs/>
                <w:sz w:val="18"/>
                <w:szCs w:val="18"/>
                <w:lang w:val="en-IE"/>
              </w:rPr>
              <w:tab/>
              <w:t xml:space="preserve">(Comment) </w:t>
            </w:r>
          </w:p>
          <w:p w:rsidR="00794A7C" w:rsidRPr="001C56D9" w:rsidRDefault="00794A7C" w:rsidP="001C56D9">
            <w:pPr>
              <w:tabs>
                <w:tab w:val="left" w:pos="360"/>
              </w:tabs>
              <w:ind w:left="360" w:hanging="360"/>
              <w:jc w:val="both"/>
              <w:rPr>
                <w:rFonts w:ascii="Arial" w:hAnsi="Arial" w:cs="Arial"/>
                <w:bCs/>
                <w:sz w:val="18"/>
                <w:szCs w:val="18"/>
                <w:lang w:val="en-IE"/>
              </w:rPr>
            </w:pPr>
          </w:p>
        </w:tc>
      </w:tr>
    </w:tbl>
    <w:p w:rsidR="00706143" w:rsidRDefault="00706143" w:rsidP="00706143">
      <w:pPr>
        <w:rPr>
          <w:color w:val="003366"/>
          <w:sz w:val="18"/>
          <w:szCs w:val="18"/>
          <w:lang w:val="en-IE"/>
        </w:rPr>
      </w:pPr>
    </w:p>
    <w:p w:rsidR="00295485" w:rsidRDefault="00295485" w:rsidP="00706143">
      <w:pPr>
        <w:rPr>
          <w:color w:val="003366"/>
          <w:sz w:val="18"/>
          <w:szCs w:val="18"/>
          <w:lang w:val="en-IE"/>
        </w:rPr>
      </w:pPr>
    </w:p>
    <w:p w:rsidR="00295485" w:rsidRDefault="00295485" w:rsidP="00706143">
      <w:pPr>
        <w:rPr>
          <w:color w:val="003366"/>
          <w:sz w:val="18"/>
          <w:szCs w:val="18"/>
          <w:lang w:val="en-IE"/>
        </w:rPr>
      </w:pPr>
    </w:p>
    <w:p w:rsidR="00295485" w:rsidRDefault="00295485" w:rsidP="00706143">
      <w:pPr>
        <w:rPr>
          <w:color w:val="003366"/>
          <w:sz w:val="18"/>
          <w:szCs w:val="18"/>
          <w:lang w:val="en-IE"/>
        </w:rPr>
      </w:pPr>
    </w:p>
    <w:p w:rsidR="00295485" w:rsidRDefault="00295485" w:rsidP="00706143">
      <w:pPr>
        <w:rPr>
          <w:color w:val="003366"/>
          <w:sz w:val="18"/>
          <w:szCs w:val="18"/>
          <w:lang w:val="en-IE"/>
        </w:rPr>
      </w:pPr>
    </w:p>
    <w:p w:rsidR="00295485" w:rsidRDefault="00295485" w:rsidP="00706143">
      <w:pPr>
        <w:rPr>
          <w:color w:val="003366"/>
          <w:sz w:val="18"/>
          <w:szCs w:val="18"/>
          <w:lang w:val="en-IE"/>
        </w:rPr>
      </w:pPr>
    </w:p>
    <w:p w:rsidR="00295485" w:rsidRDefault="00295485" w:rsidP="00706143">
      <w:pPr>
        <w:rPr>
          <w:color w:val="003366"/>
          <w:sz w:val="18"/>
          <w:szCs w:val="18"/>
          <w:lang w:val="en-IE"/>
        </w:rPr>
      </w:pPr>
    </w:p>
    <w:p w:rsidR="00295485" w:rsidRDefault="00295485" w:rsidP="00706143">
      <w:pPr>
        <w:rPr>
          <w:color w:val="003366"/>
          <w:sz w:val="18"/>
          <w:szCs w:val="18"/>
          <w:lang w:val="en-IE"/>
        </w:rPr>
      </w:pPr>
    </w:p>
    <w:p w:rsidR="00295485" w:rsidRDefault="00295485" w:rsidP="00706143">
      <w:pPr>
        <w:rPr>
          <w:color w:val="003366"/>
          <w:sz w:val="18"/>
          <w:szCs w:val="18"/>
          <w:lang w:val="en-IE"/>
        </w:rPr>
      </w:pPr>
    </w:p>
    <w:p w:rsidR="00295485" w:rsidRDefault="00295485" w:rsidP="00706143">
      <w:pPr>
        <w:rPr>
          <w:color w:val="003366"/>
          <w:sz w:val="18"/>
          <w:szCs w:val="18"/>
          <w:lang w:val="en-IE"/>
        </w:rPr>
      </w:pPr>
    </w:p>
    <w:p w:rsidR="00295485" w:rsidRPr="00676C60" w:rsidRDefault="00295485" w:rsidP="00706143">
      <w:pPr>
        <w:rPr>
          <w:color w:val="003366"/>
          <w:sz w:val="18"/>
          <w:szCs w:val="18"/>
          <w:lang w:val="en-IE"/>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3"/>
      </w:tblGrid>
      <w:tr w:rsidR="00706143" w:rsidRPr="001C56D9" w:rsidTr="001C56D9">
        <w:tc>
          <w:tcPr>
            <w:tcW w:w="10660" w:type="dxa"/>
            <w:tcBorders>
              <w:top w:val="single" w:sz="4" w:space="0" w:color="FFFFFF"/>
              <w:left w:val="single" w:sz="4" w:space="0" w:color="FFFFFF"/>
              <w:bottom w:val="single" w:sz="4" w:space="0" w:color="auto"/>
              <w:right w:val="single" w:sz="4" w:space="0" w:color="FFFFFF"/>
            </w:tcBorders>
            <w:shd w:val="clear" w:color="auto" w:fill="auto"/>
          </w:tcPr>
          <w:p w:rsidR="00706143" w:rsidRPr="001C56D9" w:rsidRDefault="00706143" w:rsidP="001C56D9">
            <w:pPr>
              <w:spacing w:before="60"/>
              <w:jc w:val="both"/>
              <w:rPr>
                <w:sz w:val="16"/>
                <w:szCs w:val="16"/>
                <w:lang w:val="en-IE"/>
              </w:rPr>
            </w:pPr>
            <w:r w:rsidRPr="001C56D9">
              <w:rPr>
                <w:rFonts w:ascii="Arial" w:hAnsi="Arial" w:cs="Arial"/>
                <w:b/>
                <w:color w:val="003366"/>
                <w:sz w:val="22"/>
                <w:szCs w:val="22"/>
                <w:lang w:val="en-IE"/>
              </w:rPr>
              <w:lastRenderedPageBreak/>
              <w:t xml:space="preserve">OVERALL PERFORMANCE: </w:t>
            </w:r>
          </w:p>
        </w:tc>
      </w:tr>
      <w:tr w:rsidR="00706143" w:rsidRPr="001C56D9" w:rsidTr="001C56D9">
        <w:trPr>
          <w:trHeight w:hRule="exact" w:val="255"/>
        </w:trPr>
        <w:tc>
          <w:tcPr>
            <w:tcW w:w="10660" w:type="dxa"/>
            <w:tcBorders>
              <w:left w:val="single" w:sz="4" w:space="0" w:color="auto"/>
              <w:bottom w:val="single" w:sz="4" w:space="0" w:color="auto"/>
              <w:right w:val="single" w:sz="4" w:space="0" w:color="auto"/>
            </w:tcBorders>
            <w:shd w:val="clear" w:color="auto" w:fill="003366"/>
          </w:tcPr>
          <w:p w:rsidR="00706143" w:rsidRPr="001C56D9" w:rsidRDefault="00706143" w:rsidP="001C56D9">
            <w:pPr>
              <w:jc w:val="both"/>
              <w:rPr>
                <w:rFonts w:ascii="Arial" w:hAnsi="Arial" w:cs="Arial"/>
                <w:color w:val="FFFFFF"/>
                <w:sz w:val="18"/>
                <w:szCs w:val="18"/>
                <w:lang w:val="en-IE"/>
              </w:rPr>
            </w:pPr>
            <w:r w:rsidRPr="001C56D9">
              <w:rPr>
                <w:rFonts w:ascii="Arial" w:hAnsi="Arial" w:cs="Arial"/>
                <w:color w:val="FFFFFF"/>
                <w:sz w:val="18"/>
                <w:szCs w:val="18"/>
                <w:lang w:val="en-IE"/>
              </w:rPr>
              <w:t>Comments (if any):</w:t>
            </w:r>
          </w:p>
        </w:tc>
      </w:tr>
      <w:tr w:rsidR="00706143" w:rsidRPr="001C56D9" w:rsidTr="00295485">
        <w:trPr>
          <w:trHeight w:hRule="exact" w:val="1140"/>
        </w:trPr>
        <w:tc>
          <w:tcPr>
            <w:tcW w:w="10660" w:type="dxa"/>
            <w:shd w:val="clear" w:color="auto" w:fill="auto"/>
          </w:tcPr>
          <w:p w:rsidR="00706143" w:rsidRPr="001C56D9" w:rsidRDefault="00706143" w:rsidP="001C56D9">
            <w:pPr>
              <w:spacing w:before="60"/>
              <w:jc w:val="both"/>
              <w:rPr>
                <w:rFonts w:ascii="Arial Narrow" w:hAnsi="Arial Narrow" w:cs="Arial"/>
                <w:bCs/>
                <w:sz w:val="18"/>
                <w:szCs w:val="18"/>
                <w:lang w:val="en-IE"/>
              </w:rPr>
            </w:pPr>
          </w:p>
        </w:tc>
      </w:tr>
    </w:tbl>
    <w:p w:rsidR="00706143" w:rsidRDefault="00706143" w:rsidP="00706143">
      <w:pPr>
        <w:rPr>
          <w:sz w:val="20"/>
          <w:szCs w:val="20"/>
          <w:lang w:val="en-IE"/>
        </w:rPr>
      </w:pPr>
    </w:p>
    <w:p w:rsidR="00794A7C" w:rsidRDefault="00794A7C" w:rsidP="00706143">
      <w:pPr>
        <w:rPr>
          <w:sz w:val="20"/>
          <w:szCs w:val="20"/>
          <w:lang w:val="en-IE"/>
        </w:rPr>
      </w:pPr>
    </w:p>
    <w:p w:rsidR="007B3036" w:rsidRPr="00676C60" w:rsidRDefault="007B3036" w:rsidP="00706143">
      <w:pPr>
        <w:rPr>
          <w:sz w:val="20"/>
          <w:szCs w:val="20"/>
          <w:lang w:val="en-IE"/>
        </w:rPr>
      </w:pPr>
    </w:p>
    <w:p w:rsidR="00706143" w:rsidRPr="00676C60" w:rsidRDefault="00706143" w:rsidP="00706143">
      <w:pPr>
        <w:rPr>
          <w:rFonts w:ascii="Arial" w:hAnsi="Arial" w:cs="Arial"/>
          <w:sz w:val="20"/>
          <w:szCs w:val="20"/>
          <w:lang w:val="en-IE"/>
        </w:rPr>
      </w:pPr>
      <w:r w:rsidRPr="00676C60">
        <w:rPr>
          <w:rFonts w:ascii="Arial" w:hAnsi="Arial" w:cs="Arial"/>
          <w:sz w:val="20"/>
          <w:szCs w:val="20"/>
          <w:lang w:val="en-IE"/>
        </w:rPr>
        <w:t>(If self-certified by consultant enter Consultant’s details here, not those of the Contracting Authority)</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79"/>
        <w:gridCol w:w="4056"/>
        <w:gridCol w:w="1604"/>
        <w:gridCol w:w="2084"/>
      </w:tblGrid>
      <w:tr w:rsidR="00706143" w:rsidRPr="001C56D9" w:rsidTr="001C56D9">
        <w:tc>
          <w:tcPr>
            <w:tcW w:w="10660" w:type="dxa"/>
            <w:gridSpan w:val="4"/>
            <w:shd w:val="clear" w:color="auto" w:fill="003366"/>
          </w:tcPr>
          <w:p w:rsidR="00706143" w:rsidRPr="001C56D9" w:rsidRDefault="00706143" w:rsidP="001C56D9">
            <w:pPr>
              <w:spacing w:before="60"/>
              <w:jc w:val="both"/>
              <w:rPr>
                <w:rFonts w:ascii="Arial" w:hAnsi="Arial" w:cs="Arial"/>
                <w:b/>
                <w:bCs/>
                <w:sz w:val="20"/>
                <w:szCs w:val="20"/>
                <w:lang w:val="en-IE"/>
              </w:rPr>
            </w:pPr>
            <w:r w:rsidRPr="001C56D9">
              <w:rPr>
                <w:rFonts w:ascii="Arial" w:hAnsi="Arial" w:cs="Arial"/>
                <w:b/>
                <w:bCs/>
                <w:color w:val="FFFFFF"/>
                <w:sz w:val="20"/>
                <w:szCs w:val="20"/>
                <w:lang w:val="en-IE"/>
              </w:rPr>
              <w:t>Evaluation completed by:</w:t>
            </w:r>
          </w:p>
        </w:tc>
      </w:tr>
      <w:tr w:rsidR="00706143" w:rsidRPr="001C56D9" w:rsidTr="001C56D9">
        <w:tc>
          <w:tcPr>
            <w:tcW w:w="2757" w:type="dxa"/>
            <w:shd w:val="clear" w:color="auto" w:fill="auto"/>
            <w:vAlign w:val="bottom"/>
          </w:tcPr>
          <w:p w:rsidR="00706143" w:rsidRPr="001C56D9" w:rsidRDefault="00706143" w:rsidP="001C56D9">
            <w:pPr>
              <w:spacing w:before="60"/>
              <w:jc w:val="both"/>
              <w:rPr>
                <w:rFonts w:ascii="Arial Narrow" w:hAnsi="Arial Narrow" w:cs="Arial"/>
                <w:sz w:val="18"/>
                <w:szCs w:val="18"/>
                <w:lang w:val="en-IE"/>
              </w:rPr>
            </w:pPr>
            <w:r w:rsidRPr="001C56D9">
              <w:rPr>
                <w:rFonts w:ascii="Arial Narrow" w:hAnsi="Arial Narrow" w:cs="Arial"/>
                <w:sz w:val="18"/>
                <w:szCs w:val="18"/>
                <w:lang w:val="en-IE"/>
              </w:rPr>
              <w:t>Name:</w:t>
            </w:r>
          </w:p>
        </w:tc>
        <w:tc>
          <w:tcPr>
            <w:tcW w:w="7903" w:type="dxa"/>
            <w:gridSpan w:val="3"/>
            <w:shd w:val="clear" w:color="auto" w:fill="auto"/>
            <w:vAlign w:val="bottom"/>
          </w:tcPr>
          <w:p w:rsidR="00706143" w:rsidRPr="001C56D9" w:rsidRDefault="00706143" w:rsidP="001C56D9">
            <w:pPr>
              <w:tabs>
                <w:tab w:val="right" w:pos="7542"/>
              </w:tabs>
              <w:spacing w:before="60"/>
              <w:jc w:val="both"/>
              <w:rPr>
                <w:lang w:val="en-IE"/>
              </w:rPr>
            </w:pPr>
            <w:r w:rsidRPr="001C56D9">
              <w:rPr>
                <w:lang w:val="en-IE"/>
              </w:rPr>
              <w:tab/>
            </w:r>
            <w:r w:rsidRPr="001C56D9">
              <w:rPr>
                <w:sz w:val="18"/>
                <w:szCs w:val="18"/>
                <w:lang w:val="en-IE"/>
              </w:rPr>
              <w:t>(</w:t>
            </w:r>
            <w:r w:rsidRPr="001C56D9">
              <w:rPr>
                <w:rFonts w:ascii="Arial Narrow" w:hAnsi="Arial Narrow"/>
                <w:sz w:val="18"/>
                <w:szCs w:val="18"/>
                <w:lang w:val="en-IE"/>
              </w:rPr>
              <w:t>If Contracting Authority, person dealing with project</w:t>
            </w:r>
            <w:r w:rsidRPr="001C56D9">
              <w:rPr>
                <w:rFonts w:ascii="Arial Narrow" w:hAnsi="Arial Narrow"/>
                <w:lang w:val="en-IE"/>
              </w:rPr>
              <w:t>)</w:t>
            </w:r>
          </w:p>
        </w:tc>
      </w:tr>
      <w:tr w:rsidR="00706143" w:rsidRPr="001C56D9" w:rsidTr="001C56D9">
        <w:tc>
          <w:tcPr>
            <w:tcW w:w="2757" w:type="dxa"/>
            <w:shd w:val="clear" w:color="auto" w:fill="auto"/>
            <w:vAlign w:val="center"/>
          </w:tcPr>
          <w:p w:rsidR="00706143" w:rsidRPr="001C56D9" w:rsidRDefault="00706143" w:rsidP="001C56D9">
            <w:pPr>
              <w:spacing w:before="60"/>
              <w:jc w:val="both"/>
              <w:rPr>
                <w:rFonts w:ascii="Arial Narrow" w:hAnsi="Arial Narrow" w:cs="Arial"/>
                <w:sz w:val="18"/>
                <w:szCs w:val="18"/>
                <w:lang w:val="en-IE"/>
              </w:rPr>
            </w:pPr>
            <w:r w:rsidRPr="001C56D9">
              <w:rPr>
                <w:rFonts w:ascii="Arial Narrow" w:hAnsi="Arial Narrow" w:cs="Arial"/>
                <w:sz w:val="18"/>
                <w:szCs w:val="18"/>
                <w:lang w:val="en-IE"/>
              </w:rPr>
              <w:t>On behalf of which organisation?</w:t>
            </w:r>
          </w:p>
        </w:tc>
        <w:tc>
          <w:tcPr>
            <w:tcW w:w="7903" w:type="dxa"/>
            <w:gridSpan w:val="3"/>
            <w:shd w:val="clear" w:color="auto" w:fill="auto"/>
            <w:vAlign w:val="bottom"/>
          </w:tcPr>
          <w:p w:rsidR="00706143" w:rsidRPr="001C56D9" w:rsidRDefault="00706143" w:rsidP="001C56D9">
            <w:pPr>
              <w:spacing w:before="60"/>
              <w:jc w:val="both"/>
              <w:rPr>
                <w:lang w:val="en-IE"/>
              </w:rPr>
            </w:pPr>
          </w:p>
        </w:tc>
      </w:tr>
      <w:tr w:rsidR="00706143" w:rsidRPr="001C56D9" w:rsidTr="001C56D9">
        <w:tc>
          <w:tcPr>
            <w:tcW w:w="2757" w:type="dxa"/>
            <w:shd w:val="clear" w:color="auto" w:fill="auto"/>
            <w:vAlign w:val="bottom"/>
          </w:tcPr>
          <w:p w:rsidR="00706143" w:rsidRPr="001C56D9" w:rsidRDefault="00706143" w:rsidP="001C56D9">
            <w:pPr>
              <w:spacing w:before="60"/>
              <w:jc w:val="both"/>
              <w:rPr>
                <w:rFonts w:ascii="Arial Narrow" w:hAnsi="Arial Narrow" w:cs="Arial"/>
                <w:sz w:val="18"/>
                <w:szCs w:val="18"/>
                <w:lang w:val="en-IE"/>
              </w:rPr>
            </w:pPr>
            <w:r w:rsidRPr="001C56D9">
              <w:rPr>
                <w:rFonts w:ascii="Arial Narrow" w:hAnsi="Arial Narrow" w:cs="Arial"/>
                <w:sz w:val="18"/>
                <w:szCs w:val="18"/>
                <w:lang w:val="en-IE"/>
              </w:rPr>
              <w:t>Position in Organisation:</w:t>
            </w:r>
          </w:p>
        </w:tc>
        <w:tc>
          <w:tcPr>
            <w:tcW w:w="7903" w:type="dxa"/>
            <w:gridSpan w:val="3"/>
            <w:shd w:val="clear" w:color="auto" w:fill="auto"/>
            <w:vAlign w:val="bottom"/>
          </w:tcPr>
          <w:p w:rsidR="00706143" w:rsidRPr="001C56D9" w:rsidRDefault="00706143" w:rsidP="001C56D9">
            <w:pPr>
              <w:spacing w:before="60"/>
              <w:jc w:val="both"/>
              <w:rPr>
                <w:lang w:val="en-IE"/>
              </w:rPr>
            </w:pPr>
          </w:p>
        </w:tc>
      </w:tr>
      <w:tr w:rsidR="00706143" w:rsidRPr="001C56D9" w:rsidTr="001C56D9">
        <w:tc>
          <w:tcPr>
            <w:tcW w:w="2757" w:type="dxa"/>
            <w:shd w:val="clear" w:color="auto" w:fill="auto"/>
            <w:vAlign w:val="bottom"/>
          </w:tcPr>
          <w:p w:rsidR="00706143" w:rsidRPr="001C56D9" w:rsidRDefault="00706143" w:rsidP="001C56D9">
            <w:pPr>
              <w:spacing w:before="60"/>
              <w:jc w:val="both"/>
              <w:rPr>
                <w:rFonts w:ascii="Arial Narrow" w:hAnsi="Arial Narrow" w:cs="Arial"/>
                <w:sz w:val="18"/>
                <w:szCs w:val="18"/>
                <w:lang w:val="en-IE"/>
              </w:rPr>
            </w:pPr>
            <w:r w:rsidRPr="001C56D9">
              <w:rPr>
                <w:rFonts w:ascii="Arial Narrow" w:hAnsi="Arial Narrow" w:cs="Arial"/>
                <w:sz w:val="18"/>
                <w:szCs w:val="18"/>
                <w:lang w:val="en-IE"/>
              </w:rPr>
              <w:t>Signature:</w:t>
            </w:r>
          </w:p>
        </w:tc>
        <w:tc>
          <w:tcPr>
            <w:tcW w:w="7903" w:type="dxa"/>
            <w:gridSpan w:val="3"/>
            <w:shd w:val="clear" w:color="auto" w:fill="auto"/>
            <w:vAlign w:val="bottom"/>
          </w:tcPr>
          <w:p w:rsidR="00706143" w:rsidRPr="001C56D9" w:rsidRDefault="00706143" w:rsidP="001C56D9">
            <w:pPr>
              <w:spacing w:before="60"/>
              <w:jc w:val="both"/>
              <w:rPr>
                <w:lang w:val="en-IE"/>
              </w:rPr>
            </w:pPr>
          </w:p>
        </w:tc>
      </w:tr>
      <w:tr w:rsidR="00706143" w:rsidRPr="001C56D9" w:rsidTr="001C56D9">
        <w:tc>
          <w:tcPr>
            <w:tcW w:w="2757" w:type="dxa"/>
            <w:shd w:val="clear" w:color="auto" w:fill="auto"/>
            <w:vAlign w:val="bottom"/>
          </w:tcPr>
          <w:p w:rsidR="00706143" w:rsidRPr="001C56D9" w:rsidRDefault="00706143" w:rsidP="001C56D9">
            <w:pPr>
              <w:spacing w:before="60"/>
              <w:jc w:val="both"/>
              <w:rPr>
                <w:rFonts w:ascii="Arial Narrow" w:hAnsi="Arial Narrow" w:cs="Arial"/>
                <w:sz w:val="18"/>
                <w:szCs w:val="18"/>
                <w:lang w:val="en-IE"/>
              </w:rPr>
            </w:pPr>
            <w:r w:rsidRPr="001C56D9">
              <w:rPr>
                <w:rFonts w:ascii="Arial Narrow" w:hAnsi="Arial Narrow" w:cs="Arial"/>
                <w:sz w:val="18"/>
                <w:szCs w:val="18"/>
                <w:lang w:val="en-IE"/>
              </w:rPr>
              <w:t>Email Address:</w:t>
            </w:r>
          </w:p>
        </w:tc>
        <w:tc>
          <w:tcPr>
            <w:tcW w:w="7903" w:type="dxa"/>
            <w:gridSpan w:val="3"/>
            <w:shd w:val="clear" w:color="auto" w:fill="auto"/>
            <w:vAlign w:val="bottom"/>
          </w:tcPr>
          <w:p w:rsidR="00706143" w:rsidRPr="001C56D9" w:rsidRDefault="00706143" w:rsidP="001C56D9">
            <w:pPr>
              <w:spacing w:before="60"/>
              <w:jc w:val="both"/>
              <w:rPr>
                <w:lang w:val="en-IE"/>
              </w:rPr>
            </w:pPr>
          </w:p>
        </w:tc>
      </w:tr>
      <w:tr w:rsidR="00706143" w:rsidRPr="001C56D9" w:rsidTr="001C56D9">
        <w:tc>
          <w:tcPr>
            <w:tcW w:w="2757" w:type="dxa"/>
            <w:shd w:val="clear" w:color="auto" w:fill="auto"/>
            <w:vAlign w:val="bottom"/>
          </w:tcPr>
          <w:p w:rsidR="00706143" w:rsidRPr="001C56D9" w:rsidRDefault="00706143" w:rsidP="001C56D9">
            <w:pPr>
              <w:spacing w:before="60"/>
              <w:jc w:val="both"/>
              <w:rPr>
                <w:lang w:val="en-IE"/>
              </w:rPr>
            </w:pPr>
            <w:r w:rsidRPr="001C56D9">
              <w:rPr>
                <w:rFonts w:ascii="Arial Narrow" w:hAnsi="Arial Narrow" w:cs="Arial"/>
                <w:sz w:val="18"/>
                <w:szCs w:val="18"/>
                <w:lang w:val="en-IE"/>
              </w:rPr>
              <w:t>Phone Number:</w:t>
            </w:r>
          </w:p>
        </w:tc>
        <w:tc>
          <w:tcPr>
            <w:tcW w:w="4140" w:type="dxa"/>
            <w:shd w:val="clear" w:color="auto" w:fill="auto"/>
            <w:vAlign w:val="bottom"/>
          </w:tcPr>
          <w:p w:rsidR="00706143" w:rsidRPr="001C56D9" w:rsidRDefault="00706143" w:rsidP="001C56D9">
            <w:pPr>
              <w:spacing w:before="60"/>
              <w:jc w:val="both"/>
              <w:rPr>
                <w:lang w:val="en-IE"/>
              </w:rPr>
            </w:pPr>
          </w:p>
        </w:tc>
        <w:tc>
          <w:tcPr>
            <w:tcW w:w="1620" w:type="dxa"/>
            <w:shd w:val="clear" w:color="auto" w:fill="auto"/>
            <w:vAlign w:val="bottom"/>
          </w:tcPr>
          <w:p w:rsidR="00706143" w:rsidRPr="001C56D9" w:rsidRDefault="00706143" w:rsidP="001C56D9">
            <w:pPr>
              <w:spacing w:before="60"/>
              <w:jc w:val="right"/>
              <w:rPr>
                <w:rFonts w:ascii="Arial Narrow" w:hAnsi="Arial Narrow" w:cs="Arial"/>
                <w:sz w:val="18"/>
                <w:szCs w:val="18"/>
                <w:lang w:val="en-IE"/>
              </w:rPr>
            </w:pPr>
            <w:r w:rsidRPr="001C56D9">
              <w:rPr>
                <w:rFonts w:ascii="Arial Narrow" w:hAnsi="Arial Narrow" w:cs="Arial"/>
                <w:sz w:val="18"/>
                <w:szCs w:val="18"/>
                <w:lang w:val="en-IE"/>
              </w:rPr>
              <w:t>Date:</w:t>
            </w:r>
          </w:p>
        </w:tc>
        <w:tc>
          <w:tcPr>
            <w:tcW w:w="2143" w:type="dxa"/>
            <w:shd w:val="clear" w:color="auto" w:fill="auto"/>
            <w:vAlign w:val="bottom"/>
          </w:tcPr>
          <w:p w:rsidR="00706143" w:rsidRPr="001C56D9" w:rsidRDefault="00706143" w:rsidP="001C56D9">
            <w:pPr>
              <w:spacing w:before="60"/>
              <w:jc w:val="both"/>
              <w:rPr>
                <w:lang w:val="en-IE"/>
              </w:rPr>
            </w:pPr>
          </w:p>
        </w:tc>
      </w:tr>
    </w:tbl>
    <w:p w:rsidR="00706143" w:rsidRPr="00676C60" w:rsidRDefault="00706143" w:rsidP="00706143">
      <w:pPr>
        <w:rPr>
          <w:color w:val="003366"/>
          <w:sz w:val="20"/>
          <w:szCs w:val="20"/>
          <w:lang w:val="en-IE"/>
        </w:rPr>
      </w:pPr>
    </w:p>
    <w:p w:rsidR="00AC2D42" w:rsidRDefault="00AC2D42" w:rsidP="00706143">
      <w:pPr>
        <w:rPr>
          <w:rFonts w:ascii="Arial" w:hAnsi="Arial" w:cs="Arial"/>
          <w:sz w:val="20"/>
          <w:szCs w:val="20"/>
          <w:lang w:val="en-IE"/>
        </w:rPr>
      </w:pPr>
    </w:p>
    <w:p w:rsidR="00706143" w:rsidRPr="00676C60" w:rsidRDefault="00706143" w:rsidP="00706143">
      <w:pPr>
        <w:rPr>
          <w:rFonts w:ascii="Arial" w:hAnsi="Arial" w:cs="Arial"/>
          <w:sz w:val="20"/>
          <w:szCs w:val="20"/>
          <w:lang w:val="en-IE"/>
        </w:rPr>
      </w:pPr>
      <w:r w:rsidRPr="00676C60">
        <w:rPr>
          <w:rFonts w:ascii="Arial" w:hAnsi="Arial" w:cs="Arial"/>
          <w:sz w:val="20"/>
          <w:szCs w:val="20"/>
          <w:lang w:val="en-IE"/>
        </w:rPr>
        <w:t>Where applicable, details and signature of Appeals Body/Body auditing evaluation:</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20"/>
        <w:gridCol w:w="4140"/>
        <w:gridCol w:w="1620"/>
        <w:gridCol w:w="2143"/>
      </w:tblGrid>
      <w:tr w:rsidR="00706143" w:rsidRPr="001C56D9" w:rsidTr="001C56D9">
        <w:tc>
          <w:tcPr>
            <w:tcW w:w="10660" w:type="dxa"/>
            <w:gridSpan w:val="4"/>
            <w:shd w:val="clear" w:color="auto" w:fill="003366"/>
          </w:tcPr>
          <w:p w:rsidR="00706143" w:rsidRPr="001C56D9" w:rsidRDefault="00706143" w:rsidP="001C56D9">
            <w:pPr>
              <w:spacing w:before="120"/>
              <w:jc w:val="both"/>
              <w:rPr>
                <w:rFonts w:ascii="Arial" w:hAnsi="Arial" w:cs="Arial"/>
                <w:b/>
                <w:bCs/>
                <w:sz w:val="20"/>
                <w:szCs w:val="20"/>
                <w:lang w:val="en-IE"/>
              </w:rPr>
            </w:pPr>
            <w:r w:rsidRPr="001C56D9">
              <w:rPr>
                <w:rFonts w:ascii="Arial" w:hAnsi="Arial" w:cs="Arial"/>
                <w:b/>
                <w:bCs/>
                <w:color w:val="FFFFFF"/>
                <w:sz w:val="20"/>
                <w:szCs w:val="20"/>
                <w:lang w:val="en-IE"/>
              </w:rPr>
              <w:t>Evaluation audited by:</w:t>
            </w:r>
          </w:p>
        </w:tc>
      </w:tr>
      <w:tr w:rsidR="00706143" w:rsidRPr="001C56D9" w:rsidTr="001C56D9">
        <w:tc>
          <w:tcPr>
            <w:tcW w:w="2757" w:type="dxa"/>
            <w:shd w:val="clear" w:color="auto" w:fill="auto"/>
            <w:vAlign w:val="bottom"/>
          </w:tcPr>
          <w:p w:rsidR="00706143" w:rsidRPr="001C56D9" w:rsidRDefault="00706143" w:rsidP="001C56D9">
            <w:pPr>
              <w:spacing w:before="60"/>
              <w:jc w:val="both"/>
              <w:rPr>
                <w:rFonts w:ascii="Arial Narrow" w:hAnsi="Arial Narrow" w:cs="Arial"/>
                <w:sz w:val="18"/>
                <w:szCs w:val="18"/>
                <w:lang w:val="en-IE"/>
              </w:rPr>
            </w:pPr>
            <w:r w:rsidRPr="001C56D9">
              <w:rPr>
                <w:rFonts w:ascii="Arial Narrow" w:hAnsi="Arial Narrow" w:cs="Arial"/>
                <w:sz w:val="18"/>
                <w:szCs w:val="18"/>
                <w:lang w:val="en-IE"/>
              </w:rPr>
              <w:t>Name:</w:t>
            </w:r>
          </w:p>
        </w:tc>
        <w:tc>
          <w:tcPr>
            <w:tcW w:w="7903" w:type="dxa"/>
            <w:gridSpan w:val="3"/>
            <w:shd w:val="clear" w:color="auto" w:fill="auto"/>
            <w:vAlign w:val="bottom"/>
          </w:tcPr>
          <w:p w:rsidR="00706143" w:rsidRPr="001C56D9" w:rsidRDefault="00706143" w:rsidP="001C56D9">
            <w:pPr>
              <w:tabs>
                <w:tab w:val="right" w:pos="7789"/>
              </w:tabs>
              <w:spacing w:before="60"/>
              <w:jc w:val="both"/>
              <w:rPr>
                <w:lang w:val="en-IE"/>
              </w:rPr>
            </w:pPr>
            <w:r w:rsidRPr="001C56D9">
              <w:rPr>
                <w:lang w:val="en-IE"/>
              </w:rPr>
              <w:tab/>
            </w:r>
          </w:p>
        </w:tc>
      </w:tr>
      <w:tr w:rsidR="00706143" w:rsidRPr="001C56D9" w:rsidTr="001C56D9">
        <w:tc>
          <w:tcPr>
            <w:tcW w:w="2757" w:type="dxa"/>
            <w:shd w:val="clear" w:color="auto" w:fill="auto"/>
            <w:vAlign w:val="center"/>
          </w:tcPr>
          <w:p w:rsidR="00706143" w:rsidRPr="001C56D9" w:rsidRDefault="00706143" w:rsidP="001C56D9">
            <w:pPr>
              <w:spacing w:before="60"/>
              <w:jc w:val="both"/>
              <w:rPr>
                <w:rFonts w:ascii="Arial Narrow" w:hAnsi="Arial Narrow" w:cs="Arial"/>
                <w:sz w:val="18"/>
                <w:szCs w:val="18"/>
                <w:lang w:val="en-IE"/>
              </w:rPr>
            </w:pPr>
            <w:r w:rsidRPr="001C56D9">
              <w:rPr>
                <w:rFonts w:ascii="Arial Narrow" w:hAnsi="Arial Narrow" w:cs="Arial"/>
                <w:sz w:val="18"/>
                <w:szCs w:val="18"/>
                <w:lang w:val="en-IE"/>
              </w:rPr>
              <w:t>On behalf of which organisation?</w:t>
            </w:r>
          </w:p>
        </w:tc>
        <w:tc>
          <w:tcPr>
            <w:tcW w:w="7903" w:type="dxa"/>
            <w:gridSpan w:val="3"/>
            <w:shd w:val="clear" w:color="auto" w:fill="auto"/>
            <w:vAlign w:val="bottom"/>
          </w:tcPr>
          <w:p w:rsidR="00706143" w:rsidRPr="001C56D9" w:rsidRDefault="00706143" w:rsidP="001C56D9">
            <w:pPr>
              <w:spacing w:before="60"/>
              <w:jc w:val="both"/>
              <w:rPr>
                <w:lang w:val="en-IE"/>
              </w:rPr>
            </w:pPr>
          </w:p>
        </w:tc>
      </w:tr>
      <w:tr w:rsidR="00706143" w:rsidRPr="001C56D9" w:rsidTr="001C56D9">
        <w:tc>
          <w:tcPr>
            <w:tcW w:w="2757" w:type="dxa"/>
            <w:shd w:val="clear" w:color="auto" w:fill="auto"/>
            <w:vAlign w:val="bottom"/>
          </w:tcPr>
          <w:p w:rsidR="00706143" w:rsidRPr="001C56D9" w:rsidRDefault="00706143" w:rsidP="001C56D9">
            <w:pPr>
              <w:spacing w:before="60"/>
              <w:jc w:val="both"/>
              <w:rPr>
                <w:rFonts w:ascii="Arial Narrow" w:hAnsi="Arial Narrow" w:cs="Arial"/>
                <w:sz w:val="18"/>
                <w:szCs w:val="18"/>
                <w:lang w:val="en-IE"/>
              </w:rPr>
            </w:pPr>
            <w:r w:rsidRPr="001C56D9">
              <w:rPr>
                <w:rFonts w:ascii="Arial Narrow" w:hAnsi="Arial Narrow" w:cs="Arial"/>
                <w:sz w:val="18"/>
                <w:szCs w:val="18"/>
                <w:lang w:val="en-IE"/>
              </w:rPr>
              <w:t>Position in Organisation:</w:t>
            </w:r>
          </w:p>
        </w:tc>
        <w:tc>
          <w:tcPr>
            <w:tcW w:w="7903" w:type="dxa"/>
            <w:gridSpan w:val="3"/>
            <w:shd w:val="clear" w:color="auto" w:fill="auto"/>
            <w:vAlign w:val="bottom"/>
          </w:tcPr>
          <w:p w:rsidR="00706143" w:rsidRPr="001C56D9" w:rsidRDefault="00706143" w:rsidP="001C56D9">
            <w:pPr>
              <w:spacing w:before="60"/>
              <w:jc w:val="both"/>
              <w:rPr>
                <w:lang w:val="en-IE"/>
              </w:rPr>
            </w:pPr>
          </w:p>
        </w:tc>
      </w:tr>
      <w:tr w:rsidR="00706143" w:rsidRPr="001C56D9" w:rsidTr="001C56D9">
        <w:tc>
          <w:tcPr>
            <w:tcW w:w="2757" w:type="dxa"/>
            <w:shd w:val="clear" w:color="auto" w:fill="auto"/>
            <w:vAlign w:val="bottom"/>
          </w:tcPr>
          <w:p w:rsidR="00706143" w:rsidRPr="001C56D9" w:rsidRDefault="00706143" w:rsidP="001C56D9">
            <w:pPr>
              <w:spacing w:before="60"/>
              <w:jc w:val="both"/>
              <w:rPr>
                <w:rFonts w:ascii="Arial Narrow" w:hAnsi="Arial Narrow" w:cs="Arial"/>
                <w:sz w:val="18"/>
                <w:szCs w:val="18"/>
                <w:lang w:val="en-IE"/>
              </w:rPr>
            </w:pPr>
            <w:r w:rsidRPr="001C56D9">
              <w:rPr>
                <w:rFonts w:ascii="Arial Narrow" w:hAnsi="Arial Narrow" w:cs="Arial"/>
                <w:sz w:val="18"/>
                <w:szCs w:val="18"/>
                <w:lang w:val="en-IE"/>
              </w:rPr>
              <w:t>Signature:</w:t>
            </w:r>
          </w:p>
        </w:tc>
        <w:tc>
          <w:tcPr>
            <w:tcW w:w="7903" w:type="dxa"/>
            <w:gridSpan w:val="3"/>
            <w:shd w:val="clear" w:color="auto" w:fill="auto"/>
            <w:vAlign w:val="bottom"/>
          </w:tcPr>
          <w:p w:rsidR="00706143" w:rsidRPr="001C56D9" w:rsidRDefault="00706143" w:rsidP="001C56D9">
            <w:pPr>
              <w:spacing w:before="60"/>
              <w:jc w:val="both"/>
              <w:rPr>
                <w:lang w:val="en-IE"/>
              </w:rPr>
            </w:pPr>
          </w:p>
        </w:tc>
      </w:tr>
      <w:tr w:rsidR="00706143" w:rsidRPr="001C56D9" w:rsidTr="001C56D9">
        <w:tc>
          <w:tcPr>
            <w:tcW w:w="2757" w:type="dxa"/>
            <w:shd w:val="clear" w:color="auto" w:fill="auto"/>
            <w:vAlign w:val="bottom"/>
          </w:tcPr>
          <w:p w:rsidR="00706143" w:rsidRPr="001C56D9" w:rsidRDefault="00706143" w:rsidP="001C56D9">
            <w:pPr>
              <w:spacing w:before="60"/>
              <w:jc w:val="both"/>
              <w:rPr>
                <w:rFonts w:ascii="Arial Narrow" w:hAnsi="Arial Narrow" w:cs="Arial"/>
                <w:sz w:val="18"/>
                <w:szCs w:val="18"/>
                <w:lang w:val="en-IE"/>
              </w:rPr>
            </w:pPr>
            <w:r w:rsidRPr="001C56D9">
              <w:rPr>
                <w:rFonts w:ascii="Arial Narrow" w:hAnsi="Arial Narrow" w:cs="Arial"/>
                <w:sz w:val="18"/>
                <w:szCs w:val="18"/>
                <w:lang w:val="en-IE"/>
              </w:rPr>
              <w:t>Email Address:</w:t>
            </w:r>
          </w:p>
        </w:tc>
        <w:tc>
          <w:tcPr>
            <w:tcW w:w="7903" w:type="dxa"/>
            <w:gridSpan w:val="3"/>
            <w:shd w:val="clear" w:color="auto" w:fill="auto"/>
            <w:vAlign w:val="bottom"/>
          </w:tcPr>
          <w:p w:rsidR="00706143" w:rsidRPr="001C56D9" w:rsidRDefault="00706143" w:rsidP="001C56D9">
            <w:pPr>
              <w:spacing w:before="60"/>
              <w:jc w:val="both"/>
              <w:rPr>
                <w:lang w:val="en-IE"/>
              </w:rPr>
            </w:pPr>
          </w:p>
        </w:tc>
      </w:tr>
      <w:tr w:rsidR="00706143" w:rsidRPr="001C56D9" w:rsidTr="001C56D9">
        <w:tc>
          <w:tcPr>
            <w:tcW w:w="2757" w:type="dxa"/>
            <w:shd w:val="clear" w:color="auto" w:fill="auto"/>
            <w:vAlign w:val="bottom"/>
          </w:tcPr>
          <w:p w:rsidR="00706143" w:rsidRPr="001C56D9" w:rsidRDefault="00706143" w:rsidP="001C56D9">
            <w:pPr>
              <w:spacing w:before="60"/>
              <w:jc w:val="both"/>
              <w:rPr>
                <w:lang w:val="en-IE"/>
              </w:rPr>
            </w:pPr>
            <w:r w:rsidRPr="001C56D9">
              <w:rPr>
                <w:rFonts w:ascii="Arial Narrow" w:hAnsi="Arial Narrow" w:cs="Arial"/>
                <w:sz w:val="18"/>
                <w:szCs w:val="18"/>
                <w:lang w:val="en-IE"/>
              </w:rPr>
              <w:t>Phone Number:</w:t>
            </w:r>
          </w:p>
        </w:tc>
        <w:tc>
          <w:tcPr>
            <w:tcW w:w="4140" w:type="dxa"/>
            <w:shd w:val="clear" w:color="auto" w:fill="auto"/>
            <w:vAlign w:val="bottom"/>
          </w:tcPr>
          <w:p w:rsidR="00706143" w:rsidRPr="001C56D9" w:rsidRDefault="00706143" w:rsidP="001C56D9">
            <w:pPr>
              <w:spacing w:before="60"/>
              <w:jc w:val="both"/>
              <w:rPr>
                <w:lang w:val="en-IE"/>
              </w:rPr>
            </w:pPr>
          </w:p>
        </w:tc>
        <w:tc>
          <w:tcPr>
            <w:tcW w:w="1620" w:type="dxa"/>
            <w:shd w:val="clear" w:color="auto" w:fill="auto"/>
            <w:vAlign w:val="bottom"/>
          </w:tcPr>
          <w:p w:rsidR="00706143" w:rsidRPr="001C56D9" w:rsidRDefault="00706143" w:rsidP="001C56D9">
            <w:pPr>
              <w:spacing w:before="60"/>
              <w:jc w:val="right"/>
              <w:rPr>
                <w:rFonts w:ascii="Arial Narrow" w:hAnsi="Arial Narrow" w:cs="Arial"/>
                <w:sz w:val="18"/>
                <w:szCs w:val="18"/>
                <w:lang w:val="en-IE"/>
              </w:rPr>
            </w:pPr>
            <w:r w:rsidRPr="001C56D9">
              <w:rPr>
                <w:rFonts w:ascii="Arial Narrow" w:hAnsi="Arial Narrow" w:cs="Arial"/>
                <w:sz w:val="18"/>
                <w:szCs w:val="18"/>
                <w:lang w:val="en-IE"/>
              </w:rPr>
              <w:t>Date:</w:t>
            </w:r>
          </w:p>
        </w:tc>
        <w:tc>
          <w:tcPr>
            <w:tcW w:w="2143" w:type="dxa"/>
            <w:shd w:val="clear" w:color="auto" w:fill="auto"/>
            <w:vAlign w:val="bottom"/>
          </w:tcPr>
          <w:p w:rsidR="00706143" w:rsidRPr="001C56D9" w:rsidRDefault="00706143" w:rsidP="001C56D9">
            <w:pPr>
              <w:spacing w:before="60"/>
              <w:jc w:val="both"/>
              <w:rPr>
                <w:lang w:val="en-IE"/>
              </w:rPr>
            </w:pPr>
          </w:p>
        </w:tc>
      </w:tr>
    </w:tbl>
    <w:p w:rsidR="00871F83" w:rsidRPr="00676C60" w:rsidRDefault="00871F83" w:rsidP="00FD23A4">
      <w:pPr>
        <w:pStyle w:val="DefaultText0"/>
        <w:tabs>
          <w:tab w:val="num" w:pos="540"/>
        </w:tabs>
        <w:spacing w:before="120" w:after="60"/>
        <w:rPr>
          <w:rFonts w:ascii="Arial" w:hAnsi="Arial" w:cs="Arial"/>
          <w:b/>
          <w:color w:val="000000"/>
          <w:sz w:val="20"/>
          <w:lang w:val="en-IE"/>
        </w:rPr>
        <w:sectPr w:rsidR="00871F83" w:rsidRPr="00676C60" w:rsidSect="008F5942">
          <w:headerReference w:type="default" r:id="rId7"/>
          <w:footerReference w:type="default" r:id="rId8"/>
          <w:pgSz w:w="11907" w:h="16840" w:code="9"/>
          <w:pgMar w:top="851" w:right="567" w:bottom="851" w:left="907" w:header="227" w:footer="227" w:gutter="0"/>
          <w:pgNumType w:start="1"/>
          <w:cols w:space="708"/>
          <w:docGrid w:linePitch="360"/>
        </w:sectPr>
      </w:pPr>
    </w:p>
    <w:p w:rsidR="00EA4F46" w:rsidRPr="00676C60" w:rsidRDefault="00EA4F46" w:rsidP="00EA4F46">
      <w:pPr>
        <w:spacing w:before="60"/>
        <w:rPr>
          <w:rFonts w:ascii="Arial" w:hAnsi="Arial" w:cs="Arial"/>
          <w:b/>
          <w:bCs/>
          <w:lang w:val="en-IE"/>
        </w:rPr>
      </w:pPr>
      <w:r w:rsidRPr="00676C60">
        <w:rPr>
          <w:rFonts w:ascii="Arial" w:hAnsi="Arial" w:cs="Arial"/>
          <w:b/>
          <w:bCs/>
          <w:lang w:val="en-IE"/>
        </w:rPr>
        <w:lastRenderedPageBreak/>
        <w:t>GENERAL INFORMATION:</w:t>
      </w:r>
    </w:p>
    <w:p w:rsidR="00EA4F46" w:rsidRPr="00676C60" w:rsidRDefault="00EA4F46" w:rsidP="00871F83">
      <w:pPr>
        <w:spacing w:before="120"/>
        <w:rPr>
          <w:rFonts w:ascii="Arial" w:hAnsi="Arial" w:cs="Arial"/>
          <w:b/>
          <w:bCs/>
          <w:sz w:val="20"/>
          <w:szCs w:val="20"/>
          <w:lang w:val="en-IE"/>
        </w:rPr>
      </w:pPr>
      <w:r w:rsidRPr="00676C60">
        <w:rPr>
          <w:rFonts w:ascii="Arial" w:hAnsi="Arial" w:cs="Arial"/>
          <w:b/>
          <w:bCs/>
          <w:sz w:val="20"/>
          <w:szCs w:val="20"/>
          <w:lang w:val="en-IE"/>
        </w:rPr>
        <w:t xml:space="preserve">Certificate of Satisfactory Completion – Services </w:t>
      </w:r>
    </w:p>
    <w:p w:rsidR="00EA4F46" w:rsidRPr="00D54571" w:rsidRDefault="00EA4F46" w:rsidP="00EA4F46">
      <w:pPr>
        <w:pBdr>
          <w:top w:val="single" w:sz="4" w:space="1" w:color="auto" w:shadow="1"/>
          <w:left w:val="single" w:sz="4" w:space="4" w:color="auto" w:shadow="1"/>
          <w:bottom w:val="single" w:sz="4" w:space="1" w:color="auto" w:shadow="1"/>
          <w:right w:val="single" w:sz="4" w:space="4" w:color="auto" w:shadow="1"/>
        </w:pBdr>
        <w:spacing w:after="120"/>
        <w:rPr>
          <w:rFonts w:ascii="Arial" w:hAnsi="Arial" w:cs="Arial"/>
          <w:bCs/>
          <w:sz w:val="20"/>
          <w:szCs w:val="20"/>
          <w:lang w:val="en-IE"/>
        </w:rPr>
      </w:pPr>
      <w:r w:rsidRPr="00676C60">
        <w:rPr>
          <w:rFonts w:ascii="Arial" w:hAnsi="Arial" w:cs="Arial"/>
          <w:bCs/>
          <w:sz w:val="20"/>
          <w:szCs w:val="20"/>
          <w:lang w:val="en-IE"/>
        </w:rPr>
        <w:t xml:space="preserve">The Certificate of Satisfactory Completion – Services is an Evaluation form. It can be used by the relevant consultant as a Certificate of Satisfactory Completion when tendering for work under the Open Procedure or when applying to be included on a short-list under the Restricted </w:t>
      </w:r>
      <w:r w:rsidRPr="00D54571">
        <w:rPr>
          <w:rFonts w:ascii="Arial" w:hAnsi="Arial" w:cs="Arial"/>
          <w:bCs/>
          <w:sz w:val="20"/>
          <w:szCs w:val="20"/>
          <w:lang w:val="en-IE"/>
        </w:rPr>
        <w:t>Procedure</w:t>
      </w:r>
      <w:r w:rsidR="007C4491" w:rsidRPr="00D54571">
        <w:rPr>
          <w:rFonts w:ascii="Arial" w:hAnsi="Arial" w:cs="Arial"/>
          <w:bCs/>
          <w:sz w:val="20"/>
          <w:szCs w:val="20"/>
          <w:lang w:val="en-IE"/>
        </w:rPr>
        <w:t xml:space="preserve"> or on a Framework</w:t>
      </w:r>
    </w:p>
    <w:p w:rsidR="00EA4F46" w:rsidRPr="00676C60" w:rsidRDefault="00EA4F46" w:rsidP="00EA4F46">
      <w:pPr>
        <w:spacing w:before="120"/>
        <w:rPr>
          <w:rFonts w:ascii="Arial" w:hAnsi="Arial" w:cs="Arial"/>
          <w:b/>
          <w:bCs/>
          <w:sz w:val="20"/>
          <w:szCs w:val="20"/>
          <w:lang w:val="en-IE"/>
        </w:rPr>
      </w:pPr>
      <w:r w:rsidRPr="00676C60">
        <w:rPr>
          <w:rFonts w:ascii="Arial" w:hAnsi="Arial" w:cs="Arial"/>
          <w:b/>
          <w:bCs/>
          <w:sz w:val="20"/>
          <w:szCs w:val="20"/>
          <w:lang w:val="en-IE"/>
        </w:rPr>
        <w:t>Self-Certification</w:t>
      </w:r>
    </w:p>
    <w:p w:rsidR="00EA4F46" w:rsidRPr="00676C60" w:rsidRDefault="00EA4F46" w:rsidP="00EA4F46">
      <w:pPr>
        <w:spacing w:after="120"/>
        <w:rPr>
          <w:rFonts w:ascii="Arial" w:hAnsi="Arial" w:cs="Arial"/>
          <w:bCs/>
          <w:sz w:val="18"/>
          <w:szCs w:val="18"/>
          <w:lang w:val="en-IE"/>
        </w:rPr>
      </w:pPr>
      <w:r w:rsidRPr="00676C60">
        <w:rPr>
          <w:rFonts w:ascii="Arial" w:hAnsi="Arial" w:cs="Arial"/>
          <w:bCs/>
          <w:sz w:val="18"/>
          <w:szCs w:val="18"/>
          <w:lang w:val="en-IE"/>
        </w:rPr>
        <w:t xml:space="preserve">If the Consultant wishes to rely on a Project (for which a performance evaluation has not already been carried out) as evidence of previous experience satisfactorily completed, the Consultant may self-certify their performance using the Certificate of Satisfactory Completion – Services (Form B2) and include that evaluation with their application/tender for the service. </w:t>
      </w:r>
    </w:p>
    <w:p w:rsidR="00EA4F46" w:rsidRPr="00676C60" w:rsidRDefault="00EA4F46" w:rsidP="00EA4F46">
      <w:pPr>
        <w:pBdr>
          <w:top w:val="single" w:sz="4" w:space="1" w:color="auto" w:shadow="1"/>
          <w:left w:val="single" w:sz="4" w:space="4" w:color="auto" w:shadow="1"/>
          <w:bottom w:val="single" w:sz="4" w:space="1" w:color="auto" w:shadow="1"/>
          <w:right w:val="single" w:sz="4" w:space="4" w:color="auto" w:shadow="1"/>
        </w:pBdr>
        <w:spacing w:after="120"/>
        <w:rPr>
          <w:rFonts w:ascii="Arial" w:hAnsi="Arial" w:cs="Arial"/>
          <w:bCs/>
          <w:sz w:val="18"/>
          <w:szCs w:val="18"/>
          <w:lang w:val="en-IE"/>
        </w:rPr>
      </w:pPr>
      <w:r w:rsidRPr="00676C60">
        <w:rPr>
          <w:rFonts w:ascii="Arial" w:hAnsi="Arial" w:cs="Arial"/>
          <w:bCs/>
          <w:sz w:val="18"/>
          <w:szCs w:val="18"/>
          <w:lang w:val="en-IE"/>
        </w:rPr>
        <w:t xml:space="preserve">Where a Consultant elects to self-certify their performance on a project, that evaluation is subject to verification by the Contracting Authority issuing the Contract Notice/Tender Documentation. </w:t>
      </w:r>
    </w:p>
    <w:p w:rsidR="00EA4F46" w:rsidRPr="00103A01" w:rsidRDefault="00EA4F46" w:rsidP="00EA4F46">
      <w:pPr>
        <w:pBdr>
          <w:top w:val="single" w:sz="4" w:space="1" w:color="auto" w:shadow="1"/>
          <w:left w:val="single" w:sz="4" w:space="4" w:color="auto" w:shadow="1"/>
          <w:bottom w:val="single" w:sz="4" w:space="1" w:color="auto" w:shadow="1"/>
          <w:right w:val="single" w:sz="4" w:space="4" w:color="auto" w:shadow="1"/>
        </w:pBdr>
        <w:spacing w:after="120"/>
        <w:rPr>
          <w:rFonts w:ascii="Arial" w:hAnsi="Arial" w:cs="Arial"/>
          <w:bCs/>
          <w:sz w:val="18"/>
          <w:szCs w:val="18"/>
          <w:lang w:val="en-IE"/>
        </w:rPr>
      </w:pPr>
      <w:r w:rsidRPr="00103A01">
        <w:rPr>
          <w:rFonts w:ascii="Arial" w:hAnsi="Arial" w:cs="Arial"/>
          <w:bCs/>
          <w:sz w:val="18"/>
          <w:szCs w:val="18"/>
          <w:lang w:val="en-IE"/>
        </w:rPr>
        <w:t xml:space="preserve">Where a Consultant provides false, inaccurate or misleading information in the form, that Contracting Authority (in accordance with Article </w:t>
      </w:r>
      <w:r w:rsidR="00797AF2" w:rsidRPr="00103A01">
        <w:rPr>
          <w:rFonts w:ascii="Arial" w:hAnsi="Arial" w:cs="Arial"/>
          <w:bCs/>
          <w:sz w:val="18"/>
          <w:szCs w:val="18"/>
          <w:lang w:val="en-IE"/>
        </w:rPr>
        <w:t xml:space="preserve">57 of Directive 2014/24/EU (and Regulation 57 of SI No 284 of 2016) </w:t>
      </w:r>
      <w:r w:rsidRPr="00103A01">
        <w:rPr>
          <w:rFonts w:ascii="Arial" w:hAnsi="Arial" w:cs="Arial"/>
          <w:bCs/>
          <w:sz w:val="18"/>
          <w:szCs w:val="18"/>
          <w:lang w:val="en-IE"/>
        </w:rPr>
        <w:t xml:space="preserve"> may rely on </w:t>
      </w:r>
      <w:r w:rsidR="00103A01" w:rsidRPr="00103A01">
        <w:rPr>
          <w:rStyle w:val="initialstyle"/>
          <w:rFonts w:ascii="Arial" w:hAnsi="Arial" w:cs="Arial"/>
          <w:sz w:val="18"/>
          <w:szCs w:val="18"/>
        </w:rPr>
        <w:t>under Section 3 (h) of the Suitability Assessment Questionnaire - Part 2</w:t>
      </w:r>
      <w:r w:rsidRPr="00103A01">
        <w:rPr>
          <w:rFonts w:ascii="Arial" w:hAnsi="Arial" w:cs="Arial"/>
          <w:bCs/>
          <w:sz w:val="18"/>
          <w:szCs w:val="18"/>
          <w:lang w:val="en-IE"/>
        </w:rPr>
        <w:t xml:space="preserve"> to exclude the applicant/tenderer from the competition</w:t>
      </w:r>
      <w:r w:rsidR="007C4491" w:rsidRPr="00103A01">
        <w:rPr>
          <w:rFonts w:ascii="Arial" w:hAnsi="Arial" w:cs="Arial"/>
          <w:bCs/>
          <w:sz w:val="18"/>
          <w:szCs w:val="18"/>
          <w:lang w:val="en-IE"/>
        </w:rPr>
        <w:t>.</w:t>
      </w:r>
    </w:p>
    <w:p w:rsidR="00EA4F46" w:rsidRPr="00676C60" w:rsidRDefault="00EA4F46" w:rsidP="00EA4F46">
      <w:pPr>
        <w:pBdr>
          <w:top w:val="single" w:sz="4" w:space="1" w:color="auto" w:shadow="1"/>
          <w:left w:val="single" w:sz="4" w:space="4" w:color="auto" w:shadow="1"/>
          <w:bottom w:val="single" w:sz="4" w:space="1" w:color="auto" w:shadow="1"/>
          <w:right w:val="single" w:sz="4" w:space="4" w:color="auto" w:shadow="1"/>
        </w:pBdr>
        <w:spacing w:after="120"/>
        <w:rPr>
          <w:rFonts w:ascii="Arial" w:hAnsi="Arial" w:cs="Arial"/>
          <w:bCs/>
          <w:sz w:val="18"/>
          <w:szCs w:val="18"/>
          <w:lang w:val="en-IE"/>
        </w:rPr>
      </w:pPr>
      <w:r w:rsidRPr="00676C60">
        <w:rPr>
          <w:rFonts w:ascii="Arial" w:hAnsi="Arial" w:cs="Arial"/>
          <w:bCs/>
          <w:sz w:val="18"/>
          <w:szCs w:val="18"/>
          <w:lang w:val="en-IE"/>
        </w:rPr>
        <w:t>For this reason the applicant/tenderer should make sure that the self-evaluation is</w:t>
      </w:r>
      <w:r w:rsidR="00A01FA5">
        <w:rPr>
          <w:rFonts w:ascii="Arial" w:hAnsi="Arial" w:cs="Arial"/>
          <w:bCs/>
          <w:sz w:val="18"/>
          <w:szCs w:val="18"/>
          <w:lang w:val="en-IE"/>
        </w:rPr>
        <w:t xml:space="preserve"> a robust and critical assessment of the service provided</w:t>
      </w:r>
      <w:r w:rsidRPr="00676C60">
        <w:rPr>
          <w:rFonts w:ascii="Arial" w:hAnsi="Arial" w:cs="Arial"/>
          <w:bCs/>
          <w:sz w:val="18"/>
          <w:szCs w:val="18"/>
          <w:lang w:val="en-IE"/>
        </w:rPr>
        <w:t>.</w:t>
      </w:r>
    </w:p>
    <w:p w:rsidR="00EA4F46" w:rsidRPr="00125721" w:rsidRDefault="00EA4F46" w:rsidP="00EA4F46">
      <w:pPr>
        <w:spacing w:before="120"/>
        <w:rPr>
          <w:rFonts w:ascii="Arial" w:hAnsi="Arial" w:cs="Arial"/>
          <w:b/>
          <w:bCs/>
          <w:sz w:val="20"/>
          <w:szCs w:val="20"/>
          <w:lang w:val="en-IE"/>
        </w:rPr>
      </w:pPr>
      <w:r w:rsidRPr="00125721">
        <w:rPr>
          <w:rFonts w:ascii="Arial" w:hAnsi="Arial" w:cs="Arial"/>
          <w:b/>
          <w:bCs/>
          <w:sz w:val="20"/>
          <w:szCs w:val="20"/>
          <w:lang w:val="en-IE"/>
        </w:rPr>
        <w:t xml:space="preserve">Contracting Authority </w:t>
      </w:r>
      <w:r w:rsidR="0089532C" w:rsidRPr="00125721">
        <w:rPr>
          <w:rFonts w:ascii="Arial" w:hAnsi="Arial" w:cs="Arial"/>
          <w:b/>
          <w:bCs/>
          <w:sz w:val="20"/>
          <w:szCs w:val="20"/>
          <w:lang w:val="en-IE"/>
        </w:rPr>
        <w:t>Certification</w:t>
      </w:r>
    </w:p>
    <w:p w:rsidR="0089532C" w:rsidRPr="00125721" w:rsidRDefault="0089532C" w:rsidP="0089532C">
      <w:pPr>
        <w:spacing w:after="120"/>
        <w:rPr>
          <w:rFonts w:ascii="Arial" w:hAnsi="Arial" w:cs="Arial"/>
          <w:bCs/>
          <w:sz w:val="18"/>
          <w:szCs w:val="18"/>
          <w:lang w:val="en-IE"/>
        </w:rPr>
      </w:pPr>
      <w:r w:rsidRPr="00125721">
        <w:rPr>
          <w:rFonts w:ascii="Arial" w:hAnsi="Arial" w:cs="Arial"/>
          <w:bCs/>
          <w:sz w:val="18"/>
          <w:szCs w:val="18"/>
          <w:lang w:val="en-IE"/>
        </w:rPr>
        <w:t>A consultant may also seek an evaluation from the relevant Contracting Authority/Funding Agency for that project (</w:t>
      </w:r>
      <w:r w:rsidRPr="00125721">
        <w:rPr>
          <w:rFonts w:ascii="Arial" w:hAnsi="Arial" w:cs="Arial"/>
          <w:bCs/>
          <w:i/>
          <w:sz w:val="18"/>
          <w:szCs w:val="18"/>
          <w:lang w:val="en-IE"/>
        </w:rPr>
        <w:t>as long as a Certificate of Satisfactory Completion has not previously been issued or declined</w:t>
      </w:r>
      <w:r w:rsidRPr="00125721">
        <w:rPr>
          <w:rFonts w:ascii="Arial" w:hAnsi="Arial" w:cs="Arial"/>
          <w:bCs/>
          <w:sz w:val="18"/>
          <w:szCs w:val="18"/>
          <w:lang w:val="en-IE"/>
        </w:rPr>
        <w:t>). There is however no obligation on a Contracting Authority to carry out an evaluation or issue a certificate of satisfactory completion</w:t>
      </w:r>
      <w:r w:rsidR="007C4491">
        <w:rPr>
          <w:rFonts w:ascii="Arial" w:hAnsi="Arial" w:cs="Arial"/>
          <w:bCs/>
          <w:sz w:val="18"/>
          <w:szCs w:val="18"/>
          <w:lang w:val="en-IE"/>
        </w:rPr>
        <w:t>.</w:t>
      </w:r>
    </w:p>
    <w:p w:rsidR="0089532C" w:rsidRPr="00125721" w:rsidRDefault="0089532C" w:rsidP="0089532C">
      <w:pPr>
        <w:spacing w:after="120"/>
        <w:rPr>
          <w:rFonts w:ascii="Arial" w:hAnsi="Arial" w:cs="Arial"/>
          <w:bCs/>
          <w:sz w:val="18"/>
          <w:szCs w:val="18"/>
          <w:lang w:val="en-IE"/>
        </w:rPr>
      </w:pPr>
      <w:r w:rsidRPr="00125721">
        <w:rPr>
          <w:rFonts w:ascii="Arial" w:hAnsi="Arial" w:cs="Arial"/>
          <w:bCs/>
          <w:sz w:val="18"/>
          <w:szCs w:val="18"/>
          <w:lang w:val="en-IE"/>
        </w:rPr>
        <w:t>If the Contracting Authority is willing to carry out such an evaluation, the consultant must anticipate a reasonable period of time before the process is completed as (to ensure equity and fairness) the process includes consultations with the consultant and other parties to the service. The Contracting Authority cannot commit to completing the evaluation process within a specified time.</w:t>
      </w:r>
    </w:p>
    <w:p w:rsidR="0089532C" w:rsidRPr="00125721" w:rsidRDefault="0089532C" w:rsidP="0089532C">
      <w:pPr>
        <w:spacing w:before="120"/>
        <w:rPr>
          <w:rFonts w:ascii="Arial" w:hAnsi="Arial" w:cs="Arial"/>
          <w:b/>
          <w:bCs/>
          <w:sz w:val="20"/>
          <w:szCs w:val="20"/>
          <w:lang w:val="en-IE"/>
        </w:rPr>
      </w:pPr>
      <w:r w:rsidRPr="00125721">
        <w:rPr>
          <w:rFonts w:ascii="Arial" w:hAnsi="Arial" w:cs="Arial"/>
          <w:b/>
          <w:bCs/>
          <w:sz w:val="20"/>
          <w:szCs w:val="20"/>
          <w:lang w:val="en-IE"/>
        </w:rPr>
        <w:t>Evaluation Process</w:t>
      </w:r>
    </w:p>
    <w:p w:rsidR="00EA4F46" w:rsidRPr="00676C60" w:rsidRDefault="00EA4F46" w:rsidP="00EA4F46">
      <w:pPr>
        <w:spacing w:after="120"/>
        <w:rPr>
          <w:rFonts w:ascii="Arial" w:hAnsi="Arial" w:cs="Arial"/>
          <w:bCs/>
          <w:sz w:val="18"/>
          <w:szCs w:val="18"/>
          <w:lang w:val="en-IE"/>
        </w:rPr>
      </w:pPr>
      <w:r w:rsidRPr="00125721">
        <w:rPr>
          <w:rFonts w:ascii="Arial" w:hAnsi="Arial" w:cs="Arial"/>
          <w:bCs/>
          <w:sz w:val="18"/>
          <w:szCs w:val="18"/>
          <w:lang w:val="en-IE"/>
        </w:rPr>
        <w:t>Whe</w:t>
      </w:r>
      <w:r w:rsidR="00BC5002" w:rsidRPr="00125721">
        <w:rPr>
          <w:rFonts w:ascii="Arial" w:hAnsi="Arial" w:cs="Arial"/>
          <w:bCs/>
          <w:sz w:val="18"/>
          <w:szCs w:val="18"/>
          <w:lang w:val="en-IE"/>
        </w:rPr>
        <w:t>ther</w:t>
      </w:r>
      <w:r w:rsidRPr="00125721">
        <w:rPr>
          <w:rFonts w:ascii="Arial" w:hAnsi="Arial" w:cs="Arial"/>
          <w:bCs/>
          <w:sz w:val="18"/>
          <w:szCs w:val="18"/>
          <w:lang w:val="en-IE"/>
        </w:rPr>
        <w:t xml:space="preserve"> the consultant seeks an evaluation or the Contracting Authority elects to carry out an evaluation, the Contracting Authority</w:t>
      </w:r>
      <w:r w:rsidRPr="00676C60">
        <w:rPr>
          <w:rFonts w:ascii="Arial" w:hAnsi="Arial" w:cs="Arial"/>
          <w:bCs/>
          <w:sz w:val="18"/>
          <w:szCs w:val="18"/>
          <w:lang w:val="en-IE"/>
        </w:rPr>
        <w:t xml:space="preserve"> should ask the consultant to complete an unsigned draft of the form. This provides the Consultant with an opportunity to record any issues or facts they consider relevant before the evaluation is commenced.</w:t>
      </w:r>
    </w:p>
    <w:p w:rsidR="00EA4F46" w:rsidRPr="00676C60" w:rsidRDefault="00EA4F46" w:rsidP="00EA4F46">
      <w:pPr>
        <w:spacing w:after="120"/>
        <w:rPr>
          <w:rFonts w:ascii="Arial" w:hAnsi="Arial" w:cs="Arial"/>
          <w:bCs/>
          <w:sz w:val="18"/>
          <w:szCs w:val="18"/>
          <w:lang w:val="en-IE"/>
        </w:rPr>
      </w:pPr>
      <w:r w:rsidRPr="00676C60">
        <w:rPr>
          <w:rFonts w:ascii="Arial" w:hAnsi="Arial" w:cs="Arial"/>
          <w:bCs/>
          <w:sz w:val="18"/>
          <w:szCs w:val="18"/>
          <w:lang w:val="en-IE"/>
        </w:rPr>
        <w:t>Once the consultant’s own draft of the form has been received by the Contracting Authority, the Authority will prepare a draft based on their own knowledge of the project, information from the funding authority where appropriate, and information received from other consultants for the same project in addition to information supplied by the relevant consultant. Guidelines for the Contracting Authority on completing the form are provided overleaf.</w:t>
      </w:r>
    </w:p>
    <w:p w:rsidR="00EA4F46" w:rsidRPr="00676C60" w:rsidRDefault="00EA4F46" w:rsidP="00EA4F46">
      <w:pPr>
        <w:spacing w:after="120"/>
        <w:rPr>
          <w:rFonts w:ascii="Arial" w:hAnsi="Arial" w:cs="Arial"/>
          <w:bCs/>
          <w:sz w:val="18"/>
          <w:szCs w:val="18"/>
          <w:lang w:val="en-IE"/>
        </w:rPr>
      </w:pPr>
      <w:r w:rsidRPr="00676C60">
        <w:rPr>
          <w:rFonts w:ascii="Arial" w:hAnsi="Arial" w:cs="Arial"/>
          <w:bCs/>
          <w:sz w:val="18"/>
          <w:szCs w:val="18"/>
          <w:lang w:val="en-IE"/>
        </w:rPr>
        <w:t>Having prepared their own draft, the Contracting Authority should then communicate with the consultant and seek to agree a final draft. Subject to any audit requirements of the relevant Funding Authority, where agreement is reached on the wording and evaluation, the form can be signed and dated by the Contracting Authority.</w:t>
      </w:r>
    </w:p>
    <w:p w:rsidR="00EA4F46" w:rsidRPr="00676C60" w:rsidRDefault="00EA4F46" w:rsidP="00EA4F46">
      <w:pPr>
        <w:pBdr>
          <w:top w:val="single" w:sz="4" w:space="1" w:color="auto" w:shadow="1"/>
          <w:left w:val="single" w:sz="4" w:space="4" w:color="auto" w:shadow="1"/>
          <w:bottom w:val="single" w:sz="4" w:space="1" w:color="auto" w:shadow="1"/>
          <w:right w:val="single" w:sz="4" w:space="4" w:color="auto" w:shadow="1"/>
        </w:pBdr>
        <w:spacing w:after="120"/>
        <w:rPr>
          <w:rFonts w:ascii="Arial" w:hAnsi="Arial" w:cs="Arial"/>
          <w:bCs/>
          <w:sz w:val="18"/>
          <w:szCs w:val="18"/>
          <w:lang w:val="en-IE"/>
        </w:rPr>
      </w:pPr>
      <w:r w:rsidRPr="00676C60">
        <w:rPr>
          <w:rFonts w:ascii="Arial" w:hAnsi="Arial" w:cs="Arial"/>
          <w:bCs/>
          <w:sz w:val="18"/>
          <w:szCs w:val="18"/>
          <w:lang w:val="en-IE"/>
        </w:rPr>
        <w:t>Where agreement cannot be reached on the evaluation, the Contracting Authority and the Consultant may agree to a 3rd party review (normally the relevant Funding agency). Where such 3rd party review has been carried out, the Contracting Authority may elect to complete (and sign) the evaluation in accordance with the recommendations of that body (even where the Consultant does</w:t>
      </w:r>
      <w:r w:rsidR="000410BD">
        <w:rPr>
          <w:rFonts w:ascii="Arial" w:hAnsi="Arial" w:cs="Arial"/>
          <w:bCs/>
          <w:sz w:val="18"/>
          <w:szCs w:val="18"/>
          <w:lang w:val="en-IE"/>
        </w:rPr>
        <w:t xml:space="preserve"> not agree with the evaluation)</w:t>
      </w:r>
      <w:r w:rsidR="007C4491">
        <w:rPr>
          <w:rFonts w:ascii="Arial" w:hAnsi="Arial" w:cs="Arial"/>
          <w:bCs/>
          <w:sz w:val="18"/>
          <w:szCs w:val="18"/>
          <w:lang w:val="en-IE"/>
        </w:rPr>
        <w:t>.</w:t>
      </w:r>
    </w:p>
    <w:p w:rsidR="00EA4F46" w:rsidRPr="00676C60" w:rsidRDefault="00EA4F46" w:rsidP="00EA4F46">
      <w:pPr>
        <w:spacing w:before="120"/>
        <w:rPr>
          <w:rFonts w:ascii="Arial" w:hAnsi="Arial" w:cs="Arial"/>
          <w:b/>
          <w:bCs/>
          <w:sz w:val="20"/>
          <w:szCs w:val="20"/>
          <w:lang w:val="en-IE"/>
        </w:rPr>
      </w:pPr>
      <w:r w:rsidRPr="00676C60">
        <w:rPr>
          <w:rFonts w:ascii="Arial" w:hAnsi="Arial" w:cs="Arial"/>
          <w:b/>
          <w:bCs/>
          <w:sz w:val="20"/>
          <w:szCs w:val="20"/>
          <w:lang w:val="en-IE"/>
        </w:rPr>
        <w:t>Suitability Assessment Standards</w:t>
      </w:r>
    </w:p>
    <w:p w:rsidR="00EA4F46" w:rsidRPr="00676C60" w:rsidRDefault="00EA4F46" w:rsidP="00EA4F46">
      <w:pPr>
        <w:pBdr>
          <w:top w:val="single" w:sz="4" w:space="1" w:color="auto" w:shadow="1"/>
          <w:left w:val="single" w:sz="4" w:space="4" w:color="auto" w:shadow="1"/>
          <w:bottom w:val="single" w:sz="4" w:space="1" w:color="auto" w:shadow="1"/>
          <w:right w:val="single" w:sz="4" w:space="4" w:color="auto" w:shadow="1"/>
        </w:pBdr>
        <w:spacing w:after="120"/>
        <w:rPr>
          <w:rFonts w:ascii="Arial" w:hAnsi="Arial" w:cs="Arial"/>
          <w:bCs/>
          <w:sz w:val="18"/>
          <w:szCs w:val="18"/>
          <w:lang w:val="en-IE"/>
        </w:rPr>
      </w:pPr>
      <w:r w:rsidRPr="00676C60">
        <w:rPr>
          <w:rFonts w:ascii="Arial" w:hAnsi="Arial" w:cs="Arial"/>
          <w:bCs/>
          <w:sz w:val="18"/>
          <w:szCs w:val="18"/>
          <w:lang w:val="en-IE"/>
        </w:rPr>
        <w:t xml:space="preserve">The </w:t>
      </w:r>
      <w:r w:rsidR="000410BD">
        <w:rPr>
          <w:rFonts w:ascii="Arial" w:hAnsi="Arial" w:cs="Arial"/>
          <w:bCs/>
          <w:sz w:val="18"/>
          <w:szCs w:val="18"/>
          <w:lang w:val="en-IE"/>
        </w:rPr>
        <w:t xml:space="preserve">minimum requirements and </w:t>
      </w:r>
      <w:r w:rsidRPr="00676C60">
        <w:rPr>
          <w:rFonts w:ascii="Arial" w:hAnsi="Arial" w:cs="Arial"/>
          <w:bCs/>
          <w:sz w:val="18"/>
          <w:szCs w:val="18"/>
          <w:lang w:val="en-IE"/>
        </w:rPr>
        <w:t>standard of performance required in a procurement process may vary from service to service and will normally be specified in the relevant Contract Notice/</w:t>
      </w:r>
      <w:r w:rsidR="00900565">
        <w:rPr>
          <w:rFonts w:ascii="Arial" w:hAnsi="Arial" w:cs="Arial"/>
          <w:bCs/>
          <w:sz w:val="18"/>
          <w:szCs w:val="18"/>
          <w:lang w:val="en-IE"/>
        </w:rPr>
        <w:t>Suitability Assessment</w:t>
      </w:r>
      <w:r w:rsidRPr="00676C60">
        <w:rPr>
          <w:rFonts w:ascii="Arial" w:hAnsi="Arial" w:cs="Arial"/>
          <w:bCs/>
          <w:sz w:val="18"/>
          <w:szCs w:val="18"/>
          <w:lang w:val="en-IE"/>
        </w:rPr>
        <w:t xml:space="preserve"> Documentation. </w:t>
      </w:r>
    </w:p>
    <w:p w:rsidR="000410BD" w:rsidRPr="00676C60" w:rsidRDefault="000410BD" w:rsidP="000410BD">
      <w:pPr>
        <w:pBdr>
          <w:top w:val="single" w:sz="4" w:space="1" w:color="auto" w:shadow="1"/>
          <w:left w:val="single" w:sz="4" w:space="4" w:color="auto" w:shadow="1"/>
          <w:bottom w:val="single" w:sz="4" w:space="1" w:color="auto" w:shadow="1"/>
          <w:right w:val="single" w:sz="4" w:space="4" w:color="auto" w:shadow="1"/>
        </w:pBdr>
        <w:spacing w:after="120"/>
        <w:rPr>
          <w:rFonts w:ascii="Arial" w:hAnsi="Arial" w:cs="Arial"/>
          <w:bCs/>
          <w:sz w:val="18"/>
          <w:szCs w:val="18"/>
          <w:lang w:val="en-IE"/>
        </w:rPr>
      </w:pPr>
      <w:r w:rsidRPr="00676C60">
        <w:rPr>
          <w:rFonts w:ascii="Arial" w:hAnsi="Arial" w:cs="Arial"/>
          <w:bCs/>
          <w:sz w:val="18"/>
          <w:szCs w:val="18"/>
          <w:lang w:val="en-IE"/>
        </w:rPr>
        <w:t xml:space="preserve">Procuring Agencies may </w:t>
      </w:r>
      <w:r w:rsidR="0049462D">
        <w:rPr>
          <w:rFonts w:ascii="Arial" w:hAnsi="Arial" w:cs="Arial"/>
          <w:bCs/>
          <w:sz w:val="18"/>
          <w:szCs w:val="18"/>
          <w:lang w:val="en-IE"/>
        </w:rPr>
        <w:t xml:space="preserve">for example </w:t>
      </w:r>
      <w:r w:rsidRPr="00676C60">
        <w:rPr>
          <w:rFonts w:ascii="Arial" w:hAnsi="Arial" w:cs="Arial"/>
          <w:bCs/>
          <w:sz w:val="18"/>
          <w:szCs w:val="18"/>
          <w:lang w:val="en-IE"/>
        </w:rPr>
        <w:t xml:space="preserve">give a greater level of importance to one aspect of that performance than another depending on the relative importance to the project being procured (e.g. if speed of delivery is critical, a minimum standard </w:t>
      </w:r>
      <w:r w:rsidR="00900565">
        <w:rPr>
          <w:rFonts w:ascii="Arial" w:hAnsi="Arial" w:cs="Arial"/>
          <w:bCs/>
          <w:sz w:val="18"/>
          <w:szCs w:val="18"/>
          <w:lang w:val="en-IE"/>
        </w:rPr>
        <w:t xml:space="preserve">of “C” </w:t>
      </w:r>
      <w:r w:rsidRPr="00676C60">
        <w:rPr>
          <w:rFonts w:ascii="Arial" w:hAnsi="Arial" w:cs="Arial"/>
          <w:bCs/>
          <w:sz w:val="18"/>
          <w:szCs w:val="18"/>
          <w:lang w:val="en-IE"/>
        </w:rPr>
        <w:t>for “Completion of the Project to the agreed programme” might be included)</w:t>
      </w:r>
      <w:r w:rsidR="007C4491">
        <w:rPr>
          <w:rFonts w:ascii="Arial" w:hAnsi="Arial" w:cs="Arial"/>
          <w:bCs/>
          <w:sz w:val="18"/>
          <w:szCs w:val="18"/>
          <w:lang w:val="en-IE"/>
        </w:rPr>
        <w:t>.</w:t>
      </w:r>
      <w:r w:rsidRPr="00676C60">
        <w:rPr>
          <w:rFonts w:ascii="Arial" w:hAnsi="Arial" w:cs="Arial"/>
          <w:bCs/>
          <w:sz w:val="18"/>
          <w:szCs w:val="18"/>
          <w:lang w:val="en-IE"/>
        </w:rPr>
        <w:t xml:space="preserve"> </w:t>
      </w:r>
    </w:p>
    <w:p w:rsidR="0049462D" w:rsidRDefault="000410BD" w:rsidP="000410BD">
      <w:pPr>
        <w:pBdr>
          <w:top w:val="single" w:sz="4" w:space="1" w:color="auto" w:shadow="1"/>
          <w:left w:val="single" w:sz="4" w:space="4" w:color="auto" w:shadow="1"/>
          <w:bottom w:val="single" w:sz="4" w:space="1" w:color="auto" w:shadow="1"/>
          <w:right w:val="single" w:sz="4" w:space="4" w:color="auto" w:shadow="1"/>
        </w:pBdr>
        <w:spacing w:after="120"/>
        <w:rPr>
          <w:rFonts w:ascii="Arial" w:hAnsi="Arial" w:cs="Arial"/>
          <w:bCs/>
          <w:sz w:val="18"/>
          <w:szCs w:val="18"/>
          <w:lang w:val="en-IE"/>
        </w:rPr>
      </w:pPr>
      <w:r w:rsidRPr="000410BD">
        <w:rPr>
          <w:rFonts w:ascii="Arial" w:hAnsi="Arial" w:cs="Arial"/>
          <w:bCs/>
          <w:sz w:val="18"/>
          <w:szCs w:val="18"/>
          <w:lang w:val="en-IE"/>
        </w:rPr>
        <w:t xml:space="preserve">The </w:t>
      </w:r>
      <w:r>
        <w:rPr>
          <w:rFonts w:ascii="Arial" w:hAnsi="Arial" w:cs="Arial"/>
          <w:bCs/>
          <w:sz w:val="18"/>
          <w:szCs w:val="18"/>
          <w:lang w:val="en-IE"/>
        </w:rPr>
        <w:t>Certificates of Satisfactory Execution</w:t>
      </w:r>
      <w:r w:rsidRPr="000410BD">
        <w:rPr>
          <w:rFonts w:ascii="Arial" w:hAnsi="Arial" w:cs="Arial"/>
          <w:bCs/>
          <w:sz w:val="18"/>
          <w:szCs w:val="18"/>
          <w:lang w:val="en-IE"/>
        </w:rPr>
        <w:t xml:space="preserve"> are a </w:t>
      </w:r>
      <w:r>
        <w:rPr>
          <w:rFonts w:ascii="Arial" w:hAnsi="Arial" w:cs="Arial"/>
          <w:bCs/>
          <w:sz w:val="18"/>
          <w:szCs w:val="18"/>
          <w:lang w:val="en-IE"/>
        </w:rPr>
        <w:t xml:space="preserve">measure </w:t>
      </w:r>
      <w:r w:rsidRPr="000410BD">
        <w:rPr>
          <w:rFonts w:ascii="Arial" w:hAnsi="Arial" w:cs="Arial"/>
          <w:bCs/>
          <w:sz w:val="18"/>
          <w:szCs w:val="18"/>
          <w:lang w:val="en-IE"/>
        </w:rPr>
        <w:t xml:space="preserve">of performance on a project </w:t>
      </w:r>
      <w:r w:rsidR="00900565">
        <w:rPr>
          <w:rFonts w:ascii="Arial" w:hAnsi="Arial" w:cs="Arial"/>
          <w:bCs/>
          <w:sz w:val="18"/>
          <w:szCs w:val="18"/>
          <w:lang w:val="en-IE"/>
        </w:rPr>
        <w:t>(</w:t>
      </w:r>
      <w:r w:rsidRPr="000410BD">
        <w:rPr>
          <w:rFonts w:ascii="Arial" w:hAnsi="Arial" w:cs="Arial"/>
          <w:bCs/>
          <w:sz w:val="18"/>
          <w:szCs w:val="18"/>
          <w:lang w:val="en-IE"/>
        </w:rPr>
        <w:t xml:space="preserve">either by the Contracting Authority in question or </w:t>
      </w:r>
      <w:r w:rsidR="00900565">
        <w:rPr>
          <w:rFonts w:ascii="Arial" w:hAnsi="Arial" w:cs="Arial"/>
          <w:bCs/>
          <w:sz w:val="18"/>
          <w:szCs w:val="18"/>
          <w:lang w:val="en-IE"/>
        </w:rPr>
        <w:t xml:space="preserve">if self-certified by </w:t>
      </w:r>
      <w:r w:rsidRPr="000410BD">
        <w:rPr>
          <w:rFonts w:ascii="Arial" w:hAnsi="Arial" w:cs="Arial"/>
          <w:bCs/>
          <w:sz w:val="18"/>
          <w:szCs w:val="18"/>
          <w:lang w:val="en-IE"/>
        </w:rPr>
        <w:t>the Consultant</w:t>
      </w:r>
      <w:r w:rsidR="00900565">
        <w:rPr>
          <w:rFonts w:ascii="Arial" w:hAnsi="Arial" w:cs="Arial"/>
          <w:bCs/>
          <w:sz w:val="18"/>
          <w:szCs w:val="18"/>
          <w:lang w:val="en-IE"/>
        </w:rPr>
        <w:t>)</w:t>
      </w:r>
      <w:r w:rsidR="0049462D">
        <w:rPr>
          <w:rFonts w:ascii="Arial" w:hAnsi="Arial" w:cs="Arial"/>
          <w:bCs/>
          <w:sz w:val="18"/>
          <w:szCs w:val="18"/>
          <w:lang w:val="en-IE"/>
        </w:rPr>
        <w:t>, but the marks ascribed are determined by the Procuring Agency in accordance with the marking methodology stated in the relevant Suitability Assessment documents.</w:t>
      </w:r>
    </w:p>
    <w:p w:rsidR="00EA4F46" w:rsidRPr="00676C60" w:rsidRDefault="00EA4F46" w:rsidP="00EA4F46">
      <w:pPr>
        <w:spacing w:before="120"/>
        <w:rPr>
          <w:rFonts w:ascii="Arial" w:hAnsi="Arial" w:cs="Arial"/>
          <w:b/>
          <w:bCs/>
          <w:sz w:val="20"/>
          <w:szCs w:val="20"/>
          <w:lang w:val="en-IE"/>
        </w:rPr>
      </w:pPr>
      <w:r w:rsidRPr="00676C60">
        <w:rPr>
          <w:rFonts w:ascii="Arial" w:hAnsi="Arial" w:cs="Arial"/>
          <w:b/>
          <w:bCs/>
          <w:sz w:val="20"/>
          <w:szCs w:val="20"/>
          <w:lang w:val="en-IE"/>
        </w:rPr>
        <w:t>Verification</w:t>
      </w:r>
    </w:p>
    <w:p w:rsidR="00EA4F46" w:rsidRPr="00676C60" w:rsidRDefault="00EA4F46" w:rsidP="00EA4F46">
      <w:pPr>
        <w:spacing w:after="120"/>
        <w:rPr>
          <w:rFonts w:ascii="Arial" w:hAnsi="Arial" w:cs="Arial"/>
          <w:bCs/>
          <w:sz w:val="18"/>
          <w:szCs w:val="18"/>
          <w:lang w:val="en-IE"/>
        </w:rPr>
      </w:pPr>
      <w:r w:rsidRPr="00103A01">
        <w:rPr>
          <w:rFonts w:ascii="Arial" w:hAnsi="Arial" w:cs="Arial"/>
          <w:bCs/>
          <w:sz w:val="18"/>
          <w:szCs w:val="18"/>
          <w:lang w:val="en-IE"/>
        </w:rPr>
        <w:t xml:space="preserve">On receipt of Certificates of Satisfactory Completion certified by the Consultant, it is anticipated that a Procuring Agency will seek to verify the validity of the assessment by contacting the Contracting Authority in question. Where there is a significant variation between the self-assessment and the view of the Contracting Authority in question, the Procuring Agency may determine that false, inaccurate or misleading information was provided and exclude the consultant </w:t>
      </w:r>
      <w:r w:rsidR="00103A01" w:rsidRPr="00103A01">
        <w:rPr>
          <w:rStyle w:val="initialstyle"/>
          <w:rFonts w:ascii="Arial" w:hAnsi="Arial" w:cs="Arial"/>
          <w:sz w:val="18"/>
          <w:szCs w:val="18"/>
        </w:rPr>
        <w:t>under Section 3 (h) of the Suitability Assessment Questionnaire - Part 2</w:t>
      </w:r>
      <w:r w:rsidRPr="00103A01">
        <w:rPr>
          <w:rFonts w:ascii="Arial" w:hAnsi="Arial" w:cs="Arial"/>
          <w:bCs/>
          <w:sz w:val="18"/>
          <w:szCs w:val="18"/>
          <w:lang w:val="en-IE"/>
        </w:rPr>
        <w:t>. Where the self-assessment is substantially accurate but, in the view of the Procuring Agency, the standard of performance was less than that recorded by the consultant the Procuring Agency may ascribe a lesser rating for the purposes of the procurement proce</w:t>
      </w:r>
      <w:r w:rsidRPr="00676C60">
        <w:rPr>
          <w:rFonts w:ascii="Arial" w:hAnsi="Arial" w:cs="Arial"/>
          <w:bCs/>
          <w:sz w:val="18"/>
          <w:szCs w:val="18"/>
          <w:lang w:val="en-IE"/>
        </w:rPr>
        <w:t>ss.</w:t>
      </w:r>
    </w:p>
    <w:p w:rsidR="00EA4F46" w:rsidRPr="00676C60" w:rsidRDefault="00EA4F46" w:rsidP="00EA4F46">
      <w:pPr>
        <w:spacing w:after="120"/>
        <w:rPr>
          <w:rFonts w:ascii="Arial" w:hAnsi="Arial" w:cs="Arial"/>
          <w:bCs/>
          <w:sz w:val="18"/>
          <w:szCs w:val="18"/>
          <w:lang w:val="en-IE"/>
        </w:rPr>
      </w:pPr>
      <w:r w:rsidRPr="00676C60">
        <w:rPr>
          <w:rFonts w:ascii="Arial" w:hAnsi="Arial" w:cs="Arial"/>
          <w:bCs/>
          <w:sz w:val="18"/>
          <w:szCs w:val="18"/>
          <w:lang w:val="en-IE"/>
        </w:rPr>
        <w:t xml:space="preserve">Likewise where Certificates of Satisfactory Completion (signed by the Contracting Authority) are received with very good or exceptional performance ascribed to the consultant in one or more section, the Procuring Agency </w:t>
      </w:r>
      <w:r w:rsidR="006A0D68">
        <w:rPr>
          <w:rFonts w:ascii="Arial" w:hAnsi="Arial" w:cs="Arial"/>
          <w:bCs/>
          <w:sz w:val="18"/>
          <w:szCs w:val="18"/>
          <w:lang w:val="en-IE"/>
        </w:rPr>
        <w:t>may</w:t>
      </w:r>
      <w:r w:rsidRPr="00676C60">
        <w:rPr>
          <w:rFonts w:ascii="Arial" w:hAnsi="Arial" w:cs="Arial"/>
          <w:bCs/>
          <w:sz w:val="18"/>
          <w:szCs w:val="18"/>
          <w:lang w:val="en-IE"/>
        </w:rPr>
        <w:t xml:space="preserve"> seek to verify the validity of that assessment. Unless substantiated by the Contracting Authority in question with particulars, the Procuring Agency may reasonably determine that the standard of performance was less than that recorded and may ascribe a lesser rating (e.g. satisfactory) for the purposes of the procurement process</w:t>
      </w:r>
      <w:r w:rsidR="007C4491">
        <w:rPr>
          <w:rFonts w:ascii="Arial" w:hAnsi="Arial" w:cs="Arial"/>
          <w:bCs/>
          <w:sz w:val="18"/>
          <w:szCs w:val="18"/>
          <w:lang w:val="en-IE"/>
        </w:rPr>
        <w:t>.</w:t>
      </w:r>
    </w:p>
    <w:p w:rsidR="00EA4F46" w:rsidRPr="006A2D49" w:rsidRDefault="00EA4F46" w:rsidP="007C25D6">
      <w:pPr>
        <w:spacing w:before="60" w:after="240"/>
        <w:rPr>
          <w:rFonts w:ascii="Arial" w:hAnsi="Arial" w:cs="Arial"/>
          <w:b/>
          <w:bCs/>
          <w:lang w:val="en-IE"/>
        </w:rPr>
      </w:pPr>
      <w:r w:rsidRPr="00676C60">
        <w:rPr>
          <w:rFonts w:ascii="Arial" w:hAnsi="Arial" w:cs="Arial"/>
          <w:bCs/>
          <w:sz w:val="18"/>
          <w:szCs w:val="18"/>
          <w:lang w:val="en-IE"/>
        </w:rPr>
        <w:br w:type="page"/>
      </w:r>
      <w:r w:rsidRPr="006A2D49">
        <w:rPr>
          <w:rFonts w:ascii="Arial" w:hAnsi="Arial" w:cs="Arial"/>
          <w:b/>
          <w:bCs/>
          <w:lang w:val="en-IE"/>
        </w:rPr>
        <w:lastRenderedPageBreak/>
        <w:t xml:space="preserve">CERTIFICATE OF SATISFACTORY COMPLETION (SERVICES) </w:t>
      </w:r>
      <w:r w:rsidR="001813E7">
        <w:rPr>
          <w:rFonts w:ascii="Arial" w:hAnsi="Arial" w:cs="Arial"/>
          <w:b/>
          <w:bCs/>
          <w:lang w:val="en-IE"/>
        </w:rPr>
        <w:t>– Completing Form B</w:t>
      </w:r>
      <w:r w:rsidRPr="006A2D49">
        <w:rPr>
          <w:rFonts w:ascii="Arial" w:hAnsi="Arial" w:cs="Arial"/>
          <w:b/>
          <w:bCs/>
          <w:lang w:val="en-IE"/>
        </w:rPr>
        <w:t>2</w:t>
      </w:r>
    </w:p>
    <w:p w:rsidR="00EA4F46" w:rsidRPr="007C25D6" w:rsidRDefault="00EA4F46" w:rsidP="007C25D6">
      <w:pPr>
        <w:shd w:val="clear" w:color="auto" w:fill="003366"/>
        <w:spacing w:before="60"/>
        <w:jc w:val="both"/>
        <w:rPr>
          <w:rFonts w:ascii="Arial" w:hAnsi="Arial" w:cs="Arial"/>
          <w:b/>
          <w:bCs/>
          <w:color w:val="FFFFFF"/>
          <w:sz w:val="20"/>
          <w:szCs w:val="20"/>
          <w:lang w:val="en-IE"/>
        </w:rPr>
      </w:pPr>
      <w:r w:rsidRPr="007C25D6">
        <w:rPr>
          <w:rFonts w:ascii="Arial" w:hAnsi="Arial" w:cs="Arial"/>
          <w:b/>
          <w:bCs/>
          <w:color w:val="FFFFFF"/>
          <w:sz w:val="20"/>
          <w:szCs w:val="20"/>
          <w:lang w:val="en-IE"/>
        </w:rPr>
        <w:t>EVALUATION CONSISTENCY</w:t>
      </w:r>
    </w:p>
    <w:p w:rsidR="00EA4F46" w:rsidRPr="00BC5002" w:rsidRDefault="00EA4F46" w:rsidP="0057412A">
      <w:pPr>
        <w:spacing w:before="120" w:after="120"/>
        <w:rPr>
          <w:rFonts w:ascii="Arial" w:hAnsi="Arial" w:cs="Arial"/>
          <w:bCs/>
          <w:sz w:val="18"/>
          <w:szCs w:val="18"/>
          <w:lang w:val="en-IE"/>
        </w:rPr>
      </w:pPr>
      <w:r w:rsidRPr="00BC5002">
        <w:rPr>
          <w:rFonts w:ascii="Arial" w:hAnsi="Arial" w:cs="Arial"/>
          <w:bCs/>
          <w:sz w:val="18"/>
          <w:szCs w:val="18"/>
          <w:lang w:val="en-IE"/>
        </w:rPr>
        <w:t>Contracting Authorities completing the form are asked to use this evaluation guidance to ensure that a consistent approach to evaluation is applied both across the range of criteria and by reference to other Contracting Authorities</w:t>
      </w:r>
      <w:r w:rsidR="007C4491">
        <w:rPr>
          <w:rFonts w:ascii="Arial" w:hAnsi="Arial" w:cs="Arial"/>
          <w:bCs/>
          <w:sz w:val="18"/>
          <w:szCs w:val="18"/>
          <w:lang w:val="en-IE"/>
        </w:rPr>
        <w:t>.</w:t>
      </w:r>
    </w:p>
    <w:p w:rsidR="00BC5002" w:rsidRDefault="00EA4F46" w:rsidP="00EA4F46">
      <w:pPr>
        <w:pBdr>
          <w:top w:val="single" w:sz="4" w:space="1" w:color="auto" w:shadow="1"/>
          <w:left w:val="single" w:sz="4" w:space="4" w:color="auto" w:shadow="1"/>
          <w:bottom w:val="single" w:sz="4" w:space="1" w:color="auto" w:shadow="1"/>
          <w:right w:val="single" w:sz="4" w:space="4" w:color="auto" w:shadow="1"/>
        </w:pBdr>
        <w:spacing w:after="120"/>
        <w:rPr>
          <w:rFonts w:ascii="Arial" w:hAnsi="Arial" w:cs="Arial"/>
          <w:bCs/>
          <w:sz w:val="18"/>
          <w:szCs w:val="18"/>
          <w:lang w:val="en-IE"/>
        </w:rPr>
      </w:pPr>
      <w:r w:rsidRPr="00676C60">
        <w:rPr>
          <w:rFonts w:ascii="Arial" w:hAnsi="Arial" w:cs="Arial"/>
          <w:bCs/>
          <w:sz w:val="18"/>
          <w:szCs w:val="18"/>
          <w:lang w:val="en-IE"/>
        </w:rPr>
        <w:t>As a general principle a “C” (i.e. competent/compliant/satisfactor</w:t>
      </w:r>
      <w:r w:rsidR="0049462D">
        <w:rPr>
          <w:rFonts w:ascii="Arial" w:hAnsi="Arial" w:cs="Arial"/>
          <w:bCs/>
          <w:sz w:val="18"/>
          <w:szCs w:val="18"/>
          <w:lang w:val="en-IE"/>
        </w:rPr>
        <w:t>il</w:t>
      </w:r>
      <w:r w:rsidRPr="00676C60">
        <w:rPr>
          <w:rFonts w:ascii="Arial" w:hAnsi="Arial" w:cs="Arial"/>
          <w:bCs/>
          <w:sz w:val="18"/>
          <w:szCs w:val="18"/>
          <w:lang w:val="en-IE"/>
        </w:rPr>
        <w:t>y completed) would be the normal evaluation for an element of service satisfactorily completed.</w:t>
      </w:r>
    </w:p>
    <w:p w:rsidR="00EA4F46" w:rsidRPr="00676C60" w:rsidRDefault="00EA4F46" w:rsidP="00EA4F46">
      <w:pPr>
        <w:pBdr>
          <w:top w:val="single" w:sz="4" w:space="1" w:color="auto" w:shadow="1"/>
          <w:left w:val="single" w:sz="4" w:space="4" w:color="auto" w:shadow="1"/>
          <w:bottom w:val="single" w:sz="4" w:space="1" w:color="auto" w:shadow="1"/>
          <w:right w:val="single" w:sz="4" w:space="4" w:color="auto" w:shadow="1"/>
        </w:pBdr>
        <w:spacing w:after="120"/>
        <w:rPr>
          <w:rFonts w:ascii="Arial" w:hAnsi="Arial" w:cs="Arial"/>
          <w:bCs/>
          <w:sz w:val="18"/>
          <w:szCs w:val="18"/>
          <w:lang w:val="en-IE"/>
        </w:rPr>
      </w:pPr>
      <w:r w:rsidRPr="00676C60">
        <w:rPr>
          <w:rFonts w:ascii="Arial" w:hAnsi="Arial" w:cs="Arial"/>
          <w:bCs/>
          <w:sz w:val="18"/>
          <w:szCs w:val="18"/>
          <w:lang w:val="en-IE"/>
        </w:rPr>
        <w:t>If a consultant has met the standard required by the Conditions of Engagement and scope of service for that element but not significantly exceeded it then a “C” is appropriate. No comment is required if a “C” is ascribed to a particular criterion.</w:t>
      </w:r>
    </w:p>
    <w:p w:rsidR="00EA4F46" w:rsidRPr="00676C60" w:rsidRDefault="00EA4F46" w:rsidP="00EA4F46">
      <w:pPr>
        <w:pBdr>
          <w:top w:val="single" w:sz="4" w:space="1" w:color="auto" w:shadow="1"/>
          <w:left w:val="single" w:sz="4" w:space="4" w:color="auto" w:shadow="1"/>
          <w:bottom w:val="single" w:sz="4" w:space="1" w:color="auto" w:shadow="1"/>
          <w:right w:val="single" w:sz="4" w:space="4" w:color="auto" w:shadow="1"/>
        </w:pBdr>
        <w:spacing w:after="120"/>
        <w:rPr>
          <w:rFonts w:ascii="Arial" w:hAnsi="Arial" w:cs="Arial"/>
          <w:bCs/>
          <w:sz w:val="18"/>
          <w:szCs w:val="18"/>
          <w:lang w:val="en-IE"/>
        </w:rPr>
      </w:pPr>
      <w:r w:rsidRPr="00676C60">
        <w:rPr>
          <w:rFonts w:ascii="Arial" w:hAnsi="Arial" w:cs="Arial"/>
          <w:bCs/>
          <w:sz w:val="18"/>
          <w:szCs w:val="18"/>
          <w:lang w:val="en-IE"/>
        </w:rPr>
        <w:t>A “B” (i.e. below average/less than fully satisfactory) is appropriate where the element of service was completed to a below average standard or part of that element of service was unsatisfactory. The assessing Contracting Authority should explain how the service was below standard in the comment space provided</w:t>
      </w:r>
      <w:r w:rsidR="007C4491">
        <w:rPr>
          <w:rFonts w:ascii="Arial" w:hAnsi="Arial" w:cs="Arial"/>
          <w:bCs/>
          <w:sz w:val="18"/>
          <w:szCs w:val="18"/>
          <w:lang w:val="en-IE"/>
        </w:rPr>
        <w:t>.</w:t>
      </w:r>
    </w:p>
    <w:p w:rsidR="00EA4F46" w:rsidRPr="00676C60" w:rsidRDefault="00EA4F46" w:rsidP="00EA4F46">
      <w:pPr>
        <w:pBdr>
          <w:top w:val="single" w:sz="4" w:space="1" w:color="auto" w:shadow="1"/>
          <w:left w:val="single" w:sz="4" w:space="4" w:color="auto" w:shadow="1"/>
          <w:bottom w:val="single" w:sz="4" w:space="1" w:color="auto" w:shadow="1"/>
          <w:right w:val="single" w:sz="4" w:space="4" w:color="auto" w:shadow="1"/>
        </w:pBdr>
        <w:spacing w:after="120"/>
        <w:rPr>
          <w:rFonts w:ascii="Arial" w:hAnsi="Arial" w:cs="Arial"/>
          <w:bCs/>
          <w:sz w:val="18"/>
          <w:szCs w:val="18"/>
          <w:lang w:val="en-IE"/>
        </w:rPr>
      </w:pPr>
      <w:r w:rsidRPr="00676C60">
        <w:rPr>
          <w:rFonts w:ascii="Arial" w:hAnsi="Arial" w:cs="Arial"/>
          <w:bCs/>
          <w:sz w:val="18"/>
          <w:szCs w:val="18"/>
          <w:lang w:val="en-IE"/>
        </w:rPr>
        <w:t xml:space="preserve">A “U” (i.e. underperformance/unsatisfactory) is appropriate where the element or part of that element of service was unsatisfactory, or the consultant significantly underperformed on that criterion. </w:t>
      </w:r>
      <w:r w:rsidR="006A0D68">
        <w:rPr>
          <w:rFonts w:ascii="Arial" w:hAnsi="Arial" w:cs="Arial"/>
          <w:bCs/>
          <w:sz w:val="18"/>
          <w:szCs w:val="18"/>
          <w:lang w:val="en-IE"/>
        </w:rPr>
        <w:t>T</w:t>
      </w:r>
      <w:r w:rsidRPr="00676C60">
        <w:rPr>
          <w:rFonts w:ascii="Arial" w:hAnsi="Arial" w:cs="Arial"/>
          <w:bCs/>
          <w:sz w:val="18"/>
          <w:szCs w:val="18"/>
          <w:lang w:val="en-IE"/>
        </w:rPr>
        <w:t>he assessing Contracting Authority should explain how the service was below standard in the comment space provided</w:t>
      </w:r>
      <w:r w:rsidR="007C4491">
        <w:rPr>
          <w:rFonts w:ascii="Arial" w:hAnsi="Arial" w:cs="Arial"/>
          <w:bCs/>
          <w:sz w:val="18"/>
          <w:szCs w:val="18"/>
          <w:lang w:val="en-IE"/>
        </w:rPr>
        <w:t>.</w:t>
      </w:r>
    </w:p>
    <w:p w:rsidR="00EA4F46" w:rsidRPr="00676C60" w:rsidRDefault="00EA4F46" w:rsidP="00EA4F46">
      <w:pPr>
        <w:pBdr>
          <w:top w:val="single" w:sz="4" w:space="1" w:color="auto" w:shadow="1"/>
          <w:left w:val="single" w:sz="4" w:space="4" w:color="auto" w:shadow="1"/>
          <w:bottom w:val="single" w:sz="4" w:space="1" w:color="auto" w:shadow="1"/>
          <w:right w:val="single" w:sz="4" w:space="4" w:color="auto" w:shadow="1"/>
        </w:pBdr>
        <w:spacing w:after="120"/>
        <w:rPr>
          <w:rFonts w:ascii="Arial" w:hAnsi="Arial" w:cs="Arial"/>
          <w:bCs/>
          <w:sz w:val="18"/>
          <w:szCs w:val="18"/>
          <w:lang w:val="en-IE"/>
        </w:rPr>
      </w:pPr>
      <w:r w:rsidRPr="00676C60">
        <w:rPr>
          <w:rFonts w:ascii="Arial" w:hAnsi="Arial" w:cs="Arial"/>
          <w:bCs/>
          <w:sz w:val="18"/>
          <w:szCs w:val="18"/>
          <w:lang w:val="en-IE"/>
        </w:rPr>
        <w:t xml:space="preserve">Evaluations of “Very Good” and </w:t>
      </w:r>
      <w:r w:rsidR="007C4491">
        <w:rPr>
          <w:rFonts w:ascii="Arial" w:hAnsi="Arial" w:cs="Arial"/>
          <w:bCs/>
          <w:sz w:val="18"/>
          <w:szCs w:val="18"/>
          <w:lang w:val="en-IE"/>
        </w:rPr>
        <w:t>“</w:t>
      </w:r>
      <w:r w:rsidRPr="00676C60">
        <w:rPr>
          <w:rFonts w:ascii="Arial" w:hAnsi="Arial" w:cs="Arial"/>
          <w:bCs/>
          <w:sz w:val="18"/>
          <w:szCs w:val="18"/>
          <w:lang w:val="en-IE"/>
        </w:rPr>
        <w:t>Exceptional” are applicable to Quality of Service and Quality of Design only</w:t>
      </w:r>
      <w:r w:rsidR="007C4491">
        <w:rPr>
          <w:rFonts w:ascii="Arial" w:hAnsi="Arial" w:cs="Arial"/>
          <w:bCs/>
          <w:sz w:val="18"/>
          <w:szCs w:val="18"/>
          <w:lang w:val="en-IE"/>
        </w:rPr>
        <w:t>.</w:t>
      </w:r>
    </w:p>
    <w:p w:rsidR="00EA4F46" w:rsidRPr="00676C60" w:rsidRDefault="00EA4F46" w:rsidP="00EA4F46">
      <w:pPr>
        <w:pBdr>
          <w:top w:val="single" w:sz="4" w:space="1" w:color="auto" w:shadow="1"/>
          <w:left w:val="single" w:sz="4" w:space="4" w:color="auto" w:shadow="1"/>
          <w:bottom w:val="single" w:sz="4" w:space="1" w:color="auto" w:shadow="1"/>
          <w:right w:val="single" w:sz="4" w:space="4" w:color="auto" w:shadow="1"/>
        </w:pBdr>
        <w:spacing w:after="120"/>
        <w:rPr>
          <w:rFonts w:ascii="Arial" w:hAnsi="Arial" w:cs="Arial"/>
          <w:bCs/>
          <w:sz w:val="18"/>
          <w:szCs w:val="18"/>
          <w:lang w:val="en-IE"/>
        </w:rPr>
      </w:pPr>
      <w:r w:rsidRPr="00676C60">
        <w:rPr>
          <w:rFonts w:ascii="Arial" w:hAnsi="Arial" w:cs="Arial"/>
          <w:bCs/>
          <w:sz w:val="18"/>
          <w:szCs w:val="18"/>
          <w:lang w:val="en-IE"/>
        </w:rPr>
        <w:t>A “VG” (i.e. Very Good) is appropriate where the standard of service/design relative to that criterion is significantly above that required by the Conditions of Engagement and Scope of Service. The assessing Contracting Authority should always comment (in the space provided) on why a better than usual assessment was given.</w:t>
      </w:r>
    </w:p>
    <w:p w:rsidR="00EA4F46" w:rsidRPr="00676C60" w:rsidRDefault="00EA4F46" w:rsidP="00EA4F46">
      <w:pPr>
        <w:pBdr>
          <w:top w:val="single" w:sz="4" w:space="1" w:color="auto" w:shadow="1"/>
          <w:left w:val="single" w:sz="4" w:space="4" w:color="auto" w:shadow="1"/>
          <w:bottom w:val="single" w:sz="4" w:space="1" w:color="auto" w:shadow="1"/>
          <w:right w:val="single" w:sz="4" w:space="4" w:color="auto" w:shadow="1"/>
        </w:pBdr>
        <w:spacing w:after="120"/>
        <w:rPr>
          <w:rFonts w:ascii="Arial" w:hAnsi="Arial" w:cs="Arial"/>
          <w:bCs/>
          <w:sz w:val="18"/>
          <w:szCs w:val="18"/>
          <w:lang w:val="en-IE"/>
        </w:rPr>
      </w:pPr>
      <w:r w:rsidRPr="00676C60">
        <w:rPr>
          <w:rFonts w:ascii="Arial" w:hAnsi="Arial" w:cs="Arial"/>
          <w:bCs/>
          <w:sz w:val="18"/>
          <w:szCs w:val="18"/>
          <w:lang w:val="en-IE"/>
        </w:rPr>
        <w:t>An “E” (i.e. Exceptional) should only be awarded in exceptional circumstances. An “E” should only be given where the standard of service/design is genuinely exceptional. The assessing Contracting Authority should comment (in the space provided) on why an “E” was given and in what way the standard was exceptional.</w:t>
      </w:r>
    </w:p>
    <w:p w:rsidR="00EA4F46" w:rsidRPr="00676C60" w:rsidRDefault="00EA4F46" w:rsidP="00EA4F46">
      <w:pPr>
        <w:spacing w:before="120"/>
        <w:rPr>
          <w:rFonts w:ascii="Arial" w:hAnsi="Arial" w:cs="Arial"/>
          <w:b/>
          <w:bCs/>
          <w:color w:val="003366"/>
          <w:szCs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3"/>
      </w:tblGrid>
      <w:tr w:rsidR="00EA4F46" w:rsidRPr="001C56D9" w:rsidTr="001C56D9">
        <w:tc>
          <w:tcPr>
            <w:tcW w:w="10660" w:type="dxa"/>
            <w:shd w:val="clear" w:color="auto" w:fill="003366"/>
          </w:tcPr>
          <w:p w:rsidR="00EA4F46" w:rsidRPr="001C56D9" w:rsidRDefault="00EA4F46" w:rsidP="001C56D9">
            <w:pPr>
              <w:spacing w:before="60"/>
              <w:jc w:val="both"/>
              <w:rPr>
                <w:rFonts w:ascii="Arial" w:hAnsi="Arial" w:cs="Arial"/>
                <w:b/>
                <w:bCs/>
                <w:color w:val="FFFFFF"/>
                <w:sz w:val="20"/>
                <w:szCs w:val="20"/>
                <w:lang w:val="en-IE"/>
              </w:rPr>
            </w:pPr>
            <w:r w:rsidRPr="001C56D9">
              <w:rPr>
                <w:rFonts w:ascii="Arial" w:hAnsi="Arial" w:cs="Arial"/>
                <w:b/>
                <w:bCs/>
                <w:color w:val="FFFFFF"/>
                <w:sz w:val="20"/>
                <w:szCs w:val="20"/>
                <w:lang w:val="en-IE"/>
              </w:rPr>
              <w:t xml:space="preserve">PROJECT PARTICULARS </w:t>
            </w:r>
          </w:p>
        </w:tc>
      </w:tr>
    </w:tbl>
    <w:p w:rsidR="00EA4F46" w:rsidRPr="00BC5002" w:rsidRDefault="00EA4F46" w:rsidP="00EB621D">
      <w:pPr>
        <w:tabs>
          <w:tab w:val="left" w:pos="360"/>
        </w:tabs>
        <w:spacing w:before="120"/>
        <w:rPr>
          <w:rFonts w:ascii="Arial" w:hAnsi="Arial" w:cs="Arial"/>
          <w:b/>
          <w:bCs/>
          <w:sz w:val="20"/>
          <w:szCs w:val="20"/>
          <w:lang w:val="en-IE"/>
        </w:rPr>
      </w:pPr>
      <w:r w:rsidRPr="00BC5002">
        <w:rPr>
          <w:rFonts w:ascii="Arial" w:hAnsi="Arial" w:cs="Arial"/>
          <w:b/>
          <w:bCs/>
          <w:sz w:val="20"/>
          <w:szCs w:val="20"/>
          <w:lang w:val="en-IE"/>
        </w:rPr>
        <w:t>Consultant’s Particulars</w:t>
      </w:r>
    </w:p>
    <w:p w:rsidR="00EA4F46" w:rsidRPr="006A0D68" w:rsidRDefault="00EA4F46" w:rsidP="006A0D68">
      <w:pPr>
        <w:spacing w:after="60"/>
        <w:rPr>
          <w:rFonts w:ascii="Arial" w:hAnsi="Arial" w:cs="Arial"/>
          <w:bCs/>
          <w:sz w:val="18"/>
          <w:szCs w:val="18"/>
          <w:lang w:val="en-IE"/>
        </w:rPr>
      </w:pPr>
      <w:r w:rsidRPr="006A0D68">
        <w:rPr>
          <w:rFonts w:ascii="Arial" w:hAnsi="Arial" w:cs="Arial"/>
          <w:bCs/>
          <w:sz w:val="18"/>
          <w:szCs w:val="18"/>
          <w:lang w:val="en-IE"/>
        </w:rPr>
        <w:t xml:space="preserve">It is important that correct particulars of the consultant are entered, and in particular the right discipline and the correct legal name of the Consultant are entered. It is a matter for the consultant and not the Contracting Authority to make sure that the correct contact details (including e-mail) are used. </w:t>
      </w:r>
    </w:p>
    <w:p w:rsidR="00EA4F46" w:rsidRPr="00BC5002" w:rsidRDefault="00EA4F46" w:rsidP="006A0D68">
      <w:pPr>
        <w:tabs>
          <w:tab w:val="left" w:pos="360"/>
        </w:tabs>
        <w:spacing w:before="60"/>
        <w:rPr>
          <w:rFonts w:ascii="Arial" w:hAnsi="Arial" w:cs="Arial"/>
          <w:b/>
          <w:bCs/>
          <w:sz w:val="20"/>
          <w:szCs w:val="20"/>
          <w:lang w:val="en-IE"/>
        </w:rPr>
      </w:pPr>
      <w:r w:rsidRPr="00BC5002">
        <w:rPr>
          <w:rFonts w:ascii="Arial" w:hAnsi="Arial" w:cs="Arial"/>
          <w:b/>
          <w:bCs/>
          <w:sz w:val="20"/>
          <w:szCs w:val="20"/>
          <w:lang w:val="en-IE"/>
        </w:rPr>
        <w:t>Service Contract</w:t>
      </w:r>
    </w:p>
    <w:p w:rsidR="00EA4F46" w:rsidRPr="006A0D68" w:rsidRDefault="00EA4F46" w:rsidP="00EA4F46">
      <w:pPr>
        <w:spacing w:after="120"/>
        <w:rPr>
          <w:rFonts w:ascii="Arial" w:hAnsi="Arial" w:cs="Arial"/>
          <w:bCs/>
          <w:sz w:val="18"/>
          <w:szCs w:val="18"/>
          <w:lang w:val="en-IE"/>
        </w:rPr>
      </w:pPr>
      <w:r w:rsidRPr="006A0D68">
        <w:rPr>
          <w:rFonts w:ascii="Arial" w:hAnsi="Arial" w:cs="Arial"/>
          <w:bCs/>
          <w:sz w:val="18"/>
          <w:szCs w:val="18"/>
          <w:lang w:val="en-IE"/>
        </w:rPr>
        <w:t>Again it is important to be precise about the project title and description (often multiple projects are carried out on the same site). The description should be a précis of the project rather than the consultancy service provided. The actual service provided should be stated under “Role of Consultant in delivery of Project”.</w:t>
      </w:r>
    </w:p>
    <w:p w:rsidR="00EA4F46" w:rsidRPr="006A0D68" w:rsidRDefault="00EA4F46" w:rsidP="00EA4F46">
      <w:pPr>
        <w:spacing w:after="120"/>
        <w:rPr>
          <w:rFonts w:ascii="Arial" w:hAnsi="Arial" w:cs="Arial"/>
          <w:bCs/>
          <w:sz w:val="18"/>
          <w:szCs w:val="18"/>
          <w:lang w:val="en-IE"/>
        </w:rPr>
      </w:pPr>
      <w:r w:rsidRPr="006A0D68">
        <w:rPr>
          <w:rFonts w:ascii="Arial" w:hAnsi="Arial" w:cs="Arial"/>
          <w:bCs/>
          <w:sz w:val="18"/>
          <w:szCs w:val="18"/>
          <w:lang w:val="en-IE"/>
        </w:rPr>
        <w:t>The date of Commencement of Service is the date of consultancy appointment. The Date of Substantial Completion refers to substantial/practical completion of the Construction Project.</w:t>
      </w:r>
    </w:p>
    <w:p w:rsidR="00EA4F46" w:rsidRPr="006A0D68" w:rsidRDefault="00EA4F46" w:rsidP="006A0D68">
      <w:pPr>
        <w:spacing w:after="60"/>
        <w:rPr>
          <w:rFonts w:ascii="Arial" w:hAnsi="Arial" w:cs="Arial"/>
          <w:bCs/>
          <w:sz w:val="18"/>
          <w:szCs w:val="18"/>
          <w:lang w:val="en-IE"/>
        </w:rPr>
      </w:pPr>
      <w:r w:rsidRPr="006A0D68">
        <w:rPr>
          <w:rFonts w:ascii="Arial" w:hAnsi="Arial" w:cs="Arial"/>
          <w:bCs/>
          <w:sz w:val="18"/>
          <w:szCs w:val="18"/>
          <w:lang w:val="en-IE"/>
        </w:rPr>
        <w:t>Normally the Final Account sum will be known at the time of making the evaluation, but if not the anticipated sum should be used.</w:t>
      </w:r>
    </w:p>
    <w:p w:rsidR="00EA4F46" w:rsidRPr="006A0D68" w:rsidRDefault="00EA4F46" w:rsidP="006A0D68">
      <w:pPr>
        <w:tabs>
          <w:tab w:val="left" w:pos="360"/>
        </w:tabs>
        <w:spacing w:before="60"/>
        <w:rPr>
          <w:rFonts w:ascii="Arial" w:hAnsi="Arial" w:cs="Arial"/>
          <w:b/>
          <w:bCs/>
          <w:sz w:val="20"/>
          <w:szCs w:val="20"/>
          <w:lang w:val="en-IE"/>
        </w:rPr>
      </w:pPr>
      <w:r w:rsidRPr="00BC5002">
        <w:rPr>
          <w:rFonts w:ascii="Arial" w:hAnsi="Arial" w:cs="Arial"/>
          <w:b/>
          <w:bCs/>
          <w:sz w:val="20"/>
          <w:szCs w:val="20"/>
          <w:lang w:val="en-IE"/>
        </w:rPr>
        <w:t>Contracting Authority Details</w:t>
      </w:r>
    </w:p>
    <w:p w:rsidR="00EA4F46" w:rsidRPr="006A0D68" w:rsidRDefault="00EA4F46" w:rsidP="00EA4F46">
      <w:pPr>
        <w:spacing w:after="120"/>
        <w:rPr>
          <w:rFonts w:ascii="Arial" w:hAnsi="Arial" w:cs="Arial"/>
          <w:bCs/>
          <w:sz w:val="18"/>
          <w:szCs w:val="18"/>
          <w:lang w:val="en-IE"/>
        </w:rPr>
      </w:pPr>
      <w:r w:rsidRPr="006A0D68">
        <w:rPr>
          <w:rFonts w:ascii="Arial" w:hAnsi="Arial" w:cs="Arial"/>
          <w:bCs/>
          <w:sz w:val="18"/>
          <w:szCs w:val="18"/>
          <w:lang w:val="en-IE"/>
        </w:rPr>
        <w:t>The Contracting Authority will presumably enter its own details correctly. However, prior to signing off on the evaluation the Consultant should check that these are correct, as a mistake here may prevent a future employer verifying the evaluation with the Contracting Authority and may result in the Consultant failing to get on a short-list.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3"/>
      </w:tblGrid>
      <w:tr w:rsidR="00EA4F46" w:rsidRPr="001C56D9" w:rsidTr="001C56D9">
        <w:tc>
          <w:tcPr>
            <w:tcW w:w="10547" w:type="dxa"/>
            <w:shd w:val="clear" w:color="auto" w:fill="003366"/>
          </w:tcPr>
          <w:p w:rsidR="00EA4F46" w:rsidRPr="001C56D9" w:rsidRDefault="007B3036" w:rsidP="001C56D9">
            <w:pPr>
              <w:spacing w:before="60"/>
              <w:jc w:val="both"/>
              <w:rPr>
                <w:rFonts w:ascii="Arial" w:hAnsi="Arial" w:cs="Arial"/>
                <w:b/>
                <w:bCs/>
                <w:color w:val="FFFFFF"/>
                <w:sz w:val="20"/>
                <w:szCs w:val="20"/>
                <w:lang w:val="en-IE"/>
              </w:rPr>
            </w:pPr>
            <w:r w:rsidRPr="001C56D9">
              <w:rPr>
                <w:rFonts w:ascii="Arial" w:hAnsi="Arial" w:cs="Arial"/>
                <w:b/>
                <w:bCs/>
                <w:color w:val="FFFFFF"/>
                <w:sz w:val="20"/>
                <w:szCs w:val="20"/>
                <w:lang w:val="en-IE"/>
              </w:rPr>
              <w:t>QUALITY OF DESIGN</w:t>
            </w:r>
          </w:p>
        </w:tc>
      </w:tr>
    </w:tbl>
    <w:p w:rsidR="00EA4F46" w:rsidRPr="00C07A89" w:rsidRDefault="007B3036" w:rsidP="006A0D68">
      <w:pPr>
        <w:tabs>
          <w:tab w:val="left" w:pos="360"/>
        </w:tabs>
        <w:spacing w:before="120" w:after="60"/>
        <w:rPr>
          <w:rFonts w:ascii="Arial" w:hAnsi="Arial" w:cs="Arial"/>
          <w:bCs/>
          <w:sz w:val="17"/>
          <w:szCs w:val="17"/>
          <w:lang w:val="en-IE"/>
        </w:rPr>
      </w:pPr>
      <w:r>
        <w:rPr>
          <w:rFonts w:ascii="Arial" w:hAnsi="Arial" w:cs="Arial"/>
          <w:b/>
          <w:bCs/>
          <w:sz w:val="20"/>
          <w:szCs w:val="20"/>
          <w:lang w:val="en-IE"/>
        </w:rPr>
        <w:t>1</w:t>
      </w:r>
      <w:r w:rsidR="00EA4F46" w:rsidRPr="00BC5002">
        <w:rPr>
          <w:rFonts w:ascii="Arial" w:hAnsi="Arial" w:cs="Arial"/>
          <w:b/>
          <w:bCs/>
          <w:sz w:val="20"/>
          <w:szCs w:val="20"/>
          <w:lang w:val="en-IE"/>
        </w:rPr>
        <w:t>.1</w:t>
      </w:r>
      <w:r w:rsidR="00EA4F46" w:rsidRPr="00BC5002">
        <w:rPr>
          <w:rFonts w:ascii="Arial" w:hAnsi="Arial" w:cs="Arial"/>
          <w:b/>
          <w:bCs/>
          <w:sz w:val="20"/>
          <w:szCs w:val="20"/>
          <w:lang w:val="en-IE"/>
        </w:rPr>
        <w:tab/>
        <w:t>Compliance with Requirements of Brief</w:t>
      </w:r>
      <w:r w:rsidR="00EA4F46" w:rsidRPr="00BC5002">
        <w:rPr>
          <w:rFonts w:ascii="Arial" w:hAnsi="Arial" w:cs="Arial"/>
          <w:b/>
          <w:bCs/>
          <w:sz w:val="20"/>
          <w:szCs w:val="20"/>
          <w:lang w:val="en-IE"/>
        </w:rPr>
        <w:tab/>
      </w:r>
      <w:r w:rsidRPr="00E3362D">
        <w:rPr>
          <w:rFonts w:ascii="Arial" w:hAnsi="Arial" w:cs="Arial"/>
          <w:bCs/>
          <w:sz w:val="18"/>
          <w:szCs w:val="18"/>
          <w:lang w:val="en-IE"/>
        </w:rPr>
        <w:t>(U= underperformed/unsatisfactory; B =below average; C = compliant)</w:t>
      </w:r>
    </w:p>
    <w:p w:rsidR="006A2D49" w:rsidRPr="006A0D68" w:rsidRDefault="00EA4F46" w:rsidP="006A0D68">
      <w:pPr>
        <w:spacing w:after="60"/>
        <w:rPr>
          <w:rFonts w:ascii="Arial" w:hAnsi="Arial" w:cs="Arial"/>
          <w:bCs/>
          <w:sz w:val="18"/>
          <w:szCs w:val="18"/>
          <w:lang w:val="en-IE"/>
        </w:rPr>
      </w:pPr>
      <w:r w:rsidRPr="006A0D68">
        <w:rPr>
          <w:rFonts w:ascii="Arial" w:hAnsi="Arial" w:cs="Arial"/>
          <w:bCs/>
          <w:sz w:val="18"/>
          <w:szCs w:val="18"/>
          <w:lang w:val="en-IE"/>
        </w:rPr>
        <w:t xml:space="preserve">While full compliance with a Brief, may not be possible (due to conflicting requirements) the Design Team are jointly expected to deliver the schedules of accommodation stated in the manner stated in the brief (including design guidance if applicable). </w:t>
      </w:r>
    </w:p>
    <w:p w:rsidR="00EA4F46" w:rsidRPr="006A0D68" w:rsidRDefault="00EA4F46" w:rsidP="006A0D68">
      <w:pPr>
        <w:spacing w:after="60"/>
        <w:rPr>
          <w:rFonts w:ascii="Arial" w:hAnsi="Arial" w:cs="Arial"/>
          <w:bCs/>
          <w:sz w:val="18"/>
          <w:szCs w:val="18"/>
          <w:lang w:val="en-IE"/>
        </w:rPr>
      </w:pPr>
      <w:r w:rsidRPr="006A0D68">
        <w:rPr>
          <w:rFonts w:ascii="Arial" w:hAnsi="Arial" w:cs="Arial"/>
          <w:bCs/>
          <w:sz w:val="18"/>
          <w:szCs w:val="18"/>
          <w:lang w:val="en-IE"/>
        </w:rPr>
        <w:t xml:space="preserve">Where the brief is developed during the early design stages, the Design Team </w:t>
      </w:r>
      <w:r w:rsidR="00DF3562">
        <w:rPr>
          <w:rFonts w:ascii="Arial" w:hAnsi="Arial" w:cs="Arial"/>
          <w:bCs/>
          <w:sz w:val="18"/>
          <w:szCs w:val="18"/>
          <w:lang w:val="en-IE"/>
        </w:rPr>
        <w:t>is</w:t>
      </w:r>
      <w:r w:rsidRPr="006A0D68">
        <w:rPr>
          <w:rFonts w:ascii="Arial" w:hAnsi="Arial" w:cs="Arial"/>
          <w:bCs/>
          <w:sz w:val="18"/>
          <w:szCs w:val="18"/>
          <w:lang w:val="en-IE"/>
        </w:rPr>
        <w:t xml:space="preserve"> expected to get the Contracting Authority’s agreement to any substantive brief change. </w:t>
      </w:r>
    </w:p>
    <w:p w:rsidR="00EA4F46" w:rsidRPr="006A0D68" w:rsidRDefault="00EA4F46" w:rsidP="006A0D68">
      <w:pPr>
        <w:spacing w:after="60"/>
        <w:rPr>
          <w:rFonts w:ascii="Arial" w:hAnsi="Arial" w:cs="Arial"/>
          <w:bCs/>
          <w:sz w:val="18"/>
          <w:szCs w:val="18"/>
          <w:lang w:val="en-IE"/>
        </w:rPr>
      </w:pPr>
      <w:r w:rsidRPr="006A0D68">
        <w:rPr>
          <w:rFonts w:ascii="Arial" w:hAnsi="Arial" w:cs="Arial"/>
          <w:bCs/>
          <w:sz w:val="18"/>
          <w:szCs w:val="18"/>
          <w:lang w:val="en-IE"/>
        </w:rPr>
        <w:t>As long as the Design Team design</w:t>
      </w:r>
      <w:r w:rsidR="00DF3562">
        <w:rPr>
          <w:rFonts w:ascii="Arial" w:hAnsi="Arial" w:cs="Arial"/>
          <w:bCs/>
          <w:sz w:val="18"/>
          <w:szCs w:val="18"/>
          <w:lang w:val="en-IE"/>
        </w:rPr>
        <w:t>s</w:t>
      </w:r>
      <w:r w:rsidRPr="006A0D68">
        <w:rPr>
          <w:rFonts w:ascii="Arial" w:hAnsi="Arial" w:cs="Arial"/>
          <w:bCs/>
          <w:sz w:val="18"/>
          <w:szCs w:val="18"/>
          <w:lang w:val="en-IE"/>
        </w:rPr>
        <w:t xml:space="preserve"> the project substantially in accordance with the brief (and associated briefing documents) and sign-off on any substantive brief changes during the design stages a “C” (Compliant) is appropriate.</w:t>
      </w:r>
      <w:r w:rsidR="006A2D49" w:rsidRPr="006A0D68">
        <w:rPr>
          <w:rFonts w:ascii="Arial" w:hAnsi="Arial" w:cs="Arial"/>
          <w:bCs/>
          <w:sz w:val="18"/>
          <w:szCs w:val="18"/>
          <w:lang w:val="en-IE"/>
        </w:rPr>
        <w:t xml:space="preserve"> </w:t>
      </w:r>
      <w:r w:rsidRPr="006A0D68">
        <w:rPr>
          <w:rFonts w:ascii="Arial" w:hAnsi="Arial" w:cs="Arial"/>
          <w:bCs/>
          <w:sz w:val="18"/>
          <w:szCs w:val="18"/>
          <w:lang w:val="en-IE"/>
        </w:rPr>
        <w:t>If however the Design Team (including the Consultant) ignore the agreed Brief or significantly change the design after sign-off with the Contracting Authority</w:t>
      </w:r>
      <w:r w:rsidR="00C86514" w:rsidRPr="006A0D68">
        <w:rPr>
          <w:rFonts w:ascii="Arial" w:hAnsi="Arial" w:cs="Arial"/>
          <w:bCs/>
          <w:sz w:val="18"/>
          <w:szCs w:val="18"/>
          <w:lang w:val="en-IE"/>
        </w:rPr>
        <w:t xml:space="preserve"> (and Funding Agency where appropriate) </w:t>
      </w:r>
      <w:r w:rsidRPr="006A0D68">
        <w:rPr>
          <w:rFonts w:ascii="Arial" w:hAnsi="Arial" w:cs="Arial"/>
          <w:bCs/>
          <w:sz w:val="18"/>
          <w:szCs w:val="18"/>
          <w:lang w:val="en-IE"/>
        </w:rPr>
        <w:t>resulting in the construction of a building not in accordance with the brief, then an assessment of “B” (below average) or “U” (underperformed/unsatisfactory) may be appropriate</w:t>
      </w:r>
      <w:r w:rsidR="00DF3562">
        <w:rPr>
          <w:rFonts w:ascii="Arial" w:hAnsi="Arial" w:cs="Arial"/>
          <w:bCs/>
          <w:sz w:val="18"/>
          <w:szCs w:val="18"/>
          <w:lang w:val="en-IE"/>
        </w:rPr>
        <w:t>.</w:t>
      </w:r>
    </w:p>
    <w:p w:rsidR="00EA4F46" w:rsidRPr="00E3362D" w:rsidRDefault="007B3036" w:rsidP="006A0D68">
      <w:pPr>
        <w:tabs>
          <w:tab w:val="left" w:pos="360"/>
        </w:tabs>
        <w:spacing w:before="120" w:after="60"/>
        <w:rPr>
          <w:rFonts w:ascii="Arial" w:hAnsi="Arial" w:cs="Arial"/>
          <w:bCs/>
          <w:sz w:val="18"/>
          <w:szCs w:val="18"/>
          <w:lang w:val="en-IE"/>
        </w:rPr>
      </w:pPr>
      <w:r>
        <w:rPr>
          <w:rFonts w:ascii="Arial" w:hAnsi="Arial" w:cs="Arial"/>
          <w:b/>
          <w:bCs/>
          <w:sz w:val="20"/>
          <w:szCs w:val="20"/>
          <w:lang w:val="en-IE"/>
        </w:rPr>
        <w:t>1</w:t>
      </w:r>
      <w:r w:rsidR="00EA4F46" w:rsidRPr="00BC5002">
        <w:rPr>
          <w:rFonts w:ascii="Arial" w:hAnsi="Arial" w:cs="Arial"/>
          <w:b/>
          <w:bCs/>
          <w:sz w:val="20"/>
          <w:szCs w:val="20"/>
          <w:lang w:val="en-IE"/>
        </w:rPr>
        <w:t>.2</w:t>
      </w:r>
      <w:r w:rsidR="00EA4F46" w:rsidRPr="00BC5002">
        <w:rPr>
          <w:rFonts w:ascii="Arial" w:hAnsi="Arial" w:cs="Arial"/>
          <w:b/>
          <w:bCs/>
          <w:sz w:val="20"/>
          <w:szCs w:val="20"/>
          <w:lang w:val="en-IE"/>
        </w:rPr>
        <w:tab/>
        <w:t>Completed Project fit for Intended Use.</w:t>
      </w:r>
      <w:r w:rsidR="00EA4F46" w:rsidRPr="00BC5002">
        <w:rPr>
          <w:rFonts w:ascii="Arial" w:hAnsi="Arial" w:cs="Arial"/>
          <w:bCs/>
          <w:sz w:val="18"/>
          <w:szCs w:val="18"/>
          <w:lang w:val="en-IE"/>
        </w:rPr>
        <w:tab/>
      </w:r>
      <w:r w:rsidRPr="00E3362D">
        <w:rPr>
          <w:rFonts w:ascii="Arial" w:hAnsi="Arial" w:cs="Arial"/>
          <w:bCs/>
          <w:sz w:val="18"/>
          <w:szCs w:val="18"/>
          <w:lang w:val="en-IE"/>
        </w:rPr>
        <w:t>(U= underperformed/unsatisfactory; B =below average; C = compliant)</w:t>
      </w:r>
    </w:p>
    <w:p w:rsidR="00EA4F46" w:rsidRPr="006A0D68" w:rsidRDefault="00EA4F46" w:rsidP="00EA4F46">
      <w:pPr>
        <w:spacing w:after="120"/>
        <w:rPr>
          <w:rFonts w:ascii="Arial" w:hAnsi="Arial" w:cs="Arial"/>
          <w:bCs/>
          <w:sz w:val="18"/>
          <w:szCs w:val="18"/>
          <w:lang w:val="en-IE"/>
        </w:rPr>
      </w:pPr>
      <w:r w:rsidRPr="006A0D68">
        <w:rPr>
          <w:rFonts w:ascii="Arial" w:hAnsi="Arial" w:cs="Arial"/>
          <w:bCs/>
          <w:sz w:val="18"/>
          <w:szCs w:val="18"/>
          <w:lang w:val="en-IE"/>
        </w:rPr>
        <w:t>Each Design Team member (including the QS) is expected to pro-actively contribute to the overall design including the choice of materials and performance of those materials. Where a consultant is or should be reasonably aware that the specification of a material or a construction detail may be inappropriate and lead to a future building failure, it is expected that the consultant will have taken steps to register his/her reservations and sought to have the specification/detail amended</w:t>
      </w:r>
      <w:r w:rsidR="00DF3562">
        <w:rPr>
          <w:rFonts w:ascii="Arial" w:hAnsi="Arial" w:cs="Arial"/>
          <w:bCs/>
          <w:sz w:val="18"/>
          <w:szCs w:val="18"/>
          <w:lang w:val="en-IE"/>
        </w:rPr>
        <w:t>.</w:t>
      </w:r>
    </w:p>
    <w:p w:rsidR="00EA4F46" w:rsidRPr="006A0D68" w:rsidRDefault="00EA4F46" w:rsidP="00EA4F46">
      <w:pPr>
        <w:spacing w:after="120"/>
        <w:rPr>
          <w:rFonts w:ascii="Arial" w:hAnsi="Arial" w:cs="Arial"/>
          <w:bCs/>
          <w:sz w:val="18"/>
          <w:szCs w:val="18"/>
          <w:lang w:val="en-IE"/>
        </w:rPr>
      </w:pPr>
      <w:r w:rsidRPr="006A0D68">
        <w:rPr>
          <w:rFonts w:ascii="Arial" w:hAnsi="Arial" w:cs="Arial"/>
          <w:bCs/>
          <w:sz w:val="18"/>
          <w:szCs w:val="18"/>
          <w:lang w:val="en-IE"/>
        </w:rPr>
        <w:t>If, the Construction Contract was reasonably administered, and either the standard of specification and detailing for the project was adequate or if the consultant could not have reasonabl</w:t>
      </w:r>
      <w:r w:rsidR="00C86514" w:rsidRPr="006A0D68">
        <w:rPr>
          <w:rFonts w:ascii="Arial" w:hAnsi="Arial" w:cs="Arial"/>
          <w:bCs/>
          <w:sz w:val="18"/>
          <w:szCs w:val="18"/>
          <w:lang w:val="en-IE"/>
        </w:rPr>
        <w:t>y</w:t>
      </w:r>
      <w:r w:rsidRPr="006A0D68">
        <w:rPr>
          <w:rFonts w:ascii="Arial" w:hAnsi="Arial" w:cs="Arial"/>
          <w:bCs/>
          <w:sz w:val="18"/>
          <w:szCs w:val="18"/>
          <w:lang w:val="en-IE"/>
        </w:rPr>
        <w:t xml:space="preserve"> been aware of the adverse consequences of a particular specification/detail, then a “C” (Compliant) is appropriate. </w:t>
      </w:r>
    </w:p>
    <w:p w:rsidR="00EA4F46" w:rsidRPr="006A0D68" w:rsidRDefault="00EA4F46" w:rsidP="00EA4F46">
      <w:pPr>
        <w:spacing w:after="120"/>
        <w:rPr>
          <w:rFonts w:ascii="Arial" w:hAnsi="Arial" w:cs="Arial"/>
          <w:bCs/>
          <w:sz w:val="18"/>
          <w:szCs w:val="18"/>
          <w:lang w:val="en-IE"/>
        </w:rPr>
      </w:pPr>
      <w:r w:rsidRPr="006A0D68">
        <w:rPr>
          <w:rFonts w:ascii="Arial" w:hAnsi="Arial" w:cs="Arial"/>
          <w:bCs/>
          <w:sz w:val="18"/>
          <w:szCs w:val="18"/>
          <w:lang w:val="en-IE"/>
        </w:rPr>
        <w:lastRenderedPageBreak/>
        <w:t>If the consultant should have been aware of the adverse consequences of that specification/detail and that failing had significant cost implications or negative implications for the users, then a “B” may be appropriate. If the consultant should have been aware of the adverse consequences of that specification/detail and that failing rendered a building or part of a building unfit for use without substantial remedial works then a “U” (unsatisfactory) may be appropriate</w:t>
      </w:r>
      <w:r w:rsidR="00DF3562">
        <w:rPr>
          <w:rFonts w:ascii="Arial" w:hAnsi="Arial" w:cs="Arial"/>
          <w:bCs/>
          <w:sz w:val="18"/>
          <w:szCs w:val="18"/>
          <w:lang w:val="en-IE"/>
        </w:rPr>
        <w:t>.</w:t>
      </w:r>
      <w:r w:rsidRPr="006A0D68">
        <w:rPr>
          <w:rFonts w:ascii="Arial" w:hAnsi="Arial" w:cs="Arial"/>
          <w:bCs/>
          <w:sz w:val="18"/>
          <w:szCs w:val="18"/>
          <w:lang w:val="en-IE"/>
        </w:rPr>
        <w:t xml:space="preserve"> </w:t>
      </w:r>
    </w:p>
    <w:p w:rsidR="00C07A89" w:rsidRPr="00BC5002" w:rsidRDefault="007B3036" w:rsidP="00C07A89">
      <w:pPr>
        <w:tabs>
          <w:tab w:val="left" w:pos="360"/>
        </w:tabs>
        <w:spacing w:before="120"/>
        <w:rPr>
          <w:rFonts w:ascii="Arial" w:hAnsi="Arial" w:cs="Arial"/>
          <w:b/>
          <w:bCs/>
          <w:sz w:val="20"/>
          <w:szCs w:val="20"/>
          <w:lang w:val="en-IE"/>
        </w:rPr>
      </w:pPr>
      <w:r>
        <w:rPr>
          <w:rFonts w:ascii="Arial" w:hAnsi="Arial" w:cs="Arial"/>
          <w:b/>
          <w:bCs/>
          <w:sz w:val="20"/>
          <w:szCs w:val="20"/>
          <w:lang w:val="en-IE"/>
        </w:rPr>
        <w:t>1</w:t>
      </w:r>
      <w:r w:rsidRPr="00BC5002">
        <w:rPr>
          <w:rFonts w:ascii="Arial" w:hAnsi="Arial" w:cs="Arial"/>
          <w:b/>
          <w:bCs/>
          <w:sz w:val="20"/>
          <w:szCs w:val="20"/>
          <w:lang w:val="en-IE"/>
        </w:rPr>
        <w:t>.</w:t>
      </w:r>
      <w:r>
        <w:rPr>
          <w:rFonts w:ascii="Arial" w:hAnsi="Arial" w:cs="Arial"/>
          <w:b/>
          <w:bCs/>
          <w:sz w:val="20"/>
          <w:szCs w:val="20"/>
          <w:lang w:val="en-IE"/>
        </w:rPr>
        <w:t>3</w:t>
      </w:r>
      <w:r w:rsidRPr="00BC5002">
        <w:rPr>
          <w:rFonts w:ascii="Arial" w:hAnsi="Arial" w:cs="Arial"/>
          <w:b/>
          <w:bCs/>
          <w:sz w:val="20"/>
          <w:szCs w:val="20"/>
          <w:lang w:val="en-IE"/>
        </w:rPr>
        <w:tab/>
        <w:t>Overall quality of Design</w:t>
      </w:r>
      <w:r>
        <w:rPr>
          <w:rFonts w:ascii="Arial" w:hAnsi="Arial" w:cs="Arial"/>
          <w:b/>
          <w:bCs/>
          <w:sz w:val="20"/>
          <w:szCs w:val="20"/>
          <w:lang w:val="en-IE"/>
        </w:rPr>
        <w:tab/>
      </w:r>
      <w:r w:rsidR="00C07A89" w:rsidRPr="00BC5002">
        <w:rPr>
          <w:rFonts w:ascii="Arial" w:hAnsi="Arial" w:cs="Arial"/>
          <w:b/>
          <w:bCs/>
          <w:sz w:val="20"/>
          <w:szCs w:val="20"/>
          <w:lang w:val="en-IE"/>
        </w:rPr>
        <w:tab/>
        <w:t>(Not applicable to QS)</w:t>
      </w:r>
    </w:p>
    <w:p w:rsidR="007B3036" w:rsidRPr="00E3362D" w:rsidRDefault="007B3036" w:rsidP="00C07A89">
      <w:pPr>
        <w:tabs>
          <w:tab w:val="left" w:pos="360"/>
        </w:tabs>
        <w:spacing w:after="120"/>
        <w:rPr>
          <w:rFonts w:ascii="Arial" w:hAnsi="Arial" w:cs="Arial"/>
          <w:bCs/>
          <w:sz w:val="18"/>
          <w:szCs w:val="18"/>
          <w:lang w:val="en-IE"/>
        </w:rPr>
      </w:pPr>
      <w:r w:rsidRPr="00E3362D">
        <w:rPr>
          <w:rFonts w:ascii="Arial" w:hAnsi="Arial" w:cs="Arial"/>
          <w:bCs/>
          <w:sz w:val="18"/>
          <w:szCs w:val="18"/>
          <w:lang w:val="en-IE"/>
        </w:rPr>
        <w:t>(U = underperformed; B = below average; C = competent; VG = very good; E = exceptional)</w:t>
      </w:r>
    </w:p>
    <w:p w:rsidR="00C07A89" w:rsidRPr="00E3362D" w:rsidRDefault="007B3036" w:rsidP="00E3362D">
      <w:pPr>
        <w:spacing w:after="60"/>
        <w:rPr>
          <w:rFonts w:ascii="Arial" w:hAnsi="Arial" w:cs="Arial"/>
          <w:bCs/>
          <w:sz w:val="18"/>
          <w:szCs w:val="18"/>
          <w:lang w:val="en-IE"/>
        </w:rPr>
      </w:pPr>
      <w:r w:rsidRPr="00E3362D">
        <w:rPr>
          <w:rFonts w:ascii="Arial" w:hAnsi="Arial" w:cs="Arial"/>
          <w:bCs/>
          <w:sz w:val="18"/>
          <w:szCs w:val="18"/>
          <w:lang w:val="en-IE"/>
        </w:rPr>
        <w:t xml:space="preserve">Each Design Team member is expected to pro-actively contribute to ensure that the standard of Design is satisfactory. In particular it is expected that the Design will substantially comply with the brief (see Compliance with </w:t>
      </w:r>
      <w:r w:rsidR="00C07A89" w:rsidRPr="00E3362D">
        <w:rPr>
          <w:rFonts w:ascii="Arial" w:hAnsi="Arial" w:cs="Arial"/>
          <w:bCs/>
          <w:sz w:val="18"/>
          <w:szCs w:val="18"/>
          <w:lang w:val="en-IE"/>
        </w:rPr>
        <w:t>b</w:t>
      </w:r>
      <w:r w:rsidRPr="00E3362D">
        <w:rPr>
          <w:rFonts w:ascii="Arial" w:hAnsi="Arial" w:cs="Arial"/>
          <w:bCs/>
          <w:sz w:val="18"/>
          <w:szCs w:val="18"/>
          <w:lang w:val="en-IE"/>
        </w:rPr>
        <w:t>rief above) and specify appropriate materials for the project</w:t>
      </w:r>
      <w:r w:rsidR="00C07A89" w:rsidRPr="00E3362D">
        <w:rPr>
          <w:rFonts w:ascii="Arial" w:hAnsi="Arial" w:cs="Arial"/>
          <w:bCs/>
          <w:sz w:val="18"/>
          <w:szCs w:val="18"/>
          <w:lang w:val="en-IE"/>
        </w:rPr>
        <w:t xml:space="preserve">. </w:t>
      </w:r>
      <w:r w:rsidRPr="00E3362D">
        <w:rPr>
          <w:rFonts w:ascii="Arial" w:hAnsi="Arial" w:cs="Arial"/>
          <w:bCs/>
          <w:sz w:val="18"/>
          <w:szCs w:val="18"/>
          <w:lang w:val="en-IE"/>
        </w:rPr>
        <w:t xml:space="preserve">If the design does not substantially comply with the brief or the material selection is not appropriate, then a “U” (underperformed) or “B” (Below average) may be appropriate. </w:t>
      </w:r>
    </w:p>
    <w:p w:rsidR="007B3036" w:rsidRPr="00E3362D" w:rsidRDefault="007B3036" w:rsidP="00E3362D">
      <w:pPr>
        <w:spacing w:after="60"/>
        <w:rPr>
          <w:rFonts w:ascii="Arial" w:hAnsi="Arial" w:cs="Arial"/>
          <w:bCs/>
          <w:sz w:val="18"/>
          <w:szCs w:val="18"/>
          <w:lang w:val="en-IE"/>
        </w:rPr>
      </w:pPr>
      <w:r w:rsidRPr="00E3362D">
        <w:rPr>
          <w:rFonts w:ascii="Arial" w:hAnsi="Arial" w:cs="Arial"/>
          <w:bCs/>
          <w:sz w:val="18"/>
          <w:szCs w:val="18"/>
          <w:lang w:val="en-IE"/>
        </w:rPr>
        <w:t xml:space="preserve">If the consultant has received a “C” for Compliance with the Brief and for Building fit for intended purpose, then it is reasonable that a “C” (competent) be ascribed. </w:t>
      </w:r>
    </w:p>
    <w:p w:rsidR="007B3036" w:rsidRPr="00E3362D" w:rsidRDefault="007B3036" w:rsidP="00E3362D">
      <w:pPr>
        <w:spacing w:after="60"/>
        <w:rPr>
          <w:rFonts w:ascii="Arial" w:hAnsi="Arial" w:cs="Arial"/>
          <w:bCs/>
          <w:sz w:val="18"/>
          <w:szCs w:val="18"/>
          <w:lang w:val="en-IE"/>
        </w:rPr>
      </w:pPr>
      <w:r w:rsidRPr="00E3362D">
        <w:rPr>
          <w:rFonts w:ascii="Arial" w:hAnsi="Arial" w:cs="Arial"/>
          <w:bCs/>
          <w:sz w:val="18"/>
          <w:szCs w:val="18"/>
          <w:lang w:val="en-IE"/>
        </w:rPr>
        <w:t xml:space="preserve">If the design (and in particular the consultant’s input to the design) complies with the brief, uses appropriate materials and specifications </w:t>
      </w:r>
      <w:r w:rsidRPr="00E3362D">
        <w:rPr>
          <w:rFonts w:ascii="Arial" w:hAnsi="Arial" w:cs="Arial"/>
          <w:bCs/>
          <w:sz w:val="18"/>
          <w:szCs w:val="18"/>
          <w:u w:val="single"/>
          <w:lang w:val="en-IE"/>
        </w:rPr>
        <w:t>and</w:t>
      </w:r>
      <w:r w:rsidRPr="00E3362D">
        <w:rPr>
          <w:rFonts w:ascii="Arial" w:hAnsi="Arial" w:cs="Arial"/>
          <w:bCs/>
          <w:sz w:val="18"/>
          <w:szCs w:val="18"/>
          <w:lang w:val="en-IE"/>
        </w:rPr>
        <w:t xml:space="preserve"> provides significant additional value by means of the standard of design or layout, then a “VG” (Very Good) may be appropriate. Where a “VG” (Very Good) is recorded, the reason should be stated.</w:t>
      </w:r>
    </w:p>
    <w:p w:rsidR="007B3036" w:rsidRPr="00E3362D" w:rsidRDefault="007B3036" w:rsidP="00E3362D">
      <w:pPr>
        <w:spacing w:after="60"/>
        <w:rPr>
          <w:rFonts w:ascii="Arial" w:hAnsi="Arial" w:cs="Arial"/>
          <w:bCs/>
          <w:sz w:val="18"/>
          <w:szCs w:val="18"/>
          <w:lang w:val="en-IE"/>
        </w:rPr>
      </w:pPr>
      <w:r w:rsidRPr="00E3362D">
        <w:rPr>
          <w:rFonts w:ascii="Arial" w:hAnsi="Arial" w:cs="Arial"/>
          <w:bCs/>
          <w:sz w:val="18"/>
          <w:szCs w:val="18"/>
          <w:lang w:val="en-IE"/>
        </w:rPr>
        <w:t>If the design (and in particular the consultant’s input to the design) complies with the brief, uses appropriate materials and specifications, provides significant additional value by means of the standard of design or layout, and is original in its conception and implementation then an “E” (Exceptional) may be appropriate. Where an “E” is recorded, the specific reason why it is exceptional should be stated.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3"/>
      </w:tblGrid>
      <w:tr w:rsidR="00EA4F46" w:rsidRPr="001C56D9" w:rsidTr="001C56D9">
        <w:tc>
          <w:tcPr>
            <w:tcW w:w="10547" w:type="dxa"/>
            <w:shd w:val="clear" w:color="auto" w:fill="003366"/>
          </w:tcPr>
          <w:p w:rsidR="00EA4F46" w:rsidRPr="001C56D9" w:rsidRDefault="00EA4F46" w:rsidP="001C56D9">
            <w:pPr>
              <w:spacing w:before="60"/>
              <w:jc w:val="both"/>
              <w:rPr>
                <w:rFonts w:ascii="Arial" w:hAnsi="Arial" w:cs="Arial"/>
                <w:b/>
                <w:bCs/>
                <w:color w:val="FFFFFF"/>
                <w:szCs w:val="20"/>
                <w:lang w:val="en-IE"/>
              </w:rPr>
            </w:pPr>
            <w:r w:rsidRPr="001C56D9">
              <w:rPr>
                <w:rFonts w:ascii="Arial" w:hAnsi="Arial" w:cs="Arial"/>
                <w:b/>
                <w:color w:val="FFFFFF"/>
                <w:sz w:val="20"/>
                <w:szCs w:val="20"/>
                <w:lang w:val="en-IE"/>
              </w:rPr>
              <w:t>COST</w:t>
            </w:r>
            <w:r w:rsidRPr="001C56D9">
              <w:rPr>
                <w:rFonts w:ascii="Arial" w:hAnsi="Arial" w:cs="Arial"/>
                <w:b/>
                <w:color w:val="003366"/>
                <w:lang w:val="en-IE"/>
              </w:rPr>
              <w:tab/>
              <w:t xml:space="preserve"> </w:t>
            </w:r>
            <w:r w:rsidRPr="001C56D9">
              <w:rPr>
                <w:rFonts w:ascii="Arial" w:hAnsi="Arial" w:cs="Arial"/>
                <w:bCs/>
                <w:sz w:val="18"/>
                <w:szCs w:val="18"/>
                <w:lang w:val="en-IE"/>
              </w:rPr>
              <w:t>(U = unsatisfactory/well outside cost limits; B = below average/outside cost limits; C = Cost compliant/within cost limits)</w:t>
            </w:r>
          </w:p>
        </w:tc>
      </w:tr>
    </w:tbl>
    <w:p w:rsidR="00EA4F46" w:rsidRPr="00BC5002" w:rsidRDefault="00C07A89" w:rsidP="00EB621D">
      <w:pPr>
        <w:tabs>
          <w:tab w:val="left" w:pos="360"/>
        </w:tabs>
        <w:spacing w:before="120"/>
        <w:rPr>
          <w:rFonts w:ascii="Arial" w:hAnsi="Arial" w:cs="Arial"/>
          <w:b/>
          <w:bCs/>
          <w:sz w:val="20"/>
          <w:szCs w:val="20"/>
          <w:lang w:val="en-IE"/>
        </w:rPr>
      </w:pPr>
      <w:r>
        <w:rPr>
          <w:rFonts w:ascii="Arial" w:hAnsi="Arial" w:cs="Arial"/>
          <w:b/>
          <w:bCs/>
          <w:sz w:val="20"/>
          <w:szCs w:val="20"/>
          <w:lang w:val="en-IE"/>
        </w:rPr>
        <w:t>2</w:t>
      </w:r>
      <w:r w:rsidR="00EA4F46" w:rsidRPr="00BC5002">
        <w:rPr>
          <w:rFonts w:ascii="Arial" w:hAnsi="Arial" w:cs="Arial"/>
          <w:b/>
          <w:bCs/>
          <w:sz w:val="20"/>
          <w:szCs w:val="20"/>
          <w:lang w:val="en-IE"/>
        </w:rPr>
        <w:t xml:space="preserve">.1 Pre-tender Cost-Estimate </w:t>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On all projects it is expected that the Design Team (collectively) will prepare a design capable of construction within the cost limits agreed. Where a pre-tender estimate is a requirement of the collective Design Team service, it is expected that the Design Team’s pre-tender cost estimate will not exceed the Construction Budget previously agreed. [If there are previously unforeseen costs due to circumstances outside the Design Team’s control, it is expected that the Contracting Authority would have been previously notified and have agreed to an appropriate adjustment of the Construction Budget before the pre-tender estimate was prepared.]</w:t>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If the Design Team’s pre-tender cost estimate does not exceed the Construction Budget a “C” (Cost Compliant) is appropriate.</w:t>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If the Pre-tender Cost Estimate exceeds the Construction Budget but the cost overrun is not significant and reasonably justifiable, then a “B” (Below average) is appropriate. If the Pre-tender Cost Estimate exceeds the Construction Budget by a significant amount without prior notification and adjustment to the budget, then a “U” (unsatisfactory) may be appropriate</w:t>
      </w:r>
      <w:r w:rsidR="00DF3562">
        <w:rPr>
          <w:rFonts w:ascii="Arial" w:hAnsi="Arial" w:cs="Arial"/>
          <w:bCs/>
          <w:sz w:val="18"/>
          <w:szCs w:val="18"/>
          <w:lang w:val="en-IE"/>
        </w:rPr>
        <w:t>.</w:t>
      </w:r>
    </w:p>
    <w:p w:rsidR="00EA4F46" w:rsidRPr="00BC5002" w:rsidRDefault="00C07A89" w:rsidP="00EB621D">
      <w:pPr>
        <w:tabs>
          <w:tab w:val="left" w:pos="360"/>
        </w:tabs>
        <w:spacing w:before="120"/>
        <w:rPr>
          <w:rFonts w:ascii="Arial" w:hAnsi="Arial" w:cs="Arial"/>
          <w:b/>
          <w:bCs/>
          <w:sz w:val="20"/>
          <w:szCs w:val="20"/>
          <w:lang w:val="en-IE"/>
        </w:rPr>
      </w:pPr>
      <w:r>
        <w:rPr>
          <w:rFonts w:ascii="Arial" w:hAnsi="Arial" w:cs="Arial"/>
          <w:b/>
          <w:bCs/>
          <w:sz w:val="20"/>
          <w:szCs w:val="20"/>
          <w:lang w:val="en-IE"/>
        </w:rPr>
        <w:t>2</w:t>
      </w:r>
      <w:r w:rsidR="00EA4F46" w:rsidRPr="00BC5002">
        <w:rPr>
          <w:rFonts w:ascii="Arial" w:hAnsi="Arial" w:cs="Arial"/>
          <w:b/>
          <w:bCs/>
          <w:sz w:val="20"/>
          <w:szCs w:val="20"/>
          <w:lang w:val="en-IE"/>
        </w:rPr>
        <w:t>.2 Tender within agreed Cost Limits</w:t>
      </w:r>
    </w:p>
    <w:p w:rsidR="00EA4F46" w:rsidRPr="00E3362D" w:rsidRDefault="00C86514" w:rsidP="00E3362D">
      <w:pPr>
        <w:spacing w:after="60"/>
        <w:rPr>
          <w:rFonts w:ascii="Arial" w:hAnsi="Arial" w:cs="Arial"/>
          <w:bCs/>
          <w:sz w:val="18"/>
          <w:szCs w:val="18"/>
          <w:lang w:val="en-IE"/>
        </w:rPr>
      </w:pPr>
      <w:r w:rsidRPr="00E3362D">
        <w:rPr>
          <w:rFonts w:ascii="Arial" w:hAnsi="Arial" w:cs="Arial"/>
          <w:bCs/>
          <w:sz w:val="18"/>
          <w:szCs w:val="18"/>
          <w:lang w:val="en-IE"/>
        </w:rPr>
        <w:t>O</w:t>
      </w:r>
      <w:r w:rsidR="00EA4F46" w:rsidRPr="00E3362D">
        <w:rPr>
          <w:rFonts w:ascii="Arial" w:hAnsi="Arial" w:cs="Arial"/>
          <w:bCs/>
          <w:sz w:val="18"/>
          <w:szCs w:val="18"/>
          <w:lang w:val="en-IE"/>
        </w:rPr>
        <w:t>n all projects it is expected that the Design Team (collectively) will prepare a design capable of construction within the cost limits agreed. It is also anticipated that the pre-tender estimate (agreed with the Contra</w:t>
      </w:r>
      <w:r w:rsidRPr="00E3362D">
        <w:rPr>
          <w:rFonts w:ascii="Arial" w:hAnsi="Arial" w:cs="Arial"/>
          <w:bCs/>
          <w:sz w:val="18"/>
          <w:szCs w:val="18"/>
          <w:lang w:val="en-IE"/>
        </w:rPr>
        <w:t>cting Authority) will reasonably</w:t>
      </w:r>
      <w:r w:rsidR="00EA4F46" w:rsidRPr="00E3362D">
        <w:rPr>
          <w:rFonts w:ascii="Arial" w:hAnsi="Arial" w:cs="Arial"/>
          <w:bCs/>
          <w:sz w:val="18"/>
          <w:szCs w:val="18"/>
          <w:lang w:val="en-IE"/>
        </w:rPr>
        <w:t xml:space="preserve"> reflect the cost of tendering immediately prior to going to tender. Notwithstanding this a margin of +/- 10% is </w:t>
      </w:r>
      <w:r w:rsidR="006A2D49" w:rsidRPr="00E3362D">
        <w:rPr>
          <w:rFonts w:ascii="Arial" w:hAnsi="Arial" w:cs="Arial"/>
          <w:bCs/>
          <w:sz w:val="18"/>
          <w:szCs w:val="18"/>
          <w:lang w:val="en-IE"/>
        </w:rPr>
        <w:t>acceptable</w:t>
      </w:r>
      <w:r w:rsidR="00EA4F46" w:rsidRPr="00E3362D">
        <w:rPr>
          <w:rFonts w:ascii="Arial" w:hAnsi="Arial" w:cs="Arial"/>
          <w:bCs/>
          <w:sz w:val="18"/>
          <w:szCs w:val="18"/>
          <w:lang w:val="en-IE"/>
        </w:rPr>
        <w:t xml:space="preserve"> to allow for variations in the tender market.</w:t>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 xml:space="preserve">If the Contract Sum is within +/- 10% of the agreed pre-tender estimate, then a “C” (Cost Compliant) is appropriate. If the Contract Sum is more than +/- 10% of the agreed pre-tender estimate, </w:t>
      </w:r>
      <w:r w:rsidR="002668CA" w:rsidRPr="00E3362D">
        <w:rPr>
          <w:rFonts w:ascii="Arial" w:hAnsi="Arial" w:cs="Arial"/>
          <w:bCs/>
          <w:sz w:val="18"/>
          <w:szCs w:val="18"/>
          <w:lang w:val="en-IE"/>
        </w:rPr>
        <w:t xml:space="preserve">unless </w:t>
      </w:r>
      <w:r w:rsidRPr="00E3362D">
        <w:rPr>
          <w:rFonts w:ascii="Arial" w:hAnsi="Arial" w:cs="Arial"/>
          <w:bCs/>
          <w:sz w:val="18"/>
          <w:szCs w:val="18"/>
          <w:lang w:val="en-IE"/>
        </w:rPr>
        <w:t xml:space="preserve">there are valid mitigating factors </w:t>
      </w:r>
      <w:r w:rsidR="002668CA" w:rsidRPr="00E3362D">
        <w:rPr>
          <w:rFonts w:ascii="Arial" w:hAnsi="Arial" w:cs="Arial"/>
          <w:bCs/>
          <w:sz w:val="18"/>
          <w:szCs w:val="18"/>
          <w:lang w:val="en-IE"/>
        </w:rPr>
        <w:t xml:space="preserve">satisfactory to the Contracting Authority </w:t>
      </w:r>
      <w:r w:rsidRPr="00E3362D">
        <w:rPr>
          <w:rFonts w:ascii="Arial" w:hAnsi="Arial" w:cs="Arial"/>
          <w:bCs/>
          <w:sz w:val="18"/>
          <w:szCs w:val="18"/>
          <w:lang w:val="en-IE"/>
        </w:rPr>
        <w:t>(e.g. an excessively volatile market - backed by evidence in the form of the spread of tenders) a “B” (outside cost limits) may be appropriate. If the Contract Sum is more than +/- 10% of the agreed pre-tender estimate, without mitigating factors sufficient to justify the variation, then a “U” (unsatisfactory/well outside cost limits) may be appropriate</w:t>
      </w:r>
      <w:r w:rsidR="00DF3562">
        <w:rPr>
          <w:rFonts w:ascii="Arial" w:hAnsi="Arial" w:cs="Arial"/>
          <w:bCs/>
          <w:sz w:val="18"/>
          <w:szCs w:val="18"/>
          <w:lang w:val="en-IE"/>
        </w:rPr>
        <w:t>.</w:t>
      </w:r>
      <w:r w:rsidRPr="00E3362D">
        <w:rPr>
          <w:rFonts w:ascii="Arial" w:hAnsi="Arial" w:cs="Arial"/>
          <w:bCs/>
          <w:sz w:val="18"/>
          <w:szCs w:val="18"/>
          <w:lang w:val="en-IE"/>
        </w:rPr>
        <w:t xml:space="preserve"> </w:t>
      </w:r>
    </w:p>
    <w:p w:rsidR="00EA4F46" w:rsidRPr="00BC5002" w:rsidRDefault="00C07A89" w:rsidP="00EB621D">
      <w:pPr>
        <w:tabs>
          <w:tab w:val="left" w:pos="360"/>
        </w:tabs>
        <w:spacing w:before="120"/>
        <w:rPr>
          <w:rFonts w:ascii="Arial" w:hAnsi="Arial" w:cs="Arial"/>
          <w:b/>
          <w:bCs/>
          <w:sz w:val="20"/>
          <w:szCs w:val="20"/>
          <w:lang w:val="en-IE"/>
        </w:rPr>
      </w:pPr>
      <w:r>
        <w:rPr>
          <w:rFonts w:ascii="Arial" w:hAnsi="Arial" w:cs="Arial"/>
          <w:b/>
          <w:bCs/>
          <w:sz w:val="20"/>
          <w:szCs w:val="20"/>
          <w:lang w:val="en-IE"/>
        </w:rPr>
        <w:t>2</w:t>
      </w:r>
      <w:r w:rsidR="00EA4F46" w:rsidRPr="00BC5002">
        <w:rPr>
          <w:rFonts w:ascii="Arial" w:hAnsi="Arial" w:cs="Arial"/>
          <w:b/>
          <w:bCs/>
          <w:sz w:val="20"/>
          <w:szCs w:val="20"/>
          <w:lang w:val="en-IE"/>
        </w:rPr>
        <w:t>.3 Final Cost of Construction</w:t>
      </w:r>
    </w:p>
    <w:p w:rsidR="006A2D49"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The Authorised Expenditure Limit is the sum of the Contract Sum + the Employer’s Representative’s Authority (or equivalent for other forms of contract) + the sum of all Change Orders (Variations) recommended by both the Contracting Authority (and the Funding Agency if applicable).</w:t>
      </w:r>
      <w:r w:rsidR="00C86514" w:rsidRPr="00E3362D">
        <w:rPr>
          <w:rFonts w:ascii="Arial" w:hAnsi="Arial" w:cs="Arial"/>
          <w:bCs/>
          <w:sz w:val="18"/>
          <w:szCs w:val="18"/>
          <w:lang w:val="en-IE"/>
        </w:rPr>
        <w:t xml:space="preserve"> It excludes variations carried out without the prior knowledge and agreement of the Contracting Authority (and Funding Agency).</w:t>
      </w:r>
      <w:r w:rsidR="006A2D49" w:rsidRPr="00E3362D">
        <w:rPr>
          <w:rFonts w:ascii="Arial" w:hAnsi="Arial" w:cs="Arial"/>
          <w:bCs/>
          <w:sz w:val="18"/>
          <w:szCs w:val="18"/>
          <w:lang w:val="en-IE"/>
        </w:rPr>
        <w:t xml:space="preserve"> </w:t>
      </w:r>
    </w:p>
    <w:p w:rsidR="00C86514"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 xml:space="preserve"> It is expected that the Design Team (collectively) will implement post-contract cost control procedures to ensure that the Final Account is within that Authorised Expenditure Limit.</w:t>
      </w:r>
      <w:r w:rsidR="00C86514" w:rsidRPr="00E3362D">
        <w:rPr>
          <w:rFonts w:ascii="Arial" w:hAnsi="Arial" w:cs="Arial"/>
          <w:bCs/>
          <w:sz w:val="18"/>
          <w:szCs w:val="18"/>
          <w:lang w:val="en-IE"/>
        </w:rPr>
        <w:t xml:space="preserve"> </w:t>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If the Final Account is within the Authorised Expenditure Limit, then a “C” (Cost Compliant) is appropriate. If the Final Account is greater than the Authorised Expenditure Limit, but the cost overrun is not significant and there are valid mitigating factors, then a “B” (outside cost limits) may be appropriate. If the Final Account is considerably greater than the Authorised Expenditure Limit without justifiable mitigating factors, then a “U” (unsatisfactory/well outside cost limits) may be appropriate</w:t>
      </w:r>
      <w:r w:rsidR="00DF3562">
        <w:rPr>
          <w:rFonts w:ascii="Arial" w:hAnsi="Arial" w:cs="Arial"/>
          <w:bCs/>
          <w:sz w:val="18"/>
          <w:szCs w:val="18"/>
          <w:lang w:val="en-IE"/>
        </w:rPr>
        <w:t>.</w:t>
      </w:r>
      <w:r w:rsidRPr="00E3362D">
        <w:rPr>
          <w:rFonts w:ascii="Arial" w:hAnsi="Arial" w:cs="Arial"/>
          <w:bCs/>
          <w:sz w:val="18"/>
          <w:szCs w:val="18"/>
          <w:lang w:val="en-I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3"/>
      </w:tblGrid>
      <w:tr w:rsidR="007B3036" w:rsidRPr="001C56D9" w:rsidTr="001C56D9">
        <w:tc>
          <w:tcPr>
            <w:tcW w:w="10660" w:type="dxa"/>
            <w:shd w:val="clear" w:color="auto" w:fill="003366"/>
          </w:tcPr>
          <w:p w:rsidR="007B3036" w:rsidRPr="001C56D9" w:rsidRDefault="007B3036" w:rsidP="001C56D9">
            <w:pPr>
              <w:spacing w:before="60"/>
              <w:jc w:val="both"/>
              <w:rPr>
                <w:rFonts w:ascii="Arial" w:hAnsi="Arial" w:cs="Arial"/>
                <w:b/>
                <w:bCs/>
                <w:color w:val="FFFFFF"/>
                <w:szCs w:val="20"/>
                <w:lang w:val="en-IE"/>
              </w:rPr>
            </w:pPr>
            <w:r w:rsidRPr="001C56D9">
              <w:rPr>
                <w:rFonts w:ascii="Arial" w:hAnsi="Arial" w:cs="Arial"/>
                <w:b/>
                <w:bCs/>
                <w:color w:val="FFFFFF"/>
                <w:sz w:val="20"/>
                <w:szCs w:val="20"/>
                <w:lang w:val="en-IE"/>
              </w:rPr>
              <w:t>DELIVERY</w:t>
            </w:r>
            <w:r w:rsidRPr="001C56D9">
              <w:rPr>
                <w:rFonts w:ascii="Arial" w:hAnsi="Arial" w:cs="Arial"/>
                <w:b/>
                <w:bCs/>
                <w:color w:val="FFFFFF"/>
                <w:szCs w:val="20"/>
                <w:lang w:val="en-IE"/>
              </w:rPr>
              <w:tab/>
            </w:r>
            <w:r w:rsidRPr="001C56D9">
              <w:rPr>
                <w:rFonts w:ascii="Arial" w:hAnsi="Arial" w:cs="Arial"/>
                <w:bCs/>
                <w:sz w:val="18"/>
                <w:szCs w:val="18"/>
                <w:lang w:val="en-IE"/>
              </w:rPr>
              <w:t>(U = underperformed; B = below average/behind programme; C = completed on programme/satisfactory)</w:t>
            </w:r>
          </w:p>
        </w:tc>
      </w:tr>
    </w:tbl>
    <w:p w:rsidR="007B3036" w:rsidRPr="00BC5002" w:rsidRDefault="00C07A89" w:rsidP="007B3036">
      <w:pPr>
        <w:tabs>
          <w:tab w:val="left" w:pos="360"/>
        </w:tabs>
        <w:spacing w:before="120"/>
        <w:rPr>
          <w:rFonts w:ascii="Arial" w:hAnsi="Arial" w:cs="Arial"/>
          <w:b/>
          <w:bCs/>
          <w:sz w:val="20"/>
          <w:szCs w:val="20"/>
          <w:lang w:val="en-IE"/>
        </w:rPr>
      </w:pPr>
      <w:r>
        <w:rPr>
          <w:rFonts w:ascii="Arial" w:hAnsi="Arial" w:cs="Arial"/>
          <w:b/>
          <w:bCs/>
          <w:sz w:val="20"/>
          <w:szCs w:val="20"/>
          <w:lang w:val="en-IE"/>
        </w:rPr>
        <w:t>3</w:t>
      </w:r>
      <w:r w:rsidR="007B3036" w:rsidRPr="00BC5002">
        <w:rPr>
          <w:rFonts w:ascii="Arial" w:hAnsi="Arial" w:cs="Arial"/>
          <w:b/>
          <w:bCs/>
          <w:sz w:val="20"/>
          <w:szCs w:val="20"/>
          <w:lang w:val="en-IE"/>
        </w:rPr>
        <w:t>.1</w:t>
      </w:r>
      <w:r w:rsidR="007B3036" w:rsidRPr="00BC5002">
        <w:rPr>
          <w:rFonts w:ascii="Arial" w:hAnsi="Arial" w:cs="Arial"/>
          <w:b/>
          <w:bCs/>
          <w:sz w:val="20"/>
          <w:szCs w:val="20"/>
          <w:lang w:val="en-IE"/>
        </w:rPr>
        <w:tab/>
        <w:t>Completion of Project to agreed programme</w:t>
      </w:r>
      <w:r w:rsidR="007B3036" w:rsidRPr="00BC5002">
        <w:rPr>
          <w:rFonts w:ascii="Arial" w:hAnsi="Arial" w:cs="Arial"/>
          <w:b/>
          <w:bCs/>
          <w:sz w:val="20"/>
          <w:szCs w:val="20"/>
          <w:lang w:val="en-IE"/>
        </w:rPr>
        <w:tab/>
      </w:r>
    </w:p>
    <w:p w:rsidR="007B3036" w:rsidRPr="00E3362D" w:rsidRDefault="007B3036" w:rsidP="00E3362D">
      <w:pPr>
        <w:spacing w:after="60"/>
        <w:rPr>
          <w:rFonts w:ascii="Arial" w:hAnsi="Arial" w:cs="Arial"/>
          <w:bCs/>
          <w:sz w:val="18"/>
          <w:szCs w:val="18"/>
          <w:lang w:val="en-IE"/>
        </w:rPr>
      </w:pPr>
      <w:r w:rsidRPr="00E3362D">
        <w:rPr>
          <w:rFonts w:ascii="Arial" w:hAnsi="Arial" w:cs="Arial"/>
          <w:bCs/>
          <w:sz w:val="18"/>
          <w:szCs w:val="18"/>
          <w:lang w:val="en-IE"/>
        </w:rPr>
        <w:t xml:space="preserve">Under Project Delivery, the delivery targets are those in the Original Programme normally agreed at the start of the project, and not any subsequent amendments to that programme. </w:t>
      </w:r>
    </w:p>
    <w:p w:rsidR="007B3036" w:rsidRPr="00E3362D" w:rsidRDefault="007B3036" w:rsidP="00E3362D">
      <w:pPr>
        <w:spacing w:after="60"/>
        <w:rPr>
          <w:rFonts w:ascii="Arial" w:hAnsi="Arial" w:cs="Arial"/>
          <w:bCs/>
          <w:sz w:val="18"/>
          <w:szCs w:val="18"/>
          <w:lang w:val="en-IE"/>
        </w:rPr>
      </w:pPr>
      <w:r w:rsidRPr="00E3362D">
        <w:rPr>
          <w:rFonts w:ascii="Arial" w:hAnsi="Arial" w:cs="Arial"/>
          <w:bCs/>
          <w:sz w:val="18"/>
          <w:szCs w:val="18"/>
          <w:lang w:val="en-IE"/>
        </w:rPr>
        <w:t xml:space="preserve">A consultant should not be held accountable for delays outside the Consultant’s Control, but the Consultant is expected to be pro-active where there is a problem or issue which is causing or will cause a delay. </w:t>
      </w:r>
    </w:p>
    <w:p w:rsidR="007B3036" w:rsidRPr="00E3362D" w:rsidRDefault="007B3036" w:rsidP="00E3362D">
      <w:pPr>
        <w:spacing w:after="60"/>
        <w:rPr>
          <w:rFonts w:ascii="Arial" w:hAnsi="Arial" w:cs="Arial"/>
          <w:bCs/>
          <w:sz w:val="18"/>
          <w:szCs w:val="18"/>
          <w:lang w:val="en-IE"/>
        </w:rPr>
      </w:pPr>
      <w:r w:rsidRPr="00E3362D">
        <w:rPr>
          <w:rFonts w:ascii="Arial" w:hAnsi="Arial" w:cs="Arial"/>
          <w:bCs/>
          <w:sz w:val="18"/>
          <w:szCs w:val="18"/>
          <w:lang w:val="en-IE"/>
        </w:rPr>
        <w:t>If the Consultant completed his/her section of the work in a satisfactory manner and on time, then a “C” (Completed on programme) is appropriate. For example a project is delayed 6 months due to a vexatious 3rd party planning appeal – delivery is 6 months behind Original Agreed Programme but the delay was outside the consultant’s control. Thus the Consultant did substantially meet the delivery targets (excluding events and circumstances wholly outside the consultant’s control) and merits a “C”.</w:t>
      </w:r>
    </w:p>
    <w:p w:rsidR="007B3036" w:rsidRPr="00E3362D" w:rsidRDefault="007B3036" w:rsidP="00E3362D">
      <w:pPr>
        <w:spacing w:after="60"/>
        <w:rPr>
          <w:rFonts w:ascii="Arial" w:hAnsi="Arial" w:cs="Arial"/>
          <w:bCs/>
          <w:sz w:val="18"/>
          <w:szCs w:val="18"/>
          <w:lang w:val="en-IE"/>
        </w:rPr>
      </w:pPr>
      <w:r w:rsidRPr="00E3362D">
        <w:rPr>
          <w:rFonts w:ascii="Arial" w:hAnsi="Arial" w:cs="Arial"/>
          <w:bCs/>
          <w:sz w:val="18"/>
          <w:szCs w:val="18"/>
          <w:lang w:val="en-IE"/>
        </w:rPr>
        <w:t xml:space="preserve">If the consultant however exceeded the agreed time (or a reasonable time) to complete his/her work or an element of that work and </w:t>
      </w:r>
      <w:r w:rsidRPr="00E3362D">
        <w:rPr>
          <w:rFonts w:ascii="Arial" w:hAnsi="Arial" w:cs="Arial"/>
          <w:bCs/>
          <w:sz w:val="18"/>
          <w:szCs w:val="18"/>
          <w:u w:val="single"/>
          <w:lang w:val="en-IE"/>
        </w:rPr>
        <w:t>that failure</w:t>
      </w:r>
      <w:r w:rsidRPr="00E3362D">
        <w:rPr>
          <w:rFonts w:ascii="Arial" w:hAnsi="Arial" w:cs="Arial"/>
          <w:bCs/>
          <w:sz w:val="18"/>
          <w:szCs w:val="18"/>
          <w:lang w:val="en-IE"/>
        </w:rPr>
        <w:t xml:space="preserve"> caused a not insignificant delay to the project, then a “B” (below average) may be appropriate.</w:t>
      </w:r>
    </w:p>
    <w:p w:rsidR="007B3036" w:rsidRPr="00E3362D" w:rsidRDefault="007B3036" w:rsidP="00E3362D">
      <w:pPr>
        <w:spacing w:after="60"/>
        <w:rPr>
          <w:rFonts w:ascii="Arial" w:hAnsi="Arial" w:cs="Arial"/>
          <w:bCs/>
          <w:sz w:val="18"/>
          <w:szCs w:val="18"/>
          <w:lang w:val="en-IE"/>
        </w:rPr>
      </w:pPr>
      <w:r w:rsidRPr="00E3362D">
        <w:rPr>
          <w:rFonts w:ascii="Arial" w:hAnsi="Arial" w:cs="Arial"/>
          <w:bCs/>
          <w:sz w:val="18"/>
          <w:szCs w:val="18"/>
          <w:lang w:val="en-IE"/>
        </w:rPr>
        <w:t xml:space="preserve">If the consultant significantly exceeded the agreed time (or a reasonable time) to complete his/her work or an element of that work and </w:t>
      </w:r>
      <w:r w:rsidRPr="00E3362D">
        <w:rPr>
          <w:rFonts w:ascii="Arial" w:hAnsi="Arial" w:cs="Arial"/>
          <w:bCs/>
          <w:sz w:val="18"/>
          <w:szCs w:val="18"/>
          <w:u w:val="single"/>
          <w:lang w:val="en-IE"/>
        </w:rPr>
        <w:t>that failure</w:t>
      </w:r>
      <w:r w:rsidRPr="00E3362D">
        <w:rPr>
          <w:rFonts w:ascii="Arial" w:hAnsi="Arial" w:cs="Arial"/>
          <w:bCs/>
          <w:sz w:val="18"/>
          <w:szCs w:val="18"/>
          <w:lang w:val="en-IE"/>
        </w:rPr>
        <w:t xml:space="preserve"> caused a major delay and/or other adverse consequences to the Contracting Authority, then a “U” (underperformed /unsatisfactory) may be appropriate. </w:t>
      </w:r>
    </w:p>
    <w:p w:rsidR="007B3036" w:rsidRPr="00E3362D" w:rsidRDefault="007B3036" w:rsidP="00E3362D">
      <w:pPr>
        <w:spacing w:after="60"/>
        <w:rPr>
          <w:rFonts w:ascii="Arial" w:hAnsi="Arial" w:cs="Arial"/>
          <w:bCs/>
          <w:sz w:val="18"/>
          <w:szCs w:val="18"/>
          <w:lang w:val="en-IE"/>
        </w:rPr>
      </w:pPr>
      <w:r w:rsidRPr="00E3362D">
        <w:rPr>
          <w:rFonts w:ascii="Arial" w:hAnsi="Arial" w:cs="Arial"/>
          <w:bCs/>
          <w:sz w:val="18"/>
          <w:szCs w:val="18"/>
          <w:lang w:val="en-IE"/>
        </w:rPr>
        <w:t>Verifiable factual information should be available if necessary to substantiate the evaluation. (This might include e-mail correspondence between the Contracting Authority, the Design Team and the consultant in question.)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3"/>
      </w:tblGrid>
      <w:tr w:rsidR="00EA4F46" w:rsidRPr="001C56D9" w:rsidTr="001C56D9">
        <w:tc>
          <w:tcPr>
            <w:tcW w:w="10547" w:type="dxa"/>
            <w:shd w:val="clear" w:color="auto" w:fill="003366"/>
          </w:tcPr>
          <w:p w:rsidR="00EA4F46" w:rsidRPr="001C56D9" w:rsidRDefault="00EA4F46" w:rsidP="001C56D9">
            <w:pPr>
              <w:spacing w:before="60"/>
              <w:jc w:val="both"/>
              <w:rPr>
                <w:rFonts w:ascii="Arial" w:hAnsi="Arial" w:cs="Arial"/>
                <w:b/>
                <w:color w:val="FFFFFF"/>
                <w:sz w:val="22"/>
                <w:szCs w:val="22"/>
                <w:lang w:val="en-IE"/>
              </w:rPr>
            </w:pPr>
            <w:r w:rsidRPr="001C56D9">
              <w:rPr>
                <w:rFonts w:ascii="Arial" w:hAnsi="Arial" w:cs="Arial"/>
                <w:b/>
                <w:color w:val="FFFFFF"/>
                <w:sz w:val="20"/>
                <w:szCs w:val="20"/>
                <w:lang w:val="en-IE"/>
              </w:rPr>
              <w:t>SERVICE</w:t>
            </w:r>
            <w:r w:rsidRPr="001C56D9">
              <w:rPr>
                <w:rFonts w:ascii="Arial" w:hAnsi="Arial" w:cs="Arial"/>
                <w:b/>
                <w:color w:val="003366"/>
                <w:lang w:val="en-IE"/>
              </w:rPr>
              <w:tab/>
              <w:t xml:space="preserve"> </w:t>
            </w:r>
            <w:r w:rsidRPr="001C56D9">
              <w:rPr>
                <w:rFonts w:ascii="Arial" w:hAnsi="Arial" w:cs="Arial"/>
                <w:bCs/>
                <w:sz w:val="18"/>
                <w:szCs w:val="18"/>
                <w:lang w:val="en-IE"/>
              </w:rPr>
              <w:t>(U = underperformed; B = below average; C = competent; VG = very good; E = exceptional)</w:t>
            </w:r>
          </w:p>
        </w:tc>
      </w:tr>
    </w:tbl>
    <w:p w:rsidR="00EA4F46" w:rsidRPr="00BC5002" w:rsidRDefault="00EA4F46" w:rsidP="00EB621D">
      <w:pPr>
        <w:tabs>
          <w:tab w:val="left" w:pos="360"/>
        </w:tabs>
        <w:spacing w:before="120"/>
        <w:rPr>
          <w:rFonts w:ascii="Arial" w:hAnsi="Arial" w:cs="Arial"/>
          <w:b/>
          <w:bCs/>
          <w:sz w:val="20"/>
          <w:szCs w:val="20"/>
          <w:lang w:val="en-IE"/>
        </w:rPr>
      </w:pPr>
      <w:r w:rsidRPr="00BC5002">
        <w:rPr>
          <w:rFonts w:ascii="Arial" w:hAnsi="Arial" w:cs="Arial"/>
          <w:b/>
          <w:bCs/>
          <w:sz w:val="20"/>
          <w:szCs w:val="20"/>
          <w:lang w:val="en-IE"/>
        </w:rPr>
        <w:t>4.</w:t>
      </w:r>
      <w:r w:rsidR="00C07A89">
        <w:rPr>
          <w:rFonts w:ascii="Arial" w:hAnsi="Arial" w:cs="Arial"/>
          <w:b/>
          <w:bCs/>
          <w:sz w:val="20"/>
          <w:szCs w:val="20"/>
          <w:lang w:val="en-IE"/>
        </w:rPr>
        <w:t>1</w:t>
      </w:r>
      <w:r w:rsidRPr="00BC5002">
        <w:rPr>
          <w:rFonts w:ascii="Arial" w:hAnsi="Arial" w:cs="Arial"/>
          <w:b/>
          <w:bCs/>
          <w:sz w:val="20"/>
          <w:szCs w:val="20"/>
          <w:lang w:val="en-IE"/>
        </w:rPr>
        <w:t xml:space="preserve"> Standard of Service during Design Stage</w:t>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 xml:space="preserve">This refers to the </w:t>
      </w:r>
      <w:r w:rsidR="006A2D49" w:rsidRPr="00E3362D">
        <w:rPr>
          <w:rFonts w:ascii="Arial" w:hAnsi="Arial" w:cs="Arial"/>
          <w:bCs/>
          <w:sz w:val="18"/>
          <w:szCs w:val="18"/>
          <w:lang w:val="en-IE"/>
        </w:rPr>
        <w:t>S</w:t>
      </w:r>
      <w:r w:rsidRPr="00E3362D">
        <w:rPr>
          <w:rFonts w:ascii="Arial" w:hAnsi="Arial" w:cs="Arial"/>
          <w:bCs/>
          <w:sz w:val="18"/>
          <w:szCs w:val="18"/>
          <w:lang w:val="en-IE"/>
        </w:rPr>
        <w:t xml:space="preserve">tandard of </w:t>
      </w:r>
      <w:r w:rsidR="006A2D49" w:rsidRPr="00E3362D">
        <w:rPr>
          <w:rFonts w:ascii="Arial" w:hAnsi="Arial" w:cs="Arial"/>
          <w:bCs/>
          <w:sz w:val="18"/>
          <w:szCs w:val="18"/>
          <w:lang w:val="en-IE"/>
        </w:rPr>
        <w:t>S</w:t>
      </w:r>
      <w:r w:rsidRPr="00E3362D">
        <w:rPr>
          <w:rFonts w:ascii="Arial" w:hAnsi="Arial" w:cs="Arial"/>
          <w:bCs/>
          <w:sz w:val="18"/>
          <w:szCs w:val="18"/>
          <w:lang w:val="en-IE"/>
        </w:rPr>
        <w:t>ervice (not design). If the standard is not specified in the Conditions of Engagement and Scope of Service, the standard required is that which might reasonably be expected by a suitably qualified professional exercising reasonable skill and care.</w:t>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If the service (e.g. the satisfactory production of the information required) was not completed or was completed but the consultant failed to deliver the service to an adequate standard or to stay within the constraints specified (e.g. cost, design guidance, time</w:t>
      </w:r>
      <w:r w:rsidR="00C67F8C">
        <w:rPr>
          <w:rFonts w:ascii="Arial" w:hAnsi="Arial" w:cs="Arial"/>
          <w:bCs/>
          <w:sz w:val="18"/>
          <w:szCs w:val="18"/>
          <w:lang w:val="en-IE"/>
        </w:rPr>
        <w:t>,</w:t>
      </w:r>
      <w:r w:rsidRPr="00E3362D">
        <w:rPr>
          <w:rFonts w:ascii="Arial" w:hAnsi="Arial" w:cs="Arial"/>
          <w:bCs/>
          <w:sz w:val="18"/>
          <w:szCs w:val="18"/>
          <w:lang w:val="en-IE"/>
        </w:rPr>
        <w:t xml:space="preserve"> etc</w:t>
      </w:r>
      <w:r w:rsidR="00C67F8C">
        <w:rPr>
          <w:rFonts w:ascii="Arial" w:hAnsi="Arial" w:cs="Arial"/>
          <w:bCs/>
          <w:sz w:val="18"/>
          <w:szCs w:val="18"/>
          <w:lang w:val="en-IE"/>
        </w:rPr>
        <w:t>.</w:t>
      </w:r>
      <w:r w:rsidRPr="00E3362D">
        <w:rPr>
          <w:rFonts w:ascii="Arial" w:hAnsi="Arial" w:cs="Arial"/>
          <w:bCs/>
          <w:sz w:val="18"/>
          <w:szCs w:val="18"/>
          <w:lang w:val="en-IE"/>
        </w:rPr>
        <w:t>) necessitating revised information being prepared, or having consequences post-tender</w:t>
      </w:r>
      <w:r w:rsidR="00C67F8C">
        <w:rPr>
          <w:rFonts w:ascii="Arial" w:hAnsi="Arial" w:cs="Arial"/>
          <w:bCs/>
          <w:sz w:val="18"/>
          <w:szCs w:val="18"/>
          <w:lang w:val="en-IE"/>
        </w:rPr>
        <w:t>,</w:t>
      </w:r>
      <w:r w:rsidRPr="00E3362D">
        <w:rPr>
          <w:rFonts w:ascii="Arial" w:hAnsi="Arial" w:cs="Arial"/>
          <w:bCs/>
          <w:sz w:val="18"/>
          <w:szCs w:val="18"/>
          <w:lang w:val="en-IE"/>
        </w:rPr>
        <w:t xml:space="preserve"> a “U” (underperformed) or “B” (Below average) may be appropriate. The assessing Contracting Authority should also explain how the service was below standard (in the comment space provided)</w:t>
      </w:r>
      <w:r w:rsidR="00C67F8C">
        <w:rPr>
          <w:rFonts w:ascii="Arial" w:hAnsi="Arial" w:cs="Arial"/>
          <w:bCs/>
          <w:sz w:val="18"/>
          <w:szCs w:val="18"/>
          <w:lang w:val="en-IE"/>
        </w:rPr>
        <w:t>.</w:t>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If the Consultant provided their information to an adequate standard, promptly and within the specified constraints, thereby allowing the project to progress in a timely manner without negative post-tender consequences then a “C” (Competent) is appropriate.</w:t>
      </w:r>
    </w:p>
    <w:p w:rsidR="00EA4F46" w:rsidRPr="00E3362D" w:rsidRDefault="00EA4F46" w:rsidP="00E3362D">
      <w:pPr>
        <w:spacing w:after="60"/>
        <w:rPr>
          <w:rFonts w:ascii="Arial" w:hAnsi="Arial" w:cs="Arial"/>
          <w:b/>
          <w:bCs/>
          <w:sz w:val="18"/>
          <w:szCs w:val="18"/>
          <w:lang w:val="en-IE"/>
        </w:rPr>
      </w:pPr>
      <w:r w:rsidRPr="00E3362D">
        <w:rPr>
          <w:rFonts w:ascii="Arial" w:hAnsi="Arial" w:cs="Arial"/>
          <w:b/>
          <w:bCs/>
          <w:sz w:val="18"/>
          <w:szCs w:val="18"/>
          <w:lang w:val="en-IE"/>
        </w:rPr>
        <w:t xml:space="preserve">The normal performance of the service does not merit a “VG” or “E”. </w:t>
      </w:r>
    </w:p>
    <w:p w:rsidR="00EA4F46" w:rsidRPr="00E3362D" w:rsidRDefault="00EA4F46" w:rsidP="00E3362D">
      <w:pPr>
        <w:spacing w:after="60"/>
        <w:rPr>
          <w:rFonts w:ascii="Arial" w:hAnsi="Arial" w:cs="Arial"/>
          <w:b/>
          <w:bCs/>
          <w:sz w:val="18"/>
          <w:szCs w:val="18"/>
          <w:lang w:val="en-IE"/>
        </w:rPr>
      </w:pPr>
      <w:r w:rsidRPr="00E3362D">
        <w:rPr>
          <w:rFonts w:ascii="Arial" w:hAnsi="Arial" w:cs="Arial"/>
          <w:bCs/>
          <w:sz w:val="18"/>
          <w:szCs w:val="18"/>
          <w:lang w:val="en-IE"/>
        </w:rPr>
        <w:t xml:space="preserve">A “Very Good” or “Exceptional” assessment is only appropriate if the consultant delivered the service to a very good or exceptional standard (e.g. very high standard of Tender Documents delivered ahead of schedule on a large very complex project within a tight timescale). If a “VG” or “E” was ascribed the reason should be indicated in the comment box. </w:t>
      </w:r>
    </w:p>
    <w:p w:rsidR="00EA4F46" w:rsidRPr="00BC5002" w:rsidRDefault="00EA4F46" w:rsidP="00EA4F46">
      <w:pPr>
        <w:tabs>
          <w:tab w:val="left" w:pos="360"/>
        </w:tabs>
        <w:spacing w:before="120"/>
        <w:rPr>
          <w:rFonts w:ascii="Arial" w:hAnsi="Arial" w:cs="Arial"/>
          <w:b/>
          <w:bCs/>
          <w:sz w:val="20"/>
          <w:szCs w:val="20"/>
          <w:lang w:val="en-IE"/>
        </w:rPr>
      </w:pPr>
      <w:r w:rsidRPr="00BC5002">
        <w:rPr>
          <w:rFonts w:ascii="Arial" w:hAnsi="Arial" w:cs="Arial"/>
          <w:b/>
          <w:bCs/>
          <w:sz w:val="20"/>
          <w:szCs w:val="20"/>
          <w:lang w:val="en-IE"/>
        </w:rPr>
        <w:t>4.2</w:t>
      </w:r>
      <w:r w:rsidRPr="00BC5002">
        <w:rPr>
          <w:rFonts w:ascii="Arial" w:hAnsi="Arial" w:cs="Arial"/>
          <w:b/>
          <w:bCs/>
          <w:sz w:val="20"/>
          <w:szCs w:val="20"/>
          <w:lang w:val="en-IE"/>
        </w:rPr>
        <w:tab/>
        <w:t>Standard of Post-Contract Service/Contract Administration</w:t>
      </w:r>
      <w:r w:rsidRPr="00BC5002">
        <w:rPr>
          <w:rFonts w:ascii="Arial" w:hAnsi="Arial" w:cs="Arial"/>
          <w:b/>
          <w:bCs/>
          <w:sz w:val="20"/>
          <w:szCs w:val="20"/>
          <w:lang w:val="en-IE"/>
        </w:rPr>
        <w:tab/>
      </w:r>
    </w:p>
    <w:p w:rsidR="00EA4F46" w:rsidRPr="00BC5002" w:rsidRDefault="00EA4F46" w:rsidP="00EA4F46">
      <w:pPr>
        <w:tabs>
          <w:tab w:val="left" w:pos="9597"/>
        </w:tabs>
        <w:rPr>
          <w:sz w:val="8"/>
          <w:szCs w:val="8"/>
          <w:lang w:val="en-IE"/>
        </w:rPr>
      </w:pPr>
      <w:r w:rsidRPr="00BC5002">
        <w:rPr>
          <w:rFonts w:ascii="Arial" w:hAnsi="Arial" w:cs="Arial"/>
          <w:bCs/>
          <w:sz w:val="8"/>
          <w:szCs w:val="8"/>
          <w:lang w:val="en-IE"/>
        </w:rPr>
        <w:tab/>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This refers to Contract Administration and delivery of the service specified in the Conditions of Engagement and Scope of Service. It is expected that the relevant consultant will deal with site issues (including the provision of reasonable information to the Contractor) promptly in accordance with the Contract.</w:t>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If the consultant failed to administer the Contract to an adequate standard or persistently failed to visit the site or respond promptly to reasonable information requests relevant to their discipline (particularly where such failures cause financial loss to the Contracting Authority), then a score of “U” (underperformed) or “B” (Below average) may be appropriate. (As above the reasons should be explained in the comment box)</w:t>
      </w:r>
      <w:r w:rsidR="00C67F8C">
        <w:rPr>
          <w:rFonts w:ascii="Arial" w:hAnsi="Arial" w:cs="Arial"/>
          <w:bCs/>
          <w:sz w:val="18"/>
          <w:szCs w:val="18"/>
          <w:lang w:val="en-IE"/>
        </w:rPr>
        <w:t>.</w:t>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 xml:space="preserve">If the Consultant provided their information to an adequate standard, promptly and within the specified constraints, thereby allowing the project to progress in a timely manner without negative post-tender consequences then a “C” (Competent) is appropriate. </w:t>
      </w:r>
    </w:p>
    <w:p w:rsidR="00EA4F46" w:rsidRPr="00E3362D" w:rsidRDefault="00EA4F46" w:rsidP="00E3362D">
      <w:pPr>
        <w:spacing w:after="60"/>
        <w:rPr>
          <w:rFonts w:ascii="Arial" w:hAnsi="Arial" w:cs="Arial"/>
          <w:b/>
          <w:bCs/>
          <w:sz w:val="18"/>
          <w:szCs w:val="18"/>
          <w:lang w:val="en-IE"/>
        </w:rPr>
      </w:pPr>
      <w:r w:rsidRPr="00E3362D">
        <w:rPr>
          <w:rFonts w:ascii="Arial" w:hAnsi="Arial" w:cs="Arial"/>
          <w:b/>
          <w:bCs/>
          <w:sz w:val="18"/>
          <w:szCs w:val="18"/>
          <w:lang w:val="en-IE"/>
        </w:rPr>
        <w:t xml:space="preserve">The normal performance of the service does not merit a “VG” or “E”. </w:t>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A “Very Good” or “Exceptional” assessment is only appropriate if the consultant delivered the service to a very good or exceptional standard, and the reasons should be explained in the comment box</w:t>
      </w:r>
      <w:r w:rsidR="00C67F8C">
        <w:rPr>
          <w:rFonts w:ascii="Arial" w:hAnsi="Arial" w:cs="Arial"/>
          <w:bCs/>
          <w:sz w:val="18"/>
          <w:szCs w:val="18"/>
          <w:lang w:val="en-IE"/>
        </w:rPr>
        <w:t>.</w:t>
      </w:r>
      <w:r w:rsidRPr="00E3362D">
        <w:rPr>
          <w:rFonts w:ascii="Arial" w:hAnsi="Arial" w:cs="Arial"/>
          <w:bCs/>
          <w:sz w:val="18"/>
          <w:szCs w:val="18"/>
          <w:lang w:val="en-IE"/>
        </w:rPr>
        <w:t xml:space="preserve"> </w:t>
      </w:r>
    </w:p>
    <w:p w:rsidR="00EA4F46" w:rsidRPr="00BC5002" w:rsidRDefault="00EA4F46" w:rsidP="00EA4F46">
      <w:pPr>
        <w:tabs>
          <w:tab w:val="left" w:pos="360"/>
        </w:tabs>
        <w:spacing w:before="120"/>
        <w:rPr>
          <w:rFonts w:ascii="Arial" w:hAnsi="Arial" w:cs="Arial"/>
          <w:b/>
          <w:bCs/>
          <w:szCs w:val="20"/>
          <w:lang w:val="en-IE"/>
        </w:rPr>
      </w:pPr>
      <w:r w:rsidRPr="00BC5002">
        <w:rPr>
          <w:rFonts w:ascii="Arial" w:hAnsi="Arial" w:cs="Arial"/>
          <w:b/>
          <w:bCs/>
          <w:sz w:val="20"/>
          <w:szCs w:val="20"/>
          <w:lang w:val="en-IE"/>
        </w:rPr>
        <w:t>4.3</w:t>
      </w:r>
      <w:r w:rsidRPr="00BC5002">
        <w:rPr>
          <w:rFonts w:ascii="Arial" w:hAnsi="Arial" w:cs="Arial"/>
          <w:b/>
          <w:bCs/>
          <w:sz w:val="20"/>
          <w:szCs w:val="20"/>
          <w:lang w:val="en-IE"/>
        </w:rPr>
        <w:tab/>
        <w:t>Standard of Service during Defects Period</w:t>
      </w:r>
      <w:r w:rsidRPr="00BC5002">
        <w:rPr>
          <w:rFonts w:ascii="Arial" w:hAnsi="Arial" w:cs="Arial"/>
          <w:b/>
          <w:bCs/>
          <w:szCs w:val="20"/>
          <w:lang w:val="en-IE"/>
        </w:rPr>
        <w:tab/>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It is expected that the relevant consultant will attend on site and promptly deal with defects and related issues. If the consultant failed to attend on site or make all reasonable efforts to resolve post-completion issues, then a score of “U” (underperformed) or “B” (Below average)  may be appropriate (the reasons should be listed in the comments box)</w:t>
      </w:r>
      <w:r w:rsidR="00C67F8C">
        <w:rPr>
          <w:rFonts w:ascii="Arial" w:hAnsi="Arial" w:cs="Arial"/>
          <w:bCs/>
          <w:sz w:val="18"/>
          <w:szCs w:val="18"/>
          <w:lang w:val="en-IE"/>
        </w:rPr>
        <w:t>.</w:t>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If the Consultant does attend on site and makes all reasonable efforts to deal with post-completion issues a “C” (Competent) is appropriate. A “VG” or “E” is only appropriate if the consultant went to exceptional lengths to deal successfully with difficult issues (not of his/her making)</w:t>
      </w:r>
      <w:r w:rsidR="00C67F8C">
        <w:rPr>
          <w:rFonts w:ascii="Arial" w:hAnsi="Arial" w:cs="Arial"/>
          <w:bCs/>
          <w:sz w:val="18"/>
          <w:szCs w:val="18"/>
          <w:lang w:val="en-IE"/>
        </w:rPr>
        <w:t>.</w:t>
      </w:r>
    </w:p>
    <w:p w:rsidR="00EA4F46" w:rsidRPr="00BC5002" w:rsidRDefault="00EA4F46" w:rsidP="00EA4F46">
      <w:pPr>
        <w:tabs>
          <w:tab w:val="left" w:pos="360"/>
        </w:tabs>
        <w:spacing w:before="120"/>
        <w:rPr>
          <w:rFonts w:ascii="Arial" w:hAnsi="Arial" w:cs="Arial"/>
          <w:b/>
          <w:bCs/>
          <w:sz w:val="20"/>
          <w:szCs w:val="20"/>
          <w:lang w:val="en-IE"/>
        </w:rPr>
      </w:pPr>
      <w:r w:rsidRPr="00BC5002">
        <w:rPr>
          <w:rFonts w:ascii="Arial" w:hAnsi="Arial" w:cs="Arial"/>
          <w:b/>
          <w:bCs/>
          <w:sz w:val="20"/>
          <w:szCs w:val="20"/>
          <w:lang w:val="en-IE"/>
        </w:rPr>
        <w:t>4.4</w:t>
      </w:r>
      <w:r w:rsidRPr="00BC5002">
        <w:rPr>
          <w:rFonts w:ascii="Arial" w:hAnsi="Arial" w:cs="Arial"/>
          <w:b/>
          <w:bCs/>
          <w:sz w:val="20"/>
          <w:szCs w:val="20"/>
          <w:lang w:val="en-IE"/>
        </w:rPr>
        <w:tab/>
        <w:t>Communication with Contracting Authority and other Stakeholders</w:t>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The standard of communication should be measured against both what is reasonable and what is required by the Conditions of Engagement and scope of service. If the conditions of Engagement are the Standard Conditions of Engagement for Consultancy Services (Technical), the requirements will be stated in Schedule B under Management Services or any relevant documents referred to in that section.</w:t>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For example the Management Services might require monthly reports from the Design Team Leader in a particular format. Persistent documented failure to provide such reports is a Communication failure and might merit a “U” (underperformed) or “B” (Below average). Likewise a significant communications failure between Design Team members resulting in the project being delayed and/or causing additional costs may merit the same assessment</w:t>
      </w:r>
      <w:r w:rsidR="00C67F8C">
        <w:rPr>
          <w:rFonts w:ascii="Arial" w:hAnsi="Arial" w:cs="Arial"/>
          <w:bCs/>
          <w:sz w:val="18"/>
          <w:szCs w:val="18"/>
          <w:lang w:val="en-IE"/>
        </w:rPr>
        <w:t>.</w:t>
      </w:r>
    </w:p>
    <w:p w:rsidR="00EA4F46" w:rsidRPr="00E3362D" w:rsidRDefault="00EA4F46" w:rsidP="00E3362D">
      <w:pPr>
        <w:spacing w:after="60"/>
        <w:rPr>
          <w:rFonts w:ascii="Arial" w:hAnsi="Arial" w:cs="Arial"/>
          <w:bCs/>
          <w:sz w:val="18"/>
          <w:szCs w:val="18"/>
          <w:lang w:val="en-IE"/>
        </w:rPr>
      </w:pPr>
      <w:r w:rsidRPr="00E3362D">
        <w:rPr>
          <w:rFonts w:ascii="Arial" w:hAnsi="Arial" w:cs="Arial"/>
          <w:bCs/>
          <w:sz w:val="18"/>
          <w:szCs w:val="18"/>
          <w:lang w:val="en-IE"/>
        </w:rPr>
        <w:t>If the consultant communicated in an acceptable way with relevant stakeholders a score of “C” (Competent) is appropriate. A “VG” should only be given if the consultant substantially exceeded the requirements in the Conditions of Engagement and scope of service, and an “E” if the pe</w:t>
      </w:r>
      <w:r w:rsidR="00C67F8C">
        <w:rPr>
          <w:rFonts w:ascii="Arial" w:hAnsi="Arial" w:cs="Arial"/>
          <w:bCs/>
          <w:sz w:val="18"/>
          <w:szCs w:val="18"/>
          <w:lang w:val="en-IE"/>
        </w:rPr>
        <w:t>rformance level was exceptional.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3"/>
      </w:tblGrid>
      <w:tr w:rsidR="00EA4F46" w:rsidRPr="001C56D9" w:rsidTr="001C56D9">
        <w:tc>
          <w:tcPr>
            <w:tcW w:w="10547" w:type="dxa"/>
            <w:shd w:val="clear" w:color="auto" w:fill="003366"/>
          </w:tcPr>
          <w:p w:rsidR="00EA4F46" w:rsidRPr="001C56D9" w:rsidRDefault="00EA4F46" w:rsidP="001C56D9">
            <w:pPr>
              <w:spacing w:before="60"/>
              <w:jc w:val="both"/>
              <w:rPr>
                <w:rFonts w:ascii="Arial" w:hAnsi="Arial" w:cs="Arial"/>
                <w:b/>
                <w:color w:val="FFFFFF"/>
                <w:sz w:val="20"/>
                <w:szCs w:val="20"/>
                <w:lang w:val="en-IE"/>
              </w:rPr>
            </w:pPr>
            <w:r w:rsidRPr="001C56D9">
              <w:rPr>
                <w:rFonts w:ascii="Arial" w:hAnsi="Arial" w:cs="Arial"/>
                <w:b/>
                <w:color w:val="FFFFFF"/>
                <w:sz w:val="20"/>
                <w:szCs w:val="20"/>
                <w:lang w:val="en-IE"/>
              </w:rPr>
              <w:t>OVERALL PERFORMANCE</w:t>
            </w:r>
            <w:r w:rsidRPr="001C56D9">
              <w:rPr>
                <w:rFonts w:ascii="Arial" w:hAnsi="Arial" w:cs="Arial"/>
                <w:b/>
                <w:color w:val="003366"/>
                <w:sz w:val="20"/>
                <w:szCs w:val="20"/>
                <w:lang w:val="en-IE"/>
              </w:rPr>
              <w:tab/>
              <w:t xml:space="preserve"> </w:t>
            </w:r>
          </w:p>
        </w:tc>
      </w:tr>
    </w:tbl>
    <w:p w:rsidR="00EA4F46" w:rsidRPr="00BC5002" w:rsidRDefault="00EA4F46" w:rsidP="00EA4F46">
      <w:pPr>
        <w:tabs>
          <w:tab w:val="left" w:pos="360"/>
        </w:tabs>
        <w:spacing w:before="120"/>
        <w:rPr>
          <w:rFonts w:ascii="Arial" w:hAnsi="Arial" w:cs="Arial"/>
          <w:b/>
          <w:bCs/>
          <w:sz w:val="20"/>
          <w:szCs w:val="20"/>
          <w:lang w:val="en-IE"/>
        </w:rPr>
      </w:pPr>
      <w:r w:rsidRPr="00BC5002">
        <w:rPr>
          <w:rFonts w:ascii="Arial" w:hAnsi="Arial" w:cs="Arial"/>
          <w:b/>
          <w:bCs/>
          <w:sz w:val="20"/>
          <w:szCs w:val="20"/>
          <w:lang w:val="en-IE"/>
        </w:rPr>
        <w:t>General Comments</w:t>
      </w:r>
    </w:p>
    <w:p w:rsidR="00EA4F46" w:rsidRPr="00E3362D" w:rsidRDefault="00EA4F46" w:rsidP="00EA4F46">
      <w:pPr>
        <w:spacing w:after="120"/>
        <w:rPr>
          <w:rFonts w:ascii="Arial" w:hAnsi="Arial" w:cs="Arial"/>
          <w:bCs/>
          <w:sz w:val="18"/>
          <w:szCs w:val="18"/>
          <w:lang w:val="en-IE"/>
        </w:rPr>
      </w:pPr>
      <w:r w:rsidRPr="00E3362D">
        <w:rPr>
          <w:rFonts w:ascii="Arial" w:hAnsi="Arial" w:cs="Arial"/>
          <w:bCs/>
          <w:sz w:val="18"/>
          <w:szCs w:val="18"/>
          <w:lang w:val="en-IE"/>
        </w:rPr>
        <w:t>It is not necessary to complete this comment space, but it does allow to Contracting Authority to comment on the overall performance if they wish. For example the Contracting Authority may wish to highlight a performance issue (either good or bad) which they feel is not fully reflected in the evaluation criteria above.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3"/>
      </w:tblGrid>
      <w:tr w:rsidR="00EA4F46" w:rsidRPr="001C56D9" w:rsidTr="001C56D9">
        <w:tc>
          <w:tcPr>
            <w:tcW w:w="10547" w:type="dxa"/>
            <w:shd w:val="clear" w:color="auto" w:fill="003366"/>
          </w:tcPr>
          <w:p w:rsidR="00EA4F46" w:rsidRPr="001C56D9" w:rsidRDefault="00EB621D" w:rsidP="001C56D9">
            <w:pPr>
              <w:spacing w:before="60"/>
              <w:jc w:val="both"/>
              <w:rPr>
                <w:rFonts w:ascii="Arial" w:hAnsi="Arial" w:cs="Arial"/>
                <w:b/>
                <w:color w:val="FFFFFF"/>
                <w:sz w:val="20"/>
                <w:szCs w:val="20"/>
                <w:lang w:val="en-IE"/>
              </w:rPr>
            </w:pPr>
            <w:r w:rsidRPr="001C56D9">
              <w:rPr>
                <w:rFonts w:ascii="Arial" w:hAnsi="Arial" w:cs="Arial"/>
                <w:b/>
                <w:color w:val="FFFFFF"/>
                <w:sz w:val="20"/>
                <w:szCs w:val="20"/>
                <w:lang w:val="en-IE"/>
              </w:rPr>
              <w:t>EVALUATION COMPLETED BY:</w:t>
            </w:r>
            <w:r w:rsidRPr="001C56D9">
              <w:rPr>
                <w:rFonts w:ascii="Arial" w:hAnsi="Arial" w:cs="Arial"/>
                <w:b/>
                <w:color w:val="003366"/>
                <w:sz w:val="20"/>
                <w:szCs w:val="20"/>
                <w:lang w:val="en-IE"/>
              </w:rPr>
              <w:t xml:space="preserve"> </w:t>
            </w:r>
          </w:p>
        </w:tc>
      </w:tr>
    </w:tbl>
    <w:p w:rsidR="006A2D49" w:rsidRPr="00E3362D" w:rsidRDefault="00EA4F46" w:rsidP="00E3362D">
      <w:pPr>
        <w:spacing w:before="120" w:after="120"/>
        <w:rPr>
          <w:rFonts w:ascii="Arial" w:hAnsi="Arial" w:cs="Arial"/>
          <w:bCs/>
          <w:sz w:val="18"/>
          <w:szCs w:val="18"/>
          <w:lang w:val="en-IE"/>
        </w:rPr>
      </w:pPr>
      <w:r w:rsidRPr="00E3362D">
        <w:rPr>
          <w:rFonts w:ascii="Arial" w:hAnsi="Arial" w:cs="Arial"/>
          <w:bCs/>
          <w:sz w:val="18"/>
          <w:szCs w:val="18"/>
          <w:lang w:val="en-IE"/>
        </w:rPr>
        <w:t>Normally this will be completed by the person within the Contracting Authority who dealt with the Project. If the Consultant is self-certifying their performance using this form, the Consultant should put in their own details here not those of the Contracting Authority.</w:t>
      </w:r>
    </w:p>
    <w:sectPr w:rsidR="006A2D49" w:rsidRPr="00E3362D" w:rsidSect="008F5942">
      <w:headerReference w:type="default" r:id="rId9"/>
      <w:footerReference w:type="default" r:id="rId10"/>
      <w:pgSz w:w="11907" w:h="16840" w:code="9"/>
      <w:pgMar w:top="851" w:right="567" w:bottom="851" w:left="907" w:header="22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5E37" w:rsidRDefault="00515E37">
      <w:r>
        <w:separator/>
      </w:r>
    </w:p>
  </w:endnote>
  <w:endnote w:type="continuationSeparator" w:id="0">
    <w:p w:rsidR="00515E37" w:rsidRDefault="00515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3562" w:rsidRDefault="00DF3562" w:rsidP="000830B3">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103A01">
      <w:rPr>
        <w:rStyle w:val="PageNumber"/>
        <w:noProof/>
      </w:rPr>
      <w:t>3</w:t>
    </w:r>
    <w:r>
      <w:rPr>
        <w:rStyle w:val="PageNumber"/>
      </w:rPr>
      <w:fldChar w:fldCharType="end"/>
    </w:r>
    <w:r>
      <w:t xml:space="preserve">of </w:t>
    </w:r>
    <w:r w:rsidR="00103A01">
      <w:rPr>
        <w:noProof/>
      </w:rPr>
      <w:fldChar w:fldCharType="begin"/>
    </w:r>
    <w:r w:rsidR="00103A01">
      <w:rPr>
        <w:noProof/>
      </w:rPr>
      <w:instrText xml:space="preserve"> SECTIONPAGES   \* MERGEFORMAT </w:instrText>
    </w:r>
    <w:r w:rsidR="00103A01">
      <w:rPr>
        <w:noProof/>
      </w:rPr>
      <w:fldChar w:fldCharType="separate"/>
    </w:r>
    <w:r w:rsidR="00DD4AD1">
      <w:rPr>
        <w:noProof/>
      </w:rPr>
      <w:t>3</w:t>
    </w:r>
    <w:r w:rsidR="00103A01">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3562" w:rsidRPr="00900565" w:rsidRDefault="00DF3562" w:rsidP="009005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5E37" w:rsidRDefault="00515E37">
      <w:r>
        <w:separator/>
      </w:r>
    </w:p>
  </w:footnote>
  <w:footnote w:type="continuationSeparator" w:id="0">
    <w:p w:rsidR="00515E37" w:rsidRDefault="00515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3562" w:rsidRPr="00D54B29" w:rsidRDefault="00DF3562" w:rsidP="000756AA">
    <w:pPr>
      <w:pStyle w:val="Header"/>
      <w:pBdr>
        <w:bottom w:val="single" w:sz="4" w:space="1" w:color="auto"/>
      </w:pBdr>
      <w:tabs>
        <w:tab w:val="left" w:pos="1440"/>
        <w:tab w:val="right" w:pos="10440"/>
      </w:tabs>
    </w:pPr>
    <w:r>
      <w:rPr>
        <w:rFonts w:ascii="Arial" w:hAnsi="Arial" w:cs="Arial"/>
        <w:b/>
        <w:bCs/>
      </w:rPr>
      <w:t xml:space="preserve">Appendix </w:t>
    </w:r>
    <w:r w:rsidRPr="00D54B29">
      <w:rPr>
        <w:rFonts w:ascii="Arial" w:hAnsi="Arial" w:cs="Arial"/>
        <w:b/>
        <w:bCs/>
      </w:rPr>
      <w:t>B2</w:t>
    </w:r>
    <w:r>
      <w:rPr>
        <w:rFonts w:ascii="Arial" w:hAnsi="Arial" w:cs="Arial"/>
        <w:b/>
        <w:bCs/>
      </w:rPr>
      <w:t xml:space="preserve"> - </w:t>
    </w:r>
    <w:r>
      <w:rPr>
        <w:rFonts w:ascii="Arial" w:hAnsi="Arial" w:cs="Arial"/>
        <w:b/>
        <w:bCs/>
      </w:rPr>
      <w:tab/>
    </w:r>
    <w:r w:rsidRPr="00D54B29">
      <w:rPr>
        <w:rFonts w:ascii="Arial" w:hAnsi="Arial" w:cs="Arial"/>
        <w:b/>
        <w:bCs/>
      </w:rPr>
      <w:t xml:space="preserve">CERTIFICATE OF SATISFACTORY </w:t>
    </w:r>
    <w:r>
      <w:rPr>
        <w:rFonts w:ascii="Arial" w:hAnsi="Arial" w:cs="Arial"/>
        <w:b/>
        <w:bCs/>
      </w:rPr>
      <w:t>EXECUTION</w:t>
    </w:r>
    <w:r w:rsidRPr="00D54B29">
      <w:rPr>
        <w:rFonts w:ascii="Arial" w:hAnsi="Arial" w:cs="Arial"/>
        <w:b/>
        <w:bCs/>
      </w:rPr>
      <w:t xml:space="preserve"> – SERVICES</w:t>
    </w:r>
  </w:p>
  <w:p w:rsidR="00423770" w:rsidRPr="00BC5002" w:rsidRDefault="00423770" w:rsidP="00012FE7">
    <w:pPr>
      <w:pStyle w:val="Header"/>
      <w:rPr>
        <w:rFonts w:ascii="Arial" w:hAnsi="Arial" w:cs="Arial"/>
        <w:sz w:val="16"/>
        <w:szCs w:val="16"/>
      </w:rPr>
    </w:pPr>
    <w:r>
      <w:rPr>
        <w:rFonts w:ascii="Arial" w:hAnsi="Arial" w:cs="Arial"/>
        <w:sz w:val="16"/>
        <w:szCs w:val="16"/>
      </w:rPr>
      <w:t>3</w:t>
    </w:r>
    <w:r w:rsidRPr="00423770">
      <w:rPr>
        <w:rFonts w:ascii="Arial" w:hAnsi="Arial" w:cs="Arial"/>
        <w:sz w:val="16"/>
        <w:szCs w:val="16"/>
        <w:vertAlign w:val="superscript"/>
      </w:rPr>
      <w:t>rd</w:t>
    </w:r>
    <w:r>
      <w:rPr>
        <w:rFonts w:ascii="Arial" w:hAnsi="Arial" w:cs="Arial"/>
        <w:sz w:val="16"/>
        <w:szCs w:val="16"/>
      </w:rPr>
      <w:t xml:space="preserve"> </w:t>
    </w:r>
    <w:r w:rsidR="00DF3562">
      <w:rPr>
        <w:rFonts w:ascii="Arial" w:hAnsi="Arial" w:cs="Arial"/>
        <w:sz w:val="16"/>
        <w:szCs w:val="16"/>
      </w:rPr>
      <w:t xml:space="preserve">Edition </w:t>
    </w:r>
    <w:r>
      <w:rPr>
        <w:rFonts w:ascii="Arial" w:hAnsi="Arial" w:cs="Arial"/>
        <w:sz w:val="16"/>
        <w:szCs w:val="16"/>
      </w:rPr>
      <w:t xml:space="preserve">May </w:t>
    </w:r>
    <w:r w:rsidR="00DF3562">
      <w:rPr>
        <w:rFonts w:ascii="Arial" w:hAnsi="Arial" w:cs="Arial"/>
        <w:sz w:val="16"/>
        <w:szCs w:val="16"/>
      </w:rPr>
      <w:t>20</w:t>
    </w:r>
    <w:r>
      <w:rPr>
        <w:rFonts w:ascii="Arial" w:hAnsi="Arial" w:cs="Arial"/>
        <w:sz w:val="16"/>
        <w:szCs w:val="16"/>
      </w:rPr>
      <w:t>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3562" w:rsidRPr="00D54B29" w:rsidRDefault="00DF3562" w:rsidP="000756AA">
    <w:pPr>
      <w:pStyle w:val="Header"/>
      <w:pBdr>
        <w:bottom w:val="single" w:sz="4" w:space="1" w:color="auto"/>
      </w:pBdr>
      <w:tabs>
        <w:tab w:val="left" w:pos="1440"/>
        <w:tab w:val="right" w:pos="10440"/>
      </w:tabs>
    </w:pPr>
    <w:r>
      <w:rPr>
        <w:rFonts w:ascii="Arial" w:hAnsi="Arial" w:cs="Arial"/>
        <w:b/>
        <w:bCs/>
      </w:rPr>
      <w:t>Appendix</w:t>
    </w:r>
    <w:r w:rsidRPr="00D54B29">
      <w:rPr>
        <w:rFonts w:ascii="Arial" w:hAnsi="Arial" w:cs="Arial"/>
        <w:b/>
        <w:bCs/>
      </w:rPr>
      <w:t>B2</w:t>
    </w:r>
    <w:r>
      <w:rPr>
        <w:rFonts w:ascii="Arial" w:hAnsi="Arial" w:cs="Arial"/>
        <w:b/>
        <w:bCs/>
      </w:rPr>
      <w:t xml:space="preserve">  </w:t>
    </w:r>
    <w:r>
      <w:rPr>
        <w:rFonts w:ascii="Arial" w:hAnsi="Arial" w:cs="Arial"/>
        <w:b/>
        <w:bCs/>
      </w:rPr>
      <w:tab/>
      <w:t xml:space="preserve">Explanatory Notes </w:t>
    </w:r>
  </w:p>
  <w:p w:rsidR="00DF3562" w:rsidRPr="00197A32" w:rsidRDefault="00DF3562" w:rsidP="00BC5002">
    <w:pPr>
      <w:pStyle w:val="Header"/>
      <w:tabs>
        <w:tab w:val="left" w:pos="8460"/>
      </w:tabs>
      <w:rPr>
        <w:color w:val="FF0000"/>
        <w:sz w:val="20"/>
        <w:szCs w:val="20"/>
      </w:rPr>
    </w:pPr>
    <w:r>
      <w:rPr>
        <w:rFonts w:ascii="Arial" w:hAnsi="Arial" w:cs="Arial"/>
        <w:sz w:val="16"/>
        <w:szCs w:val="16"/>
      </w:rPr>
      <w:t>2</w:t>
    </w:r>
    <w:r w:rsidRPr="007C4491">
      <w:rPr>
        <w:rFonts w:ascii="Arial" w:hAnsi="Arial" w:cs="Arial"/>
        <w:sz w:val="16"/>
        <w:szCs w:val="16"/>
        <w:vertAlign w:val="superscript"/>
      </w:rPr>
      <w:t>nd</w:t>
    </w:r>
    <w:r>
      <w:rPr>
        <w:rFonts w:ascii="Arial" w:hAnsi="Arial" w:cs="Arial"/>
        <w:sz w:val="16"/>
        <w:szCs w:val="16"/>
      </w:rPr>
      <w:t xml:space="preserve"> </w:t>
    </w:r>
    <w:r w:rsidRPr="00BC5002">
      <w:rPr>
        <w:rFonts w:ascii="Arial" w:hAnsi="Arial" w:cs="Arial"/>
        <w:sz w:val="16"/>
        <w:szCs w:val="16"/>
      </w:rPr>
      <w:t xml:space="preserve">Edition </w:t>
    </w:r>
    <w:r>
      <w:rPr>
        <w:rFonts w:ascii="Arial" w:hAnsi="Arial" w:cs="Arial"/>
        <w:sz w:val="16"/>
        <w:szCs w:val="16"/>
      </w:rPr>
      <w:t>April 2017</w:t>
    </w:r>
    <w:r>
      <w:rPr>
        <w:rFonts w:ascii="Arial" w:hAnsi="Arial" w:cs="Arial"/>
        <w:sz w:val="16"/>
        <w:szCs w:val="16"/>
      </w:rPr>
      <w:tab/>
    </w:r>
    <w:r w:rsidRPr="00197A32">
      <w:rPr>
        <w:color w:val="FF0000"/>
        <w:sz w:val="20"/>
        <w:szCs w:val="20"/>
      </w:rPr>
      <w:t xml:space="preserve"> (Discard this page)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E4E26B10"/>
    <w:lvl w:ilvl="0">
      <w:start w:val="1"/>
      <w:numFmt w:val="decimal"/>
      <w:lvlText w:val="%1."/>
      <w:lvlJc w:val="left"/>
      <w:pPr>
        <w:tabs>
          <w:tab w:val="num" w:pos="360"/>
        </w:tabs>
        <w:ind w:left="360" w:hanging="360"/>
      </w:pPr>
    </w:lvl>
  </w:abstractNum>
  <w:abstractNum w:abstractNumId="1" w15:restartNumberingAfterBreak="0">
    <w:nsid w:val="00E57BAB"/>
    <w:multiLevelType w:val="multilevel"/>
    <w:tmpl w:val="C89A6B76"/>
    <w:lvl w:ilvl="0">
      <w:start w:val="1"/>
      <w:numFmt w:val="decimal"/>
      <w:lvlText w:val="(%1)"/>
      <w:lvlJc w:val="left"/>
      <w:pPr>
        <w:tabs>
          <w:tab w:val="num" w:pos="1080"/>
        </w:tabs>
        <w:ind w:left="1080" w:hanging="720"/>
      </w:pPr>
      <w:rPr>
        <w:rFonts w:hint="default"/>
      </w:rPr>
    </w:lvl>
    <w:lvl w:ilvl="1">
      <w:start w:val="1"/>
      <w:numFmt w:val="decimal"/>
      <w:lvlText w:val="%2."/>
      <w:lvlJc w:val="left"/>
      <w:pPr>
        <w:tabs>
          <w:tab w:val="num" w:pos="1800"/>
        </w:tabs>
        <w:ind w:left="1800" w:hanging="720"/>
      </w:pPr>
      <w:rPr>
        <w:rFonts w:hint="default"/>
      </w:rPr>
    </w:lvl>
    <w:lvl w:ilvl="2">
      <w:start w:val="1"/>
      <w:numFmt w:val="lowerLetter"/>
      <w:lvlText w:val="(%3)"/>
      <w:lvlJc w:val="left"/>
      <w:pPr>
        <w:tabs>
          <w:tab w:val="num" w:pos="2547"/>
        </w:tabs>
        <w:ind w:left="2547" w:hanging="567"/>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2470866"/>
    <w:multiLevelType w:val="multilevel"/>
    <w:tmpl w:val="56EC2A72"/>
    <w:lvl w:ilvl="0">
      <w:start w:val="2"/>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color w:val="auto"/>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8A307C5"/>
    <w:multiLevelType w:val="multilevel"/>
    <w:tmpl w:val="AA40F230"/>
    <w:lvl w:ilvl="0">
      <w:start w:val="1"/>
      <w:numFmt w:val="bullet"/>
      <w:lvlText w:val=""/>
      <w:lvlJc w:val="left"/>
      <w:pPr>
        <w:tabs>
          <w:tab w:val="num" w:pos="1440"/>
        </w:tabs>
        <w:ind w:left="144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1E0EA7"/>
    <w:multiLevelType w:val="multilevel"/>
    <w:tmpl w:val="7C7AEA52"/>
    <w:lvl w:ilvl="0">
      <w:start w:val="1"/>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EA6FC3"/>
    <w:multiLevelType w:val="hybridMultilevel"/>
    <w:tmpl w:val="CC2C2FE2"/>
    <w:lvl w:ilvl="0" w:tplc="141CFEF6">
      <w:start w:val="1"/>
      <w:numFmt w:val="bullet"/>
      <w:lvlText w:val=""/>
      <w:lvlJc w:val="left"/>
      <w:pPr>
        <w:tabs>
          <w:tab w:val="num" w:pos="720"/>
        </w:tabs>
        <w:ind w:left="720" w:hanging="15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6C762A"/>
    <w:multiLevelType w:val="hybridMultilevel"/>
    <w:tmpl w:val="C8D8B2FE"/>
    <w:lvl w:ilvl="0" w:tplc="0809000F">
      <w:start w:val="1"/>
      <w:numFmt w:val="decimal"/>
      <w:lvlText w:val="%1."/>
      <w:lvlJc w:val="left"/>
      <w:pPr>
        <w:tabs>
          <w:tab w:val="num" w:pos="720"/>
        </w:tabs>
        <w:ind w:left="720" w:hanging="360"/>
      </w:pPr>
      <w:rPr>
        <w:rFont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15A057DB"/>
    <w:multiLevelType w:val="hybridMultilevel"/>
    <w:tmpl w:val="E3584884"/>
    <w:lvl w:ilvl="0" w:tplc="F50431C6">
      <w:start w:val="1"/>
      <w:numFmt w:val="decimal"/>
      <w:lvlText w:val="(%1)"/>
      <w:lvlJc w:val="left"/>
      <w:pPr>
        <w:tabs>
          <w:tab w:val="num" w:pos="900"/>
        </w:tabs>
        <w:ind w:left="900" w:hanging="54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63E6D88"/>
    <w:multiLevelType w:val="hybridMultilevel"/>
    <w:tmpl w:val="A2AE625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7240C1"/>
    <w:multiLevelType w:val="hybridMultilevel"/>
    <w:tmpl w:val="C89A6B76"/>
    <w:lvl w:ilvl="0" w:tplc="89C262F4">
      <w:start w:val="1"/>
      <w:numFmt w:val="decimal"/>
      <w:lvlText w:val="(%1)"/>
      <w:lvlJc w:val="left"/>
      <w:pPr>
        <w:tabs>
          <w:tab w:val="num" w:pos="1080"/>
        </w:tabs>
        <w:ind w:left="1080" w:hanging="720"/>
      </w:pPr>
      <w:rPr>
        <w:rFonts w:hint="default"/>
      </w:rPr>
    </w:lvl>
    <w:lvl w:ilvl="1" w:tplc="4A5AB5B2">
      <w:start w:val="1"/>
      <w:numFmt w:val="decimal"/>
      <w:lvlText w:val="%2."/>
      <w:lvlJc w:val="left"/>
      <w:pPr>
        <w:tabs>
          <w:tab w:val="num" w:pos="1800"/>
        </w:tabs>
        <w:ind w:left="1800" w:hanging="720"/>
      </w:pPr>
      <w:rPr>
        <w:rFonts w:hint="default"/>
      </w:rPr>
    </w:lvl>
    <w:lvl w:ilvl="2" w:tplc="FCC82C08">
      <w:start w:val="1"/>
      <w:numFmt w:val="lowerLetter"/>
      <w:lvlText w:val="(%3)"/>
      <w:lvlJc w:val="left"/>
      <w:pPr>
        <w:tabs>
          <w:tab w:val="num" w:pos="2547"/>
        </w:tabs>
        <w:ind w:left="2547" w:hanging="567"/>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7484CC5"/>
    <w:multiLevelType w:val="hybridMultilevel"/>
    <w:tmpl w:val="D568A8A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ABD7E6C"/>
    <w:multiLevelType w:val="multilevel"/>
    <w:tmpl w:val="C0229204"/>
    <w:lvl w:ilvl="0">
      <w:start w:val="2"/>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color w:val="auto"/>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CFD48C8"/>
    <w:multiLevelType w:val="hybridMultilevel"/>
    <w:tmpl w:val="C3369ABA"/>
    <w:lvl w:ilvl="0" w:tplc="89C262F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1C94AE0"/>
    <w:multiLevelType w:val="hybridMultilevel"/>
    <w:tmpl w:val="51A466F0"/>
    <w:lvl w:ilvl="0" w:tplc="0809000F">
      <w:start w:val="1"/>
      <w:numFmt w:val="decimal"/>
      <w:lvlText w:val="%1."/>
      <w:lvlJc w:val="left"/>
      <w:pPr>
        <w:tabs>
          <w:tab w:val="num" w:pos="1440"/>
        </w:tabs>
        <w:ind w:left="1440" w:hanging="360"/>
      </w:pPr>
      <w:rPr>
        <w:rFonts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26512F9A"/>
    <w:multiLevelType w:val="hybridMultilevel"/>
    <w:tmpl w:val="205A9104"/>
    <w:lvl w:ilvl="0" w:tplc="C79C3172">
      <w:start w:val="1"/>
      <w:numFmt w:val="decimal"/>
      <w:lvlText w:val="(%1)"/>
      <w:lvlJc w:val="left"/>
      <w:pPr>
        <w:tabs>
          <w:tab w:val="num" w:pos="720"/>
        </w:tabs>
        <w:ind w:left="720" w:hanging="360"/>
      </w:pPr>
      <w:rPr>
        <w:rFonts w:hint="default"/>
        <w:color w:val="auto"/>
      </w:rPr>
    </w:lvl>
    <w:lvl w:ilvl="1" w:tplc="30A242E0" w:tentative="1">
      <w:start w:val="1"/>
      <w:numFmt w:val="lowerLetter"/>
      <w:lvlText w:val="%2."/>
      <w:lvlJc w:val="left"/>
      <w:pPr>
        <w:tabs>
          <w:tab w:val="num" w:pos="1440"/>
        </w:tabs>
        <w:ind w:left="1440" w:hanging="360"/>
      </w:pPr>
    </w:lvl>
    <w:lvl w:ilvl="2" w:tplc="07185DAC" w:tentative="1">
      <w:start w:val="1"/>
      <w:numFmt w:val="lowerRoman"/>
      <w:lvlText w:val="%3."/>
      <w:lvlJc w:val="right"/>
      <w:pPr>
        <w:tabs>
          <w:tab w:val="num" w:pos="2160"/>
        </w:tabs>
        <w:ind w:left="2160" w:hanging="180"/>
      </w:pPr>
    </w:lvl>
    <w:lvl w:ilvl="3" w:tplc="29D8AEA2" w:tentative="1">
      <w:start w:val="1"/>
      <w:numFmt w:val="decimal"/>
      <w:lvlText w:val="%4."/>
      <w:lvlJc w:val="left"/>
      <w:pPr>
        <w:tabs>
          <w:tab w:val="num" w:pos="2880"/>
        </w:tabs>
        <w:ind w:left="2880" w:hanging="360"/>
      </w:pPr>
    </w:lvl>
    <w:lvl w:ilvl="4" w:tplc="2D6869C6" w:tentative="1">
      <w:start w:val="1"/>
      <w:numFmt w:val="lowerLetter"/>
      <w:lvlText w:val="%5."/>
      <w:lvlJc w:val="left"/>
      <w:pPr>
        <w:tabs>
          <w:tab w:val="num" w:pos="3600"/>
        </w:tabs>
        <w:ind w:left="3600" w:hanging="360"/>
      </w:pPr>
    </w:lvl>
    <w:lvl w:ilvl="5" w:tplc="2898C13E" w:tentative="1">
      <w:start w:val="1"/>
      <w:numFmt w:val="lowerRoman"/>
      <w:lvlText w:val="%6."/>
      <w:lvlJc w:val="right"/>
      <w:pPr>
        <w:tabs>
          <w:tab w:val="num" w:pos="4320"/>
        </w:tabs>
        <w:ind w:left="4320" w:hanging="180"/>
      </w:pPr>
    </w:lvl>
    <w:lvl w:ilvl="6" w:tplc="D83ACB5E" w:tentative="1">
      <w:start w:val="1"/>
      <w:numFmt w:val="decimal"/>
      <w:lvlText w:val="%7."/>
      <w:lvlJc w:val="left"/>
      <w:pPr>
        <w:tabs>
          <w:tab w:val="num" w:pos="5040"/>
        </w:tabs>
        <w:ind w:left="5040" w:hanging="360"/>
      </w:pPr>
    </w:lvl>
    <w:lvl w:ilvl="7" w:tplc="86FE2F78" w:tentative="1">
      <w:start w:val="1"/>
      <w:numFmt w:val="lowerLetter"/>
      <w:lvlText w:val="%8."/>
      <w:lvlJc w:val="left"/>
      <w:pPr>
        <w:tabs>
          <w:tab w:val="num" w:pos="5760"/>
        </w:tabs>
        <w:ind w:left="5760" w:hanging="360"/>
      </w:pPr>
    </w:lvl>
    <w:lvl w:ilvl="8" w:tplc="90EC249E" w:tentative="1">
      <w:start w:val="1"/>
      <w:numFmt w:val="lowerRoman"/>
      <w:lvlText w:val="%9."/>
      <w:lvlJc w:val="right"/>
      <w:pPr>
        <w:tabs>
          <w:tab w:val="num" w:pos="6480"/>
        </w:tabs>
        <w:ind w:left="6480" w:hanging="180"/>
      </w:pPr>
    </w:lvl>
  </w:abstractNum>
  <w:abstractNum w:abstractNumId="15" w15:restartNumberingAfterBreak="0">
    <w:nsid w:val="271D33C9"/>
    <w:multiLevelType w:val="hybridMultilevel"/>
    <w:tmpl w:val="E7FC556E"/>
    <w:lvl w:ilvl="0" w:tplc="97C4B468">
      <w:start w:val="3"/>
      <w:numFmt w:val="decimal"/>
      <w:lvlText w:val="%1."/>
      <w:lvlJc w:val="left"/>
      <w:pPr>
        <w:tabs>
          <w:tab w:val="num" w:pos="720"/>
        </w:tabs>
        <w:ind w:left="720" w:hanging="360"/>
      </w:pPr>
      <w:rPr>
        <w:rFonts w:hint="default"/>
      </w:rPr>
    </w:lvl>
    <w:lvl w:ilvl="1" w:tplc="A492006C" w:tentative="1">
      <w:start w:val="1"/>
      <w:numFmt w:val="lowerLetter"/>
      <w:lvlText w:val="%2."/>
      <w:lvlJc w:val="left"/>
      <w:pPr>
        <w:tabs>
          <w:tab w:val="num" w:pos="1440"/>
        </w:tabs>
        <w:ind w:left="1440" w:hanging="360"/>
      </w:pPr>
    </w:lvl>
    <w:lvl w:ilvl="2" w:tplc="B0623C18" w:tentative="1">
      <w:start w:val="1"/>
      <w:numFmt w:val="lowerRoman"/>
      <w:lvlText w:val="%3."/>
      <w:lvlJc w:val="right"/>
      <w:pPr>
        <w:tabs>
          <w:tab w:val="num" w:pos="2160"/>
        </w:tabs>
        <w:ind w:left="2160" w:hanging="180"/>
      </w:pPr>
    </w:lvl>
    <w:lvl w:ilvl="3" w:tplc="DFBE199C" w:tentative="1">
      <w:start w:val="1"/>
      <w:numFmt w:val="decimal"/>
      <w:lvlText w:val="%4."/>
      <w:lvlJc w:val="left"/>
      <w:pPr>
        <w:tabs>
          <w:tab w:val="num" w:pos="2880"/>
        </w:tabs>
        <w:ind w:left="2880" w:hanging="360"/>
      </w:pPr>
    </w:lvl>
    <w:lvl w:ilvl="4" w:tplc="E976021E" w:tentative="1">
      <w:start w:val="1"/>
      <w:numFmt w:val="lowerLetter"/>
      <w:lvlText w:val="%5."/>
      <w:lvlJc w:val="left"/>
      <w:pPr>
        <w:tabs>
          <w:tab w:val="num" w:pos="3600"/>
        </w:tabs>
        <w:ind w:left="3600" w:hanging="360"/>
      </w:pPr>
    </w:lvl>
    <w:lvl w:ilvl="5" w:tplc="9198140C" w:tentative="1">
      <w:start w:val="1"/>
      <w:numFmt w:val="lowerRoman"/>
      <w:lvlText w:val="%6."/>
      <w:lvlJc w:val="right"/>
      <w:pPr>
        <w:tabs>
          <w:tab w:val="num" w:pos="4320"/>
        </w:tabs>
        <w:ind w:left="4320" w:hanging="180"/>
      </w:pPr>
    </w:lvl>
    <w:lvl w:ilvl="6" w:tplc="954290A4" w:tentative="1">
      <w:start w:val="1"/>
      <w:numFmt w:val="decimal"/>
      <w:lvlText w:val="%7."/>
      <w:lvlJc w:val="left"/>
      <w:pPr>
        <w:tabs>
          <w:tab w:val="num" w:pos="5040"/>
        </w:tabs>
        <w:ind w:left="5040" w:hanging="360"/>
      </w:pPr>
    </w:lvl>
    <w:lvl w:ilvl="7" w:tplc="86F03F58" w:tentative="1">
      <w:start w:val="1"/>
      <w:numFmt w:val="lowerLetter"/>
      <w:lvlText w:val="%8."/>
      <w:lvlJc w:val="left"/>
      <w:pPr>
        <w:tabs>
          <w:tab w:val="num" w:pos="5760"/>
        </w:tabs>
        <w:ind w:left="5760" w:hanging="360"/>
      </w:pPr>
    </w:lvl>
    <w:lvl w:ilvl="8" w:tplc="A48E49E8" w:tentative="1">
      <w:start w:val="1"/>
      <w:numFmt w:val="lowerRoman"/>
      <w:lvlText w:val="%9."/>
      <w:lvlJc w:val="right"/>
      <w:pPr>
        <w:tabs>
          <w:tab w:val="num" w:pos="6480"/>
        </w:tabs>
        <w:ind w:left="6480" w:hanging="180"/>
      </w:pPr>
    </w:lvl>
  </w:abstractNum>
  <w:abstractNum w:abstractNumId="16" w15:restartNumberingAfterBreak="0">
    <w:nsid w:val="281C64D4"/>
    <w:multiLevelType w:val="hybridMultilevel"/>
    <w:tmpl w:val="A63E4A7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8FE56D7"/>
    <w:multiLevelType w:val="hybridMultilevel"/>
    <w:tmpl w:val="6F686BEA"/>
    <w:lvl w:ilvl="0" w:tplc="D5E66A06">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CD27F9"/>
    <w:multiLevelType w:val="multilevel"/>
    <w:tmpl w:val="757C7AB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E774BF1"/>
    <w:multiLevelType w:val="hybridMultilevel"/>
    <w:tmpl w:val="60CC0714"/>
    <w:lvl w:ilvl="0" w:tplc="BB3EEEBA">
      <w:start w:val="1"/>
      <w:numFmt w:val="bullet"/>
      <w:lvlText w:val=""/>
      <w:lvlJc w:val="left"/>
      <w:pPr>
        <w:tabs>
          <w:tab w:val="num" w:pos="2078"/>
        </w:tabs>
        <w:ind w:left="2078" w:hanging="589"/>
      </w:pPr>
      <w:rPr>
        <w:rFonts w:ascii="Symbol" w:hAnsi="Symbol" w:hint="default"/>
        <w:b w:val="0"/>
        <w:i w:val="0"/>
        <w:sz w:val="20"/>
        <w:szCs w:val="20"/>
      </w:rPr>
    </w:lvl>
    <w:lvl w:ilvl="1" w:tplc="04090019" w:tentative="1">
      <w:start w:val="1"/>
      <w:numFmt w:val="bullet"/>
      <w:lvlText w:val="o"/>
      <w:lvlJc w:val="left"/>
      <w:pPr>
        <w:tabs>
          <w:tab w:val="num" w:pos="2078"/>
        </w:tabs>
        <w:ind w:left="2078" w:hanging="360"/>
      </w:pPr>
      <w:rPr>
        <w:rFonts w:ascii="Courier New" w:hAnsi="Courier New" w:cs="Courier New" w:hint="default"/>
      </w:rPr>
    </w:lvl>
    <w:lvl w:ilvl="2" w:tplc="0409001B" w:tentative="1">
      <w:start w:val="1"/>
      <w:numFmt w:val="bullet"/>
      <w:lvlText w:val=""/>
      <w:lvlJc w:val="left"/>
      <w:pPr>
        <w:tabs>
          <w:tab w:val="num" w:pos="2798"/>
        </w:tabs>
        <w:ind w:left="2798" w:hanging="360"/>
      </w:pPr>
      <w:rPr>
        <w:rFonts w:ascii="Wingdings" w:hAnsi="Wingdings" w:hint="default"/>
      </w:rPr>
    </w:lvl>
    <w:lvl w:ilvl="3" w:tplc="0409000F" w:tentative="1">
      <w:start w:val="1"/>
      <w:numFmt w:val="bullet"/>
      <w:lvlText w:val=""/>
      <w:lvlJc w:val="left"/>
      <w:pPr>
        <w:tabs>
          <w:tab w:val="num" w:pos="3518"/>
        </w:tabs>
        <w:ind w:left="3518" w:hanging="360"/>
      </w:pPr>
      <w:rPr>
        <w:rFonts w:ascii="Symbol" w:hAnsi="Symbol" w:hint="default"/>
      </w:rPr>
    </w:lvl>
    <w:lvl w:ilvl="4" w:tplc="04090019" w:tentative="1">
      <w:start w:val="1"/>
      <w:numFmt w:val="bullet"/>
      <w:lvlText w:val="o"/>
      <w:lvlJc w:val="left"/>
      <w:pPr>
        <w:tabs>
          <w:tab w:val="num" w:pos="4238"/>
        </w:tabs>
        <w:ind w:left="4238" w:hanging="360"/>
      </w:pPr>
      <w:rPr>
        <w:rFonts w:ascii="Courier New" w:hAnsi="Courier New" w:cs="Courier New" w:hint="default"/>
      </w:rPr>
    </w:lvl>
    <w:lvl w:ilvl="5" w:tplc="0409001B" w:tentative="1">
      <w:start w:val="1"/>
      <w:numFmt w:val="bullet"/>
      <w:lvlText w:val=""/>
      <w:lvlJc w:val="left"/>
      <w:pPr>
        <w:tabs>
          <w:tab w:val="num" w:pos="4958"/>
        </w:tabs>
        <w:ind w:left="4958" w:hanging="360"/>
      </w:pPr>
      <w:rPr>
        <w:rFonts w:ascii="Wingdings" w:hAnsi="Wingdings" w:hint="default"/>
      </w:rPr>
    </w:lvl>
    <w:lvl w:ilvl="6" w:tplc="0409000F" w:tentative="1">
      <w:start w:val="1"/>
      <w:numFmt w:val="bullet"/>
      <w:lvlText w:val=""/>
      <w:lvlJc w:val="left"/>
      <w:pPr>
        <w:tabs>
          <w:tab w:val="num" w:pos="5678"/>
        </w:tabs>
        <w:ind w:left="5678" w:hanging="360"/>
      </w:pPr>
      <w:rPr>
        <w:rFonts w:ascii="Symbol" w:hAnsi="Symbol" w:hint="default"/>
      </w:rPr>
    </w:lvl>
    <w:lvl w:ilvl="7" w:tplc="04090019" w:tentative="1">
      <w:start w:val="1"/>
      <w:numFmt w:val="bullet"/>
      <w:lvlText w:val="o"/>
      <w:lvlJc w:val="left"/>
      <w:pPr>
        <w:tabs>
          <w:tab w:val="num" w:pos="6398"/>
        </w:tabs>
        <w:ind w:left="6398" w:hanging="360"/>
      </w:pPr>
      <w:rPr>
        <w:rFonts w:ascii="Courier New" w:hAnsi="Courier New" w:cs="Courier New" w:hint="default"/>
      </w:rPr>
    </w:lvl>
    <w:lvl w:ilvl="8" w:tplc="0409001B" w:tentative="1">
      <w:start w:val="1"/>
      <w:numFmt w:val="bullet"/>
      <w:lvlText w:val=""/>
      <w:lvlJc w:val="left"/>
      <w:pPr>
        <w:tabs>
          <w:tab w:val="num" w:pos="7118"/>
        </w:tabs>
        <w:ind w:left="7118" w:hanging="360"/>
      </w:pPr>
      <w:rPr>
        <w:rFonts w:ascii="Wingdings" w:hAnsi="Wingdings" w:hint="default"/>
      </w:rPr>
    </w:lvl>
  </w:abstractNum>
  <w:abstractNum w:abstractNumId="20" w15:restartNumberingAfterBreak="0">
    <w:nsid w:val="322E3911"/>
    <w:multiLevelType w:val="hybridMultilevel"/>
    <w:tmpl w:val="7E9A5C30"/>
    <w:lvl w:ilvl="0" w:tplc="70029914">
      <w:start w:val="1"/>
      <w:numFmt w:val="bullet"/>
      <w:lvlText w:val=""/>
      <w:lvlJc w:val="left"/>
      <w:pPr>
        <w:tabs>
          <w:tab w:val="num" w:pos="1080"/>
        </w:tabs>
        <w:ind w:left="1080" w:hanging="720"/>
      </w:pPr>
      <w:rPr>
        <w:rFonts w:ascii="Symbol" w:eastAsia="Times New Roman" w:hAnsi="Symbol" w:cs="Arial" w:hint="default"/>
      </w:rPr>
    </w:lvl>
    <w:lvl w:ilvl="1" w:tplc="04C2EA6A" w:tentative="1">
      <w:start w:val="1"/>
      <w:numFmt w:val="bullet"/>
      <w:lvlText w:val="o"/>
      <w:lvlJc w:val="left"/>
      <w:pPr>
        <w:tabs>
          <w:tab w:val="num" w:pos="1440"/>
        </w:tabs>
        <w:ind w:left="1440" w:hanging="360"/>
      </w:pPr>
      <w:rPr>
        <w:rFonts w:ascii="Courier New" w:hAnsi="Courier New" w:cs="Courier New" w:hint="default"/>
      </w:rPr>
    </w:lvl>
    <w:lvl w:ilvl="2" w:tplc="A04C0B7C" w:tentative="1">
      <w:start w:val="1"/>
      <w:numFmt w:val="bullet"/>
      <w:lvlText w:val=""/>
      <w:lvlJc w:val="left"/>
      <w:pPr>
        <w:tabs>
          <w:tab w:val="num" w:pos="2160"/>
        </w:tabs>
        <w:ind w:left="2160" w:hanging="360"/>
      </w:pPr>
      <w:rPr>
        <w:rFonts w:ascii="Wingdings" w:hAnsi="Wingdings" w:hint="default"/>
      </w:rPr>
    </w:lvl>
    <w:lvl w:ilvl="3" w:tplc="FA9271BC" w:tentative="1">
      <w:start w:val="1"/>
      <w:numFmt w:val="bullet"/>
      <w:lvlText w:val=""/>
      <w:lvlJc w:val="left"/>
      <w:pPr>
        <w:tabs>
          <w:tab w:val="num" w:pos="2880"/>
        </w:tabs>
        <w:ind w:left="2880" w:hanging="360"/>
      </w:pPr>
      <w:rPr>
        <w:rFonts w:ascii="Symbol" w:hAnsi="Symbol" w:hint="default"/>
      </w:rPr>
    </w:lvl>
    <w:lvl w:ilvl="4" w:tplc="A4CCB158" w:tentative="1">
      <w:start w:val="1"/>
      <w:numFmt w:val="bullet"/>
      <w:lvlText w:val="o"/>
      <w:lvlJc w:val="left"/>
      <w:pPr>
        <w:tabs>
          <w:tab w:val="num" w:pos="3600"/>
        </w:tabs>
        <w:ind w:left="3600" w:hanging="360"/>
      </w:pPr>
      <w:rPr>
        <w:rFonts w:ascii="Courier New" w:hAnsi="Courier New" w:cs="Courier New" w:hint="default"/>
      </w:rPr>
    </w:lvl>
    <w:lvl w:ilvl="5" w:tplc="014C34A0" w:tentative="1">
      <w:start w:val="1"/>
      <w:numFmt w:val="bullet"/>
      <w:lvlText w:val=""/>
      <w:lvlJc w:val="left"/>
      <w:pPr>
        <w:tabs>
          <w:tab w:val="num" w:pos="4320"/>
        </w:tabs>
        <w:ind w:left="4320" w:hanging="360"/>
      </w:pPr>
      <w:rPr>
        <w:rFonts w:ascii="Wingdings" w:hAnsi="Wingdings" w:hint="default"/>
      </w:rPr>
    </w:lvl>
    <w:lvl w:ilvl="6" w:tplc="66FEA9C2" w:tentative="1">
      <w:start w:val="1"/>
      <w:numFmt w:val="bullet"/>
      <w:lvlText w:val=""/>
      <w:lvlJc w:val="left"/>
      <w:pPr>
        <w:tabs>
          <w:tab w:val="num" w:pos="5040"/>
        </w:tabs>
        <w:ind w:left="5040" w:hanging="360"/>
      </w:pPr>
      <w:rPr>
        <w:rFonts w:ascii="Symbol" w:hAnsi="Symbol" w:hint="default"/>
      </w:rPr>
    </w:lvl>
    <w:lvl w:ilvl="7" w:tplc="23EC7010" w:tentative="1">
      <w:start w:val="1"/>
      <w:numFmt w:val="bullet"/>
      <w:lvlText w:val="o"/>
      <w:lvlJc w:val="left"/>
      <w:pPr>
        <w:tabs>
          <w:tab w:val="num" w:pos="5760"/>
        </w:tabs>
        <w:ind w:left="5760" w:hanging="360"/>
      </w:pPr>
      <w:rPr>
        <w:rFonts w:ascii="Courier New" w:hAnsi="Courier New" w:cs="Courier New" w:hint="default"/>
      </w:rPr>
    </w:lvl>
    <w:lvl w:ilvl="8" w:tplc="A8D0A58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8550AF"/>
    <w:multiLevelType w:val="multilevel"/>
    <w:tmpl w:val="0A6646AC"/>
    <w:lvl w:ilvl="0">
      <w:start w:val="1"/>
      <w:numFmt w:val="bullet"/>
      <w:lvlText w:val=""/>
      <w:lvlJc w:val="left"/>
      <w:pPr>
        <w:tabs>
          <w:tab w:val="num" w:pos="780"/>
        </w:tabs>
        <w:ind w:left="780" w:hanging="153"/>
      </w:pPr>
      <w:rPr>
        <w:rFonts w:ascii="Symbol" w:hAnsi="Symbol"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361F0E19"/>
    <w:multiLevelType w:val="hybridMultilevel"/>
    <w:tmpl w:val="14B019EE"/>
    <w:lvl w:ilvl="0" w:tplc="1E0E8610">
      <w:start w:val="1"/>
      <w:numFmt w:val="bullet"/>
      <w:lvlText w:val=""/>
      <w:lvlJc w:val="left"/>
      <w:pPr>
        <w:tabs>
          <w:tab w:val="num" w:pos="720"/>
        </w:tabs>
        <w:ind w:left="720" w:hanging="360"/>
      </w:pPr>
      <w:rPr>
        <w:rFonts w:ascii="Symbol" w:hAnsi="Symbol"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3" w15:restartNumberingAfterBreak="0">
    <w:nsid w:val="3AAD3688"/>
    <w:multiLevelType w:val="hybridMultilevel"/>
    <w:tmpl w:val="77162C9A"/>
    <w:lvl w:ilvl="0" w:tplc="0809000F">
      <w:start w:val="1"/>
      <w:numFmt w:val="decimal"/>
      <w:lvlText w:val="%1."/>
      <w:lvlJc w:val="left"/>
      <w:pPr>
        <w:tabs>
          <w:tab w:val="num" w:pos="1440"/>
        </w:tabs>
        <w:ind w:left="1440" w:hanging="360"/>
      </w:pPr>
      <w:rPr>
        <w:rFont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BB54EE5"/>
    <w:multiLevelType w:val="hybridMultilevel"/>
    <w:tmpl w:val="FFFCFFD6"/>
    <w:lvl w:ilvl="0" w:tplc="66C2B828">
      <w:start w:val="3"/>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CD27720"/>
    <w:multiLevelType w:val="hybridMultilevel"/>
    <w:tmpl w:val="9E68A358"/>
    <w:lvl w:ilvl="0" w:tplc="887EDEAA">
      <w:start w:val="1"/>
      <w:numFmt w:val="bullet"/>
      <w:lvlText w:val=""/>
      <w:lvlJc w:val="left"/>
      <w:pPr>
        <w:tabs>
          <w:tab w:val="num" w:pos="927"/>
        </w:tabs>
        <w:ind w:left="927" w:hanging="360"/>
      </w:pPr>
      <w:rPr>
        <w:rFonts w:ascii="Wingdings" w:hAnsi="Wingdings"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2266A7"/>
    <w:multiLevelType w:val="hybridMultilevel"/>
    <w:tmpl w:val="F0F47C5A"/>
    <w:lvl w:ilvl="0" w:tplc="08090001">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4ECC21C6"/>
    <w:multiLevelType w:val="hybridMultilevel"/>
    <w:tmpl w:val="D172A878"/>
    <w:lvl w:ilvl="0" w:tplc="D5E66A06">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687DD5"/>
    <w:multiLevelType w:val="hybridMultilevel"/>
    <w:tmpl w:val="464E6BB4"/>
    <w:lvl w:ilvl="0" w:tplc="0809000F">
      <w:start w:val="1"/>
      <w:numFmt w:val="decimal"/>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9" w15:restartNumberingAfterBreak="0">
    <w:nsid w:val="5A4A04A9"/>
    <w:multiLevelType w:val="multilevel"/>
    <w:tmpl w:val="64C42DD0"/>
    <w:lvl w:ilvl="0">
      <w:start w:val="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5EC87766"/>
    <w:multiLevelType w:val="hybridMultilevel"/>
    <w:tmpl w:val="AA40F230"/>
    <w:lvl w:ilvl="0" w:tplc="D5E66A06">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FF1CDE"/>
    <w:multiLevelType w:val="hybridMultilevel"/>
    <w:tmpl w:val="52BA3F58"/>
    <w:lvl w:ilvl="0" w:tplc="BB3EEEBA">
      <w:start w:val="1"/>
      <w:numFmt w:val="bullet"/>
      <w:lvlText w:val="o"/>
      <w:lvlJc w:val="left"/>
      <w:pPr>
        <w:tabs>
          <w:tab w:val="num" w:pos="720"/>
        </w:tabs>
        <w:ind w:left="720" w:hanging="360"/>
      </w:pPr>
      <w:rPr>
        <w:rFonts w:ascii="Courier New" w:hAnsi="Courier New" w:hint="default"/>
        <w:sz w:val="16"/>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D27DA2"/>
    <w:multiLevelType w:val="hybridMultilevel"/>
    <w:tmpl w:val="1BF845F0"/>
    <w:lvl w:ilvl="0" w:tplc="98BA91AE">
      <w:start w:val="1"/>
      <w:numFmt w:val="decimal"/>
      <w:lvlText w:val="%1."/>
      <w:lvlJc w:val="left"/>
      <w:pPr>
        <w:tabs>
          <w:tab w:val="num" w:pos="720"/>
        </w:tabs>
        <w:ind w:left="720" w:hanging="360"/>
      </w:pPr>
    </w:lvl>
    <w:lvl w:ilvl="1" w:tplc="6792C73E" w:tentative="1">
      <w:start w:val="1"/>
      <w:numFmt w:val="lowerLetter"/>
      <w:lvlText w:val="%2."/>
      <w:lvlJc w:val="left"/>
      <w:pPr>
        <w:tabs>
          <w:tab w:val="num" w:pos="1440"/>
        </w:tabs>
        <w:ind w:left="1440" w:hanging="360"/>
      </w:pPr>
    </w:lvl>
    <w:lvl w:ilvl="2" w:tplc="1C80C95C" w:tentative="1">
      <w:start w:val="1"/>
      <w:numFmt w:val="lowerRoman"/>
      <w:lvlText w:val="%3."/>
      <w:lvlJc w:val="right"/>
      <w:pPr>
        <w:tabs>
          <w:tab w:val="num" w:pos="2160"/>
        </w:tabs>
        <w:ind w:left="2160" w:hanging="180"/>
      </w:pPr>
    </w:lvl>
    <w:lvl w:ilvl="3" w:tplc="6ABE8428" w:tentative="1">
      <w:start w:val="1"/>
      <w:numFmt w:val="decimal"/>
      <w:lvlText w:val="%4."/>
      <w:lvlJc w:val="left"/>
      <w:pPr>
        <w:tabs>
          <w:tab w:val="num" w:pos="2880"/>
        </w:tabs>
        <w:ind w:left="2880" w:hanging="360"/>
      </w:pPr>
    </w:lvl>
    <w:lvl w:ilvl="4" w:tplc="7AE4ED2A" w:tentative="1">
      <w:start w:val="1"/>
      <w:numFmt w:val="lowerLetter"/>
      <w:lvlText w:val="%5."/>
      <w:lvlJc w:val="left"/>
      <w:pPr>
        <w:tabs>
          <w:tab w:val="num" w:pos="3600"/>
        </w:tabs>
        <w:ind w:left="3600" w:hanging="360"/>
      </w:pPr>
    </w:lvl>
    <w:lvl w:ilvl="5" w:tplc="FDF083E2" w:tentative="1">
      <w:start w:val="1"/>
      <w:numFmt w:val="lowerRoman"/>
      <w:lvlText w:val="%6."/>
      <w:lvlJc w:val="right"/>
      <w:pPr>
        <w:tabs>
          <w:tab w:val="num" w:pos="4320"/>
        </w:tabs>
        <w:ind w:left="4320" w:hanging="180"/>
      </w:pPr>
    </w:lvl>
    <w:lvl w:ilvl="6" w:tplc="13A610B0" w:tentative="1">
      <w:start w:val="1"/>
      <w:numFmt w:val="decimal"/>
      <w:lvlText w:val="%7."/>
      <w:lvlJc w:val="left"/>
      <w:pPr>
        <w:tabs>
          <w:tab w:val="num" w:pos="5040"/>
        </w:tabs>
        <w:ind w:left="5040" w:hanging="360"/>
      </w:pPr>
    </w:lvl>
    <w:lvl w:ilvl="7" w:tplc="6D88820A" w:tentative="1">
      <w:start w:val="1"/>
      <w:numFmt w:val="lowerLetter"/>
      <w:lvlText w:val="%8."/>
      <w:lvlJc w:val="left"/>
      <w:pPr>
        <w:tabs>
          <w:tab w:val="num" w:pos="5760"/>
        </w:tabs>
        <w:ind w:left="5760" w:hanging="360"/>
      </w:pPr>
    </w:lvl>
    <w:lvl w:ilvl="8" w:tplc="403A48EC" w:tentative="1">
      <w:start w:val="1"/>
      <w:numFmt w:val="lowerRoman"/>
      <w:lvlText w:val="%9."/>
      <w:lvlJc w:val="right"/>
      <w:pPr>
        <w:tabs>
          <w:tab w:val="num" w:pos="6480"/>
        </w:tabs>
        <w:ind w:left="6480" w:hanging="180"/>
      </w:pPr>
    </w:lvl>
  </w:abstractNum>
  <w:abstractNum w:abstractNumId="33" w15:restartNumberingAfterBreak="0">
    <w:nsid w:val="66A524E8"/>
    <w:multiLevelType w:val="hybridMultilevel"/>
    <w:tmpl w:val="0A6646AC"/>
    <w:lvl w:ilvl="0" w:tplc="67CA354A">
      <w:start w:val="1"/>
      <w:numFmt w:val="bullet"/>
      <w:lvlText w:val=""/>
      <w:lvlJc w:val="left"/>
      <w:pPr>
        <w:tabs>
          <w:tab w:val="num" w:pos="780"/>
        </w:tabs>
        <w:ind w:left="780" w:hanging="153"/>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4" w15:restartNumberingAfterBreak="0">
    <w:nsid w:val="699A15EB"/>
    <w:multiLevelType w:val="hybridMultilevel"/>
    <w:tmpl w:val="00621EBC"/>
    <w:lvl w:ilvl="0" w:tplc="0809000F">
      <w:start w:val="1"/>
      <w:numFmt w:val="lowerRoman"/>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76D81429"/>
    <w:multiLevelType w:val="multilevel"/>
    <w:tmpl w:val="467204B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9812C4D"/>
    <w:multiLevelType w:val="hybridMultilevel"/>
    <w:tmpl w:val="00947788"/>
    <w:lvl w:ilvl="0" w:tplc="5EB4968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18"/>
  </w:num>
  <w:num w:numId="4">
    <w:abstractNumId w:val="4"/>
  </w:num>
  <w:num w:numId="5">
    <w:abstractNumId w:val="2"/>
  </w:num>
  <w:num w:numId="6">
    <w:abstractNumId w:val="34"/>
  </w:num>
  <w:num w:numId="7">
    <w:abstractNumId w:val="24"/>
  </w:num>
  <w:num w:numId="8">
    <w:abstractNumId w:val="26"/>
  </w:num>
  <w:num w:numId="9">
    <w:abstractNumId w:val="15"/>
  </w:num>
  <w:num w:numId="10">
    <w:abstractNumId w:val="36"/>
  </w:num>
  <w:num w:numId="11">
    <w:abstractNumId w:val="29"/>
  </w:num>
  <w:num w:numId="12">
    <w:abstractNumId w:val="8"/>
  </w:num>
  <w:num w:numId="13">
    <w:abstractNumId w:val="19"/>
  </w:num>
  <w:num w:numId="14">
    <w:abstractNumId w:val="9"/>
  </w:num>
  <w:num w:numId="15">
    <w:abstractNumId w:val="20"/>
  </w:num>
  <w:num w:numId="16">
    <w:abstractNumId w:val="31"/>
  </w:num>
  <w:num w:numId="17">
    <w:abstractNumId w:val="1"/>
  </w:num>
  <w:num w:numId="18">
    <w:abstractNumId w:val="12"/>
  </w:num>
  <w:num w:numId="19">
    <w:abstractNumId w:val="14"/>
  </w:num>
  <w:num w:numId="20">
    <w:abstractNumId w:val="11"/>
  </w:num>
  <w:num w:numId="21">
    <w:abstractNumId w:val="22"/>
  </w:num>
  <w:num w:numId="22">
    <w:abstractNumId w:val="10"/>
  </w:num>
  <w:num w:numId="23">
    <w:abstractNumId w:val="32"/>
  </w:num>
  <w:num w:numId="24">
    <w:abstractNumId w:val="7"/>
  </w:num>
  <w:num w:numId="25">
    <w:abstractNumId w:val="33"/>
  </w:num>
  <w:num w:numId="26">
    <w:abstractNumId w:val="6"/>
  </w:num>
  <w:num w:numId="27">
    <w:abstractNumId w:val="16"/>
  </w:num>
  <w:num w:numId="28">
    <w:abstractNumId w:val="30"/>
  </w:num>
  <w:num w:numId="29">
    <w:abstractNumId w:val="3"/>
  </w:num>
  <w:num w:numId="30">
    <w:abstractNumId w:val="23"/>
  </w:num>
  <w:num w:numId="31">
    <w:abstractNumId w:val="28"/>
  </w:num>
  <w:num w:numId="32">
    <w:abstractNumId w:val="17"/>
  </w:num>
  <w:num w:numId="33">
    <w:abstractNumId w:val="5"/>
  </w:num>
  <w:num w:numId="34">
    <w:abstractNumId w:val="25"/>
  </w:num>
  <w:num w:numId="35">
    <w:abstractNumId w:val="21"/>
  </w:num>
  <w:num w:numId="36">
    <w:abstractNumId w:val="13"/>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activeWritingStyle w:appName="MSWord" w:lang="en-US" w:vendorID="64" w:dllVersion="6" w:nlCheck="1" w:checkStyle="1"/>
  <w:activeWritingStyle w:appName="MSWord" w:lang="en-IE" w:vendorID="64" w:dllVersion="6" w:nlCheck="1" w:checkStyle="1"/>
  <w:activeWritingStyle w:appName="MSWord" w:lang="en-IE"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9217">
      <o:colormru v:ext="edit" colors="#9c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D32"/>
    <w:rsid w:val="0000011F"/>
    <w:rsid w:val="00004E82"/>
    <w:rsid w:val="00010CA0"/>
    <w:rsid w:val="00012FE7"/>
    <w:rsid w:val="000179C2"/>
    <w:rsid w:val="000220CA"/>
    <w:rsid w:val="0002448A"/>
    <w:rsid w:val="00034FC6"/>
    <w:rsid w:val="0003653A"/>
    <w:rsid w:val="000410BD"/>
    <w:rsid w:val="00045A31"/>
    <w:rsid w:val="00064E6A"/>
    <w:rsid w:val="000706B7"/>
    <w:rsid w:val="0007135E"/>
    <w:rsid w:val="00074BB0"/>
    <w:rsid w:val="000756AA"/>
    <w:rsid w:val="00077CA7"/>
    <w:rsid w:val="000830B3"/>
    <w:rsid w:val="00084E1D"/>
    <w:rsid w:val="00084FCA"/>
    <w:rsid w:val="000862D4"/>
    <w:rsid w:val="000904EA"/>
    <w:rsid w:val="0009443A"/>
    <w:rsid w:val="000A0915"/>
    <w:rsid w:val="000A5B77"/>
    <w:rsid w:val="000B1B32"/>
    <w:rsid w:val="000B6813"/>
    <w:rsid w:val="000C366B"/>
    <w:rsid w:val="000C678B"/>
    <w:rsid w:val="000C7512"/>
    <w:rsid w:val="000D464D"/>
    <w:rsid w:val="000D493C"/>
    <w:rsid w:val="000E0C91"/>
    <w:rsid w:val="000F57EF"/>
    <w:rsid w:val="000F7798"/>
    <w:rsid w:val="00103A01"/>
    <w:rsid w:val="00105FFB"/>
    <w:rsid w:val="00107987"/>
    <w:rsid w:val="001108A5"/>
    <w:rsid w:val="00121477"/>
    <w:rsid w:val="001235A9"/>
    <w:rsid w:val="00125721"/>
    <w:rsid w:val="00141FFA"/>
    <w:rsid w:val="00152CFF"/>
    <w:rsid w:val="00154138"/>
    <w:rsid w:val="001603F7"/>
    <w:rsid w:val="00162C27"/>
    <w:rsid w:val="00167219"/>
    <w:rsid w:val="00173E86"/>
    <w:rsid w:val="001813E7"/>
    <w:rsid w:val="0018424F"/>
    <w:rsid w:val="00190EB2"/>
    <w:rsid w:val="00197A32"/>
    <w:rsid w:val="001A1170"/>
    <w:rsid w:val="001A760E"/>
    <w:rsid w:val="001B5D6E"/>
    <w:rsid w:val="001B6063"/>
    <w:rsid w:val="001B69F9"/>
    <w:rsid w:val="001C4411"/>
    <w:rsid w:val="001C56D9"/>
    <w:rsid w:val="001D2372"/>
    <w:rsid w:val="001D2508"/>
    <w:rsid w:val="001E4AF0"/>
    <w:rsid w:val="00203D92"/>
    <w:rsid w:val="002137A8"/>
    <w:rsid w:val="002163EA"/>
    <w:rsid w:val="00227654"/>
    <w:rsid w:val="00237265"/>
    <w:rsid w:val="00240D20"/>
    <w:rsid w:val="00261AE1"/>
    <w:rsid w:val="002668CA"/>
    <w:rsid w:val="00270766"/>
    <w:rsid w:val="00270858"/>
    <w:rsid w:val="0027197D"/>
    <w:rsid w:val="00271989"/>
    <w:rsid w:val="00274506"/>
    <w:rsid w:val="00275169"/>
    <w:rsid w:val="00282105"/>
    <w:rsid w:val="0028409F"/>
    <w:rsid w:val="00284984"/>
    <w:rsid w:val="00294AE6"/>
    <w:rsid w:val="00295485"/>
    <w:rsid w:val="002A4F1F"/>
    <w:rsid w:val="002A75D0"/>
    <w:rsid w:val="002B023E"/>
    <w:rsid w:val="002B4518"/>
    <w:rsid w:val="002B5772"/>
    <w:rsid w:val="002B5FF9"/>
    <w:rsid w:val="002B7BAA"/>
    <w:rsid w:val="002C13D5"/>
    <w:rsid w:val="002D2571"/>
    <w:rsid w:val="002D5036"/>
    <w:rsid w:val="002E019A"/>
    <w:rsid w:val="002E4B0E"/>
    <w:rsid w:val="002E59DE"/>
    <w:rsid w:val="002F6C80"/>
    <w:rsid w:val="00306BF5"/>
    <w:rsid w:val="00313971"/>
    <w:rsid w:val="0031543D"/>
    <w:rsid w:val="00326E16"/>
    <w:rsid w:val="00327A16"/>
    <w:rsid w:val="0033214D"/>
    <w:rsid w:val="00333E3B"/>
    <w:rsid w:val="00344319"/>
    <w:rsid w:val="00345245"/>
    <w:rsid w:val="00346E98"/>
    <w:rsid w:val="00350B7B"/>
    <w:rsid w:val="003530D2"/>
    <w:rsid w:val="00355A18"/>
    <w:rsid w:val="00355E11"/>
    <w:rsid w:val="00362FC6"/>
    <w:rsid w:val="00374166"/>
    <w:rsid w:val="00375448"/>
    <w:rsid w:val="00383899"/>
    <w:rsid w:val="00390916"/>
    <w:rsid w:val="003A1AE9"/>
    <w:rsid w:val="003A280B"/>
    <w:rsid w:val="003A627F"/>
    <w:rsid w:val="003A6B99"/>
    <w:rsid w:val="003A6D33"/>
    <w:rsid w:val="003A721B"/>
    <w:rsid w:val="003B5CD5"/>
    <w:rsid w:val="003C667C"/>
    <w:rsid w:val="003C7716"/>
    <w:rsid w:val="003D5C53"/>
    <w:rsid w:val="003E4D9A"/>
    <w:rsid w:val="003F5C1B"/>
    <w:rsid w:val="003F66C5"/>
    <w:rsid w:val="00402BED"/>
    <w:rsid w:val="00410003"/>
    <w:rsid w:val="004103A5"/>
    <w:rsid w:val="00415398"/>
    <w:rsid w:val="00423770"/>
    <w:rsid w:val="00423FDA"/>
    <w:rsid w:val="00455BD8"/>
    <w:rsid w:val="00455EAC"/>
    <w:rsid w:val="00460C10"/>
    <w:rsid w:val="00463B5F"/>
    <w:rsid w:val="00465A02"/>
    <w:rsid w:val="0047121E"/>
    <w:rsid w:val="00472FBF"/>
    <w:rsid w:val="0049238E"/>
    <w:rsid w:val="0049462D"/>
    <w:rsid w:val="004A3943"/>
    <w:rsid w:val="004B3628"/>
    <w:rsid w:val="004B5DBB"/>
    <w:rsid w:val="004C186E"/>
    <w:rsid w:val="004D3FB2"/>
    <w:rsid w:val="004E28A3"/>
    <w:rsid w:val="004F053F"/>
    <w:rsid w:val="004F1D1D"/>
    <w:rsid w:val="004F3031"/>
    <w:rsid w:val="004F7D18"/>
    <w:rsid w:val="005011E9"/>
    <w:rsid w:val="0051218C"/>
    <w:rsid w:val="00514804"/>
    <w:rsid w:val="00515E37"/>
    <w:rsid w:val="005252D8"/>
    <w:rsid w:val="0055307C"/>
    <w:rsid w:val="005537D6"/>
    <w:rsid w:val="00554F00"/>
    <w:rsid w:val="0056187C"/>
    <w:rsid w:val="00572385"/>
    <w:rsid w:val="00572766"/>
    <w:rsid w:val="005733B0"/>
    <w:rsid w:val="0057412A"/>
    <w:rsid w:val="00576FD6"/>
    <w:rsid w:val="00577A2F"/>
    <w:rsid w:val="005828A7"/>
    <w:rsid w:val="0059323D"/>
    <w:rsid w:val="005960EC"/>
    <w:rsid w:val="005A298A"/>
    <w:rsid w:val="005B44DA"/>
    <w:rsid w:val="005C0870"/>
    <w:rsid w:val="005C6708"/>
    <w:rsid w:val="005E7826"/>
    <w:rsid w:val="005F3F3B"/>
    <w:rsid w:val="006048A0"/>
    <w:rsid w:val="00615440"/>
    <w:rsid w:val="006234C8"/>
    <w:rsid w:val="00634634"/>
    <w:rsid w:val="00635AE2"/>
    <w:rsid w:val="00640CFB"/>
    <w:rsid w:val="006538A9"/>
    <w:rsid w:val="00664568"/>
    <w:rsid w:val="006753A6"/>
    <w:rsid w:val="006769B8"/>
    <w:rsid w:val="00676C60"/>
    <w:rsid w:val="00684AC2"/>
    <w:rsid w:val="006A0D68"/>
    <w:rsid w:val="006A2D49"/>
    <w:rsid w:val="006A3955"/>
    <w:rsid w:val="006B3C2D"/>
    <w:rsid w:val="006C26E8"/>
    <w:rsid w:val="006C52B8"/>
    <w:rsid w:val="006D374C"/>
    <w:rsid w:val="00701847"/>
    <w:rsid w:val="00706143"/>
    <w:rsid w:val="00725186"/>
    <w:rsid w:val="0072783F"/>
    <w:rsid w:val="007328E2"/>
    <w:rsid w:val="00732F74"/>
    <w:rsid w:val="00751ABE"/>
    <w:rsid w:val="00751F62"/>
    <w:rsid w:val="00754593"/>
    <w:rsid w:val="007568FD"/>
    <w:rsid w:val="007619E2"/>
    <w:rsid w:val="007652D9"/>
    <w:rsid w:val="00777715"/>
    <w:rsid w:val="00777CA8"/>
    <w:rsid w:val="00782CBA"/>
    <w:rsid w:val="007870D3"/>
    <w:rsid w:val="00794A7C"/>
    <w:rsid w:val="00797AF2"/>
    <w:rsid w:val="007A79A8"/>
    <w:rsid w:val="007B2F65"/>
    <w:rsid w:val="007B3036"/>
    <w:rsid w:val="007B7E6E"/>
    <w:rsid w:val="007C1E82"/>
    <w:rsid w:val="007C200A"/>
    <w:rsid w:val="007C25D6"/>
    <w:rsid w:val="007C42DE"/>
    <w:rsid w:val="007C4491"/>
    <w:rsid w:val="007C74B3"/>
    <w:rsid w:val="007D1A0F"/>
    <w:rsid w:val="007D307E"/>
    <w:rsid w:val="007E0C68"/>
    <w:rsid w:val="007E4928"/>
    <w:rsid w:val="007E549C"/>
    <w:rsid w:val="007E67EE"/>
    <w:rsid w:val="007F23DE"/>
    <w:rsid w:val="007F2CBE"/>
    <w:rsid w:val="00803B12"/>
    <w:rsid w:val="00820509"/>
    <w:rsid w:val="008346DB"/>
    <w:rsid w:val="00834BA7"/>
    <w:rsid w:val="00841B4B"/>
    <w:rsid w:val="00846B17"/>
    <w:rsid w:val="00850340"/>
    <w:rsid w:val="008514CE"/>
    <w:rsid w:val="008544CA"/>
    <w:rsid w:val="00854D4D"/>
    <w:rsid w:val="008568DA"/>
    <w:rsid w:val="00857C21"/>
    <w:rsid w:val="00862942"/>
    <w:rsid w:val="0086314E"/>
    <w:rsid w:val="00866679"/>
    <w:rsid w:val="00871F83"/>
    <w:rsid w:val="008770F0"/>
    <w:rsid w:val="00880FCA"/>
    <w:rsid w:val="00883BEC"/>
    <w:rsid w:val="00886142"/>
    <w:rsid w:val="0089193A"/>
    <w:rsid w:val="00891F46"/>
    <w:rsid w:val="008924D8"/>
    <w:rsid w:val="0089532C"/>
    <w:rsid w:val="008A75CF"/>
    <w:rsid w:val="008B118C"/>
    <w:rsid w:val="008B746B"/>
    <w:rsid w:val="008C4BCF"/>
    <w:rsid w:val="008D52FA"/>
    <w:rsid w:val="008E0492"/>
    <w:rsid w:val="008E108A"/>
    <w:rsid w:val="008F31E0"/>
    <w:rsid w:val="008F5942"/>
    <w:rsid w:val="00900565"/>
    <w:rsid w:val="00901328"/>
    <w:rsid w:val="00901B64"/>
    <w:rsid w:val="009073AD"/>
    <w:rsid w:val="00912350"/>
    <w:rsid w:val="00921C8F"/>
    <w:rsid w:val="00926955"/>
    <w:rsid w:val="00936499"/>
    <w:rsid w:val="00937418"/>
    <w:rsid w:val="00944CCC"/>
    <w:rsid w:val="00945657"/>
    <w:rsid w:val="0095076E"/>
    <w:rsid w:val="00950C6B"/>
    <w:rsid w:val="009607C3"/>
    <w:rsid w:val="00961396"/>
    <w:rsid w:val="009616AA"/>
    <w:rsid w:val="00964178"/>
    <w:rsid w:val="00965897"/>
    <w:rsid w:val="009761D0"/>
    <w:rsid w:val="009920CF"/>
    <w:rsid w:val="0099295B"/>
    <w:rsid w:val="009958C4"/>
    <w:rsid w:val="009A3147"/>
    <w:rsid w:val="009A4222"/>
    <w:rsid w:val="009A77CA"/>
    <w:rsid w:val="009B0DD4"/>
    <w:rsid w:val="009C7431"/>
    <w:rsid w:val="009D2026"/>
    <w:rsid w:val="009D2A84"/>
    <w:rsid w:val="009D52F9"/>
    <w:rsid w:val="009D7107"/>
    <w:rsid w:val="009E3058"/>
    <w:rsid w:val="009E30DA"/>
    <w:rsid w:val="009E5547"/>
    <w:rsid w:val="009E5E2D"/>
    <w:rsid w:val="00A00AE5"/>
    <w:rsid w:val="00A01FA5"/>
    <w:rsid w:val="00A0318B"/>
    <w:rsid w:val="00A04151"/>
    <w:rsid w:val="00A16599"/>
    <w:rsid w:val="00A20F45"/>
    <w:rsid w:val="00A24618"/>
    <w:rsid w:val="00A24FB3"/>
    <w:rsid w:val="00A300A2"/>
    <w:rsid w:val="00A32157"/>
    <w:rsid w:val="00A40627"/>
    <w:rsid w:val="00A40686"/>
    <w:rsid w:val="00A411D1"/>
    <w:rsid w:val="00A4422B"/>
    <w:rsid w:val="00A56E56"/>
    <w:rsid w:val="00A57B7E"/>
    <w:rsid w:val="00A617B4"/>
    <w:rsid w:val="00A6555D"/>
    <w:rsid w:val="00A75930"/>
    <w:rsid w:val="00A77B57"/>
    <w:rsid w:val="00A81CC2"/>
    <w:rsid w:val="00A81D0D"/>
    <w:rsid w:val="00A82762"/>
    <w:rsid w:val="00A8645D"/>
    <w:rsid w:val="00A92DF0"/>
    <w:rsid w:val="00A93F8E"/>
    <w:rsid w:val="00A95AA1"/>
    <w:rsid w:val="00A97C84"/>
    <w:rsid w:val="00AA09C7"/>
    <w:rsid w:val="00AA1123"/>
    <w:rsid w:val="00AA5926"/>
    <w:rsid w:val="00AB481A"/>
    <w:rsid w:val="00AC16A5"/>
    <w:rsid w:val="00AC2D42"/>
    <w:rsid w:val="00AC4867"/>
    <w:rsid w:val="00AC778E"/>
    <w:rsid w:val="00AD5605"/>
    <w:rsid w:val="00AE11A2"/>
    <w:rsid w:val="00AE6554"/>
    <w:rsid w:val="00AF6CEB"/>
    <w:rsid w:val="00AF77BD"/>
    <w:rsid w:val="00B00A0E"/>
    <w:rsid w:val="00B039A6"/>
    <w:rsid w:val="00B17E41"/>
    <w:rsid w:val="00B24130"/>
    <w:rsid w:val="00B247FA"/>
    <w:rsid w:val="00B25246"/>
    <w:rsid w:val="00B31036"/>
    <w:rsid w:val="00B348F1"/>
    <w:rsid w:val="00B4124C"/>
    <w:rsid w:val="00B44A89"/>
    <w:rsid w:val="00B51C57"/>
    <w:rsid w:val="00B534A8"/>
    <w:rsid w:val="00B5603B"/>
    <w:rsid w:val="00B61AA8"/>
    <w:rsid w:val="00B61C9D"/>
    <w:rsid w:val="00B64715"/>
    <w:rsid w:val="00B66917"/>
    <w:rsid w:val="00B70C79"/>
    <w:rsid w:val="00B755C7"/>
    <w:rsid w:val="00B7630A"/>
    <w:rsid w:val="00BA0A07"/>
    <w:rsid w:val="00BA2495"/>
    <w:rsid w:val="00BA4E12"/>
    <w:rsid w:val="00BA6C10"/>
    <w:rsid w:val="00BB1BA2"/>
    <w:rsid w:val="00BC5002"/>
    <w:rsid w:val="00BC598A"/>
    <w:rsid w:val="00BC73CC"/>
    <w:rsid w:val="00BD67A4"/>
    <w:rsid w:val="00BE4D6B"/>
    <w:rsid w:val="00BF171E"/>
    <w:rsid w:val="00BF4A48"/>
    <w:rsid w:val="00BF760C"/>
    <w:rsid w:val="00BF76CF"/>
    <w:rsid w:val="00C0427C"/>
    <w:rsid w:val="00C07A89"/>
    <w:rsid w:val="00C11FD2"/>
    <w:rsid w:val="00C125E1"/>
    <w:rsid w:val="00C17C43"/>
    <w:rsid w:val="00C2195A"/>
    <w:rsid w:val="00C2216C"/>
    <w:rsid w:val="00C26B5D"/>
    <w:rsid w:val="00C275CA"/>
    <w:rsid w:val="00C27AA1"/>
    <w:rsid w:val="00C37E6A"/>
    <w:rsid w:val="00C42739"/>
    <w:rsid w:val="00C5074F"/>
    <w:rsid w:val="00C57C02"/>
    <w:rsid w:val="00C61216"/>
    <w:rsid w:val="00C654E0"/>
    <w:rsid w:val="00C66900"/>
    <w:rsid w:val="00C67F8C"/>
    <w:rsid w:val="00C7312E"/>
    <w:rsid w:val="00C86514"/>
    <w:rsid w:val="00C9164E"/>
    <w:rsid w:val="00C93B6F"/>
    <w:rsid w:val="00C95C94"/>
    <w:rsid w:val="00CA0304"/>
    <w:rsid w:val="00CA779B"/>
    <w:rsid w:val="00CB0475"/>
    <w:rsid w:val="00CB1920"/>
    <w:rsid w:val="00CC13F7"/>
    <w:rsid w:val="00CC7AC9"/>
    <w:rsid w:val="00CD74D2"/>
    <w:rsid w:val="00CE0B52"/>
    <w:rsid w:val="00CE0C24"/>
    <w:rsid w:val="00CE16A0"/>
    <w:rsid w:val="00CE5598"/>
    <w:rsid w:val="00CF0184"/>
    <w:rsid w:val="00CF2758"/>
    <w:rsid w:val="00D02D32"/>
    <w:rsid w:val="00D03C82"/>
    <w:rsid w:val="00D20098"/>
    <w:rsid w:val="00D21C57"/>
    <w:rsid w:val="00D22CAA"/>
    <w:rsid w:val="00D23BC7"/>
    <w:rsid w:val="00D31C83"/>
    <w:rsid w:val="00D3280C"/>
    <w:rsid w:val="00D37D92"/>
    <w:rsid w:val="00D43092"/>
    <w:rsid w:val="00D5257B"/>
    <w:rsid w:val="00D54571"/>
    <w:rsid w:val="00D61A19"/>
    <w:rsid w:val="00D7546D"/>
    <w:rsid w:val="00D77392"/>
    <w:rsid w:val="00D837BB"/>
    <w:rsid w:val="00D85A8F"/>
    <w:rsid w:val="00D875A3"/>
    <w:rsid w:val="00D907F1"/>
    <w:rsid w:val="00DA11D9"/>
    <w:rsid w:val="00DB09E3"/>
    <w:rsid w:val="00DB4850"/>
    <w:rsid w:val="00DB574D"/>
    <w:rsid w:val="00DD4AD1"/>
    <w:rsid w:val="00DD5564"/>
    <w:rsid w:val="00DE1236"/>
    <w:rsid w:val="00DE6A6F"/>
    <w:rsid w:val="00DF3562"/>
    <w:rsid w:val="00E037B1"/>
    <w:rsid w:val="00E0673B"/>
    <w:rsid w:val="00E17BCD"/>
    <w:rsid w:val="00E3362D"/>
    <w:rsid w:val="00E42345"/>
    <w:rsid w:val="00E46CA4"/>
    <w:rsid w:val="00E53030"/>
    <w:rsid w:val="00E66517"/>
    <w:rsid w:val="00E6726C"/>
    <w:rsid w:val="00E67CCB"/>
    <w:rsid w:val="00E72C24"/>
    <w:rsid w:val="00E74EBE"/>
    <w:rsid w:val="00E7667F"/>
    <w:rsid w:val="00E848F0"/>
    <w:rsid w:val="00E93874"/>
    <w:rsid w:val="00E97CCF"/>
    <w:rsid w:val="00EA11D7"/>
    <w:rsid w:val="00EA3E66"/>
    <w:rsid w:val="00EA4F46"/>
    <w:rsid w:val="00EB621D"/>
    <w:rsid w:val="00EB719C"/>
    <w:rsid w:val="00EB76BF"/>
    <w:rsid w:val="00EC539F"/>
    <w:rsid w:val="00EC5A13"/>
    <w:rsid w:val="00EE36B4"/>
    <w:rsid w:val="00EE54B4"/>
    <w:rsid w:val="00F04A6C"/>
    <w:rsid w:val="00F071FE"/>
    <w:rsid w:val="00F33602"/>
    <w:rsid w:val="00F33FD3"/>
    <w:rsid w:val="00F47900"/>
    <w:rsid w:val="00F540E3"/>
    <w:rsid w:val="00F84EA8"/>
    <w:rsid w:val="00F851FD"/>
    <w:rsid w:val="00F90302"/>
    <w:rsid w:val="00F91ABC"/>
    <w:rsid w:val="00F91D8C"/>
    <w:rsid w:val="00FC4C84"/>
    <w:rsid w:val="00FD23A4"/>
    <w:rsid w:val="00FD24BC"/>
    <w:rsid w:val="00FD563C"/>
    <w:rsid w:val="00FE3E33"/>
    <w:rsid w:val="00FE4CCC"/>
    <w:rsid w:val="00FF31DE"/>
    <w:rsid w:val="00FF4128"/>
    <w:rsid w:val="00FF4346"/>
    <w:rsid w:val="00FF6B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colormru v:ext="edit" colors="#9cf"/>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72385"/>
    <w:rPr>
      <w:sz w:val="24"/>
      <w:szCs w:val="24"/>
      <w:lang w:val="en-US" w:eastAsia="en-US"/>
    </w:rPr>
  </w:style>
  <w:style w:type="paragraph" w:styleId="Heading1">
    <w:name w:val="heading 1"/>
    <w:basedOn w:val="Normal"/>
    <w:qFormat/>
    <w:pPr>
      <w:spacing w:after="240"/>
      <w:ind w:left="432" w:hanging="432"/>
      <w:jc w:val="center"/>
      <w:outlineLvl w:val="0"/>
    </w:pPr>
    <w:rPr>
      <w:rFonts w:ascii="Arial" w:hAnsi="Arial" w:cs="Arial"/>
      <w:b/>
      <w:bCs/>
      <w:kern w:val="36"/>
      <w:sz w:val="32"/>
      <w:szCs w:val="32"/>
    </w:rPr>
  </w:style>
  <w:style w:type="paragraph" w:styleId="Heading2">
    <w:name w:val="heading 2"/>
    <w:basedOn w:val="Normal"/>
    <w:qFormat/>
    <w:pPr>
      <w:jc w:val="center"/>
      <w:outlineLvl w:val="1"/>
    </w:pPr>
    <w:rPr>
      <w:rFonts w:ascii="Arial" w:hAnsi="Arial" w:cs="Arial"/>
      <w:b/>
      <w:bCs/>
      <w:color w:val="FF0000"/>
      <w:sz w:val="32"/>
      <w:szCs w:val="32"/>
    </w:rPr>
  </w:style>
  <w:style w:type="paragraph" w:styleId="Heading3">
    <w:name w:val="heading 3"/>
    <w:basedOn w:val="Normal"/>
    <w:qFormat/>
    <w:pPr>
      <w:spacing w:after="240"/>
      <w:jc w:val="center"/>
      <w:outlineLvl w:val="2"/>
    </w:pPr>
    <w:rPr>
      <w:rFonts w:ascii="Arial" w:hAnsi="Arial" w:cs="Arial"/>
      <w:b/>
      <w:bCs/>
      <w:sz w:val="32"/>
      <w:szCs w:val="32"/>
    </w:rPr>
  </w:style>
  <w:style w:type="paragraph" w:styleId="Heading4">
    <w:name w:val="heading 4"/>
    <w:basedOn w:val="Normal"/>
    <w:qFormat/>
    <w:pPr>
      <w:outlineLvl w:val="3"/>
    </w:pPr>
    <w:rPr>
      <w:rFonts w:ascii="Arial" w:hAnsi="Arial" w:cs="Arial"/>
      <w:b/>
      <w:bCs/>
      <w:color w:val="FF0000"/>
      <w:sz w:val="32"/>
      <w:szCs w:val="32"/>
    </w:rPr>
  </w:style>
  <w:style w:type="paragraph" w:styleId="Heading5">
    <w:name w:val="heading 5"/>
    <w:basedOn w:val="Normal"/>
    <w:qFormat/>
    <w:pPr>
      <w:outlineLvl w:val="4"/>
    </w:pPr>
    <w:rPr>
      <w:b/>
      <w:bCs/>
      <w:color w:val="FF0000"/>
    </w:rPr>
  </w:style>
  <w:style w:type="paragraph" w:styleId="Heading6">
    <w:name w:val="heading 6"/>
    <w:basedOn w:val="Normal"/>
    <w:qFormat/>
    <w:pPr>
      <w:outlineLvl w:val="5"/>
    </w:pPr>
    <w:rPr>
      <w:b/>
      <w:bCs/>
      <w:i/>
      <w:iCs/>
      <w:color w:val="FF0000"/>
    </w:rPr>
  </w:style>
  <w:style w:type="paragraph" w:styleId="Heading7">
    <w:name w:val="heading 7"/>
    <w:basedOn w:val="Normal"/>
    <w:qFormat/>
    <w:pPr>
      <w:spacing w:before="240" w:after="60"/>
      <w:ind w:left="1296" w:hanging="1296"/>
      <w:outlineLvl w:val="6"/>
    </w:pPr>
    <w:rPr>
      <w:rFonts w:ascii="Arial" w:hAnsi="Arial" w:cs="Arial"/>
    </w:rPr>
  </w:style>
  <w:style w:type="paragraph" w:styleId="Heading8">
    <w:name w:val="heading 8"/>
    <w:basedOn w:val="Normal"/>
    <w:qFormat/>
    <w:pPr>
      <w:spacing w:before="240" w:after="60"/>
      <w:ind w:left="1440" w:hanging="1440"/>
      <w:outlineLvl w:val="7"/>
    </w:pPr>
    <w:rPr>
      <w:rFonts w:ascii="Arial" w:hAnsi="Arial" w:cs="Arial"/>
      <w:i/>
      <w:iCs/>
    </w:rPr>
  </w:style>
  <w:style w:type="paragraph" w:styleId="Heading9">
    <w:name w:val="heading 9"/>
    <w:basedOn w:val="Normal"/>
    <w:qFormat/>
    <w:pPr>
      <w:spacing w:before="240" w:after="60"/>
      <w:ind w:left="1584" w:hanging="1584"/>
      <w:outlineLvl w:val="8"/>
    </w:pPr>
    <w:rPr>
      <w:rFonts w:ascii="Arial"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NormalWeb">
    <w:name w:val="Normal (Web)"/>
    <w:basedOn w:val="Normal"/>
    <w:pPr>
      <w:spacing w:before="39"/>
    </w:pPr>
    <w:rPr>
      <w:rFonts w:ascii="Verdana" w:hAnsi="Verdana"/>
      <w:color w:val="000000"/>
      <w:sz w:val="16"/>
      <w:szCs w:val="16"/>
    </w:rPr>
  </w:style>
  <w:style w:type="paragraph" w:styleId="TOC1">
    <w:name w:val="toc 1"/>
    <w:basedOn w:val="Normal"/>
    <w:pPr>
      <w:spacing w:before="60" w:after="60"/>
    </w:pPr>
  </w:style>
  <w:style w:type="paragraph" w:styleId="TOC2">
    <w:name w:val="toc 2"/>
    <w:basedOn w:val="Normal"/>
    <w:pPr>
      <w:spacing w:before="240"/>
      <w:ind w:left="220"/>
    </w:pPr>
    <w:rPr>
      <w:b/>
      <w:bCs/>
    </w:rPr>
  </w:style>
  <w:style w:type="paragraph" w:styleId="TOC3">
    <w:name w:val="toc 3"/>
    <w:basedOn w:val="Normal"/>
    <w:pPr>
      <w:spacing w:before="60" w:after="60"/>
      <w:ind w:left="440"/>
    </w:pPr>
  </w:style>
  <w:style w:type="paragraph" w:styleId="TOC4">
    <w:name w:val="toc 4"/>
    <w:basedOn w:val="Normal"/>
    <w:pPr>
      <w:ind w:left="720"/>
    </w:pPr>
  </w:style>
  <w:style w:type="paragraph" w:styleId="FootnoteText">
    <w:name w:val="footnote text"/>
    <w:aliases w:val="Footnote Text Char Char"/>
    <w:basedOn w:val="Normal"/>
    <w:pPr>
      <w:spacing w:after="140"/>
    </w:pPr>
    <w:rPr>
      <w:sz w:val="18"/>
      <w:szCs w:val="18"/>
    </w:rPr>
  </w:style>
  <w:style w:type="paragraph" w:styleId="Header">
    <w:name w:val="header"/>
    <w:basedOn w:val="Normal"/>
    <w:link w:val="HeaderChar"/>
  </w:style>
  <w:style w:type="paragraph" w:styleId="Footer">
    <w:name w:val="footer"/>
    <w:basedOn w:val="Normal"/>
    <w:pPr>
      <w:spacing w:after="140"/>
    </w:pPr>
    <w:rPr>
      <w:sz w:val="20"/>
      <w:szCs w:val="20"/>
    </w:rPr>
  </w:style>
  <w:style w:type="paragraph" w:styleId="Caption">
    <w:name w:val="caption"/>
    <w:basedOn w:val="Normal"/>
    <w:qFormat/>
    <w:pPr>
      <w:spacing w:before="120"/>
    </w:pPr>
    <w:rPr>
      <w:b/>
      <w:bCs/>
    </w:rPr>
  </w:style>
  <w:style w:type="paragraph" w:styleId="ListNumber">
    <w:name w:val="List Number"/>
    <w:basedOn w:val="Normal"/>
    <w:pPr>
      <w:spacing w:before="40" w:after="40"/>
      <w:ind w:left="360" w:hanging="360"/>
    </w:pPr>
  </w:style>
  <w:style w:type="paragraph" w:styleId="List2">
    <w:name w:val="List 2"/>
    <w:basedOn w:val="Normal"/>
    <w:pPr>
      <w:spacing w:after="120"/>
      <w:ind w:left="510" w:hanging="227"/>
    </w:pPr>
    <w:rPr>
      <w:rFonts w:ascii="Goudy Old Style" w:hAnsi="Goudy Old Style"/>
      <w:sz w:val="22"/>
      <w:szCs w:val="22"/>
    </w:rPr>
  </w:style>
  <w:style w:type="paragraph" w:styleId="Title">
    <w:name w:val="Title"/>
    <w:basedOn w:val="Normal"/>
    <w:qFormat/>
    <w:pPr>
      <w:snapToGrid w:val="0"/>
      <w:jc w:val="center"/>
    </w:pPr>
  </w:style>
  <w:style w:type="paragraph" w:styleId="BodyText">
    <w:name w:val="Body Text"/>
    <w:basedOn w:val="Normal"/>
    <w:rPr>
      <w:rFonts w:ascii="Courier New" w:hAnsi="Courier New" w:cs="Courier New"/>
      <w:color w:val="000000"/>
    </w:rPr>
  </w:style>
  <w:style w:type="paragraph" w:styleId="BodyTextIndent">
    <w:name w:val="Body Text Indent"/>
    <w:basedOn w:val="Normal"/>
    <w:pPr>
      <w:spacing w:after="120"/>
      <w:ind w:left="283"/>
    </w:pPr>
  </w:style>
  <w:style w:type="paragraph" w:styleId="Subtitle">
    <w:name w:val="Subtitle"/>
    <w:basedOn w:val="Normal"/>
    <w:qFormat/>
    <w:pPr>
      <w:jc w:val="right"/>
    </w:pPr>
    <w:rPr>
      <w:rFonts w:ascii="Arial" w:hAnsi="Arial" w:cs="Arial"/>
      <w:b/>
      <w:bCs/>
      <w:sz w:val="28"/>
      <w:szCs w:val="28"/>
      <w:u w:val="single"/>
    </w:rPr>
  </w:style>
  <w:style w:type="paragraph" w:styleId="BodyText2">
    <w:name w:val="Body Text 2"/>
    <w:basedOn w:val="Normal"/>
    <w:pPr>
      <w:jc w:val="both"/>
    </w:pPr>
    <w:rPr>
      <w:rFonts w:ascii="Arial" w:hAnsi="Arial" w:cs="Arial"/>
    </w:rPr>
  </w:style>
  <w:style w:type="paragraph" w:styleId="BodyText3">
    <w:name w:val="Body Text 3"/>
    <w:basedOn w:val="Normal"/>
    <w:pPr>
      <w:snapToGrid w:val="0"/>
      <w:jc w:val="right"/>
    </w:pPr>
    <w:rPr>
      <w:rFonts w:ascii="Arial" w:hAnsi="Arial" w:cs="Arial"/>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ind w:left="1418" w:hanging="709"/>
    </w:pPr>
    <w:rPr>
      <w:rFonts w:ascii="Courier New" w:hAnsi="Courier New" w:cs="Courier New"/>
      <w:color w:val="000000"/>
    </w:rPr>
  </w:style>
  <w:style w:type="paragraph" w:styleId="BlockText">
    <w:name w:val="Block Text"/>
    <w:basedOn w:val="Normal"/>
    <w:pPr>
      <w:spacing w:after="140"/>
    </w:pPr>
  </w:style>
  <w:style w:type="paragraph" w:styleId="DocumentMap">
    <w:name w:val="Document Map"/>
    <w:basedOn w:val="Normal"/>
    <w:pPr>
      <w:shd w:val="clear" w:color="auto" w:fill="000080"/>
    </w:pPr>
    <w:rPr>
      <w:rFonts w:ascii="Tahoma" w:hAnsi="Tahoma" w:cs="Tahoma"/>
      <w:sz w:val="20"/>
      <w:szCs w:val="20"/>
    </w:rPr>
  </w:style>
  <w:style w:type="paragraph" w:customStyle="1" w:styleId="blocktext0">
    <w:name w:val="blocktext"/>
    <w:basedOn w:val="Normal"/>
    <w:pPr>
      <w:spacing w:after="140"/>
    </w:pPr>
  </w:style>
  <w:style w:type="paragraph" w:customStyle="1" w:styleId="defaulttext">
    <w:name w:val="defaulttext"/>
    <w:basedOn w:val="Normal"/>
  </w:style>
  <w:style w:type="paragraph" w:customStyle="1" w:styleId="blockline">
    <w:name w:val="blockline"/>
    <w:basedOn w:val="Normal"/>
    <w:pPr>
      <w:spacing w:before="240"/>
      <w:ind w:left="1701"/>
    </w:pPr>
    <w:rPr>
      <w:color w:val="FF0000"/>
      <w:sz w:val="18"/>
      <w:szCs w:val="18"/>
    </w:rPr>
  </w:style>
  <w:style w:type="paragraph" w:customStyle="1" w:styleId="zu">
    <w:name w:val="zu"/>
    <w:basedOn w:val="Normal"/>
    <w:pPr>
      <w:autoSpaceDE w:val="0"/>
      <w:autoSpaceDN w:val="0"/>
    </w:pPr>
    <w:rPr>
      <w:rFonts w:ascii="Arial" w:hAnsi="Arial" w:cs="Arial"/>
      <w:b/>
      <w:bCs/>
      <w:sz w:val="16"/>
      <w:szCs w:val="16"/>
    </w:rPr>
  </w:style>
  <w:style w:type="paragraph" w:customStyle="1" w:styleId="logo">
    <w:name w:val="logo"/>
    <w:basedOn w:val="Normal"/>
    <w:pPr>
      <w:autoSpaceDE w:val="0"/>
      <w:autoSpaceDN w:val="0"/>
    </w:pPr>
    <w:rPr>
      <w:sz w:val="20"/>
      <w:szCs w:val="20"/>
    </w:rPr>
  </w:style>
  <w:style w:type="paragraph" w:customStyle="1" w:styleId="rub3">
    <w:name w:val="rub3"/>
    <w:basedOn w:val="Normal"/>
    <w:pPr>
      <w:autoSpaceDE w:val="0"/>
      <w:autoSpaceDN w:val="0"/>
      <w:jc w:val="both"/>
    </w:pPr>
    <w:rPr>
      <w:b/>
      <w:bCs/>
      <w:i/>
      <w:iCs/>
      <w:sz w:val="20"/>
      <w:szCs w:val="20"/>
    </w:rPr>
  </w:style>
  <w:style w:type="paragraph" w:customStyle="1" w:styleId="rub1">
    <w:name w:val="rub1"/>
    <w:basedOn w:val="Normal"/>
    <w:pPr>
      <w:autoSpaceDE w:val="0"/>
      <w:autoSpaceDN w:val="0"/>
      <w:jc w:val="both"/>
    </w:pPr>
    <w:rPr>
      <w:b/>
      <w:bCs/>
      <w:smallCaps/>
      <w:sz w:val="20"/>
      <w:szCs w:val="20"/>
    </w:rPr>
  </w:style>
  <w:style w:type="paragraph" w:customStyle="1" w:styleId="rub2">
    <w:name w:val="rub2"/>
    <w:basedOn w:val="Normal"/>
    <w:pPr>
      <w:autoSpaceDE w:val="0"/>
      <w:autoSpaceDN w:val="0"/>
      <w:ind w:right="-596"/>
    </w:pPr>
    <w:rPr>
      <w:smallCaps/>
      <w:sz w:val="20"/>
      <w:szCs w:val="20"/>
    </w:rPr>
  </w:style>
  <w:style w:type="paragraph" w:customStyle="1" w:styleId="rub4">
    <w:name w:val="rub4"/>
    <w:basedOn w:val="Normal"/>
    <w:pPr>
      <w:autoSpaceDE w:val="0"/>
      <w:autoSpaceDN w:val="0"/>
    </w:pPr>
    <w:rPr>
      <w:b/>
      <w:bCs/>
      <w:i/>
      <w:iCs/>
      <w:sz w:val="20"/>
      <w:szCs w:val="20"/>
    </w:rPr>
  </w:style>
  <w:style w:type="paragraph" w:customStyle="1" w:styleId="Normal1">
    <w:name w:val="Normal1"/>
    <w:basedOn w:val="Normal"/>
    <w:pPr>
      <w:autoSpaceDE w:val="0"/>
      <w:autoSpaceDN w:val="0"/>
      <w:ind w:left="705" w:hanging="705"/>
      <w:jc w:val="both"/>
    </w:pPr>
    <w:rPr>
      <w:b/>
      <w:bCs/>
      <w:sz w:val="20"/>
      <w:szCs w:val="20"/>
    </w:rPr>
  </w:style>
  <w:style w:type="paragraph" w:customStyle="1" w:styleId="tabletext">
    <w:name w:val="tabletext"/>
    <w:basedOn w:val="Normal"/>
    <w:pPr>
      <w:spacing w:before="40" w:after="140"/>
    </w:pPr>
  </w:style>
  <w:style w:type="paragraph" w:customStyle="1" w:styleId="mfnumlev1">
    <w:name w:val="mfnumlev1"/>
    <w:basedOn w:val="Normal"/>
    <w:pPr>
      <w:spacing w:after="180"/>
      <w:ind w:left="567" w:hanging="567"/>
      <w:jc w:val="both"/>
    </w:pPr>
    <w:rPr>
      <w:rFonts w:ascii="Arial" w:hAnsi="Arial" w:cs="Arial"/>
      <w:sz w:val="20"/>
      <w:szCs w:val="20"/>
    </w:rPr>
  </w:style>
  <w:style w:type="paragraph" w:customStyle="1" w:styleId="mfnumlev2">
    <w:name w:val="mfnumlev2"/>
    <w:basedOn w:val="Normal"/>
    <w:pPr>
      <w:spacing w:after="240"/>
      <w:ind w:left="720" w:hanging="720"/>
      <w:jc w:val="both"/>
    </w:pPr>
    <w:rPr>
      <w:rFonts w:ascii="Arial" w:hAnsi="Arial" w:cs="Arial"/>
    </w:rPr>
  </w:style>
  <w:style w:type="paragraph" w:customStyle="1" w:styleId="mfnumlev3">
    <w:name w:val="mfnumlev3"/>
    <w:basedOn w:val="Normal"/>
    <w:pPr>
      <w:ind w:left="1080" w:hanging="720"/>
    </w:pPr>
    <w:rPr>
      <w:rFonts w:ascii="Arial" w:hAnsi="Arial" w:cs="Arial"/>
      <w:sz w:val="20"/>
      <w:szCs w:val="20"/>
    </w:rPr>
  </w:style>
  <w:style w:type="paragraph" w:customStyle="1" w:styleId="mfnumlev4">
    <w:name w:val="mfnumlev4"/>
    <w:basedOn w:val="Normal"/>
    <w:pPr>
      <w:spacing w:after="240"/>
      <w:ind w:left="2160" w:hanging="720"/>
      <w:jc w:val="both"/>
    </w:pPr>
  </w:style>
  <w:style w:type="paragraph" w:customStyle="1" w:styleId="mfnumlev5">
    <w:name w:val="mfnumlev5"/>
    <w:basedOn w:val="Normal"/>
    <w:pPr>
      <w:spacing w:after="240"/>
      <w:ind w:left="2880" w:hanging="720"/>
      <w:jc w:val="both"/>
    </w:pPr>
  </w:style>
  <w:style w:type="paragraph" w:customStyle="1" w:styleId="mfnumlev6">
    <w:name w:val="mfnumlev6"/>
    <w:basedOn w:val="Normal"/>
    <w:pPr>
      <w:spacing w:after="240"/>
      <w:ind w:left="3600" w:hanging="720"/>
      <w:jc w:val="both"/>
    </w:pPr>
  </w:style>
  <w:style w:type="paragraph" w:customStyle="1" w:styleId="bullettext1">
    <w:name w:val="bullettext1"/>
    <w:basedOn w:val="Normal"/>
    <w:pPr>
      <w:autoSpaceDE w:val="0"/>
      <w:autoSpaceDN w:val="0"/>
      <w:spacing w:after="120"/>
      <w:ind w:left="227" w:hanging="227"/>
    </w:pPr>
  </w:style>
  <w:style w:type="paragraph" w:customStyle="1" w:styleId="bullettext2">
    <w:name w:val="bullettext2"/>
    <w:basedOn w:val="Normal"/>
    <w:pPr>
      <w:autoSpaceDE w:val="0"/>
      <w:autoSpaceDN w:val="0"/>
      <w:spacing w:after="140"/>
      <w:ind w:left="893" w:hanging="173"/>
    </w:pPr>
  </w:style>
  <w:style w:type="paragraph" w:customStyle="1" w:styleId="continuedblocklabel">
    <w:name w:val="continuedblocklabel"/>
    <w:basedOn w:val="Normal"/>
    <w:rPr>
      <w:b/>
      <w:bCs/>
    </w:rPr>
  </w:style>
  <w:style w:type="paragraph" w:customStyle="1" w:styleId="continuedonnextpa">
    <w:name w:val="continuedonnextpa"/>
    <w:basedOn w:val="Normal"/>
    <w:pPr>
      <w:spacing w:before="240" w:after="100" w:line="260" w:lineRule="atLeast"/>
      <w:ind w:left="1701"/>
      <w:jc w:val="right"/>
    </w:pPr>
    <w:rPr>
      <w:i/>
      <w:iCs/>
      <w:sz w:val="20"/>
      <w:szCs w:val="20"/>
    </w:rPr>
  </w:style>
  <w:style w:type="paragraph" w:customStyle="1" w:styleId="continuedtablelabe">
    <w:name w:val="continuedtablelabe"/>
    <w:basedOn w:val="Normal"/>
    <w:pPr>
      <w:spacing w:after="140"/>
    </w:pPr>
    <w:rPr>
      <w:b/>
      <w:bCs/>
      <w:color w:val="FF0000"/>
    </w:rPr>
  </w:style>
  <w:style w:type="paragraph" w:customStyle="1" w:styleId="embeddedtext">
    <w:name w:val="embeddedtext"/>
    <w:basedOn w:val="Normal"/>
    <w:pPr>
      <w:spacing w:before="40" w:after="140"/>
    </w:pPr>
  </w:style>
  <w:style w:type="paragraph" w:customStyle="1" w:styleId="imtoc">
    <w:name w:val="imtoc"/>
    <w:basedOn w:val="Normal"/>
  </w:style>
  <w:style w:type="paragraph" w:customStyle="1" w:styleId="maptitlecontinued">
    <w:name w:val="maptitlecontinued"/>
    <w:basedOn w:val="Normal"/>
    <w:pPr>
      <w:spacing w:after="240"/>
    </w:pPr>
    <w:rPr>
      <w:rFonts w:ascii="Arial" w:hAnsi="Arial" w:cs="Arial"/>
      <w:b/>
      <w:bCs/>
      <w:color w:val="FF0000"/>
      <w:sz w:val="32"/>
      <w:szCs w:val="32"/>
    </w:rPr>
  </w:style>
  <w:style w:type="paragraph" w:customStyle="1" w:styleId="memoline">
    <w:name w:val="memoline"/>
    <w:basedOn w:val="Normal"/>
    <w:pPr>
      <w:spacing w:before="240"/>
    </w:pPr>
    <w:rPr>
      <w:color w:val="FF0000"/>
      <w:sz w:val="18"/>
      <w:szCs w:val="18"/>
    </w:rPr>
  </w:style>
  <w:style w:type="paragraph" w:customStyle="1" w:styleId="notetext">
    <w:name w:val="notetext"/>
    <w:basedOn w:val="Normal"/>
    <w:pPr>
      <w:spacing w:after="140"/>
    </w:pPr>
  </w:style>
  <w:style w:type="paragraph" w:customStyle="1" w:styleId="publicationtitle">
    <w:name w:val="publicationtitle"/>
    <w:basedOn w:val="Normal"/>
    <w:pPr>
      <w:spacing w:after="240"/>
      <w:jc w:val="center"/>
    </w:pPr>
    <w:rPr>
      <w:rFonts w:ascii="Arial" w:hAnsi="Arial" w:cs="Arial"/>
      <w:b/>
      <w:bCs/>
      <w:sz w:val="32"/>
      <w:szCs w:val="32"/>
    </w:rPr>
  </w:style>
  <w:style w:type="paragraph" w:customStyle="1" w:styleId="tableheadertext">
    <w:name w:val="tableheadertext"/>
    <w:basedOn w:val="Normal"/>
    <w:pPr>
      <w:spacing w:before="40" w:after="140"/>
      <w:jc w:val="center"/>
    </w:pPr>
    <w:rPr>
      <w:b/>
      <w:bCs/>
    </w:rPr>
  </w:style>
  <w:style w:type="paragraph" w:customStyle="1" w:styleId="toctitle">
    <w:name w:val="toctitle"/>
    <w:basedOn w:val="Normal"/>
    <w:rPr>
      <w:rFonts w:ascii="Arial" w:hAnsi="Arial" w:cs="Arial"/>
      <w:b/>
      <w:bCs/>
      <w:sz w:val="32"/>
      <w:szCs w:val="32"/>
    </w:rPr>
  </w:style>
  <w:style w:type="paragraph" w:customStyle="1" w:styleId="tocitem">
    <w:name w:val="tocitem"/>
    <w:basedOn w:val="Normal"/>
    <w:pPr>
      <w:spacing w:before="60" w:after="60"/>
      <w:ind w:right="465"/>
    </w:pPr>
  </w:style>
  <w:style w:type="paragraph" w:customStyle="1" w:styleId="tocstem">
    <w:name w:val="tocstem"/>
    <w:basedOn w:val="Normal"/>
  </w:style>
  <w:style w:type="paragraph" w:customStyle="1" w:styleId="styleheading5blocklabelboldauto">
    <w:name w:val="styleheading5blocklabelboldauto"/>
    <w:basedOn w:val="Normal"/>
    <w:rPr>
      <w:b/>
      <w:bCs/>
      <w:color w:val="FF0000"/>
    </w:rPr>
  </w:style>
  <w:style w:type="paragraph" w:customStyle="1" w:styleId="stylebodytext10ptitalicright">
    <w:name w:val="stylebodytext10ptitalicright"/>
    <w:basedOn w:val="Normal"/>
    <w:pPr>
      <w:spacing w:after="140"/>
      <w:jc w:val="right"/>
    </w:pPr>
    <w:rPr>
      <w:i/>
      <w:iCs/>
      <w:sz w:val="20"/>
      <w:szCs w:val="20"/>
    </w:rPr>
  </w:style>
  <w:style w:type="paragraph" w:customStyle="1" w:styleId="style1">
    <w:name w:val="style1"/>
    <w:basedOn w:val="Normal"/>
    <w:rPr>
      <w:sz w:val="12"/>
      <w:szCs w:val="12"/>
    </w:rPr>
  </w:style>
  <w:style w:type="paragraph" w:customStyle="1" w:styleId="styleheading5blocklabelnotbold">
    <w:name w:val="styleheading5blocklabelnotbold"/>
    <w:basedOn w:val="Normal"/>
    <w:pPr>
      <w:spacing w:before="120" w:after="120"/>
    </w:pPr>
    <w:rPr>
      <w:color w:val="FF0000"/>
    </w:rPr>
  </w:style>
  <w:style w:type="paragraph" w:customStyle="1" w:styleId="stylebullettext2bold">
    <w:name w:val="stylebullettext2bold"/>
    <w:basedOn w:val="Normal"/>
    <w:pPr>
      <w:autoSpaceDE w:val="0"/>
      <w:autoSpaceDN w:val="0"/>
      <w:spacing w:after="140"/>
      <w:ind w:left="893" w:hanging="173"/>
    </w:pPr>
    <w:rPr>
      <w:b/>
      <w:bCs/>
    </w:rPr>
  </w:style>
  <w:style w:type="paragraph" w:customStyle="1" w:styleId="styletabletextafter2pt">
    <w:name w:val="styletabletextafter2pt"/>
    <w:basedOn w:val="Normal"/>
    <w:pPr>
      <w:spacing w:before="40" w:after="40"/>
    </w:pPr>
  </w:style>
  <w:style w:type="paragraph" w:customStyle="1" w:styleId="styletabletextrightright025cmafter2pt">
    <w:name w:val="styletabletextrightright025cmafter2pt"/>
    <w:basedOn w:val="Normal"/>
    <w:pPr>
      <w:spacing w:before="40" w:after="40"/>
      <w:ind w:left="113" w:right="142"/>
      <w:jc w:val="right"/>
    </w:pPr>
  </w:style>
  <w:style w:type="paragraph" w:customStyle="1" w:styleId="styletabletextitalicrightright025cmafter2pt">
    <w:name w:val="styletabletextitalicrightright025cmafter2pt"/>
    <w:basedOn w:val="Normal"/>
    <w:pPr>
      <w:spacing w:before="40" w:after="40"/>
      <w:ind w:left="113" w:right="142"/>
      <w:jc w:val="right"/>
    </w:pPr>
    <w:rPr>
      <w:i/>
      <w:iCs/>
    </w:rPr>
  </w:style>
  <w:style w:type="paragraph" w:customStyle="1" w:styleId="styletableheadertext9ptnotboldleft">
    <w:name w:val="styletableheadertext9ptnotboldleft"/>
    <w:basedOn w:val="Normal"/>
    <w:pPr>
      <w:spacing w:before="40" w:after="140"/>
    </w:pPr>
    <w:rPr>
      <w:sz w:val="18"/>
      <w:szCs w:val="18"/>
    </w:rPr>
  </w:style>
  <w:style w:type="paragraph" w:customStyle="1" w:styleId="styletabletext9pt">
    <w:name w:val="styletabletext9pt"/>
    <w:basedOn w:val="Normal"/>
    <w:pPr>
      <w:spacing w:before="40" w:after="140"/>
    </w:pPr>
    <w:rPr>
      <w:sz w:val="18"/>
      <w:szCs w:val="18"/>
    </w:rPr>
  </w:style>
  <w:style w:type="paragraph" w:customStyle="1" w:styleId="styletableheadertext9ptnotboldleft1">
    <w:name w:val="styletableheadertext9ptnotboldleft1"/>
    <w:basedOn w:val="Normal"/>
    <w:pPr>
      <w:spacing w:before="40" w:after="140"/>
    </w:pPr>
    <w:rPr>
      <w:sz w:val="18"/>
      <w:szCs w:val="18"/>
    </w:rPr>
  </w:style>
  <w:style w:type="paragraph" w:customStyle="1" w:styleId="styleheading6sublabelleft0cm">
    <w:name w:val="styleheading6sublabelleft0cm"/>
    <w:basedOn w:val="Normal"/>
    <w:rPr>
      <w:b/>
      <w:bCs/>
      <w:i/>
      <w:iCs/>
      <w:color w:val="FF0000"/>
    </w:rPr>
  </w:style>
  <w:style w:type="paragraph" w:customStyle="1" w:styleId="styleblocktextblocktextcharcharcharcharleft127cm">
    <w:name w:val="styleblocktextblocktextcharcharcharcharleft127cm"/>
    <w:basedOn w:val="Normal"/>
    <w:pPr>
      <w:spacing w:after="140"/>
    </w:pPr>
  </w:style>
  <w:style w:type="paragraph" w:customStyle="1" w:styleId="styleheading5blocklabelleft0cmhanging15cmbefore">
    <w:name w:val="styleheading5blocklabelleft0cmhanging15cmbefore"/>
    <w:basedOn w:val="Normal"/>
    <w:pPr>
      <w:spacing w:after="60"/>
    </w:pPr>
    <w:rPr>
      <w:rFonts w:ascii="Goudy Old Style" w:hAnsi="Goudy Old Style"/>
      <w:b/>
      <w:bCs/>
      <w:color w:val="FF0000"/>
      <w:sz w:val="22"/>
      <w:szCs w:val="22"/>
    </w:rPr>
  </w:style>
  <w:style w:type="paragraph" w:customStyle="1" w:styleId="styleheading5blocklabelleft0cmhanging15cmbefore1">
    <w:name w:val="styleheading5blocklabelleft0cmhanging15cmbefore1"/>
    <w:basedOn w:val="Normal"/>
    <w:pPr>
      <w:spacing w:after="60"/>
    </w:pPr>
    <w:rPr>
      <w:rFonts w:ascii="Goudy Old Style" w:hAnsi="Goudy Old Style"/>
      <w:b/>
      <w:bCs/>
      <w:color w:val="FF0000"/>
      <w:sz w:val="22"/>
      <w:szCs w:val="22"/>
    </w:rPr>
  </w:style>
  <w:style w:type="paragraph" w:customStyle="1" w:styleId="styleheading5blocklabelleft0cmhanging15cmbefore2">
    <w:name w:val="styleheading5blocklabelleft0cmhanging15cmbefore2"/>
    <w:basedOn w:val="Normal"/>
    <w:pPr>
      <w:spacing w:after="60"/>
      <w:ind w:left="851" w:hanging="851"/>
    </w:pPr>
    <w:rPr>
      <w:b/>
      <w:bCs/>
      <w:color w:val="FF0000"/>
    </w:rPr>
  </w:style>
  <w:style w:type="paragraph" w:customStyle="1" w:styleId="styleheading5blocklabelleft">
    <w:name w:val="styleheading5blocklabelleft"/>
    <w:basedOn w:val="Normal"/>
    <w:pPr>
      <w:spacing w:before="240" w:after="60"/>
    </w:pPr>
    <w:rPr>
      <w:rFonts w:ascii="Goudy Old Style" w:hAnsi="Goudy Old Style"/>
      <w:b/>
      <w:bCs/>
      <w:color w:val="FF0000"/>
      <w:sz w:val="22"/>
      <w:szCs w:val="22"/>
    </w:rPr>
  </w:style>
  <w:style w:type="paragraph" w:customStyle="1" w:styleId="styletableheadertextleft0cmhanging04cmafter5">
    <w:name w:val="styletableheadertextleft0cmhanging04cmafter5"/>
    <w:basedOn w:val="Normal"/>
    <w:pPr>
      <w:spacing w:before="40" w:after="100"/>
      <w:jc w:val="center"/>
    </w:pPr>
    <w:rPr>
      <w:rFonts w:ascii="Goudy Old Style" w:hAnsi="Goudy Old Style"/>
      <w:b/>
      <w:bCs/>
      <w:sz w:val="22"/>
      <w:szCs w:val="22"/>
    </w:rPr>
  </w:style>
  <w:style w:type="paragraph" w:customStyle="1" w:styleId="styleheading5blocklabelleft0cmhanging15cmbefore3">
    <w:name w:val="styleheading5blocklabelleft0cmhanging15cmbefore3"/>
    <w:basedOn w:val="Normal"/>
    <w:pPr>
      <w:spacing w:after="60"/>
    </w:pPr>
    <w:rPr>
      <w:b/>
      <w:bCs/>
      <w:color w:val="FF0000"/>
    </w:rPr>
  </w:style>
  <w:style w:type="paragraph" w:customStyle="1" w:styleId="styleheading5blocklabelbefore12ptafter3pt">
    <w:name w:val="styleheading5blocklabelbefore12ptafter3pt"/>
    <w:basedOn w:val="Normal"/>
    <w:pPr>
      <w:spacing w:after="60"/>
    </w:pPr>
    <w:rPr>
      <w:rFonts w:ascii="Goudy Old Style" w:hAnsi="Goudy Old Style"/>
      <w:b/>
      <w:bCs/>
      <w:color w:val="FF0000"/>
      <w:sz w:val="22"/>
      <w:szCs w:val="22"/>
    </w:rPr>
  </w:style>
  <w:style w:type="paragraph" w:customStyle="1" w:styleId="stylemaptitlecontinuedbefore0pt">
    <w:name w:val="stylemaptitlecontinuedbefore0pt"/>
    <w:basedOn w:val="Normal"/>
    <w:pPr>
      <w:spacing w:after="240"/>
    </w:pPr>
    <w:rPr>
      <w:rFonts w:ascii="Arial" w:hAnsi="Arial" w:cs="Arial"/>
      <w:b/>
      <w:bCs/>
      <w:color w:val="FF0000"/>
      <w:sz w:val="32"/>
      <w:szCs w:val="32"/>
    </w:rPr>
  </w:style>
  <w:style w:type="paragraph" w:customStyle="1" w:styleId="styleheading4maptitleasianmsminchobefore6pt">
    <w:name w:val="styleheading4maptitleasianmsminchobefore6pt"/>
    <w:basedOn w:val="Normal"/>
    <w:rPr>
      <w:rFonts w:ascii="Arial" w:hAnsi="Arial" w:cs="Arial"/>
      <w:b/>
      <w:bCs/>
      <w:color w:val="FF0000"/>
      <w:sz w:val="32"/>
      <w:szCs w:val="32"/>
    </w:rPr>
  </w:style>
  <w:style w:type="paragraph" w:customStyle="1" w:styleId="styleheading5blocklabelleft0cmhanging15cmbefore4">
    <w:name w:val="styleheading5blocklabelleft0cmhanging15cmbefore4"/>
    <w:basedOn w:val="Normal"/>
    <w:rPr>
      <w:b/>
      <w:bCs/>
      <w:color w:val="FF0000"/>
    </w:rPr>
  </w:style>
  <w:style w:type="paragraph" w:customStyle="1" w:styleId="styleheading5blocklabelleft0cmhanging15cmbefore5">
    <w:name w:val="styleheading5blocklabelleft0cmhanging15cmbefore5"/>
    <w:basedOn w:val="Normal"/>
    <w:rPr>
      <w:b/>
      <w:bCs/>
      <w:color w:val="FF0000"/>
    </w:rPr>
  </w:style>
  <w:style w:type="paragraph" w:customStyle="1" w:styleId="numbered">
    <w:name w:val="numbered"/>
    <w:basedOn w:val="Normal"/>
    <w:pPr>
      <w:autoSpaceDE w:val="0"/>
      <w:autoSpaceDN w:val="0"/>
      <w:spacing w:after="120"/>
      <w:ind w:left="360" w:hanging="360"/>
    </w:pPr>
  </w:style>
  <w:style w:type="paragraph" w:customStyle="1" w:styleId="stylebullettext2after0pt">
    <w:name w:val="stylebullettext2after0pt"/>
    <w:basedOn w:val="Normal"/>
    <w:pPr>
      <w:autoSpaceDE w:val="0"/>
      <w:autoSpaceDN w:val="0"/>
    </w:pPr>
  </w:style>
  <w:style w:type="paragraph" w:customStyle="1" w:styleId="styleheading1parttitleright">
    <w:name w:val="styleheading1parttitleright"/>
    <w:basedOn w:val="Normal"/>
    <w:pPr>
      <w:spacing w:after="240"/>
      <w:jc w:val="right"/>
    </w:pPr>
    <w:rPr>
      <w:rFonts w:ascii="Arial" w:hAnsi="Arial" w:cs="Arial"/>
      <w:b/>
      <w:bCs/>
      <w:sz w:val="32"/>
      <w:szCs w:val="32"/>
    </w:rPr>
  </w:style>
  <w:style w:type="paragraph" w:customStyle="1" w:styleId="styleheading1parttitlenotbolditalicright">
    <w:name w:val="styleheading1parttitlenotbolditalicright"/>
    <w:basedOn w:val="Normal"/>
    <w:pPr>
      <w:spacing w:after="240"/>
      <w:jc w:val="right"/>
    </w:pPr>
    <w:rPr>
      <w:rFonts w:ascii="Arial" w:hAnsi="Arial" w:cs="Arial"/>
      <w:i/>
      <w:iCs/>
      <w:sz w:val="32"/>
      <w:szCs w:val="32"/>
    </w:rPr>
  </w:style>
  <w:style w:type="paragraph" w:customStyle="1" w:styleId="bulletinbox">
    <w:name w:val="bulletinbox"/>
    <w:basedOn w:val="Normal"/>
    <w:pPr>
      <w:ind w:left="369" w:hanging="369"/>
    </w:pPr>
  </w:style>
  <w:style w:type="paragraph" w:customStyle="1" w:styleId="style3">
    <w:name w:val="style3"/>
    <w:basedOn w:val="Normal"/>
    <w:pPr>
      <w:spacing w:after="80"/>
      <w:ind w:left="720"/>
    </w:pPr>
    <w:rPr>
      <w:i/>
      <w:iCs/>
    </w:rPr>
  </w:style>
  <w:style w:type="character" w:styleId="FootnoteReference">
    <w:name w:val="footnote reference"/>
    <w:rPr>
      <w:vertAlign w:val="superscript"/>
    </w:rPr>
  </w:style>
  <w:style w:type="character" w:styleId="PageNumber">
    <w:name w:val="page number"/>
    <w:rPr>
      <w:rFonts w:ascii="Times New Roman" w:hAnsi="Times New Roman" w:cs="Times New Roman" w:hint="default"/>
    </w:rPr>
  </w:style>
  <w:style w:type="character" w:customStyle="1" w:styleId="initialstyle">
    <w:name w:val="initialstyle"/>
    <w:rPr>
      <w:rFonts w:ascii="Courier New" w:hAnsi="Courier New" w:cs="Courier New" w:hint="default"/>
      <w:color w:val="auto"/>
      <w:spacing w:val="0"/>
    </w:rPr>
  </w:style>
  <w:style w:type="character" w:customStyle="1" w:styleId="continued">
    <w:name w:val="continued"/>
    <w:rPr>
      <w:rFonts w:ascii="Arial" w:hAnsi="Arial" w:cs="Arial" w:hint="default"/>
    </w:rPr>
  </w:style>
  <w:style w:type="character" w:customStyle="1" w:styleId="mfnumlev1char">
    <w:name w:val="mfnumlev1char"/>
    <w:rPr>
      <w:rFonts w:ascii="Arial" w:hAnsi="Arial" w:cs="Arial" w:hint="default"/>
    </w:rPr>
  </w:style>
  <w:style w:type="character" w:customStyle="1" w:styleId="mfnumlev2char">
    <w:name w:val="mfnumlev2char"/>
    <w:rPr>
      <w:rFonts w:ascii="Arial" w:hAnsi="Arial" w:cs="Arial" w:hint="default"/>
    </w:rPr>
  </w:style>
  <w:style w:type="character" w:customStyle="1" w:styleId="blocktext1">
    <w:name w:val="blocktext1"/>
    <w:rPr>
      <w:rFonts w:ascii="MS Mincho" w:eastAsia="MS Mincho" w:hAnsi="MS Mincho" w:hint="eastAsia"/>
    </w:rPr>
  </w:style>
  <w:style w:type="character" w:customStyle="1" w:styleId="blocktextchar">
    <w:name w:val="blocktextchar"/>
    <w:rPr>
      <w:rFonts w:ascii="MS Mincho" w:eastAsia="MS Mincho" w:hAnsi="MS Mincho" w:hint="eastAsia"/>
    </w:rPr>
  </w:style>
  <w:style w:type="character" w:customStyle="1" w:styleId="bullettext1char">
    <w:name w:val="bullettext1char"/>
    <w:rPr>
      <w:rFonts w:ascii="MS Mincho" w:eastAsia="MS Mincho" w:hAnsi="MS Mincho" w:hint="eastAsia"/>
    </w:rPr>
  </w:style>
  <w:style w:type="character" w:customStyle="1" w:styleId="numberedchar">
    <w:name w:val="numberedchar"/>
    <w:rPr>
      <w:rFonts w:ascii="Arial" w:hAnsi="Arial" w:cs="Arial" w:hint="default"/>
    </w:rPr>
  </w:style>
  <w:style w:type="character" w:customStyle="1" w:styleId="documentmapchar">
    <w:name w:val="documentmapchar"/>
    <w:rPr>
      <w:rFonts w:ascii="Tahoma" w:hAnsi="Tahoma" w:cs="Tahoma" w:hint="default"/>
      <w:shd w:val="clear" w:color="auto" w:fill="000080"/>
    </w:rPr>
  </w:style>
  <w:style w:type="character" w:customStyle="1" w:styleId="heading3char">
    <w:name w:val="heading3char"/>
    <w:rPr>
      <w:rFonts w:ascii="Arial" w:hAnsi="Arial" w:cs="Arial" w:hint="default"/>
      <w:b/>
      <w:bCs/>
    </w:rPr>
  </w:style>
  <w:style w:type="character" w:customStyle="1" w:styleId="heading4char">
    <w:name w:val="heading4char"/>
    <w:rPr>
      <w:rFonts w:ascii="Arial" w:hAnsi="Arial" w:cs="Arial" w:hint="default"/>
      <w:b/>
      <w:bCs/>
      <w:color w:val="FF0000"/>
    </w:rPr>
  </w:style>
  <w:style w:type="character" w:customStyle="1" w:styleId="titlechar">
    <w:name w:val="titlechar"/>
    <w:rPr>
      <w:snapToGrid w:val="0"/>
    </w:rPr>
  </w:style>
  <w:style w:type="paragraph" w:customStyle="1" w:styleId="DefaultText0">
    <w:name w:val="Default Text"/>
    <w:basedOn w:val="Normal"/>
    <w:rsid w:val="00355E11"/>
    <w:rPr>
      <w:szCs w:val="20"/>
    </w:rPr>
  </w:style>
  <w:style w:type="character" w:customStyle="1" w:styleId="InitialStyle0">
    <w:name w:val="InitialStyle"/>
    <w:rsid w:val="00355E11"/>
    <w:rPr>
      <w:rFonts w:ascii="Courier New" w:hAnsi="Courier New" w:cs="Courier New" w:hint="default"/>
      <w:color w:val="auto"/>
      <w:spacing w:val="0"/>
      <w:sz w:val="24"/>
    </w:rPr>
  </w:style>
  <w:style w:type="table" w:styleId="TableGrid">
    <w:name w:val="Table Grid"/>
    <w:basedOn w:val="TableNormal"/>
    <w:rsid w:val="000862D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B31036"/>
    <w:rPr>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895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4113</Words>
  <Characters>23445</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2026-09-11T10:44:00Z</dcterms:created>
  <dcterms:modified xsi:type="dcterms:W3CDTF">2026-09-11T10:44:00Z</dcterms:modified>
</cp:coreProperties>
</file>