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CDF0" w14:textId="77777777" w:rsidR="00430861" w:rsidRPr="00830A49" w:rsidRDefault="00430861" w:rsidP="00430861">
      <w:pPr>
        <w:spacing w:after="0" w:line="240" w:lineRule="auto"/>
        <w:rPr>
          <w:szCs w:val="22"/>
        </w:rPr>
      </w:pPr>
    </w:p>
    <w:p w14:paraId="25DA5FE8" w14:textId="0C395544"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09T00:00:00Z">
            <w:dateFormat w:val="dd/MM/yyyy"/>
            <w:lid w:val="en-IE"/>
            <w:storeMappedDataAs w:val="dateTime"/>
            <w:calendar w:val="gregorian"/>
          </w:date>
        </w:sdtPr>
        <w:sdtEndPr/>
        <w:sdtContent>
          <w:r w:rsidR="000330A5">
            <w:rPr>
              <w:rFonts w:ascii="Calibri" w:hAnsi="Calibri"/>
              <w:sz w:val="40"/>
              <w:szCs w:val="40"/>
              <w:highlight w:val="lightGray"/>
              <w:lang w:val="en-IE"/>
            </w:rPr>
            <w:t>09/09/2026</w:t>
          </w:r>
        </w:sdtContent>
      </w:sdt>
      <w:r>
        <w:rPr>
          <w:rFonts w:ascii="Calibri" w:hAnsi="Calibri"/>
          <w:sz w:val="40"/>
          <w:szCs w:val="40"/>
        </w:rPr>
        <w:t xml:space="preserve"> </w:t>
      </w:r>
      <w:r w:rsidRPr="00830A49">
        <w:rPr>
          <w:rFonts w:ascii="Calibri" w:hAnsi="Calibri"/>
          <w:sz w:val="40"/>
          <w:szCs w:val="40"/>
        </w:rPr>
        <w:br/>
        <w:t xml:space="preserve">for the </w:t>
      </w:r>
    </w:p>
    <w:p w14:paraId="3816A0F2" w14:textId="56F0811E" w:rsidR="00430861" w:rsidRPr="00830A49" w:rsidRDefault="00AB76F9" w:rsidP="00DC12A4">
      <w:pPr>
        <w:pStyle w:val="DocTitle"/>
        <w:pageBreakBefore w:val="0"/>
        <w:pBdr>
          <w:top w:val="single" w:sz="18" w:space="1" w:color="333399"/>
          <w:left w:val="single" w:sz="18" w:space="4" w:color="333399"/>
          <w:right w:val="single" w:sz="18" w:space="4" w:color="333399"/>
        </w:pBdr>
        <w:jc w:val="center"/>
        <w:rPr>
          <w:szCs w:val="22"/>
        </w:rPr>
      </w:pPr>
      <w:sdt>
        <w:sdtPr>
          <w:rPr>
            <w:sz w:val="36"/>
            <w:szCs w:val="36"/>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BE68EA">
            <w:rPr>
              <w:sz w:val="36"/>
              <w:szCs w:val="36"/>
            </w:rPr>
            <w:t>The Supply and delivery of Barista related equipment and supplies to the Irish Prison Service in two lots: Lot 1 – Supply, delivery, and installation of Barista related equipment. Lot 2 – Supply and delivery of Barista related beverage supplies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 xml:space="preserve">Tender procedure: Open </w:t>
      </w:r>
      <w:r w:rsidR="00430861" w:rsidRPr="00830A49">
        <w:rPr>
          <w:rFonts w:ascii="Calibri" w:hAnsi="Calibri"/>
          <w:sz w:val="40"/>
          <w:szCs w:val="40"/>
        </w:rPr>
        <w:br/>
      </w:r>
      <w:r w:rsidR="00430861" w:rsidRPr="00830A49">
        <w:rPr>
          <w:rFonts w:ascii="Calibri" w:hAnsi="Calibri"/>
          <w:sz w:val="40"/>
          <w:szCs w:val="40"/>
        </w:rPr>
        <w:br/>
      </w:r>
      <w:bookmarkStart w:id="0" w:name="bkRFTdate"/>
      <w:r w:rsidR="00430861" w:rsidRPr="00830A49">
        <w:rPr>
          <w:rFonts w:ascii="Calibri" w:hAnsi="Calibri"/>
          <w:sz w:val="40"/>
          <w:szCs w:val="40"/>
        </w:rPr>
        <w:t>Tender Deadline:</w:t>
      </w:r>
      <w:r w:rsidR="00BA39B5">
        <w:rPr>
          <w:rFonts w:ascii="Calibri" w:hAnsi="Calibri"/>
          <w:sz w:val="40"/>
          <w:szCs w:val="40"/>
        </w:rPr>
        <w:t xml:space="preserve"> 1</w:t>
      </w:r>
      <w:r w:rsidR="00461CCC">
        <w:rPr>
          <w:rFonts w:ascii="Calibri" w:hAnsi="Calibri"/>
          <w:sz w:val="40"/>
          <w:szCs w:val="40"/>
        </w:rPr>
        <w:t>3:00hrs</w:t>
      </w:r>
      <w:r w:rsidR="00BA39B5">
        <w:rPr>
          <w:rFonts w:ascii="Calibri" w:hAnsi="Calibri"/>
          <w:sz w:val="40"/>
          <w:szCs w:val="40"/>
        </w:rPr>
        <w:t xml:space="preserve"> (Local Time) </w:t>
      </w:r>
      <w:r w:rsidR="000330A5">
        <w:rPr>
          <w:rFonts w:ascii="Calibri" w:hAnsi="Calibri"/>
          <w:sz w:val="40"/>
          <w:szCs w:val="40"/>
        </w:rPr>
        <w:t>Tuesday</w:t>
      </w:r>
      <w:r w:rsidR="00DC12A4">
        <w:rPr>
          <w:rFonts w:ascii="Calibri" w:hAnsi="Calibri"/>
          <w:sz w:val="40"/>
          <w:szCs w:val="40"/>
        </w:rPr>
        <w:t xml:space="preserve"> </w:t>
      </w:r>
      <w:r w:rsidR="000330A5">
        <w:rPr>
          <w:rFonts w:ascii="Calibri" w:hAnsi="Calibri"/>
          <w:sz w:val="40"/>
          <w:szCs w:val="40"/>
        </w:rPr>
        <w:t>20</w:t>
      </w:r>
      <w:r w:rsidR="000330A5" w:rsidRPr="000330A5">
        <w:rPr>
          <w:rFonts w:ascii="Calibri" w:hAnsi="Calibri"/>
          <w:sz w:val="40"/>
          <w:szCs w:val="40"/>
          <w:vertAlign w:val="superscript"/>
        </w:rPr>
        <w:t>th</w:t>
      </w:r>
      <w:r w:rsidR="000330A5">
        <w:rPr>
          <w:rFonts w:ascii="Calibri" w:hAnsi="Calibri"/>
          <w:sz w:val="40"/>
          <w:szCs w:val="40"/>
        </w:rPr>
        <w:t xml:space="preserve"> October </w:t>
      </w:r>
      <w:r w:rsidR="00DC12A4">
        <w:rPr>
          <w:rFonts w:ascii="Calibri" w:hAnsi="Calibri"/>
          <w:sz w:val="40"/>
          <w:szCs w:val="40"/>
        </w:rPr>
        <w:t>2026</w:t>
      </w:r>
      <w:bookmarkEnd w:id="0"/>
    </w:p>
    <w:p w14:paraId="6335F22A" w14:textId="5F155B6F" w:rsidR="00176B58" w:rsidRPr="004742EE" w:rsidRDefault="008223F2" w:rsidP="004742EE">
      <w:pPr>
        <w:pStyle w:val="Heading1"/>
        <w:rPr>
          <w:rFonts w:ascii="Calibri" w:hAnsi="Calibri"/>
        </w:rPr>
      </w:pPr>
      <w:r w:rsidRPr="00830A49">
        <w:rPr>
          <w:rFonts w:ascii="Calibri" w:hAnsi="Calibri"/>
        </w:rPr>
        <w:lastRenderedPageBreak/>
        <w:t>Contents</w:t>
      </w: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3EB5CE5"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AB76F9"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D0759">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shd w:val="clear" w:color="auto" w:fill="auto"/>
          </w:tcPr>
          <w:p w14:paraId="6470433C" w14:textId="0BCE8294" w:rsidR="008223F2" w:rsidRPr="00830A49" w:rsidRDefault="00AB76F9" w:rsidP="00813C6B">
            <w:pPr>
              <w:rPr>
                <w:szCs w:val="22"/>
              </w:rPr>
            </w:pPr>
            <w:sdt>
              <w:sdtPr>
                <w:rPr>
                  <w:szCs w:val="22"/>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B85BD2">
                  <w:rPr>
                    <w:szCs w:val="22"/>
                  </w:rPr>
                  <w:t>The Irish Prison Service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footerReference w:type="default" r:id="rId12"/>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CB1A23">
            <w:pPr>
              <w:spacing w:after="0"/>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sdt>
                <w:sdtPr>
                  <w:rPr>
                    <w:rFonts w:asciiTheme="minorHAnsi" w:hAnsiTheme="minorHAnsi"/>
                    <w:bCs/>
                    <w:highlight w:val="yellow"/>
                  </w:rPr>
                  <w:id w:val="1837485877"/>
                  <w:placeholder>
                    <w:docPart w:val="2C424E8CC5DB49E9951BE069EA736514"/>
                  </w:placeholder>
                </w:sdtPr>
                <w:sdtEndPr/>
                <w:sdtContent>
                  <w:p w14:paraId="605EDE60" w14:textId="15210275" w:rsidR="00E242E8" w:rsidRDefault="00E242E8" w:rsidP="00832D59">
                    <w:pPr>
                      <w:spacing w:line="320" w:lineRule="exact"/>
                      <w:rPr>
                        <w:rFonts w:asciiTheme="minorHAnsi" w:hAnsiTheme="minorHAnsi"/>
                        <w:bCs/>
                      </w:rPr>
                    </w:pPr>
                    <w:r>
                      <w:rPr>
                        <w:rFonts w:asciiTheme="minorHAnsi" w:hAnsiTheme="minorHAnsi"/>
                        <w:bCs/>
                      </w:rPr>
                      <w:t>Lot 1: T</w:t>
                    </w:r>
                    <w:r w:rsidR="00813C6B" w:rsidRPr="003324C5">
                      <w:rPr>
                        <w:rFonts w:asciiTheme="minorHAnsi" w:hAnsiTheme="minorHAnsi"/>
                        <w:bCs/>
                      </w:rPr>
                      <w:t>he supply</w:t>
                    </w:r>
                    <w:r w:rsidR="00D50A65">
                      <w:rPr>
                        <w:rFonts w:asciiTheme="minorHAnsi" w:hAnsiTheme="minorHAnsi"/>
                        <w:bCs/>
                      </w:rPr>
                      <w:t>, delivery,</w:t>
                    </w:r>
                    <w:r w:rsidR="00B13167">
                      <w:rPr>
                        <w:rFonts w:asciiTheme="minorHAnsi" w:hAnsiTheme="minorHAnsi"/>
                        <w:bCs/>
                      </w:rPr>
                      <w:t xml:space="preserve"> and </w:t>
                    </w:r>
                    <w:r w:rsidR="002252A2">
                      <w:rPr>
                        <w:rFonts w:asciiTheme="minorHAnsi" w:hAnsiTheme="minorHAnsi"/>
                        <w:bCs/>
                      </w:rPr>
                      <w:t>installation of Barista related equipment to the I</w:t>
                    </w:r>
                    <w:r w:rsidR="00D50A65">
                      <w:rPr>
                        <w:rFonts w:asciiTheme="minorHAnsi" w:hAnsiTheme="minorHAnsi"/>
                        <w:bCs/>
                      </w:rPr>
                      <w:t>rish Prison</w:t>
                    </w:r>
                    <w:r w:rsidR="00B13167">
                      <w:rPr>
                        <w:rFonts w:asciiTheme="minorHAnsi" w:hAnsiTheme="minorHAnsi"/>
                        <w:bCs/>
                      </w:rPr>
                      <w:t xml:space="preserve"> </w:t>
                    </w:r>
                    <w:r w:rsidR="002252A2">
                      <w:rPr>
                        <w:rFonts w:asciiTheme="minorHAnsi" w:hAnsiTheme="minorHAnsi"/>
                        <w:bCs/>
                      </w:rPr>
                      <w:t>Service</w:t>
                    </w:r>
                    <w:r w:rsidR="00766643">
                      <w:rPr>
                        <w:rFonts w:asciiTheme="minorHAnsi" w:hAnsiTheme="minorHAnsi"/>
                        <w:bCs/>
                      </w:rPr>
                      <w:t>.</w:t>
                    </w:r>
                  </w:p>
                  <w:p w14:paraId="499C0327" w14:textId="6D1CC113" w:rsidR="002252A2" w:rsidRDefault="00E242E8" w:rsidP="00E242E8">
                    <w:pPr>
                      <w:spacing w:line="320" w:lineRule="exact"/>
                      <w:rPr>
                        <w:rFonts w:asciiTheme="minorHAnsi" w:hAnsiTheme="minorHAnsi"/>
                        <w:bCs/>
                      </w:rPr>
                    </w:pPr>
                    <w:r>
                      <w:rPr>
                        <w:rFonts w:asciiTheme="minorHAnsi" w:hAnsiTheme="minorHAnsi"/>
                        <w:bCs/>
                      </w:rPr>
                      <w:t>Lot 2:</w:t>
                    </w:r>
                    <w:r w:rsidR="002252A2">
                      <w:rPr>
                        <w:rFonts w:asciiTheme="minorHAnsi" w:hAnsiTheme="minorHAnsi"/>
                        <w:bCs/>
                      </w:rPr>
                      <w:t xml:space="preserve"> </w:t>
                    </w:r>
                    <w:r w:rsidRPr="003324C5">
                      <w:rPr>
                        <w:rFonts w:asciiTheme="minorHAnsi" w:hAnsiTheme="minorHAnsi"/>
                        <w:bCs/>
                      </w:rPr>
                      <w:t>The supply</w:t>
                    </w:r>
                    <w:r>
                      <w:rPr>
                        <w:rFonts w:asciiTheme="minorHAnsi" w:hAnsiTheme="minorHAnsi"/>
                        <w:bCs/>
                      </w:rPr>
                      <w:t xml:space="preserve"> and delivery of Barista related beverage supplies </w:t>
                    </w:r>
                    <w:r w:rsidR="002252A2">
                      <w:rPr>
                        <w:rFonts w:asciiTheme="minorHAnsi" w:hAnsiTheme="minorHAnsi"/>
                        <w:bCs/>
                      </w:rPr>
                      <w:t xml:space="preserve">to the Irish Prison Service. </w:t>
                    </w:r>
                  </w:p>
                  <w:p w14:paraId="6BBF7D1D" w14:textId="7CF1216B" w:rsidR="008223F2" w:rsidRPr="00832D59" w:rsidRDefault="00E242E8" w:rsidP="00E242E8">
                    <w:pPr>
                      <w:spacing w:line="320" w:lineRule="exact"/>
                      <w:rPr>
                        <w:rFonts w:asciiTheme="minorHAnsi" w:hAnsiTheme="minorHAnsi"/>
                        <w:bCs/>
                      </w:rPr>
                    </w:pPr>
                    <w:r>
                      <w:rPr>
                        <w:rFonts w:asciiTheme="minorHAnsi" w:hAnsiTheme="minorHAnsi"/>
                        <w:bCs/>
                      </w:rPr>
                      <w:t>Both the above as detailed in Appendix 1 of this RFT.</w:t>
                    </w:r>
                    <w:r w:rsidR="00C8075D">
                      <w:rPr>
                        <w:rFonts w:asciiTheme="minorHAnsi" w:hAnsiTheme="minorHAnsi"/>
                        <w:bCs/>
                      </w:rPr>
                      <w:t xml:space="preserve"> </w:t>
                    </w:r>
                  </w:p>
                </w:sdtContent>
              </w:sdt>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sdt>
            <w:sdtPr>
              <w:rPr>
                <w:rFonts w:asciiTheme="minorHAnsi" w:eastAsia="Calibri" w:hAnsiTheme="minorHAnsi" w:cs="Calibri"/>
                <w:color w:val="FF0000"/>
                <w:sz w:val="24"/>
                <w:szCs w:val="22"/>
                <w:lang w:val="en-IE" w:eastAsia="en-IE"/>
              </w:rPr>
              <w:id w:val="19866771"/>
              <w:placeholder>
                <w:docPart w:val="247069191A194701B7E45E86F8CA71D2"/>
              </w:placeholder>
            </w:sdtPr>
            <w:sdtEndPr>
              <w:rPr>
                <w:sz w:val="22"/>
                <w:lang w:eastAsia="en-US"/>
              </w:rPr>
            </w:sdtEndPr>
            <w:sdtContent>
              <w:p w14:paraId="7CB4DCAF" w14:textId="77777777" w:rsidR="00845A03" w:rsidRDefault="00845A03" w:rsidP="00E73811">
                <w:pPr>
                  <w:keepNext/>
                  <w:keepLines/>
                  <w:rPr>
                    <w:b/>
                  </w:rPr>
                </w:pPr>
                <w:r w:rsidRPr="002D0F81">
                  <w:rPr>
                    <w:b/>
                  </w:rPr>
                  <w:t>Documents Published:</w:t>
                </w:r>
              </w:p>
              <w:p w14:paraId="41831DE9" w14:textId="77777777" w:rsidR="00845A03" w:rsidRDefault="00845A03" w:rsidP="00E73811">
                <w:pPr>
                  <w:keepNext/>
                  <w:keepLines/>
                </w:pPr>
                <w:r>
                  <w:t xml:space="preserve">The following documents have been published on </w:t>
                </w:r>
                <w:hyperlink r:id="rId13" w:history="1">
                  <w:r w:rsidRPr="00ED6C0E">
                    <w:rPr>
                      <w:rStyle w:val="Hyperlink"/>
                    </w:rPr>
                    <w:t>www.etenders.gov.ie</w:t>
                  </w:r>
                </w:hyperlink>
                <w:r>
                  <w:t xml:space="preserve"> for this competition:</w:t>
                </w:r>
              </w:p>
              <w:p w14:paraId="5E1F42B1" w14:textId="26A807AA" w:rsidR="00845A03" w:rsidRPr="001861DB" w:rsidRDefault="006E5D6C" w:rsidP="00F35D56">
                <w:pPr>
                  <w:pStyle w:val="ListParagraph"/>
                  <w:keepNext/>
                  <w:keepLines/>
                  <w:numPr>
                    <w:ilvl w:val="0"/>
                    <w:numId w:val="13"/>
                  </w:numPr>
                  <w:jc w:val="left"/>
                </w:pPr>
                <w:r>
                  <w:t xml:space="preserve">Request for Tender (RFT) Document </w:t>
                </w:r>
                <w:r w:rsidR="00D970E6">
                  <w:t>–</w:t>
                </w:r>
                <w:r>
                  <w:t xml:space="preserve"> </w:t>
                </w:r>
                <w:r w:rsidR="00E25E21">
                  <w:t>Supply</w:t>
                </w:r>
                <w:r w:rsidR="00D970E6">
                  <w:t xml:space="preserve"> and </w:t>
                </w:r>
                <w:r w:rsidR="00B13167">
                  <w:rPr>
                    <w:rFonts w:asciiTheme="minorHAnsi" w:hAnsiTheme="minorHAnsi"/>
                    <w:bCs/>
                  </w:rPr>
                  <w:t>delivery</w:t>
                </w:r>
                <w:r w:rsidR="00D970E6">
                  <w:rPr>
                    <w:rFonts w:asciiTheme="minorHAnsi" w:hAnsiTheme="minorHAnsi"/>
                    <w:bCs/>
                  </w:rPr>
                  <w:t xml:space="preserve"> of Barista related equipment and supplies </w:t>
                </w:r>
                <w:r w:rsidR="00B13167">
                  <w:rPr>
                    <w:rFonts w:asciiTheme="minorHAnsi" w:hAnsiTheme="minorHAnsi"/>
                    <w:bCs/>
                  </w:rPr>
                  <w:t>to the Irish Prison Service</w:t>
                </w:r>
                <w:r w:rsidR="00D970E6">
                  <w:rPr>
                    <w:rFonts w:asciiTheme="minorHAnsi" w:hAnsiTheme="minorHAnsi"/>
                    <w:bCs/>
                  </w:rPr>
                  <w:t xml:space="preserve"> in two lots</w:t>
                </w:r>
                <w:r w:rsidR="00845A03">
                  <w:t>;</w:t>
                </w:r>
              </w:p>
              <w:p w14:paraId="005D8D56" w14:textId="1D749775" w:rsidR="00E25E21" w:rsidRDefault="00845A03" w:rsidP="00F35D56">
                <w:pPr>
                  <w:pStyle w:val="ListParagraph"/>
                  <w:keepNext/>
                  <w:keepLines/>
                  <w:numPr>
                    <w:ilvl w:val="0"/>
                    <w:numId w:val="13"/>
                  </w:numPr>
                  <w:jc w:val="left"/>
                </w:pPr>
                <w:r w:rsidRPr="001861DB">
                  <w:t>Appendix 1A Tender Response Document</w:t>
                </w:r>
                <w:r w:rsidR="00680D80">
                  <w:t xml:space="preserve"> (TRD)</w:t>
                </w:r>
                <w:r w:rsidR="00EF696A">
                  <w:t xml:space="preserve"> for Lot 1</w:t>
                </w:r>
                <w:r>
                  <w:t>;</w:t>
                </w:r>
              </w:p>
              <w:p w14:paraId="1CE312C9" w14:textId="53D0FF95" w:rsidR="00EF696A" w:rsidRDefault="00EF696A" w:rsidP="00F35D56">
                <w:pPr>
                  <w:pStyle w:val="ListParagraph"/>
                  <w:keepNext/>
                  <w:keepLines/>
                  <w:numPr>
                    <w:ilvl w:val="0"/>
                    <w:numId w:val="13"/>
                  </w:numPr>
                  <w:jc w:val="left"/>
                </w:pPr>
                <w:r>
                  <w:t>Appendix 1B Tender Response Document (TRD) for Lot 2;</w:t>
                </w:r>
              </w:p>
              <w:p w14:paraId="263DD905" w14:textId="1420ED6E" w:rsidR="00B0402B" w:rsidRDefault="00845A03" w:rsidP="00F35D56">
                <w:pPr>
                  <w:pStyle w:val="ListParagraph"/>
                  <w:keepNext/>
                  <w:keepLines/>
                  <w:numPr>
                    <w:ilvl w:val="0"/>
                    <w:numId w:val="13"/>
                  </w:numPr>
                  <w:jc w:val="left"/>
                </w:pPr>
                <w:r w:rsidRPr="001861DB">
                  <w:t>Appendix 2</w:t>
                </w:r>
                <w:r w:rsidR="00EF696A">
                  <w:t>A</w:t>
                </w:r>
                <w:r w:rsidRPr="001861DB">
                  <w:t xml:space="preserve"> Pricing Schedule</w:t>
                </w:r>
                <w:r w:rsidR="00EF696A">
                  <w:t xml:space="preserve"> for Lot 1</w:t>
                </w:r>
                <w:r>
                  <w:t>;</w:t>
                </w:r>
              </w:p>
              <w:p w14:paraId="4E413F98" w14:textId="3E55E6B9" w:rsidR="00EF696A" w:rsidRDefault="00EF696A" w:rsidP="00F35D56">
                <w:pPr>
                  <w:pStyle w:val="ListParagraph"/>
                  <w:keepNext/>
                  <w:keepLines/>
                  <w:numPr>
                    <w:ilvl w:val="0"/>
                    <w:numId w:val="13"/>
                  </w:numPr>
                  <w:jc w:val="left"/>
                </w:pPr>
                <w:r w:rsidRPr="001861DB">
                  <w:t>Appendix 2</w:t>
                </w:r>
                <w:r>
                  <w:t>B</w:t>
                </w:r>
                <w:r w:rsidRPr="001861DB">
                  <w:t xml:space="preserve"> Pricing Schedule</w:t>
                </w:r>
                <w:r>
                  <w:t xml:space="preserve"> for Lot 2;</w:t>
                </w:r>
              </w:p>
              <w:p w14:paraId="5846882A" w14:textId="7173C258" w:rsidR="00845A03" w:rsidRDefault="005120FF" w:rsidP="00F35D56">
                <w:pPr>
                  <w:pStyle w:val="ListParagraph"/>
                  <w:keepNext/>
                  <w:keepLines/>
                  <w:numPr>
                    <w:ilvl w:val="0"/>
                    <w:numId w:val="13"/>
                  </w:numPr>
                  <w:jc w:val="left"/>
                </w:pPr>
                <w:proofErr w:type="spellStart"/>
                <w:r w:rsidRPr="005120FF">
                  <w:t>eTenders</w:t>
                </w:r>
                <w:proofErr w:type="spellEnd"/>
                <w:r w:rsidRPr="005120FF">
                  <w:t xml:space="preserve"> Supplier </w:t>
                </w:r>
                <w:proofErr w:type="spellStart"/>
                <w:r w:rsidRPr="005120FF">
                  <w:t>Guidance_Creating</w:t>
                </w:r>
                <w:proofErr w:type="spellEnd"/>
                <w:r w:rsidRPr="005120FF">
                  <w:t xml:space="preserve"> an ESPD Response</w:t>
                </w:r>
                <w:r w:rsidR="00845A03">
                  <w:t xml:space="preserve">: to provide information on how to complete the </w:t>
                </w:r>
                <w:proofErr w:type="spellStart"/>
                <w:r w:rsidR="00845A03">
                  <w:t>eESPD</w:t>
                </w:r>
                <w:proofErr w:type="spellEnd"/>
                <w:r w:rsidR="00845A03">
                  <w:t xml:space="preserve"> detailed in 3.1. Compliant Tenders in this RFT</w:t>
                </w:r>
                <w:r w:rsidR="00EF696A">
                  <w:t>;</w:t>
                </w:r>
              </w:p>
              <w:p w14:paraId="2FBF124B" w14:textId="00F39C8A" w:rsidR="00DA6882" w:rsidRDefault="00DA6882" w:rsidP="00DA6882">
                <w:pPr>
                  <w:pStyle w:val="ListParagraph"/>
                  <w:keepNext/>
                  <w:keepLines/>
                  <w:numPr>
                    <w:ilvl w:val="0"/>
                    <w:numId w:val="13"/>
                  </w:numPr>
                  <w:jc w:val="left"/>
                </w:pPr>
                <w:r>
                  <w:t>Appendix 7 Security Clearance Application Form (for information only)</w:t>
                </w:r>
                <w:r w:rsidR="00EF696A">
                  <w:t>;</w:t>
                </w:r>
              </w:p>
              <w:p w14:paraId="502DA5BB" w14:textId="1CC90ECF" w:rsidR="00DA6882" w:rsidRDefault="00DA6882" w:rsidP="00DA6882">
                <w:pPr>
                  <w:pStyle w:val="ListParagraph"/>
                  <w:keepNext/>
                  <w:keepLines/>
                  <w:numPr>
                    <w:ilvl w:val="0"/>
                    <w:numId w:val="13"/>
                  </w:numPr>
                  <w:jc w:val="left"/>
                </w:pPr>
                <w:r>
                  <w:t>Appendix 8 Contractor Code of Conduct (for information only)</w:t>
                </w:r>
                <w:r w:rsidR="00EF696A">
                  <w:t>.</w:t>
                </w:r>
              </w:p>
              <w:p w14:paraId="60441AA5" w14:textId="77777777" w:rsidR="00DA6882" w:rsidRDefault="00DA6882" w:rsidP="00DA6882">
                <w:pPr>
                  <w:pStyle w:val="ListParagraph"/>
                  <w:keepNext/>
                  <w:keepLines/>
                  <w:jc w:val="left"/>
                </w:pPr>
              </w:p>
              <w:p w14:paraId="24E29351" w14:textId="77777777" w:rsidR="00845A03" w:rsidRPr="003B627C" w:rsidRDefault="00845A03" w:rsidP="00845A03">
                <w:pPr>
                  <w:pStyle w:val="ListParagraph"/>
                  <w:ind w:left="401"/>
                </w:pPr>
              </w:p>
              <w:p w14:paraId="233A5F06" w14:textId="54D89A4D" w:rsidR="00845A03" w:rsidRDefault="00750EC8" w:rsidP="00845A03">
                <w:pPr>
                  <w:rPr>
                    <w:b/>
                  </w:rPr>
                </w:pPr>
                <w:r>
                  <w:rPr>
                    <w:b/>
                  </w:rPr>
                  <w:t>Documents required to be submitted</w:t>
                </w:r>
                <w:r w:rsidR="00845A03" w:rsidRPr="002D0F81">
                  <w:rPr>
                    <w:b/>
                  </w:rPr>
                  <w:t>:</w:t>
                </w:r>
              </w:p>
              <w:p w14:paraId="115C1F6E" w14:textId="41D0AC80" w:rsidR="00845A03" w:rsidRDefault="00845A03" w:rsidP="00F35D56">
                <w:pPr>
                  <w:pStyle w:val="ListParagraph"/>
                  <w:numPr>
                    <w:ilvl w:val="0"/>
                    <w:numId w:val="13"/>
                  </w:numPr>
                </w:pPr>
                <w:r>
                  <w:t>Appendix 1A Tender Response Document</w:t>
                </w:r>
                <w:r w:rsidR="00B12F93">
                  <w:t xml:space="preserve"> for Lot 1</w:t>
                </w:r>
                <w:r w:rsidR="00AB3CC5">
                  <w:t xml:space="preserve"> (if submitting for Lot 1)</w:t>
                </w:r>
                <w:r>
                  <w:t xml:space="preserve">; and </w:t>
                </w:r>
              </w:p>
              <w:p w14:paraId="4B302522" w14:textId="3C0EDA11" w:rsidR="00AB3CC5" w:rsidRDefault="00AB3CC5" w:rsidP="00F35D56">
                <w:pPr>
                  <w:pStyle w:val="ListParagraph"/>
                  <w:numPr>
                    <w:ilvl w:val="0"/>
                    <w:numId w:val="13"/>
                  </w:numPr>
                </w:pPr>
                <w:r>
                  <w:t>Appendix 1B Tender Response Document for Lot 2 (if submitting for Lot 2); and</w:t>
                </w:r>
              </w:p>
              <w:p w14:paraId="53007AC9" w14:textId="5CC30D63" w:rsidR="00B0402B" w:rsidRDefault="00845A03" w:rsidP="00F35D56">
                <w:pPr>
                  <w:pStyle w:val="ListParagraph"/>
                  <w:numPr>
                    <w:ilvl w:val="0"/>
                    <w:numId w:val="13"/>
                  </w:numPr>
                </w:pPr>
                <w:r>
                  <w:t>Appendix 2</w:t>
                </w:r>
                <w:r w:rsidR="00AB3CC5">
                  <w:t>A</w:t>
                </w:r>
                <w:r>
                  <w:t xml:space="preserve"> Pricing Schedule</w:t>
                </w:r>
                <w:r w:rsidR="00AB3CC5">
                  <w:t xml:space="preserve"> for Lot 1 (if submitting for Lot 1)</w:t>
                </w:r>
                <w:r w:rsidR="00ED00E6">
                  <w:t>; and</w:t>
                </w:r>
              </w:p>
              <w:p w14:paraId="18DB798C" w14:textId="4D80AC80" w:rsidR="00AB3CC5" w:rsidRDefault="00AB3CC5" w:rsidP="00F35D56">
                <w:pPr>
                  <w:pStyle w:val="ListParagraph"/>
                  <w:numPr>
                    <w:ilvl w:val="0"/>
                    <w:numId w:val="13"/>
                  </w:numPr>
                </w:pPr>
                <w:r>
                  <w:t>Appendix 2B Pricing Schedule for Lot 2 (if submitting for Lot 2); and</w:t>
                </w:r>
              </w:p>
              <w:p w14:paraId="1944C43F" w14:textId="41E56834" w:rsidR="00ED00E6" w:rsidRDefault="00ED00E6" w:rsidP="00F35D56">
                <w:pPr>
                  <w:pStyle w:val="ListParagraph"/>
                  <w:numPr>
                    <w:ilvl w:val="0"/>
                    <w:numId w:val="13"/>
                  </w:numPr>
                </w:pPr>
                <w:r>
                  <w:t xml:space="preserve">Appendix </w:t>
                </w:r>
                <w:r w:rsidR="00276F08">
                  <w:t>3 Tenderer’s Statement</w:t>
                </w:r>
                <w:r>
                  <w:t xml:space="preserve">; </w:t>
                </w:r>
                <w:r w:rsidR="00750EC8">
                  <w:t>and</w:t>
                </w:r>
              </w:p>
              <w:p w14:paraId="6C6E078E" w14:textId="348BFA5F" w:rsidR="003A48D2" w:rsidRPr="005607D6" w:rsidRDefault="003A48D2" w:rsidP="00F35D56">
                <w:pPr>
                  <w:pStyle w:val="ListParagraph"/>
                  <w:numPr>
                    <w:ilvl w:val="0"/>
                    <w:numId w:val="13"/>
                  </w:numPr>
                </w:pPr>
                <w:r>
                  <w:t>Appendi</w:t>
                </w:r>
                <w:r w:rsidR="00186DB9">
                  <w:t xml:space="preserve">x 4 Declaration </w:t>
                </w:r>
                <w:r w:rsidR="00186DB9" w:rsidRPr="004600E9">
                  <w:rPr>
                    <w:szCs w:val="22"/>
                  </w:rPr>
                  <w:t>as to Personal Circumstances of Tenderer</w:t>
                </w:r>
                <w:r w:rsidR="00186DB9">
                  <w:rPr>
                    <w:szCs w:val="22"/>
                  </w:rPr>
                  <w:t>; and</w:t>
                </w:r>
              </w:p>
              <w:p w14:paraId="7C02C99D" w14:textId="38CE2207" w:rsidR="00F725CC" w:rsidRPr="00750EC8" w:rsidRDefault="00845A03" w:rsidP="00F35D56">
                <w:pPr>
                  <w:pStyle w:val="ListParagraph"/>
                  <w:numPr>
                    <w:ilvl w:val="0"/>
                    <w:numId w:val="13"/>
                  </w:numPr>
                </w:pPr>
                <w:r w:rsidRPr="006A5AAC">
                  <w:rPr>
                    <w:szCs w:val="22"/>
                  </w:rPr>
                  <w:t>T</w:t>
                </w:r>
                <w:r w:rsidR="005C0CA6">
                  <w:rPr>
                    <w:szCs w:val="22"/>
                  </w:rPr>
                  <w:t>he electronic ver</w:t>
                </w:r>
                <w:r w:rsidRPr="006A5AAC">
                  <w:rPr>
                    <w:szCs w:val="22"/>
                  </w:rPr>
                  <w:t>sion of the European Single Procurement Document (“</w:t>
                </w:r>
                <w:proofErr w:type="spellStart"/>
                <w:r w:rsidR="00685375">
                  <w:fldChar w:fldCharType="begin"/>
                </w:r>
                <w:r w:rsidR="00685375">
                  <w:instrText xml:space="preserve"> HYPERLINK "https://ogp.gov.ie/wp-content/uploads/Information-Note-ESPD.pdf" </w:instrText>
                </w:r>
                <w:r w:rsidR="00685375">
                  <w:fldChar w:fldCharType="separate"/>
                </w:r>
                <w:r w:rsidRPr="006A5AAC">
                  <w:rPr>
                    <w:rStyle w:val="Hyperlink"/>
                  </w:rPr>
                  <w:t>eESPD</w:t>
                </w:r>
                <w:proofErr w:type="spellEnd"/>
                <w:r w:rsidR="00685375">
                  <w:rPr>
                    <w:rStyle w:val="Hyperlink"/>
                  </w:rPr>
                  <w:fldChar w:fldCharType="end"/>
                </w:r>
                <w:r w:rsidRPr="006A5AAC">
                  <w:rPr>
                    <w:szCs w:val="22"/>
                  </w:rPr>
                  <w:t xml:space="preserve">”). Tenderers may submit an </w:t>
                </w:r>
                <w:proofErr w:type="spellStart"/>
                <w:r w:rsidRPr="006A5AAC">
                  <w:rPr>
                    <w:szCs w:val="22"/>
                  </w:rPr>
                  <w:t>eESPD</w:t>
                </w:r>
                <w:proofErr w:type="spellEnd"/>
                <w:r w:rsidRPr="006A5AAC">
                  <w:rPr>
                    <w:szCs w:val="22"/>
                  </w:rPr>
                  <w:t xml:space="preserve"> which has already been used in a previous procurement procedure</w:t>
                </w:r>
                <w:r>
                  <w:rPr>
                    <w:szCs w:val="22"/>
                  </w:rPr>
                  <w:t xml:space="preserve"> provided that</w:t>
                </w:r>
                <w:r w:rsidRPr="006A5AAC">
                  <w:rPr>
                    <w:szCs w:val="22"/>
                  </w:rPr>
                  <w:t xml:space="preserve"> they confirm that: (</w:t>
                </w:r>
                <w:proofErr w:type="spellStart"/>
                <w:r w:rsidRPr="006A5AAC">
                  <w:rPr>
                    <w:szCs w:val="22"/>
                  </w:rPr>
                  <w:t>i</w:t>
                </w:r>
                <w:proofErr w:type="spellEnd"/>
                <w:r w:rsidRPr="006A5AAC">
                  <w:rPr>
                    <w:szCs w:val="22"/>
                  </w:rPr>
                  <w:t>) the information contained in it continues to be correct and (ii) that they satisfy the Selection Criteria for this Competition as set out at part 3.2 below</w:t>
                </w:r>
                <w:r>
                  <w:rPr>
                    <w:szCs w:val="22"/>
                  </w:rPr>
                  <w:t>.</w:t>
                </w:r>
              </w:p>
              <w:p w14:paraId="33CE6BE1" w14:textId="642174F3" w:rsidR="00750EC8" w:rsidRPr="00F725CC" w:rsidRDefault="00750EC8" w:rsidP="00750EC8">
                <w:pPr>
                  <w:ind w:left="360"/>
                </w:pPr>
                <w:r>
                  <w:t xml:space="preserve">The above must all be completed and submitted via the electronic </w:t>
                </w:r>
                <w:proofErr w:type="spellStart"/>
                <w:r>
                  <w:t>tenderbox</w:t>
                </w:r>
                <w:proofErr w:type="spellEnd"/>
                <w:r>
                  <w:t xml:space="preserve"> available on </w:t>
                </w:r>
                <w:hyperlink r:id="rId14" w:history="1">
                  <w:r w:rsidRPr="00BE5CD6">
                    <w:rPr>
                      <w:rStyle w:val="Hyperlink"/>
                    </w:rPr>
                    <w:t>www.etenders.gov.ie</w:t>
                  </w:r>
                </w:hyperlink>
                <w:r>
                  <w:t>.</w:t>
                </w:r>
              </w:p>
              <w:p w14:paraId="48CC5CEB" w14:textId="1B25B971" w:rsidR="00AE364E" w:rsidRDefault="00845A03" w:rsidP="00845A03">
                <w:r>
                  <w:lastRenderedPageBreak/>
                  <w:t>The Contracting Authority will endeavour to conduct the Competition as closely as possible in accordance with the timelines set out below. The Contracting Authority reserves the right to alter the timelines set out below at its sole discretion.</w:t>
                </w:r>
              </w:p>
              <w:tbl>
                <w:tblPr>
                  <w:tblStyle w:val="TableGrid"/>
                  <w:tblW w:w="8108" w:type="dxa"/>
                  <w:tblLayout w:type="fixed"/>
                  <w:tblLook w:val="04A0" w:firstRow="1" w:lastRow="0" w:firstColumn="1" w:lastColumn="0" w:noHBand="0" w:noVBand="1"/>
                </w:tblPr>
                <w:tblGrid>
                  <w:gridCol w:w="5104"/>
                  <w:gridCol w:w="3004"/>
                </w:tblGrid>
                <w:tr w:rsidR="00845A03" w14:paraId="489D3D36" w14:textId="77777777" w:rsidTr="00371D3A">
                  <w:tc>
                    <w:tcPr>
                      <w:tcW w:w="5104" w:type="dxa"/>
                      <w:shd w:val="clear" w:color="auto" w:fill="235D64" w:themeFill="accent5"/>
                    </w:tcPr>
                    <w:p w14:paraId="2DA58813" w14:textId="77777777" w:rsidR="00845A03" w:rsidRPr="00371D3A" w:rsidRDefault="00845A03" w:rsidP="00845A03">
                      <w:pPr>
                        <w:jc w:val="center"/>
                        <w:rPr>
                          <w:color w:val="FFFFFF" w:themeColor="background1"/>
                          <w:szCs w:val="22"/>
                        </w:rPr>
                      </w:pPr>
                      <w:r w:rsidRPr="00371D3A">
                        <w:rPr>
                          <w:color w:val="FFFFFF" w:themeColor="background1"/>
                          <w:szCs w:val="22"/>
                        </w:rPr>
                        <w:t>Activity/Milestone</w:t>
                      </w:r>
                    </w:p>
                  </w:tc>
                  <w:tc>
                    <w:tcPr>
                      <w:tcW w:w="3004" w:type="dxa"/>
                      <w:shd w:val="clear" w:color="auto" w:fill="235D64" w:themeFill="accent5"/>
                    </w:tcPr>
                    <w:p w14:paraId="42621A71" w14:textId="77777777" w:rsidR="00845A03" w:rsidRPr="00371D3A" w:rsidRDefault="00845A03" w:rsidP="00845A03">
                      <w:pPr>
                        <w:jc w:val="center"/>
                        <w:rPr>
                          <w:color w:val="FFFFFF" w:themeColor="background1"/>
                          <w:szCs w:val="22"/>
                        </w:rPr>
                      </w:pPr>
                      <w:r w:rsidRPr="00371D3A">
                        <w:rPr>
                          <w:color w:val="FFFFFF" w:themeColor="background1"/>
                          <w:szCs w:val="22"/>
                        </w:rPr>
                        <w:t>Date</w:t>
                      </w:r>
                    </w:p>
                  </w:tc>
                </w:tr>
                <w:tr w:rsidR="00845A03" w14:paraId="376B3857" w14:textId="77777777" w:rsidTr="00617DD2">
                  <w:tc>
                    <w:tcPr>
                      <w:tcW w:w="5104" w:type="dxa"/>
                    </w:tcPr>
                    <w:p w14:paraId="53422A7D" w14:textId="77777777" w:rsidR="00845A03" w:rsidRPr="0058389B" w:rsidRDefault="00845A03" w:rsidP="00845A03">
                      <w:pPr>
                        <w:rPr>
                          <w:szCs w:val="22"/>
                        </w:rPr>
                      </w:pPr>
                      <w:r w:rsidRPr="0058389B">
                        <w:rPr>
                          <w:szCs w:val="22"/>
                        </w:rPr>
                        <w:t>Issue Request for Tender (RFT)</w:t>
                      </w:r>
                    </w:p>
                  </w:tc>
                  <w:tc>
                    <w:tcPr>
                      <w:tcW w:w="3004" w:type="dxa"/>
                      <w:shd w:val="clear" w:color="auto" w:fill="auto"/>
                    </w:tcPr>
                    <w:p w14:paraId="2C64F080" w14:textId="0EA339C7" w:rsidR="00845A03" w:rsidRPr="00617DD2" w:rsidRDefault="00AB3CC5" w:rsidP="00AB3CC5">
                      <w:pPr>
                        <w:jc w:val="left"/>
                        <w:rPr>
                          <w:szCs w:val="22"/>
                        </w:rPr>
                      </w:pPr>
                      <w:r w:rsidRPr="00617DD2">
                        <w:rPr>
                          <w:szCs w:val="22"/>
                        </w:rPr>
                        <w:t>Wednesday 09</w:t>
                      </w:r>
                      <w:r w:rsidRPr="00617DD2">
                        <w:rPr>
                          <w:szCs w:val="22"/>
                          <w:vertAlign w:val="superscript"/>
                        </w:rPr>
                        <w:t>th</w:t>
                      </w:r>
                      <w:r w:rsidRPr="00617DD2">
                        <w:rPr>
                          <w:szCs w:val="22"/>
                        </w:rPr>
                        <w:t xml:space="preserve"> September </w:t>
                      </w:r>
                      <w:r w:rsidR="00C8076B" w:rsidRPr="00617DD2">
                        <w:rPr>
                          <w:szCs w:val="22"/>
                        </w:rPr>
                        <w:t>202</w:t>
                      </w:r>
                      <w:r w:rsidR="003C769C" w:rsidRPr="00617DD2">
                        <w:rPr>
                          <w:szCs w:val="22"/>
                        </w:rPr>
                        <w:t>6</w:t>
                      </w:r>
                    </w:p>
                  </w:tc>
                </w:tr>
                <w:tr w:rsidR="00845A03" w:rsidRPr="00C22A6E" w14:paraId="4C4538BE" w14:textId="77777777" w:rsidTr="00873689">
                  <w:tc>
                    <w:tcPr>
                      <w:tcW w:w="5104" w:type="dxa"/>
                    </w:tcPr>
                    <w:p w14:paraId="60E84EB9" w14:textId="5A3099FF" w:rsidR="00845A03" w:rsidRPr="00C22A6E" w:rsidRDefault="00845A03" w:rsidP="00845A03">
                      <w:pPr>
                        <w:rPr>
                          <w:szCs w:val="22"/>
                        </w:rPr>
                      </w:pPr>
                      <w:r w:rsidRPr="00C22A6E">
                        <w:rPr>
                          <w:szCs w:val="22"/>
                        </w:rPr>
                        <w:t xml:space="preserve">Deadline for </w:t>
                      </w:r>
                      <w:r w:rsidR="00EF68D1">
                        <w:rPr>
                          <w:szCs w:val="22"/>
                        </w:rPr>
                        <w:t>clarification questions</w:t>
                      </w:r>
                      <w:r w:rsidRPr="00C22A6E">
                        <w:rPr>
                          <w:szCs w:val="22"/>
                        </w:rPr>
                        <w:t xml:space="preserve"> on RFT</w:t>
                      </w:r>
                    </w:p>
                  </w:tc>
                  <w:tc>
                    <w:tcPr>
                      <w:tcW w:w="3004" w:type="dxa"/>
                      <w:shd w:val="clear" w:color="auto" w:fill="auto"/>
                    </w:tcPr>
                    <w:p w14:paraId="4B21018C" w14:textId="3F993FF7" w:rsidR="00845A03" w:rsidRPr="00617DD2" w:rsidRDefault="000D6450" w:rsidP="00AB7CAF">
                      <w:pPr>
                        <w:jc w:val="left"/>
                        <w:rPr>
                          <w:szCs w:val="22"/>
                        </w:rPr>
                      </w:pPr>
                      <w:r w:rsidRPr="00617DD2">
                        <w:rPr>
                          <w:szCs w:val="22"/>
                        </w:rPr>
                        <w:t xml:space="preserve">13:00hrs (Local Time) </w:t>
                      </w:r>
                      <w:r w:rsidR="00A92D92" w:rsidRPr="00617DD2">
                        <w:rPr>
                          <w:szCs w:val="22"/>
                        </w:rPr>
                        <w:t xml:space="preserve">Friday </w:t>
                      </w:r>
                      <w:r w:rsidR="00AB3CC5" w:rsidRPr="00617DD2">
                        <w:rPr>
                          <w:szCs w:val="22"/>
                        </w:rPr>
                        <w:t>09</w:t>
                      </w:r>
                      <w:r w:rsidR="00AB3CC5" w:rsidRPr="00617DD2">
                        <w:rPr>
                          <w:szCs w:val="22"/>
                          <w:vertAlign w:val="superscript"/>
                        </w:rPr>
                        <w:t>th</w:t>
                      </w:r>
                      <w:r w:rsidR="00AB3CC5" w:rsidRPr="00617DD2">
                        <w:rPr>
                          <w:szCs w:val="22"/>
                        </w:rPr>
                        <w:t xml:space="preserve"> October 2</w:t>
                      </w:r>
                      <w:r w:rsidRPr="00617DD2">
                        <w:rPr>
                          <w:szCs w:val="22"/>
                        </w:rPr>
                        <w:t>026</w:t>
                      </w:r>
                    </w:p>
                  </w:tc>
                </w:tr>
                <w:tr w:rsidR="00845A03" w:rsidRPr="00C22A6E" w14:paraId="72E97F27" w14:textId="77777777" w:rsidTr="00617DD2">
                  <w:tc>
                    <w:tcPr>
                      <w:tcW w:w="5104" w:type="dxa"/>
                    </w:tcPr>
                    <w:p w14:paraId="169EA58C" w14:textId="77777777" w:rsidR="00845A03" w:rsidRPr="00C22A6E" w:rsidRDefault="00845A03" w:rsidP="00845A03">
                      <w:pPr>
                        <w:rPr>
                          <w:szCs w:val="22"/>
                        </w:rPr>
                      </w:pPr>
                      <w:r w:rsidRPr="00C22A6E">
                        <w:rPr>
                          <w:szCs w:val="22"/>
                        </w:rPr>
                        <w:t>Submission of Tenderer responses to RFT deadline</w:t>
                      </w:r>
                    </w:p>
                  </w:tc>
                  <w:tc>
                    <w:tcPr>
                      <w:tcW w:w="3004" w:type="dxa"/>
                      <w:shd w:val="clear" w:color="auto" w:fill="auto"/>
                    </w:tcPr>
                    <w:p w14:paraId="5F419B23" w14:textId="7417E4C5" w:rsidR="00845A03" w:rsidRPr="00617DD2" w:rsidRDefault="00AE364E" w:rsidP="00C94234">
                      <w:pPr>
                        <w:jc w:val="left"/>
                        <w:rPr>
                          <w:szCs w:val="22"/>
                        </w:rPr>
                      </w:pPr>
                      <w:r w:rsidRPr="00617DD2">
                        <w:rPr>
                          <w:szCs w:val="22"/>
                        </w:rPr>
                        <w:t xml:space="preserve">13:00 hrs </w:t>
                      </w:r>
                      <w:r w:rsidR="000D6450" w:rsidRPr="00617DD2">
                        <w:rPr>
                          <w:szCs w:val="22"/>
                        </w:rPr>
                        <w:t xml:space="preserve">(Local Time) </w:t>
                      </w:r>
                      <w:r w:rsidR="00F556E1" w:rsidRPr="00617DD2">
                        <w:rPr>
                          <w:szCs w:val="22"/>
                        </w:rPr>
                        <w:t xml:space="preserve">Tuesday </w:t>
                      </w:r>
                      <w:r w:rsidR="00AB3CC5" w:rsidRPr="00617DD2">
                        <w:rPr>
                          <w:szCs w:val="22"/>
                        </w:rPr>
                        <w:t>20</w:t>
                      </w:r>
                      <w:r w:rsidR="00AB3CC5" w:rsidRPr="00617DD2">
                        <w:rPr>
                          <w:szCs w:val="22"/>
                          <w:vertAlign w:val="superscript"/>
                        </w:rPr>
                        <w:t>th</w:t>
                      </w:r>
                      <w:r w:rsidR="00AB3CC5" w:rsidRPr="00617DD2">
                        <w:rPr>
                          <w:szCs w:val="22"/>
                        </w:rPr>
                        <w:t xml:space="preserve"> October </w:t>
                      </w:r>
                      <w:r w:rsidR="000D6450" w:rsidRPr="00617DD2">
                        <w:rPr>
                          <w:szCs w:val="22"/>
                        </w:rPr>
                        <w:t>2026</w:t>
                      </w:r>
                    </w:p>
                  </w:tc>
                </w:tr>
              </w:tbl>
              <w:p w14:paraId="2727586A" w14:textId="77777777" w:rsidR="00AF13C4" w:rsidRDefault="00AF13C4" w:rsidP="00E66F2E">
                <w:pPr>
                  <w:pStyle w:val="Default"/>
                  <w:spacing w:line="276" w:lineRule="auto"/>
                  <w:jc w:val="both"/>
                  <w:rPr>
                    <w:rFonts w:ascii="Calibri" w:hAnsi="Calibri"/>
                    <w:color w:val="auto"/>
                    <w:sz w:val="22"/>
                    <w:lang w:val="en-GB"/>
                  </w:rPr>
                </w:pPr>
              </w:p>
              <w:p w14:paraId="4CA994FF" w14:textId="77777777" w:rsidR="00AF13C4" w:rsidRPr="00AF13C4" w:rsidRDefault="00AF13C4" w:rsidP="00E66F2E">
                <w:pPr>
                  <w:pStyle w:val="Default"/>
                  <w:spacing w:line="276" w:lineRule="auto"/>
                  <w:jc w:val="both"/>
                  <w:rPr>
                    <w:rFonts w:ascii="Calibri" w:hAnsi="Calibri"/>
                    <w:b/>
                    <w:color w:val="auto"/>
                    <w:sz w:val="22"/>
                    <w:lang w:val="en-GB"/>
                  </w:rPr>
                </w:pPr>
                <w:r w:rsidRPr="00AF13C4">
                  <w:rPr>
                    <w:rFonts w:ascii="Calibri" w:hAnsi="Calibri"/>
                    <w:b/>
                    <w:color w:val="auto"/>
                    <w:sz w:val="22"/>
                    <w:lang w:val="en-GB"/>
                  </w:rPr>
                  <w:t>Lots:</w:t>
                </w:r>
              </w:p>
              <w:p w14:paraId="291744DF" w14:textId="77777777" w:rsidR="00AF13C4" w:rsidRDefault="00AF13C4" w:rsidP="00AF13C4">
                <w:pPr>
                  <w:pStyle w:val="TableParagraph"/>
                  <w:spacing w:before="160"/>
                </w:pPr>
                <w:r>
                  <w:t>This public procurement competition will be divided into two [</w:t>
                </w:r>
                <w:r w:rsidRPr="00485BBD">
                  <w:rPr>
                    <w:b/>
                  </w:rPr>
                  <w:t>2</w:t>
                </w:r>
                <w:r>
                  <w:t>] lots (each a “Lot”) as described below. Each Lot will result in a separate contract.</w:t>
                </w:r>
              </w:p>
              <w:p w14:paraId="041405D0" w14:textId="77777777" w:rsidR="00AF13C4" w:rsidRDefault="00AF13C4" w:rsidP="00AF13C4">
                <w:pPr>
                  <w:pStyle w:val="TableParagraph"/>
                  <w:spacing w:before="160"/>
                  <w:ind w:left="249"/>
                  <w:rPr>
                    <w:lang w:val="en-GB"/>
                  </w:rPr>
                </w:pPr>
              </w:p>
              <w:p w14:paraId="12E1A25C" w14:textId="77777777" w:rsidR="002252A2" w:rsidRDefault="002252A2" w:rsidP="002252A2">
                <w:pPr>
                  <w:spacing w:line="320" w:lineRule="exact"/>
                  <w:rPr>
                    <w:rFonts w:asciiTheme="minorHAnsi" w:hAnsiTheme="minorHAnsi"/>
                    <w:bCs/>
                  </w:rPr>
                </w:pPr>
                <w:r>
                  <w:rPr>
                    <w:rFonts w:asciiTheme="minorHAnsi" w:hAnsiTheme="minorHAnsi"/>
                    <w:bCs/>
                  </w:rPr>
                  <w:t>Lot 1: T</w:t>
                </w:r>
                <w:r w:rsidRPr="003324C5">
                  <w:rPr>
                    <w:rFonts w:asciiTheme="minorHAnsi" w:hAnsiTheme="minorHAnsi"/>
                    <w:bCs/>
                  </w:rPr>
                  <w:t>he supply</w:t>
                </w:r>
                <w:r>
                  <w:rPr>
                    <w:rFonts w:asciiTheme="minorHAnsi" w:hAnsiTheme="minorHAnsi"/>
                    <w:bCs/>
                  </w:rPr>
                  <w:t>, delivery, and installation of Barista related equipment to the Irish Prison Service.</w:t>
                </w:r>
              </w:p>
              <w:p w14:paraId="751E70E5" w14:textId="77777777" w:rsidR="002252A2" w:rsidRDefault="002252A2" w:rsidP="002252A2">
                <w:pPr>
                  <w:spacing w:line="320" w:lineRule="exact"/>
                  <w:rPr>
                    <w:rFonts w:asciiTheme="minorHAnsi" w:hAnsiTheme="minorHAnsi"/>
                    <w:bCs/>
                  </w:rPr>
                </w:pPr>
                <w:r>
                  <w:rPr>
                    <w:rFonts w:asciiTheme="minorHAnsi" w:hAnsiTheme="minorHAnsi"/>
                    <w:bCs/>
                  </w:rPr>
                  <w:t xml:space="preserve">Lot 2: </w:t>
                </w:r>
                <w:r w:rsidRPr="003324C5">
                  <w:rPr>
                    <w:rFonts w:asciiTheme="minorHAnsi" w:hAnsiTheme="minorHAnsi"/>
                    <w:bCs/>
                  </w:rPr>
                  <w:t>The supply</w:t>
                </w:r>
                <w:r>
                  <w:rPr>
                    <w:rFonts w:asciiTheme="minorHAnsi" w:hAnsiTheme="minorHAnsi"/>
                    <w:bCs/>
                  </w:rPr>
                  <w:t xml:space="preserve"> and delivery of Barista related beverage supplies to the Irish Prison Service. </w:t>
                </w:r>
              </w:p>
              <w:p w14:paraId="79686B82" w14:textId="7CB9EF08" w:rsidR="00CF2172" w:rsidRPr="00E66F2E" w:rsidRDefault="00AB76F9" w:rsidP="00AF13C4">
                <w:pPr>
                  <w:pStyle w:val="TableParagraph"/>
                  <w:spacing w:before="160"/>
                  <w:ind w:left="249"/>
                  <w:rPr>
                    <w:lang w:val="en-GB"/>
                  </w:rPr>
                </w:pPr>
              </w:p>
            </w:sdtContent>
          </w:sdt>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79AC3A2" w:rsidR="00CF2172" w:rsidRPr="00830A49" w:rsidRDefault="00CF2172" w:rsidP="008D0A76">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8D0A76">
              <w:rPr>
                <w:szCs w:val="22"/>
              </w:rPr>
              <w:t xml:space="preserve"> </w:t>
            </w:r>
            <w:r w:rsidR="001F2E4D" w:rsidRPr="001F2E4D">
              <w:rPr>
                <w:b/>
                <w:szCs w:val="22"/>
              </w:rPr>
              <w:t>forty-eight</w:t>
            </w:r>
            <w:r w:rsidR="008D0A76" w:rsidRPr="001F714D">
              <w:rPr>
                <w:b/>
                <w:szCs w:val="22"/>
              </w:rPr>
              <w:t xml:space="preserve"> (</w:t>
            </w:r>
            <w:r w:rsidR="001F2E4D">
              <w:rPr>
                <w:b/>
                <w:szCs w:val="22"/>
              </w:rPr>
              <w:t>48</w:t>
            </w:r>
            <w:r w:rsidR="008D0A76" w:rsidRPr="001F714D">
              <w:rPr>
                <w:b/>
                <w:szCs w:val="22"/>
              </w:rPr>
              <w:t>) months</w:t>
            </w:r>
            <w:r w:rsidR="008D0A76">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4402F968" w14:textId="33ACAAFE" w:rsidR="00CF2172" w:rsidRPr="00C83511" w:rsidRDefault="001F2E4D" w:rsidP="008D0A76">
            <w:pPr>
              <w:rPr>
                <w:b/>
                <w:i/>
                <w:szCs w:val="22"/>
              </w:rPr>
            </w:pPr>
            <w:r w:rsidRPr="00C83511">
              <w:rPr>
                <w:b/>
                <w:i/>
                <w:color w:val="FF0000"/>
              </w:rPr>
              <w:t xml:space="preserve">Not </w:t>
            </w:r>
            <w:r w:rsidR="00C83511" w:rsidRPr="00C83511">
              <w:rPr>
                <w:b/>
                <w:i/>
                <w:color w:val="FF0000"/>
              </w:rPr>
              <w:t>used</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4EFD4907" w14:textId="2F02C0F1" w:rsidR="00EF6118" w:rsidRPr="000E0481" w:rsidRDefault="00CF2172" w:rsidP="00961C91">
            <w:pPr>
              <w:rPr>
                <w:rFonts w:asciiTheme="minorHAnsi" w:hAnsiTheme="minorHAnsi" w:cstheme="minorHAnsi"/>
                <w:szCs w:val="22"/>
                <w:lang w:val="en-IE"/>
              </w:rPr>
            </w:pPr>
            <w:r w:rsidRPr="000E0481">
              <w:rPr>
                <w:rFonts w:asciiTheme="minorHAnsi" w:hAnsiTheme="minorHAnsi" w:cstheme="minorHAnsi"/>
                <w:szCs w:val="22"/>
                <w:lang w:val="en-IE"/>
              </w:rPr>
              <w:t>The Contracting Authority estimates that the expenditure on the Goods to be covered by the proposed</w:t>
            </w:r>
            <w:r w:rsidR="008D0A76" w:rsidRPr="000E0481">
              <w:rPr>
                <w:rFonts w:asciiTheme="minorHAnsi" w:hAnsiTheme="minorHAnsi" w:cstheme="minorHAnsi"/>
                <w:szCs w:val="22"/>
                <w:lang w:val="en-IE"/>
              </w:rPr>
              <w:t xml:space="preserve"> Goods Contract</w:t>
            </w:r>
            <w:r w:rsidR="00FB3491" w:rsidRPr="000E0481">
              <w:rPr>
                <w:rFonts w:asciiTheme="minorHAnsi" w:hAnsiTheme="minorHAnsi" w:cstheme="minorHAnsi"/>
                <w:szCs w:val="22"/>
                <w:lang w:val="en-IE"/>
              </w:rPr>
              <w:t>s</w:t>
            </w:r>
            <w:r w:rsidRPr="000E0481">
              <w:rPr>
                <w:rFonts w:asciiTheme="minorHAnsi" w:hAnsiTheme="minorHAnsi" w:cstheme="minorHAnsi"/>
                <w:szCs w:val="22"/>
                <w:lang w:val="en-IE"/>
              </w:rPr>
              <w:t xml:space="preserve"> may amount to some </w:t>
            </w:r>
            <w:r w:rsidR="008D0A76" w:rsidRPr="000E0481">
              <w:rPr>
                <w:rFonts w:asciiTheme="minorHAnsi" w:hAnsiTheme="minorHAnsi" w:cstheme="minorHAnsi"/>
                <w:szCs w:val="22"/>
                <w:lang w:val="en-IE"/>
              </w:rPr>
              <w:t>€</w:t>
            </w:r>
            <w:r w:rsidR="00B91B8A" w:rsidRPr="000E0481">
              <w:rPr>
                <w:rFonts w:asciiTheme="minorHAnsi" w:hAnsiTheme="minorHAnsi" w:cstheme="minorHAnsi"/>
                <w:szCs w:val="22"/>
                <w:lang w:val="en-IE"/>
              </w:rPr>
              <w:t>6</w:t>
            </w:r>
            <w:r w:rsidR="00E231FC" w:rsidRPr="000E0481">
              <w:rPr>
                <w:rFonts w:asciiTheme="minorHAnsi" w:hAnsiTheme="minorHAnsi" w:cstheme="minorHAnsi"/>
                <w:szCs w:val="22"/>
                <w:lang w:val="en-IE"/>
              </w:rPr>
              <w:t>00,000</w:t>
            </w:r>
            <w:r w:rsidR="007125D2" w:rsidRPr="000E0481">
              <w:rPr>
                <w:rFonts w:asciiTheme="minorHAnsi" w:hAnsiTheme="minorHAnsi" w:cstheme="minorHAnsi"/>
                <w:szCs w:val="22"/>
                <w:lang w:val="en-IE"/>
              </w:rPr>
              <w:t xml:space="preserve"> </w:t>
            </w:r>
            <w:r w:rsidRPr="000E0481">
              <w:rPr>
                <w:rFonts w:asciiTheme="minorHAnsi" w:hAnsiTheme="minorHAnsi" w:cstheme="minorHAnsi"/>
                <w:szCs w:val="22"/>
                <w:lang w:val="en-IE"/>
              </w:rPr>
              <w:t>(excl. VAT)</w:t>
            </w:r>
            <w:r w:rsidR="00EF6118" w:rsidRPr="000E0481">
              <w:rPr>
                <w:rFonts w:asciiTheme="minorHAnsi" w:hAnsiTheme="minorHAnsi" w:cstheme="minorHAnsi"/>
                <w:szCs w:val="22"/>
                <w:lang w:val="en-IE"/>
              </w:rPr>
              <w:t xml:space="preserve"> over the</w:t>
            </w:r>
            <w:r w:rsidR="006E407A" w:rsidRPr="000E0481">
              <w:rPr>
                <w:rFonts w:asciiTheme="minorHAnsi" w:hAnsiTheme="minorHAnsi" w:cstheme="minorHAnsi"/>
                <w:szCs w:val="22"/>
                <w:lang w:val="en-IE"/>
              </w:rPr>
              <w:t xml:space="preserve"> </w:t>
            </w:r>
            <w:r w:rsidR="00EF6118" w:rsidRPr="000E0481">
              <w:rPr>
                <w:rFonts w:asciiTheme="minorHAnsi" w:hAnsiTheme="minorHAnsi" w:cstheme="minorHAnsi"/>
                <w:szCs w:val="22"/>
                <w:lang w:val="en-IE"/>
              </w:rPr>
              <w:t>Term</w:t>
            </w:r>
            <w:r w:rsidR="00C83511" w:rsidRPr="000E0481">
              <w:rPr>
                <w:rFonts w:asciiTheme="minorHAnsi" w:hAnsiTheme="minorHAnsi" w:cstheme="minorHAnsi"/>
                <w:szCs w:val="22"/>
                <w:lang w:val="en-IE"/>
              </w:rPr>
              <w:t>.</w:t>
            </w:r>
            <w:r w:rsidR="00EF6118" w:rsidRPr="000E0481">
              <w:rPr>
                <w:rFonts w:asciiTheme="minorHAnsi" w:hAnsiTheme="minorHAnsi" w:cstheme="minorHAnsi"/>
                <w:szCs w:val="22"/>
                <w:lang w:val="en-IE"/>
              </w:rPr>
              <w:t xml:space="preserve"> </w:t>
            </w:r>
            <w:r w:rsidR="00B91B8A" w:rsidRPr="000E0481">
              <w:rPr>
                <w:rFonts w:asciiTheme="minorHAnsi" w:hAnsiTheme="minorHAnsi" w:cstheme="minorHAnsi"/>
                <w:szCs w:val="22"/>
                <w:lang w:val="en-IE"/>
              </w:rPr>
              <w:t>Lot 1 at €200,00</w:t>
            </w:r>
            <w:r w:rsidR="00FE43C8">
              <w:rPr>
                <w:rFonts w:asciiTheme="minorHAnsi" w:hAnsiTheme="minorHAnsi" w:cstheme="minorHAnsi"/>
                <w:szCs w:val="22"/>
                <w:lang w:val="en-IE"/>
              </w:rPr>
              <w:t>0</w:t>
            </w:r>
            <w:r w:rsidR="00E56FF5">
              <w:rPr>
                <w:rFonts w:asciiTheme="minorHAnsi" w:hAnsiTheme="minorHAnsi" w:cstheme="minorHAnsi"/>
                <w:szCs w:val="22"/>
                <w:lang w:val="en-IE"/>
              </w:rPr>
              <w:t xml:space="preserve"> </w:t>
            </w:r>
            <w:r w:rsidR="00E56FF5" w:rsidRPr="000E0481">
              <w:rPr>
                <w:rFonts w:asciiTheme="minorHAnsi" w:hAnsiTheme="minorHAnsi" w:cstheme="minorHAnsi"/>
                <w:szCs w:val="22"/>
                <w:lang w:val="en-IE"/>
              </w:rPr>
              <w:t>(excl. VAT)</w:t>
            </w:r>
            <w:r w:rsidR="00B91B8A" w:rsidRPr="000E0481">
              <w:rPr>
                <w:rFonts w:asciiTheme="minorHAnsi" w:hAnsiTheme="minorHAnsi" w:cstheme="minorHAnsi"/>
                <w:szCs w:val="22"/>
                <w:lang w:val="en-IE"/>
              </w:rPr>
              <w:t xml:space="preserve"> and Lot 2 at €400,000 (excl. VAT) over the Term</w:t>
            </w:r>
            <w:r w:rsidR="00553F5B">
              <w:rPr>
                <w:rFonts w:asciiTheme="minorHAnsi" w:hAnsiTheme="minorHAnsi" w:cstheme="minorHAnsi"/>
                <w:szCs w:val="22"/>
                <w:lang w:val="en-IE"/>
              </w:rPr>
              <w:t>.</w:t>
            </w:r>
            <w:r w:rsidR="00B91B8A" w:rsidRPr="000E0481">
              <w:rPr>
                <w:rFonts w:asciiTheme="minorHAnsi" w:hAnsiTheme="minorHAnsi" w:cstheme="minorHAnsi"/>
                <w:szCs w:val="22"/>
                <w:lang w:val="en-IE"/>
              </w:rPr>
              <w:t xml:space="preserve"> </w:t>
            </w:r>
            <w:r w:rsidR="00EF6118" w:rsidRPr="000E0481">
              <w:rPr>
                <w:rFonts w:asciiTheme="minorHAnsi" w:hAnsiTheme="minorHAnsi" w:cstheme="minorHAnsi"/>
                <w:szCs w:val="22"/>
                <w:lang w:val="en-IE"/>
              </w:rPr>
              <w:t>Tenderers must understand that th</w:t>
            </w:r>
            <w:r w:rsidR="00553F5B">
              <w:rPr>
                <w:rFonts w:asciiTheme="minorHAnsi" w:hAnsiTheme="minorHAnsi" w:cstheme="minorHAnsi"/>
                <w:szCs w:val="22"/>
                <w:lang w:val="en-IE"/>
              </w:rPr>
              <w:t>e</w:t>
            </w:r>
            <w:r w:rsidR="00EF6118" w:rsidRPr="000E0481">
              <w:rPr>
                <w:rFonts w:asciiTheme="minorHAnsi" w:hAnsiTheme="minorHAnsi" w:cstheme="minorHAnsi"/>
                <w:szCs w:val="22"/>
                <w:lang w:val="en-IE"/>
              </w:rPr>
              <w:t>s</w:t>
            </w:r>
            <w:r w:rsidR="00553F5B">
              <w:rPr>
                <w:rFonts w:asciiTheme="minorHAnsi" w:hAnsiTheme="minorHAnsi" w:cstheme="minorHAnsi"/>
                <w:szCs w:val="22"/>
                <w:lang w:val="en-IE"/>
              </w:rPr>
              <w:t>e</w:t>
            </w:r>
            <w:r w:rsidR="00EF6118" w:rsidRPr="000E0481">
              <w:rPr>
                <w:rFonts w:asciiTheme="minorHAnsi" w:hAnsiTheme="minorHAnsi" w:cstheme="minorHAnsi"/>
                <w:szCs w:val="22"/>
                <w:lang w:val="en-IE"/>
              </w:rPr>
              <w:t xml:space="preserve"> figure</w:t>
            </w:r>
            <w:r w:rsidR="00553F5B">
              <w:rPr>
                <w:rFonts w:asciiTheme="minorHAnsi" w:hAnsiTheme="minorHAnsi" w:cstheme="minorHAnsi"/>
                <w:szCs w:val="22"/>
                <w:lang w:val="en-IE"/>
              </w:rPr>
              <w:t>s are</w:t>
            </w:r>
            <w:r w:rsidR="00EF6118" w:rsidRPr="000E0481">
              <w:rPr>
                <w:rFonts w:asciiTheme="minorHAnsi" w:hAnsiTheme="minorHAnsi" w:cstheme="minorHAnsi"/>
                <w:szCs w:val="22"/>
                <w:lang w:val="en-IE"/>
              </w:rPr>
              <w:t xml:space="preserve"> an estimate only based on current and future expected usage.</w:t>
            </w:r>
          </w:p>
          <w:p w14:paraId="4D58AFE4" w14:textId="099C863A" w:rsidR="00EF6118" w:rsidRPr="00EF6118" w:rsidRDefault="009156AE" w:rsidP="00EF6118">
            <w:pPr>
              <w:pStyle w:val="Default"/>
              <w:spacing w:before="240"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The estimated value </w:t>
            </w:r>
            <w:r w:rsidR="00EF6118" w:rsidRPr="003324C5">
              <w:rPr>
                <w:rFonts w:asciiTheme="minorHAnsi" w:hAnsiTheme="minorHAnsi" w:cstheme="minorHAnsi"/>
                <w:color w:val="auto"/>
                <w:sz w:val="22"/>
                <w:szCs w:val="22"/>
              </w:rPr>
              <w:t xml:space="preserve">is for general guidance purposes only and does not represent any commitment by the Contracting Authority to either participate in or spend the estimated value and by submitting a Tender, Tenderers so acknowledge and agree. </w:t>
            </w:r>
          </w:p>
          <w:p w14:paraId="3C302638" w14:textId="6474E154" w:rsidR="008D0A76" w:rsidRPr="000E0481" w:rsidRDefault="008D0A76" w:rsidP="00961C91">
            <w:pPr>
              <w:rPr>
                <w:rFonts w:asciiTheme="minorHAnsi" w:hAnsiTheme="minorHAnsi" w:cstheme="minorHAnsi"/>
                <w:szCs w:val="22"/>
                <w:lang w:val="en-IE"/>
              </w:rPr>
            </w:pPr>
          </w:p>
        </w:tc>
      </w:tr>
      <w:tr w:rsidR="00CF2172" w:rsidRPr="00830A49" w14:paraId="1F0ED812" w14:textId="77777777" w:rsidTr="00822992">
        <w:tc>
          <w:tcPr>
            <w:tcW w:w="430" w:type="pct"/>
          </w:tcPr>
          <w:p w14:paraId="60B30266" w14:textId="77777777" w:rsidR="00B32D37" w:rsidRDefault="00B32D37" w:rsidP="00CF2172">
            <w:pPr>
              <w:spacing w:line="360" w:lineRule="auto"/>
              <w:rPr>
                <w:color w:val="0000FF"/>
                <w:szCs w:val="22"/>
              </w:rPr>
            </w:pPr>
          </w:p>
          <w:p w14:paraId="3EC1B0EE" w14:textId="4590D7C9"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1F19C661" w14:textId="77777777" w:rsidR="00B32D37" w:rsidRDefault="00B32D37" w:rsidP="00B736BA">
            <w:pPr>
              <w:rPr>
                <w:szCs w:val="22"/>
              </w:rPr>
            </w:pPr>
          </w:p>
          <w:p w14:paraId="27AD7739" w14:textId="413165C3"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w:t>
            </w:r>
            <w:r w:rsidRPr="00830A49">
              <w:rPr>
                <w:szCs w:val="22"/>
              </w:rPr>
              <w:lastRenderedPageBreak/>
              <w:t xml:space="preserve">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1CFBA42B" w:rsidR="008223F2" w:rsidRPr="00830A49" w:rsidRDefault="007F7AF7" w:rsidP="00C377CB">
            <w:pPr>
              <w:rPr>
                <w:szCs w:val="22"/>
              </w:rPr>
            </w:pPr>
            <w:r w:rsidRPr="00830A49">
              <w:rPr>
                <w:szCs w:val="22"/>
              </w:rPr>
              <w:t>The Contracting Authority may cancel this Competition</w:t>
            </w:r>
            <w:r w:rsidR="001B627D">
              <w:rPr>
                <w:szCs w:val="22"/>
              </w:rPr>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3E0B024" w14:textId="77777777" w:rsidR="00340942"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w:t>
            </w:r>
          </w:p>
          <w:p w14:paraId="1EBA103F" w14:textId="59036FB1" w:rsidR="00882812" w:rsidRPr="00514373" w:rsidRDefault="00882812" w:rsidP="00882812">
            <w:pPr>
              <w:rPr>
                <w:szCs w:val="22"/>
              </w:rPr>
            </w:pPr>
            <w:r>
              <w:rPr>
                <w:szCs w:val="22"/>
              </w:rPr>
              <w:t xml:space="preserve"> </w:t>
            </w:r>
          </w:p>
        </w:tc>
      </w:tr>
      <w:tr w:rsidR="00340942" w14:paraId="7D4CDB9B" w14:textId="77777777" w:rsidTr="00340942">
        <w:tc>
          <w:tcPr>
            <w:tcW w:w="794" w:type="dxa"/>
          </w:tcPr>
          <w:p w14:paraId="7DC328B2" w14:textId="77777777" w:rsidR="00340942" w:rsidRPr="00340942" w:rsidRDefault="00340942" w:rsidP="00340942">
            <w:pPr>
              <w:rPr>
                <w:color w:val="0000FF"/>
                <w:szCs w:val="22"/>
              </w:rPr>
            </w:pPr>
            <w:r w:rsidRPr="00340942">
              <w:rPr>
                <w:color w:val="0000FF"/>
                <w:szCs w:val="22"/>
              </w:rPr>
              <w:lastRenderedPageBreak/>
              <w:t>2.1.5</w:t>
            </w:r>
          </w:p>
          <w:p w14:paraId="42FD2EB9" w14:textId="77777777" w:rsidR="00340942" w:rsidRPr="00340942" w:rsidRDefault="00340942" w:rsidP="00340942">
            <w:pPr>
              <w:rPr>
                <w:color w:val="0000FF"/>
                <w:szCs w:val="22"/>
              </w:rPr>
            </w:pPr>
          </w:p>
          <w:p w14:paraId="05F64501" w14:textId="77777777" w:rsidR="00340942" w:rsidRPr="00340942" w:rsidRDefault="00340942" w:rsidP="00340942">
            <w:pPr>
              <w:rPr>
                <w:color w:val="0000FF"/>
                <w:szCs w:val="22"/>
              </w:rPr>
            </w:pPr>
          </w:p>
          <w:p w14:paraId="53C1EA04" w14:textId="77777777" w:rsidR="00340942" w:rsidRPr="00340942" w:rsidRDefault="00340942" w:rsidP="00340942">
            <w:pPr>
              <w:rPr>
                <w:color w:val="0000FF"/>
                <w:szCs w:val="22"/>
              </w:rPr>
            </w:pPr>
          </w:p>
          <w:p w14:paraId="513B6D33" w14:textId="77777777" w:rsidR="00340942" w:rsidRPr="00340942" w:rsidRDefault="00340942" w:rsidP="00340942">
            <w:pPr>
              <w:rPr>
                <w:color w:val="0000FF"/>
                <w:szCs w:val="22"/>
              </w:rPr>
            </w:pPr>
          </w:p>
          <w:p w14:paraId="6FD91DE2" w14:textId="77777777" w:rsidR="00340942" w:rsidRPr="00340942" w:rsidRDefault="00340942" w:rsidP="00340942">
            <w:pPr>
              <w:rPr>
                <w:color w:val="0000FF"/>
                <w:szCs w:val="22"/>
              </w:rPr>
            </w:pPr>
          </w:p>
          <w:p w14:paraId="775C5791" w14:textId="77777777" w:rsidR="00340942" w:rsidRPr="00340942" w:rsidRDefault="00340942" w:rsidP="00340942">
            <w:pPr>
              <w:rPr>
                <w:color w:val="0000FF"/>
                <w:szCs w:val="22"/>
              </w:rPr>
            </w:pPr>
          </w:p>
          <w:p w14:paraId="2C98483E" w14:textId="77777777" w:rsidR="00340942" w:rsidRPr="00340942" w:rsidRDefault="00340942" w:rsidP="00340942">
            <w:pPr>
              <w:rPr>
                <w:color w:val="0000FF"/>
                <w:szCs w:val="22"/>
              </w:rPr>
            </w:pPr>
          </w:p>
          <w:p w14:paraId="7E04E203" w14:textId="77777777" w:rsidR="00340942" w:rsidRPr="00340942" w:rsidRDefault="00340942" w:rsidP="00340942">
            <w:pPr>
              <w:rPr>
                <w:color w:val="0000FF"/>
                <w:szCs w:val="22"/>
              </w:rPr>
            </w:pPr>
            <w:r w:rsidRPr="00340942">
              <w:rPr>
                <w:color w:val="0000FF"/>
                <w:szCs w:val="22"/>
              </w:rPr>
              <w:t>2.1.6</w:t>
            </w:r>
          </w:p>
        </w:tc>
        <w:tc>
          <w:tcPr>
            <w:tcW w:w="8278" w:type="dxa"/>
          </w:tcPr>
          <w:p w14:paraId="1C5F7804" w14:textId="77777777" w:rsidR="00340942" w:rsidRPr="00340942" w:rsidRDefault="00340942" w:rsidP="00340942">
            <w:pPr>
              <w:rPr>
                <w:szCs w:val="22"/>
              </w:rPr>
            </w:pPr>
            <w:r w:rsidRPr="00340942">
              <w:rPr>
                <w:szCs w:val="22"/>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D6DA701" w14:textId="77777777" w:rsidR="00340942" w:rsidRDefault="00340942" w:rsidP="00340942">
            <w:pPr>
              <w:rPr>
                <w:szCs w:val="22"/>
              </w:rPr>
            </w:pPr>
          </w:p>
          <w:p w14:paraId="48DC065F" w14:textId="0891D38E" w:rsidR="00340942" w:rsidRPr="00340942" w:rsidRDefault="00340942" w:rsidP="00340942">
            <w:pPr>
              <w:rPr>
                <w:szCs w:val="22"/>
              </w:rPr>
            </w:pPr>
            <w:r w:rsidRPr="00340942">
              <w:rPr>
                <w:szCs w:val="22"/>
              </w:rPr>
              <w:t>In particular, tenderers and candidates should note in Article 6 of Regulation (EU) 2022/1031, the obligations for a Contracting Authority in the context of a procurement procedure where the EU Commission has adopted an IPI measure.</w:t>
            </w:r>
          </w:p>
          <w:p w14:paraId="3BED3956" w14:textId="77777777" w:rsidR="00340942" w:rsidRPr="00340942" w:rsidRDefault="00340942" w:rsidP="00340942">
            <w:pPr>
              <w:rPr>
                <w:szCs w:val="22"/>
              </w:rPr>
            </w:pPr>
            <w:r w:rsidRPr="00340942">
              <w:rPr>
                <w:szCs w:val="22"/>
              </w:rP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w:t>
            </w:r>
          </w:p>
          <w:p w14:paraId="16BD7562" w14:textId="77777777" w:rsidR="00340942" w:rsidRPr="00340942" w:rsidRDefault="00340942" w:rsidP="00340942">
            <w:pPr>
              <w:rPr>
                <w:szCs w:val="22"/>
              </w:rPr>
            </w:pPr>
            <w:r w:rsidRPr="00340942">
              <w:rPr>
                <w:szCs w:val="22"/>
              </w:rPr>
              <w:t>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rsidR="00685375">
              <w:fldChar w:fldCharType="begin"/>
            </w:r>
            <w:r w:rsidR="00685375">
              <w:instrText xml:space="preserve"> HYPERLINK "https://ogp.gov.ie/wp-content/uploads/Information-Note-ESPD.pdf" </w:instrText>
            </w:r>
            <w:r w:rsidR="00685375">
              <w:fldChar w:fldCharType="separate"/>
            </w:r>
            <w:r w:rsidRPr="00DD60B2">
              <w:rPr>
                <w:rStyle w:val="Hyperlink"/>
                <w:szCs w:val="22"/>
              </w:rPr>
              <w:t>eESPD</w:t>
            </w:r>
            <w:proofErr w:type="spellEnd"/>
            <w:r w:rsidR="00685375">
              <w:rPr>
                <w:rStyle w:val="Hyperlink"/>
                <w:szCs w:val="22"/>
              </w:rPr>
              <w:fldChar w:fldCharType="end"/>
            </w:r>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Pr="00D02FE4">
              <w:rPr>
                <w:szCs w:val="22"/>
              </w:rPr>
              <w:t>i</w:t>
            </w:r>
            <w:proofErr w:type="spellEnd"/>
            <w:r w:rsidRPr="00D02FE4">
              <w:rPr>
                <w:szCs w:val="22"/>
              </w:rPr>
              <w:t>)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F35D56">
            <w:pPr>
              <w:pStyle w:val="Revision"/>
              <w:numPr>
                <w:ilvl w:val="0"/>
                <w:numId w:val="4"/>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F35D56">
            <w:pPr>
              <w:pStyle w:val="Revision"/>
              <w:numPr>
                <w:ilvl w:val="0"/>
                <w:numId w:val="4"/>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71E94925" w14:textId="57299F1D"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w:t>
                </w:r>
                <w:r w:rsidR="0050430C">
                  <w:rPr>
                    <w:color w:val="000000"/>
                    <w:szCs w:val="22"/>
                    <w:highlight w:val="lightGray"/>
                  </w:rPr>
                  <w:t>‘</w:t>
                </w:r>
                <w:r w:rsidRPr="000A2070">
                  <w:rPr>
                    <w:color w:val="000000"/>
                    <w:szCs w:val="22"/>
                    <w:highlight w:val="lightGray"/>
                  </w:rPr>
                  <w:t xml:space="preserve">electronic </w:t>
                </w:r>
                <w:proofErr w:type="spellStart"/>
                <w:r w:rsidR="0050430C">
                  <w:rPr>
                    <w:color w:val="000000"/>
                    <w:szCs w:val="22"/>
                    <w:highlight w:val="lightGray"/>
                  </w:rPr>
                  <w:t>tenderbox</w:t>
                </w:r>
                <w:proofErr w:type="spellEnd"/>
                <w:r w:rsidR="0050430C">
                  <w:rPr>
                    <w:color w:val="000000"/>
                    <w:szCs w:val="22"/>
                    <w:highlight w:val="lightGray"/>
                  </w:rPr>
                  <w:t>’</w:t>
                </w:r>
                <w:r w:rsidRPr="000A2070">
                  <w:rPr>
                    <w:color w:val="000000"/>
                    <w:szCs w:val="22"/>
                    <w:highlight w:val="lightGray"/>
                  </w:rPr>
                  <w:t xml:space="preserve"> available on </w:t>
                </w:r>
                <w:hyperlink r:id="rId15"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0050430C">
                  <w:rPr>
                    <w:color w:val="000000"/>
                    <w:szCs w:val="22"/>
                    <w:highlight w:val="lightGray"/>
                  </w:rPr>
                  <w:t>tenderbox</w:t>
                </w:r>
                <w:proofErr w:type="spellEnd"/>
                <w:r w:rsidRPr="000A2070">
                  <w:rPr>
                    <w:color w:val="000000"/>
                    <w:szCs w:val="22"/>
                    <w:highlight w:val="lightGray"/>
                  </w:rPr>
                  <w:t xml:space="preserve"> will be accepted.  Tenders submitted by any other means (including but not limited to</w:t>
                </w:r>
                <w:r w:rsidR="0050430C">
                  <w:rPr>
                    <w:color w:val="000000"/>
                    <w:szCs w:val="22"/>
                    <w:highlight w:val="lightGray"/>
                  </w:rPr>
                  <w:t>:</w:t>
                </w:r>
                <w:r w:rsidRPr="000A2070">
                  <w:rPr>
                    <w:color w:val="000000"/>
                    <w:szCs w:val="22"/>
                    <w:highlight w:val="lightGray"/>
                  </w:rPr>
                  <w:t xml:space="preserve"> by email, fax, post</w:t>
                </w:r>
                <w:r w:rsidR="0050430C">
                  <w:rPr>
                    <w:color w:val="000000"/>
                    <w:szCs w:val="22"/>
                    <w:highlight w:val="lightGray"/>
                  </w:rPr>
                  <w:t>,</w:t>
                </w:r>
                <w:r w:rsidRPr="000A2070">
                  <w:rPr>
                    <w:color w:val="000000"/>
                    <w:szCs w:val="22"/>
                    <w:highlight w:val="lightGray"/>
                  </w:rPr>
                  <w:t xml:space="preserve"> hand d</w:t>
                </w:r>
                <w:r w:rsidR="008C60B7">
                  <w:rPr>
                    <w:color w:val="000000"/>
                    <w:szCs w:val="22"/>
                    <w:highlight w:val="lightGray"/>
                  </w:rPr>
                  <w:t>elivery</w:t>
                </w:r>
                <w:r w:rsidR="0050430C">
                  <w:rPr>
                    <w:color w:val="000000"/>
                    <w:szCs w:val="22"/>
                    <w:highlight w:val="lightGray"/>
                  </w:rPr>
                  <w:t>, etc.</w:t>
                </w:r>
                <w:r w:rsidR="008C60B7">
                  <w:rPr>
                    <w:color w:val="000000"/>
                    <w:szCs w:val="22"/>
                    <w:highlight w:val="lightGray"/>
                  </w:rPr>
                  <w:t>) will NOT be accepted.</w:t>
                </w:r>
              </w:p>
              <w:p w14:paraId="1E167AF6" w14:textId="77777777" w:rsidR="007A28B5" w:rsidRDefault="000A2070" w:rsidP="00561AE1">
                <w:pPr>
                  <w:rPr>
                    <w:color w:val="000000"/>
                    <w:szCs w:val="22"/>
                    <w:highlight w:val="lightGray"/>
                  </w:rPr>
                </w:pPr>
                <w:r w:rsidRPr="000A2070">
                  <w:rPr>
                    <w:color w:val="000000"/>
                    <w:szCs w:val="22"/>
                    <w:highlight w:val="lightGray"/>
                  </w:rPr>
                  <w:t>Tenderers must ensure that they give themselves sufficient time to upload and submit all required tender documentation</w:t>
                </w:r>
                <w:r w:rsidR="007A28B5">
                  <w:rPr>
                    <w:color w:val="000000"/>
                    <w:szCs w:val="22"/>
                    <w:highlight w:val="lightGray"/>
                  </w:rPr>
                  <w:t xml:space="preserve"> in their Tender</w:t>
                </w:r>
                <w:r w:rsidRPr="000A2070">
                  <w:rPr>
                    <w:color w:val="000000"/>
                    <w:szCs w:val="22"/>
                    <w:highlight w:val="lightGray"/>
                  </w:rPr>
                  <w:t xml:space="preserve"> before the Tender Deadline (as defined in paragraph 2.6.2).  Tenderers should take into account the fact that upload speeds vary.  </w:t>
                </w:r>
              </w:p>
              <w:p w14:paraId="1DA80615" w14:textId="017B5902" w:rsidR="003D31CF" w:rsidRPr="00123D39" w:rsidRDefault="007A28B5" w:rsidP="00561AE1">
                <w:pPr>
                  <w:rPr>
                    <w:color w:val="000000"/>
                    <w:szCs w:val="22"/>
                    <w:highlight w:val="lightGray"/>
                  </w:rPr>
                </w:pPr>
                <w:r>
                  <w:rPr>
                    <w:color w:val="000000"/>
                    <w:szCs w:val="22"/>
                    <w:highlight w:val="lightGray"/>
                  </w:rPr>
                  <w:t xml:space="preserve">Tenderers must note that in the electronic </w:t>
                </w:r>
                <w:proofErr w:type="spellStart"/>
                <w:r>
                  <w:rPr>
                    <w:color w:val="000000"/>
                    <w:szCs w:val="22"/>
                    <w:highlight w:val="lightGray"/>
                  </w:rPr>
                  <w:t>t</w:t>
                </w:r>
                <w:r w:rsidR="005C26B2">
                  <w:rPr>
                    <w:color w:val="000000"/>
                    <w:szCs w:val="22"/>
                    <w:highlight w:val="lightGray"/>
                  </w:rPr>
                  <w:t>e</w:t>
                </w:r>
                <w:r>
                  <w:rPr>
                    <w:color w:val="000000"/>
                    <w:szCs w:val="22"/>
                    <w:highlight w:val="lightGray"/>
                  </w:rPr>
                  <w:t>nderbox</w:t>
                </w:r>
                <w:proofErr w:type="spellEnd"/>
                <w:r>
                  <w:rPr>
                    <w:color w:val="000000"/>
                    <w:szCs w:val="22"/>
                    <w:highlight w:val="lightGray"/>
                  </w:rPr>
                  <w:t>, t</w:t>
                </w:r>
                <w:r w:rsidR="000A2070" w:rsidRPr="000A2070">
                  <w:rPr>
                    <w:color w:val="000000"/>
                    <w:szCs w:val="22"/>
                    <w:highlight w:val="lightGray"/>
                  </w:rPr>
                  <w:t>here is a</w:t>
                </w:r>
                <w:r>
                  <w:rPr>
                    <w:color w:val="000000"/>
                    <w:szCs w:val="22"/>
                    <w:highlight w:val="lightGray"/>
                  </w:rPr>
                  <w:t xml:space="preserve"> current file size limit of 250MB for each single file uploaded, with a maximum total limit of 2GB for all documentation (combined) in the Tender submitted.</w:t>
                </w:r>
                <w:r w:rsidR="000A2070" w:rsidRPr="000A2070">
                  <w:rPr>
                    <w:color w:val="000000"/>
                    <w:szCs w:val="22"/>
                    <w:highlight w:val="lightGray"/>
                  </w:rPr>
                  <w:t xml:space="preserve">  </w:t>
                </w:r>
              </w:p>
              <w:p w14:paraId="06DA6866" w14:textId="0D8265DF" w:rsidR="007718E3" w:rsidRDefault="000A2070" w:rsidP="003E1093">
                <w:pPr>
                  <w:spacing w:after="100" w:afterAutospacing="1"/>
                  <w:rPr>
                    <w:color w:val="000000"/>
                    <w:szCs w:val="22"/>
                  </w:rPr>
                </w:pPr>
                <w:r w:rsidRPr="000A2070">
                  <w:rPr>
                    <w:color w:val="000000"/>
                    <w:szCs w:val="22"/>
                    <w:highlight w:val="lightGray"/>
                  </w:rPr>
                  <w:t xml:space="preserve">In order to submit a document to the electronic </w:t>
                </w:r>
                <w:proofErr w:type="spellStart"/>
                <w:r w:rsidR="003D2448">
                  <w:rPr>
                    <w:color w:val="000000"/>
                    <w:szCs w:val="22"/>
                    <w:highlight w:val="lightGray"/>
                  </w:rPr>
                  <w:t>tender</w:t>
                </w:r>
                <w:r w:rsidRPr="000A2070">
                  <w:rPr>
                    <w:color w:val="000000"/>
                    <w:szCs w:val="22"/>
                    <w:highlight w:val="lightGray"/>
                  </w:rPr>
                  <w:t>box</w:t>
                </w:r>
                <w:proofErr w:type="spellEnd"/>
                <w:r w:rsidRPr="000A2070">
                  <w:rPr>
                    <w:color w:val="000000"/>
                    <w:szCs w:val="22"/>
                    <w:highlight w:val="lightGray"/>
                  </w:rPr>
                  <w:t xml:space="preserve">, </w:t>
                </w:r>
                <w:r w:rsidR="003D2448">
                  <w:rPr>
                    <w:color w:val="000000"/>
                    <w:szCs w:val="22"/>
                    <w:highlight w:val="lightGray"/>
                  </w:rPr>
                  <w:t xml:space="preserve">Tenderers must ensure that they follow the necessary steps on the </w:t>
                </w:r>
                <w:proofErr w:type="spellStart"/>
                <w:r w:rsidR="003D2448">
                  <w:rPr>
                    <w:color w:val="000000"/>
                    <w:szCs w:val="22"/>
                    <w:highlight w:val="lightGray"/>
                  </w:rPr>
                  <w:t>eTenders</w:t>
                </w:r>
                <w:proofErr w:type="spellEnd"/>
                <w:r w:rsidR="003D2448">
                  <w:rPr>
                    <w:color w:val="000000"/>
                    <w:szCs w:val="22"/>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D5A3325" w:rsidR="008223F2" w:rsidRPr="00AF2014" w:rsidRDefault="008223F2" w:rsidP="00E45043">
            <w:pPr>
              <w:rPr>
                <w:szCs w:val="22"/>
              </w:rPr>
            </w:pPr>
            <w:r w:rsidRPr="00AF2014">
              <w:rPr>
                <w:szCs w:val="22"/>
              </w:rPr>
              <w:t>Tenders must be received not later than</w:t>
            </w:r>
            <w:r w:rsidR="008D0A76" w:rsidRPr="00AF2014">
              <w:rPr>
                <w:szCs w:val="22"/>
              </w:rPr>
              <w:t xml:space="preserve"> </w:t>
            </w:r>
            <w:r w:rsidR="009F75BF" w:rsidRPr="00B73ACE">
              <w:rPr>
                <w:b/>
                <w:szCs w:val="22"/>
              </w:rPr>
              <w:t>13</w:t>
            </w:r>
            <w:r w:rsidR="008D0A76" w:rsidRPr="00B73ACE">
              <w:rPr>
                <w:b/>
                <w:szCs w:val="22"/>
              </w:rPr>
              <w:t>:00 hrs</w:t>
            </w:r>
            <w:r w:rsidR="00B60B6D" w:rsidRPr="00B73ACE">
              <w:rPr>
                <w:b/>
                <w:szCs w:val="22"/>
              </w:rPr>
              <w:t xml:space="preserve"> (Local Time)</w:t>
            </w:r>
            <w:r w:rsidR="00520B14" w:rsidRPr="00B73ACE">
              <w:rPr>
                <w:szCs w:val="22"/>
              </w:rPr>
              <w:t xml:space="preserve"> </w:t>
            </w:r>
            <w:r w:rsidR="00520B14" w:rsidRPr="00B73ACE">
              <w:rPr>
                <w:b/>
                <w:szCs w:val="22"/>
              </w:rPr>
              <w:t>on</w:t>
            </w:r>
            <w:r w:rsidRPr="00B73ACE">
              <w:rPr>
                <w:b/>
                <w:szCs w:val="22"/>
              </w:rPr>
              <w:t xml:space="preserve"> </w:t>
            </w:r>
            <w:r w:rsidR="00BE7753" w:rsidRPr="00B73ACE">
              <w:rPr>
                <w:b/>
                <w:szCs w:val="22"/>
              </w:rPr>
              <w:t xml:space="preserve">Tuesday </w:t>
            </w:r>
            <w:r w:rsidR="00CE7B7B" w:rsidRPr="00B73ACE">
              <w:rPr>
                <w:b/>
                <w:szCs w:val="22"/>
              </w:rPr>
              <w:t>20</w:t>
            </w:r>
            <w:r w:rsidR="00CE7B7B" w:rsidRPr="00B73ACE">
              <w:rPr>
                <w:b/>
                <w:szCs w:val="22"/>
                <w:vertAlign w:val="superscript"/>
              </w:rPr>
              <w:t>th</w:t>
            </w:r>
            <w:r w:rsidR="00CE7B7B" w:rsidRPr="00B73ACE">
              <w:rPr>
                <w:b/>
                <w:szCs w:val="22"/>
              </w:rPr>
              <w:t xml:space="preserve"> October 2</w:t>
            </w:r>
            <w:r w:rsidR="00742D7D" w:rsidRPr="00B73ACE">
              <w:rPr>
                <w:b/>
                <w:szCs w:val="22"/>
              </w:rPr>
              <w:t>02</w:t>
            </w:r>
            <w:r w:rsidR="004A79FE" w:rsidRPr="00B73ACE">
              <w:rPr>
                <w:b/>
                <w:szCs w:val="22"/>
              </w:rPr>
              <w:t>6</w:t>
            </w:r>
            <w:r w:rsidR="00223677" w:rsidRPr="00AF2014">
              <w:rPr>
                <w:szCs w:val="22"/>
              </w:rPr>
              <w:t xml:space="preserve"> (the “Tender Deadline”).  </w:t>
            </w:r>
            <w:r w:rsidRPr="00AF2014">
              <w:rPr>
                <w:szCs w:val="22"/>
              </w:rPr>
              <w:t xml:space="preserve">Tenders that are received late WILL NOT be considered in this </w:t>
            </w:r>
            <w:r w:rsidR="00AC680D" w:rsidRPr="00AF2014">
              <w:rPr>
                <w:szCs w:val="22"/>
              </w:rPr>
              <w:t>Competition</w:t>
            </w:r>
            <w:r w:rsidRPr="00AF2014">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16F503F" w:rsidR="008223F2" w:rsidRPr="00830A49" w:rsidRDefault="00D1594C" w:rsidP="00A03A3D">
            <w:pPr>
              <w:rPr>
                <w:szCs w:val="22"/>
              </w:rPr>
            </w:pPr>
            <w:r w:rsidRPr="00796899">
              <w:rPr>
                <w:szCs w:val="22"/>
              </w:rPr>
              <w:t>Tenders must be submitted in</w:t>
            </w:r>
            <w:r w:rsidR="00A03A3D">
              <w:rPr>
                <w:szCs w:val="22"/>
              </w:rPr>
              <w:t xml:space="preserve"> English</w:t>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48073593" w:rsidR="008223F2" w:rsidRPr="00621344" w:rsidRDefault="001F5A1D" w:rsidP="00A03A3D">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10B9F981" w:rsidR="002E44EC" w:rsidRPr="00830A49" w:rsidRDefault="002E44EC" w:rsidP="00A03A3D">
            <w:pPr>
              <w:rPr>
                <w:szCs w:val="22"/>
              </w:rPr>
            </w:pPr>
            <w:r w:rsidRPr="00830A49">
              <w:rPr>
                <w:szCs w:val="22"/>
              </w:rPr>
              <w:t>All Tenders submitted in soft copy must be compiled such that they can be read immediately using</w:t>
            </w:r>
            <w:r w:rsidR="00A03A3D" w:rsidRPr="003324C5">
              <w:rPr>
                <w:szCs w:val="22"/>
              </w:rPr>
              <w:t xml:space="preserve"> </w:t>
            </w:r>
            <w:r w:rsidR="00A03A3D" w:rsidRPr="00D37839">
              <w:rPr>
                <w:szCs w:val="22"/>
                <w:highlight w:val="lightGray"/>
              </w:rPr>
              <w:t>PDF</w:t>
            </w:r>
            <w:r w:rsidR="00742D7D">
              <w:rPr>
                <w:szCs w:val="22"/>
                <w:highlight w:val="lightGray"/>
              </w:rPr>
              <w:t xml:space="preserve"> or Word</w:t>
            </w:r>
            <w:r w:rsidR="00A03A3D" w:rsidRPr="00D37839">
              <w:rPr>
                <w:szCs w:val="22"/>
                <w:highlight w:val="lightGray"/>
              </w:rPr>
              <w:t xml:space="preserve"> for Appendix 1A Tender Response Document</w:t>
            </w:r>
            <w:r w:rsidR="000E09C0">
              <w:rPr>
                <w:szCs w:val="22"/>
                <w:highlight w:val="lightGray"/>
              </w:rPr>
              <w:t>, Appendix 3 Tenderer’s Statement</w:t>
            </w:r>
            <w:r w:rsidR="0011488D">
              <w:rPr>
                <w:szCs w:val="22"/>
                <w:highlight w:val="lightGray"/>
              </w:rPr>
              <w:t>, and Appendix 4</w:t>
            </w:r>
            <w:r w:rsidR="006464BD">
              <w:rPr>
                <w:szCs w:val="22"/>
                <w:highlight w:val="lightGray"/>
              </w:rPr>
              <w:t xml:space="preserve"> Declaration RE Personal Circumstances of Tenderer</w:t>
            </w:r>
            <w:r w:rsidR="000E09C0">
              <w:rPr>
                <w:szCs w:val="22"/>
                <w:highlight w:val="lightGray"/>
              </w:rPr>
              <w:t>;</w:t>
            </w:r>
            <w:r w:rsidR="00832BE4">
              <w:rPr>
                <w:szCs w:val="22"/>
                <w:highlight w:val="lightGray"/>
              </w:rPr>
              <w:t xml:space="preserve"> </w:t>
            </w:r>
            <w:r w:rsidR="00A03A3D" w:rsidRPr="00D37839">
              <w:rPr>
                <w:szCs w:val="22"/>
                <w:highlight w:val="lightGray"/>
              </w:rPr>
              <w:t>and Excel for Appendix 2 Pricing Schedule</w:t>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9EF4237" w:rsidR="008223F2" w:rsidRPr="00830A49" w:rsidRDefault="008223F2" w:rsidP="00B32D37">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DD4F85" w:rsidRPr="00B73ACE">
              <w:rPr>
                <w:b/>
                <w:szCs w:val="22"/>
              </w:rPr>
              <w:t>1</w:t>
            </w:r>
            <w:r w:rsidR="00B60B6D" w:rsidRPr="00B73ACE">
              <w:rPr>
                <w:b/>
                <w:szCs w:val="22"/>
              </w:rPr>
              <w:t>3</w:t>
            </w:r>
            <w:r w:rsidR="00A03A3D" w:rsidRPr="00B73ACE">
              <w:rPr>
                <w:b/>
                <w:szCs w:val="22"/>
              </w:rPr>
              <w:t>:00</w:t>
            </w:r>
            <w:r w:rsidR="00D37839" w:rsidRPr="00B73ACE">
              <w:rPr>
                <w:b/>
                <w:szCs w:val="22"/>
              </w:rPr>
              <w:t xml:space="preserve"> </w:t>
            </w:r>
            <w:r w:rsidR="00A03A3D" w:rsidRPr="00B73ACE">
              <w:rPr>
                <w:b/>
                <w:szCs w:val="22"/>
              </w:rPr>
              <w:t>hrs</w:t>
            </w:r>
            <w:r w:rsidRPr="00B73ACE">
              <w:rPr>
                <w:szCs w:val="22"/>
              </w:rPr>
              <w:t xml:space="preserve"> </w:t>
            </w:r>
            <w:r w:rsidR="001B6284" w:rsidRPr="00B73ACE">
              <w:rPr>
                <w:b/>
                <w:szCs w:val="22"/>
              </w:rPr>
              <w:t xml:space="preserve">(Local Time) </w:t>
            </w:r>
            <w:r w:rsidRPr="00B73ACE">
              <w:rPr>
                <w:b/>
                <w:szCs w:val="22"/>
              </w:rPr>
              <w:t>on</w:t>
            </w:r>
            <w:r w:rsidR="000D5C60" w:rsidRPr="00B73ACE">
              <w:rPr>
                <w:b/>
                <w:szCs w:val="22"/>
              </w:rPr>
              <w:t xml:space="preserve"> </w:t>
            </w:r>
            <w:r w:rsidR="001C3B55" w:rsidRPr="00B73ACE">
              <w:rPr>
                <w:b/>
                <w:szCs w:val="22"/>
              </w:rPr>
              <w:t>Friday 0</w:t>
            </w:r>
            <w:r w:rsidR="00EC3E5D" w:rsidRPr="00B73ACE">
              <w:rPr>
                <w:b/>
                <w:szCs w:val="22"/>
              </w:rPr>
              <w:t>9</w:t>
            </w:r>
            <w:r w:rsidR="00EC3E5D" w:rsidRPr="00B73ACE">
              <w:rPr>
                <w:b/>
                <w:szCs w:val="22"/>
                <w:vertAlign w:val="superscript"/>
              </w:rPr>
              <w:t>th</w:t>
            </w:r>
            <w:r w:rsidR="00EC3E5D" w:rsidRPr="00B73ACE">
              <w:rPr>
                <w:b/>
                <w:szCs w:val="22"/>
              </w:rPr>
              <w:t xml:space="preserve"> October </w:t>
            </w:r>
            <w:r w:rsidR="000D5C60" w:rsidRPr="00B73ACE">
              <w:rPr>
                <w:b/>
                <w:szCs w:val="22"/>
              </w:rPr>
              <w:t>2026</w:t>
            </w:r>
            <w:r w:rsidRPr="00DD2F40">
              <w:rPr>
                <w:szCs w:val="22"/>
              </w:rPr>
              <w:t xml:space="preserve"> unless otherwise published by the Contra</w:t>
            </w:r>
            <w:r w:rsidRPr="00830A49">
              <w:rPr>
                <w:szCs w:val="22"/>
              </w:rPr>
              <w:t>cting Authority.</w:t>
            </w:r>
            <w:r w:rsidR="008D5C57">
              <w:rPr>
                <w:szCs w:val="22"/>
              </w:rPr>
              <w:t xml:space="preserve"> </w:t>
            </w:r>
            <w:r w:rsidR="00356BBB" w:rsidRPr="00830A49">
              <w:rPr>
                <w:szCs w:val="22"/>
              </w:rPr>
              <w:t>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 xml:space="preserve">through the </w:t>
            </w:r>
            <w:proofErr w:type="spellStart"/>
            <w:r w:rsidRPr="003215FF">
              <w:rPr>
                <w:szCs w:val="22"/>
              </w:rPr>
              <w:t>eTenders</w:t>
            </w:r>
            <w:proofErr w:type="spellEnd"/>
            <w:r w:rsidRPr="003215FF">
              <w:rPr>
                <w:szCs w:val="22"/>
              </w:rPr>
              <w:t xml:space="preserve">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A04FEDC" w:rsidR="008223F2" w:rsidRPr="00830A49" w:rsidRDefault="008223F2" w:rsidP="00A03A3D">
            <w:pPr>
              <w:rPr>
                <w:szCs w:val="22"/>
              </w:rPr>
            </w:pPr>
            <w:r w:rsidRPr="00830A49">
              <w:rPr>
                <w:szCs w:val="22"/>
              </w:rPr>
              <w:t xml:space="preserve">Tenderers must confirm that all prices quoted in the Tender will remain valid for </w:t>
            </w:r>
            <w:r w:rsidR="00A03A3D">
              <w:rPr>
                <w:szCs w:val="22"/>
              </w:rPr>
              <w:t>twelve (12) months</w:t>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2B3F238C" w14:textId="54A535A3" w:rsidR="00CC3DC8" w:rsidRDefault="00CC3DC8" w:rsidP="00B32D37">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sidR="00A03A3D">
              <w:rPr>
                <w:szCs w:val="22"/>
              </w:rPr>
              <w:t xml:space="preserve"> </w:t>
            </w:r>
            <w:r w:rsidR="00D51D76">
              <w:rPr>
                <w:szCs w:val="22"/>
              </w:rPr>
              <w:t>Consumer Price</w:t>
            </w:r>
            <w:r w:rsidR="00B32D37">
              <w:rPr>
                <w:szCs w:val="22"/>
              </w:rPr>
              <w:t xml:space="preserve"> Indices</w:t>
            </w:r>
            <w:r>
              <w:rPr>
                <w:szCs w:val="22"/>
              </w:rPr>
              <w:t xml:space="preserve"> </w:t>
            </w:r>
            <w:r w:rsidRPr="00830A49">
              <w:rPr>
                <w:szCs w:val="22"/>
              </w:rPr>
              <w:t>has increased or decreased in the edition of that index published by the</w:t>
            </w:r>
            <w:r w:rsidR="00A03A3D">
              <w:rPr>
                <w:szCs w:val="22"/>
              </w:rPr>
              <w:t xml:space="preserve"> Central Statistics Office</w:t>
            </w:r>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szCs w:val="24"/>
                <w:highlight w:val="none"/>
              </w:rPr>
            </w:sdtEndPr>
            <w:sdtContent>
              <w:p w14:paraId="6FE102DE" w14:textId="73DE8F7E" w:rsidR="00D24E30" w:rsidRPr="00A46E6B" w:rsidRDefault="00754ABD" w:rsidP="00754ABD">
                <w:pPr>
                  <w:spacing w:after="200"/>
                  <w:rPr>
                    <w:color w:val="000000"/>
                    <w:szCs w:val="22"/>
                  </w:rPr>
                </w:pPr>
                <w:r>
                  <w:rPr>
                    <w:i/>
                    <w:color w:val="FF0000"/>
                    <w:szCs w:val="22"/>
                    <w:highlight w:val="lightGray"/>
                  </w:rPr>
                  <w:t>Not Used</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sdt>
            <w:sdtPr>
              <w:rPr>
                <w:i/>
                <w:color w:val="FF0000"/>
                <w:szCs w:val="22"/>
                <w:highlight w:val="lightGray"/>
              </w:rPr>
              <w:id w:val="780458145"/>
              <w:placeholder>
                <w:docPart w:val="219DCCEC3B0546CDB25ECAD86A787F51"/>
              </w:placeholder>
            </w:sdtPr>
            <w:sdtEndPr>
              <w:rPr>
                <w:i w:val="0"/>
                <w:color w:val="auto"/>
                <w:szCs w:val="24"/>
                <w:highlight w:val="none"/>
              </w:rPr>
            </w:sdtEndPr>
            <w:sdtContent>
              <w:p w14:paraId="7B009AAB" w14:textId="77777777" w:rsidR="00754ABD" w:rsidRDefault="00754ABD" w:rsidP="00754ABD">
                <w:pPr>
                  <w:spacing w:after="200"/>
                </w:pPr>
                <w:r>
                  <w:rPr>
                    <w:i/>
                    <w:color w:val="FF0000"/>
                    <w:szCs w:val="22"/>
                    <w:highlight w:val="lightGray"/>
                  </w:rPr>
                  <w:t>Not Used</w:t>
                </w:r>
              </w:p>
            </w:sdtContent>
          </w:sdt>
          <w:p w14:paraId="7731BC1B" w14:textId="59DB94ED" w:rsidR="00342608" w:rsidRPr="00F2170D" w:rsidRDefault="00754ABD" w:rsidP="00CA7405">
            <w:pPr>
              <w:spacing w:after="200"/>
              <w:rPr>
                <w:szCs w:val="22"/>
              </w:rPr>
            </w:pPr>
            <w:r>
              <w:rPr>
                <w:szCs w:val="22"/>
              </w:rPr>
              <w:t xml:space="preserve"> </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1D2D3DC4" w:rsidR="008223F2" w:rsidRDefault="004742EE" w:rsidP="00C4073D">
            <w:pPr>
              <w:rPr>
                <w:szCs w:val="22"/>
              </w:rPr>
            </w:pPr>
            <w:r>
              <w:rPr>
                <w:szCs w:val="22"/>
              </w:rPr>
              <w:t>The successful</w:t>
            </w:r>
            <w:r w:rsidR="008223F2" w:rsidRPr="00830A49">
              <w:rPr>
                <w:szCs w:val="22"/>
              </w:rPr>
              <w:t xml:space="preserve"> Tenderer shall be required to hold for the term of the Goods Contract the following insurances:</w:t>
            </w:r>
          </w:p>
          <w:tbl>
            <w:tblPr>
              <w:tblpPr w:leftFromText="180" w:rightFromText="180" w:vertAnchor="page" w:horzAnchor="margin" w:tblpY="931"/>
              <w:tblOverlap w:val="never"/>
              <w:tblW w:w="7628" w:type="dxa"/>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CellMar>
                <w:left w:w="0" w:type="dxa"/>
                <w:right w:w="0" w:type="dxa"/>
              </w:tblCellMar>
              <w:tblLook w:val="01E0" w:firstRow="1" w:lastRow="1" w:firstColumn="1" w:lastColumn="1" w:noHBand="0" w:noVBand="0"/>
            </w:tblPr>
            <w:tblGrid>
              <w:gridCol w:w="3815"/>
              <w:gridCol w:w="3813"/>
            </w:tblGrid>
            <w:tr w:rsidR="00966CF6" w14:paraId="52068A2F" w14:textId="77777777" w:rsidTr="006A299F">
              <w:trPr>
                <w:trHeight w:val="583"/>
              </w:trPr>
              <w:tc>
                <w:tcPr>
                  <w:tcW w:w="3815" w:type="dxa"/>
                  <w:tcBorders>
                    <w:top w:val="nil"/>
                    <w:left w:val="nil"/>
                    <w:bottom w:val="nil"/>
                    <w:right w:val="nil"/>
                  </w:tcBorders>
                  <w:shd w:val="clear" w:color="auto" w:fill="4F81BC"/>
                </w:tcPr>
                <w:p w14:paraId="2BE36888" w14:textId="77777777" w:rsidR="00966CF6" w:rsidRDefault="00966CF6" w:rsidP="00966CF6">
                  <w:pPr>
                    <w:pStyle w:val="TableParagraph"/>
                    <w:spacing w:before="109"/>
                    <w:ind w:left="112"/>
                    <w:rPr>
                      <w:b/>
                    </w:rPr>
                  </w:pPr>
                  <w:r>
                    <w:rPr>
                      <w:b/>
                      <w:color w:val="FFFFFF"/>
                    </w:rPr>
                    <w:t>Type of Insurance</w:t>
                  </w:r>
                </w:p>
              </w:tc>
              <w:tc>
                <w:tcPr>
                  <w:tcW w:w="3813" w:type="dxa"/>
                  <w:tcBorders>
                    <w:top w:val="nil"/>
                    <w:left w:val="nil"/>
                    <w:bottom w:val="nil"/>
                    <w:right w:val="nil"/>
                  </w:tcBorders>
                  <w:shd w:val="clear" w:color="auto" w:fill="4F81BC"/>
                </w:tcPr>
                <w:p w14:paraId="4E2DE712" w14:textId="77777777" w:rsidR="00966CF6" w:rsidRDefault="00966CF6" w:rsidP="00966CF6">
                  <w:pPr>
                    <w:pStyle w:val="TableParagraph"/>
                    <w:spacing w:before="109"/>
                    <w:ind w:left="110"/>
                    <w:rPr>
                      <w:b/>
                    </w:rPr>
                  </w:pPr>
                  <w:r>
                    <w:rPr>
                      <w:b/>
                      <w:color w:val="FFFFFF"/>
                    </w:rPr>
                    <w:t>Indemnity Limit</w:t>
                  </w:r>
                </w:p>
              </w:tc>
            </w:tr>
            <w:tr w:rsidR="00966CF6" w14:paraId="2A56FB64" w14:textId="77777777" w:rsidTr="006A299F">
              <w:trPr>
                <w:trHeight w:val="563"/>
              </w:trPr>
              <w:tc>
                <w:tcPr>
                  <w:tcW w:w="3815" w:type="dxa"/>
                  <w:tcBorders>
                    <w:top w:val="nil"/>
                  </w:tcBorders>
                  <w:shd w:val="clear" w:color="auto" w:fill="DBE4F0"/>
                </w:tcPr>
                <w:p w14:paraId="5FF01573" w14:textId="77777777" w:rsidR="00966CF6" w:rsidRDefault="00966CF6" w:rsidP="00966CF6">
                  <w:pPr>
                    <w:pStyle w:val="TableParagraph"/>
                    <w:spacing w:before="100"/>
                    <w:ind w:left="107"/>
                    <w:rPr>
                      <w:b/>
                    </w:rPr>
                  </w:pPr>
                  <w:r>
                    <w:rPr>
                      <w:b/>
                    </w:rPr>
                    <w:t>Employer’s Liability</w:t>
                  </w:r>
                </w:p>
              </w:tc>
              <w:tc>
                <w:tcPr>
                  <w:tcW w:w="3813" w:type="dxa"/>
                  <w:tcBorders>
                    <w:top w:val="nil"/>
                  </w:tcBorders>
                  <w:shd w:val="clear" w:color="auto" w:fill="DBE4F0"/>
                </w:tcPr>
                <w:p w14:paraId="1873B798" w14:textId="77777777" w:rsidR="00966CF6" w:rsidRDefault="00966CF6" w:rsidP="00966CF6">
                  <w:pPr>
                    <w:pStyle w:val="TableParagraph"/>
                    <w:spacing w:before="100"/>
                    <w:ind w:left="105"/>
                  </w:pPr>
                  <w:r>
                    <w:t>€13,000,000</w:t>
                  </w:r>
                </w:p>
              </w:tc>
            </w:tr>
            <w:tr w:rsidR="00966CF6" w14:paraId="6E30E77C" w14:textId="77777777" w:rsidTr="006A299F">
              <w:trPr>
                <w:trHeight w:val="560"/>
              </w:trPr>
              <w:tc>
                <w:tcPr>
                  <w:tcW w:w="3815" w:type="dxa"/>
                </w:tcPr>
                <w:p w14:paraId="65F6F581" w14:textId="77777777" w:rsidR="00966CF6" w:rsidRDefault="00966CF6" w:rsidP="00966CF6">
                  <w:pPr>
                    <w:pStyle w:val="TableParagraph"/>
                    <w:spacing w:before="100"/>
                    <w:ind w:left="107"/>
                    <w:rPr>
                      <w:b/>
                    </w:rPr>
                  </w:pPr>
                  <w:r>
                    <w:rPr>
                      <w:b/>
                    </w:rPr>
                    <w:t>Public Liability</w:t>
                  </w:r>
                </w:p>
              </w:tc>
              <w:tc>
                <w:tcPr>
                  <w:tcW w:w="3813" w:type="dxa"/>
                </w:tcPr>
                <w:p w14:paraId="4E354F52" w14:textId="77777777" w:rsidR="00966CF6" w:rsidRDefault="00966CF6" w:rsidP="00966CF6">
                  <w:pPr>
                    <w:pStyle w:val="TableParagraph"/>
                    <w:spacing w:before="100"/>
                    <w:ind w:left="105"/>
                  </w:pPr>
                  <w:r>
                    <w:t>€6,500,000</w:t>
                  </w:r>
                </w:p>
              </w:tc>
            </w:tr>
            <w:tr w:rsidR="00966CF6" w14:paraId="7D97923C" w14:textId="77777777" w:rsidTr="006A299F">
              <w:trPr>
                <w:trHeight w:val="562"/>
              </w:trPr>
              <w:tc>
                <w:tcPr>
                  <w:tcW w:w="3815" w:type="dxa"/>
                  <w:shd w:val="clear" w:color="auto" w:fill="DBE4F0"/>
                </w:tcPr>
                <w:p w14:paraId="652D730F" w14:textId="77777777" w:rsidR="00966CF6" w:rsidRDefault="00966CF6" w:rsidP="00966CF6">
                  <w:pPr>
                    <w:pStyle w:val="TableParagraph"/>
                    <w:spacing w:before="100"/>
                    <w:ind w:left="107"/>
                    <w:rPr>
                      <w:b/>
                    </w:rPr>
                  </w:pPr>
                  <w:r>
                    <w:rPr>
                      <w:b/>
                    </w:rPr>
                    <w:t>Product Liability</w:t>
                  </w:r>
                </w:p>
              </w:tc>
              <w:tc>
                <w:tcPr>
                  <w:tcW w:w="3813" w:type="dxa"/>
                  <w:shd w:val="clear" w:color="auto" w:fill="DBE4F0"/>
                </w:tcPr>
                <w:p w14:paraId="1BA3FFC3" w14:textId="77777777" w:rsidR="00966CF6" w:rsidRDefault="00966CF6" w:rsidP="00966CF6">
                  <w:pPr>
                    <w:pStyle w:val="TableParagraph"/>
                    <w:spacing w:before="100"/>
                    <w:ind w:left="105"/>
                  </w:pPr>
                  <w:r>
                    <w:t>€6,500,000</w:t>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F2170D">
            <w:pPr>
              <w:spacing w:before="24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F2170D">
            <w:pPr>
              <w:spacing w:before="240"/>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w:t>
            </w:r>
            <w:proofErr w:type="spellStart"/>
            <w:r w:rsidR="00882812">
              <w:rPr>
                <w:szCs w:val="22"/>
              </w:rPr>
              <w:t>i</w:t>
            </w:r>
            <w:proofErr w:type="spellEnd"/>
            <w:r w:rsidR="00882812">
              <w:rPr>
                <w:szCs w:val="22"/>
              </w:rPr>
              <w:t xml:space="preserve">)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F2170D">
        <w:trPr>
          <w:trHeight w:val="510"/>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221241C1" w14:textId="474389E3" w:rsidR="0093754A" w:rsidRPr="00F2170D" w:rsidRDefault="00F2170D" w:rsidP="00F2170D">
            <w:pPr>
              <w:rPr>
                <w:szCs w:val="22"/>
              </w:rPr>
            </w:pPr>
            <w:r>
              <w:rPr>
                <w:szCs w:val="22"/>
              </w:rPr>
              <w:t>Not Used</w:t>
            </w:r>
          </w:p>
        </w:tc>
      </w:tr>
      <w:tr w:rsidR="0093754A" w:rsidRPr="00830A49" w14:paraId="07D85668" w14:textId="77777777" w:rsidTr="00F2170D">
        <w:trPr>
          <w:trHeight w:val="510"/>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45D03146" w:rsidR="0093754A" w:rsidRPr="00216A9C" w:rsidRDefault="00F2170D" w:rsidP="00F2170D">
            <w:pPr>
              <w:rPr>
                <w:szCs w:val="22"/>
              </w:rPr>
            </w:pPr>
            <w:r>
              <w:rPr>
                <w:szCs w:val="22"/>
              </w:rPr>
              <w:t>Not Used</w:t>
            </w:r>
          </w:p>
        </w:tc>
      </w:tr>
      <w:tr w:rsidR="0093754A" w:rsidRPr="00830A49" w14:paraId="7219E5EC" w14:textId="77777777" w:rsidTr="00F2170D">
        <w:trPr>
          <w:trHeight w:val="510"/>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32FDB0B8" w:rsidR="0093754A" w:rsidRPr="00216A9C" w:rsidRDefault="00F2170D" w:rsidP="00F2170D">
            <w:pPr>
              <w:rPr>
                <w:szCs w:val="22"/>
              </w:rPr>
            </w:pPr>
            <w:r>
              <w:rPr>
                <w:szCs w:val="22"/>
              </w:rPr>
              <w:t>Not Used</w:t>
            </w:r>
          </w:p>
        </w:tc>
      </w:tr>
      <w:tr w:rsidR="0093754A" w:rsidRPr="00830A49" w14:paraId="62729F4F" w14:textId="77777777" w:rsidTr="00F2170D">
        <w:trPr>
          <w:trHeight w:val="510"/>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178BE44D" w:rsidR="0093754A" w:rsidRPr="00216A9C" w:rsidRDefault="00F2170D" w:rsidP="00F2170D">
            <w:pPr>
              <w:rPr>
                <w:szCs w:val="22"/>
              </w:rPr>
            </w:pPr>
            <w:r>
              <w:rPr>
                <w:szCs w:val="22"/>
              </w:rPr>
              <w:t>Not Used</w:t>
            </w:r>
          </w:p>
        </w:tc>
      </w:tr>
    </w:tbl>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proofErr w:type="spellStart"/>
            <w:r w:rsidR="00BC3E3A">
              <w:t>e</w:t>
            </w:r>
            <w:r w:rsidRPr="00117E35">
              <w:t>ESPD</w:t>
            </w:r>
            <w:proofErr w:type="spellEnd"/>
            <w:r w:rsidRPr="00117E35">
              <w:t xml:space="preserve"> that</w:t>
            </w:r>
            <w:r w:rsidR="00E92FB2">
              <w:t xml:space="preserve"> either:</w:t>
            </w:r>
          </w:p>
          <w:p w14:paraId="160F26FA" w14:textId="77777777" w:rsidR="00960030" w:rsidRPr="00430861" w:rsidRDefault="00960030" w:rsidP="00F35D56">
            <w:pPr>
              <w:pStyle w:val="ListParagraph"/>
              <w:numPr>
                <w:ilvl w:val="0"/>
                <w:numId w:val="7"/>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F35D56">
            <w:pPr>
              <w:pStyle w:val="ListParagraph"/>
              <w:numPr>
                <w:ilvl w:val="0"/>
                <w:numId w:val="7"/>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2502CE2" w:rsidR="00E92FB2" w:rsidRDefault="001309AF" w:rsidP="00833F97">
            <w:r w:rsidRPr="003215FF">
              <w:t xml:space="preserve">Declared by way of </w:t>
            </w:r>
            <w:proofErr w:type="spellStart"/>
            <w:r w:rsidR="00BC3E3A">
              <w:t>e</w:t>
            </w:r>
            <w:r w:rsidRPr="003215FF">
              <w:t>ESPD</w:t>
            </w:r>
            <w:proofErr w:type="spellEnd"/>
            <w:r w:rsidRPr="003215FF">
              <w:t xml:space="preserve"> that they satisfy the selection criteria for</w:t>
            </w:r>
            <w:r w:rsidR="001234A7">
              <w:t xml:space="preserve"> </w:t>
            </w:r>
            <w:r w:rsidRPr="003215FF">
              <w:t>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F35D56">
            <w:pPr>
              <w:pStyle w:val="ListParagraph"/>
              <w:numPr>
                <w:ilvl w:val="0"/>
                <w:numId w:val="11"/>
              </w:numPr>
            </w:pPr>
            <w:r>
              <w:t xml:space="preserve">completes and submits a separate </w:t>
            </w:r>
            <w:proofErr w:type="spellStart"/>
            <w:r>
              <w:t>eESPD</w:t>
            </w:r>
            <w:proofErr w:type="spellEnd"/>
            <w:r>
              <w:t xml:space="preserve"> in respect of each such entity, and </w:t>
            </w:r>
          </w:p>
          <w:p w14:paraId="217125A8" w14:textId="77777777" w:rsidR="009B7FA5" w:rsidRDefault="009B7FA5" w:rsidP="00F35D56">
            <w:pPr>
              <w:pStyle w:val="ListParagraph"/>
              <w:numPr>
                <w:ilvl w:val="0"/>
                <w:numId w:val="11"/>
              </w:numPr>
            </w:pPr>
            <w:r>
              <w:t xml:space="preserve">when requested by the Contracting Authority, submit proof, to the satisfaction of the Contracting Authority, that each such entity will place the necessary resources at the disposal of the Tenderer. </w:t>
            </w:r>
          </w:p>
          <w:p w14:paraId="225551E1" w14:textId="0268EC08" w:rsidR="00180895" w:rsidRDefault="00F2170D" w:rsidP="00833F97">
            <w:r w:rsidRPr="003324C5">
              <w:t xml:space="preserve">Where a Tenderer (Prime Contractor) intends to subcontract any share of any Contract to a Subcontractor, but is not relying on the capacity of such Subcontractor for the purpose of fulfilling any of the Selection Criteria in part 3.2 below, it must ensure that each such Subcontractor submits a separate </w:t>
            </w:r>
            <w:proofErr w:type="spellStart"/>
            <w:r w:rsidRPr="003324C5">
              <w:t>eESPD</w:t>
            </w:r>
            <w:proofErr w:type="spellEnd"/>
            <w:r w:rsidRPr="003324C5">
              <w:t xml:space="preserve"> in respect of such Subcontractor completing those sections of the </w:t>
            </w:r>
            <w:proofErr w:type="spellStart"/>
            <w:r w:rsidRPr="003324C5">
              <w:t>eESPD</w:t>
            </w:r>
            <w:proofErr w:type="spellEnd"/>
            <w:r w:rsidRPr="003324C5">
              <w:t xml:space="preserve"> which are specified in section 2.D of the </w:t>
            </w:r>
            <w:proofErr w:type="spellStart"/>
            <w:r w:rsidRPr="003324C5">
              <w:t>eESPD</w:t>
            </w:r>
            <w:proofErr w:type="spellEnd"/>
            <w:r w:rsidRPr="003324C5">
              <w:t xml:space="preserve"> for this Competition.</w:t>
            </w:r>
          </w:p>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F35D56">
            <w:pPr>
              <w:pStyle w:val="ListParagraph"/>
              <w:numPr>
                <w:ilvl w:val="0"/>
                <w:numId w:val="8"/>
              </w:numPr>
              <w:contextualSpacing w:val="0"/>
            </w:pPr>
            <w:r w:rsidRPr="003215FF">
              <w:t xml:space="preserve">a Declaration in the form attached at Appendix </w:t>
            </w:r>
            <w:r w:rsidR="00BC3E3A">
              <w:t>4</w:t>
            </w:r>
            <w:r w:rsidRPr="003215FF">
              <w:t xml:space="preserve">; </w:t>
            </w:r>
          </w:p>
          <w:p w14:paraId="5A02C4ED" w14:textId="24CF04D5" w:rsidR="007E6485" w:rsidRPr="003215FF" w:rsidRDefault="007E6485" w:rsidP="00F35D56">
            <w:pPr>
              <w:pStyle w:val="ListParagraph"/>
              <w:numPr>
                <w:ilvl w:val="0"/>
                <w:numId w:val="8"/>
              </w:numPr>
              <w:contextualSpacing w:val="0"/>
            </w:pPr>
            <w:r w:rsidRPr="00430861">
              <w:rPr>
                <w:lang w:val="en-IE"/>
              </w:rPr>
              <w:lastRenderedPageBreak/>
              <w:t>evidence to the effect that measures taken by the entity concerned are sufficient to demonstrate its reliability despite the existence of a relevant Exclusion Ground;</w:t>
            </w:r>
            <w:r w:rsidR="00E73693">
              <w:rPr>
                <w:lang w:val="en-IE"/>
              </w:rPr>
              <w:t xml:space="preserve"> </w:t>
            </w:r>
          </w:p>
          <w:p w14:paraId="3749A6EB" w14:textId="225FF184" w:rsidR="007E6485" w:rsidRDefault="007E6485" w:rsidP="00F35D56">
            <w:pPr>
              <w:pStyle w:val="ListParagraph"/>
              <w:numPr>
                <w:ilvl w:val="0"/>
                <w:numId w:val="8"/>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55C106DB" w14:textId="6A5B8C0A" w:rsidR="00806A61" w:rsidRPr="00806A61" w:rsidRDefault="00806A61" w:rsidP="00F35D56">
            <w:pPr>
              <w:pStyle w:val="ListParagraph"/>
              <w:numPr>
                <w:ilvl w:val="0"/>
                <w:numId w:val="8"/>
              </w:numPr>
              <w:contextualSpacing w:val="0"/>
            </w:pPr>
            <w:r w:rsidRPr="00806A61">
              <w:rPr>
                <w:lang w:val="en-IE"/>
              </w:rPr>
              <w:t>Information</w:t>
            </w:r>
            <w:r>
              <w:rPr>
                <w:lang w:val="en-IE"/>
              </w:rPr>
              <w:t xml:space="preserve"> </w:t>
            </w:r>
            <w:r w:rsidRPr="00806A61">
              <w:rPr>
                <w:lang w:val="en-IE"/>
              </w:rPr>
              <w:t>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55184222" w14:textId="729EB5A6" w:rsidR="00806A61" w:rsidRPr="003215FF" w:rsidRDefault="00806A61" w:rsidP="00F35D56">
            <w:pPr>
              <w:pStyle w:val="ListParagraph"/>
              <w:numPr>
                <w:ilvl w:val="0"/>
                <w:numId w:val="8"/>
              </w:numPr>
              <w:contextualSpacing w:val="0"/>
            </w:pPr>
            <w:r w:rsidRPr="00806A61">
              <w:rPr>
                <w:lang w:val="en-IE"/>
              </w:rPr>
              <w:t>Information</w:t>
            </w:r>
            <w:r>
              <w:rPr>
                <w:lang w:val="en-IE"/>
              </w:rPr>
              <w:t xml:space="preserve"> </w:t>
            </w:r>
            <w:r w:rsidRPr="00806A61">
              <w:rPr>
                <w:lang w:val="en-IE"/>
              </w:rPr>
              <w:t>concerning the origin of goods, if any, for the purposes of assessing compliance with Regulation (EU) No 833/2014 (as amended by EU Regulation 2022/576 or any subsequent amendments to same).</w:t>
            </w:r>
          </w:p>
          <w:p w14:paraId="1F9551A7" w14:textId="1861CA6B" w:rsidR="007E6485" w:rsidRPr="003215FF" w:rsidRDefault="001931A9" w:rsidP="00833F97">
            <w:r w:rsidRPr="001931A9">
              <w:rPr>
                <w:lang w:val="en-IE"/>
              </w:rPr>
              <w:t>If</w:t>
            </w:r>
            <w:r w:rsidRPr="001931A9">
              <w:t xml:space="preserve"> </w:t>
            </w:r>
            <w:r w:rsidRPr="001931A9">
              <w:rPr>
                <w:lang w:val="en-IE"/>
              </w:rPr>
              <w:t>a Tenderer does not, upon request by the Contracting Authority, provide evidence which is considered by the Contracting Authority as sufficient to demonstrate (</w:t>
            </w:r>
            <w:proofErr w:type="spellStart"/>
            <w:r w:rsidRPr="001931A9">
              <w:rPr>
                <w:lang w:val="en-IE"/>
              </w:rPr>
              <w:t>i</w:t>
            </w:r>
            <w:proofErr w:type="spellEnd"/>
            <w:r w:rsidRPr="001931A9">
              <w:rPr>
                <w:lang w:val="en-IE"/>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rPr>
                <w:lang w:val="en-IE"/>
              </w:rPr>
              <w:t>.</w:t>
            </w:r>
          </w:p>
          <w:p w14:paraId="3E6A23B3" w14:textId="20FCE395" w:rsidR="007E6485" w:rsidRPr="00830A49" w:rsidRDefault="007E6485" w:rsidP="00833F97">
            <w:r w:rsidRPr="003215FF">
              <w:t xml:space="preserve">If </w:t>
            </w:r>
            <w:r w:rsidR="001931A9" w:rsidRPr="001931A9">
              <w:rPr>
                <w:lang w:val="en-IE"/>
              </w:rPr>
              <w:t>a Tenderer does not, upon request by the Contracting Authority, provide evidence which is considered by the Contracting Authority as sufficient to demonstrate (</w:t>
            </w:r>
            <w:proofErr w:type="spellStart"/>
            <w:r w:rsidR="001931A9" w:rsidRPr="001931A9">
              <w:rPr>
                <w:lang w:val="en-IE"/>
              </w:rPr>
              <w:t>i</w:t>
            </w:r>
            <w:proofErr w:type="spellEnd"/>
            <w:r w:rsidR="001931A9" w:rsidRPr="001931A9">
              <w:rPr>
                <w:lang w:val="en-IE"/>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001931A9" w:rsidRPr="001931A9">
              <w:rPr>
                <w:i/>
                <w:lang w:val="en-IE"/>
              </w:rPr>
              <w:t xml:space="preserve">unless </w:t>
            </w:r>
            <w:r w:rsidR="001931A9" w:rsidRPr="001931A9">
              <w:rPr>
                <w:lang w:val="en-IE"/>
              </w:rPr>
              <w:t>it replaces the Subcontractor with one which meets all relevant requirements of this RFT</w:t>
            </w:r>
            <w:r w:rsidRPr="003215FF">
              <w: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282"/>
        <w:gridCol w:w="678"/>
        <w:gridCol w:w="8111"/>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51A7F063" w:rsidR="007E6485" w:rsidRPr="00830A49" w:rsidRDefault="007E6485" w:rsidP="003F29E8">
            <w:pPr>
              <w:rPr>
                <w:b/>
                <w:szCs w:val="22"/>
              </w:rPr>
            </w:pPr>
            <w:r w:rsidRPr="00830A49">
              <w:rPr>
                <w:b/>
                <w:szCs w:val="22"/>
              </w:rPr>
              <w:t xml:space="preserve">Economic and Financial Standing </w:t>
            </w:r>
            <w:r w:rsidR="00590304">
              <w:rPr>
                <w:b/>
                <w:szCs w:val="22"/>
              </w:rPr>
              <w:t>– Pass/Fail Criteria</w:t>
            </w:r>
          </w:p>
          <w:p w14:paraId="6CB396DE" w14:textId="67D4293A" w:rsidR="00093BFD" w:rsidRDefault="007E6485" w:rsidP="00AC2704">
            <w:pPr>
              <w:rPr>
                <w:szCs w:val="22"/>
              </w:rPr>
            </w:pPr>
            <w:r w:rsidRPr="003215FF">
              <w:rPr>
                <w:szCs w:val="22"/>
              </w:rPr>
              <w:t xml:space="preserve">Tenderers must declare by way of </w:t>
            </w:r>
            <w:proofErr w:type="spellStart"/>
            <w:r w:rsidR="00BC3E3A">
              <w:rPr>
                <w:szCs w:val="22"/>
              </w:rPr>
              <w:t>e</w:t>
            </w:r>
            <w:r w:rsidRPr="003215FF">
              <w:rPr>
                <w:szCs w:val="22"/>
              </w:rPr>
              <w:t>ESPD</w:t>
            </w:r>
            <w:proofErr w:type="spellEnd"/>
            <w:r w:rsidRPr="003215FF">
              <w:rPr>
                <w:szCs w:val="22"/>
              </w:rPr>
              <w:t xml:space="preserve"> that they satisfy the financial and economic standing requirement(s) set out below</w:t>
            </w:r>
            <w:r w:rsidR="00151359">
              <w:rPr>
                <w:szCs w:val="22"/>
              </w:rPr>
              <w:t xml:space="preserve"> </w:t>
            </w:r>
            <w:r w:rsidRPr="003215FF">
              <w:rPr>
                <w:szCs w:val="22"/>
              </w:rPr>
              <w:t>and that they are able, upon request and without delay, to provide the supporting documentation specified below to the Contracting Authority in each case.</w:t>
            </w:r>
          </w:p>
          <w:p w14:paraId="2D9A2792" w14:textId="77777777" w:rsidR="00C17818" w:rsidRDefault="00C17818" w:rsidP="00AC2704">
            <w:pPr>
              <w:rPr>
                <w:szCs w:val="22"/>
              </w:rPr>
            </w:pPr>
          </w:p>
          <w:tbl>
            <w:tblPr>
              <w:tblStyle w:val="TableGrid"/>
              <w:tblW w:w="0" w:type="auto"/>
              <w:jc w:val="center"/>
              <w:tblLook w:val="04A0" w:firstRow="1" w:lastRow="0" w:firstColumn="1" w:lastColumn="0" w:noHBand="0" w:noVBand="1"/>
            </w:tblPr>
            <w:tblGrid>
              <w:gridCol w:w="1266"/>
              <w:gridCol w:w="6619"/>
            </w:tblGrid>
            <w:tr w:rsidR="00C17818" w:rsidRPr="00F055CB" w14:paraId="26881623" w14:textId="77777777" w:rsidTr="007F6357">
              <w:trPr>
                <w:jc w:val="center"/>
              </w:trPr>
              <w:tc>
                <w:tcPr>
                  <w:tcW w:w="2606" w:type="dxa"/>
                  <w:shd w:val="clear" w:color="auto" w:fill="D9D9D9" w:themeFill="background1" w:themeFillShade="D9"/>
                </w:tcPr>
                <w:p w14:paraId="0DECD506" w14:textId="77777777" w:rsidR="00C17818" w:rsidRPr="00F055CB" w:rsidRDefault="00C17818" w:rsidP="00C17818">
                  <w:pPr>
                    <w:pStyle w:val="BodyText"/>
                  </w:pPr>
                  <w:r w:rsidRPr="00F055CB">
                    <w:t>Tax Compliance</w:t>
                  </w:r>
                </w:p>
              </w:tc>
              <w:tc>
                <w:tcPr>
                  <w:tcW w:w="6381" w:type="dxa"/>
                </w:tcPr>
                <w:p w14:paraId="51B4F782" w14:textId="0A984BA9" w:rsidR="00C17818" w:rsidRPr="00F055CB" w:rsidRDefault="00C17818" w:rsidP="00C17818">
                  <w:pPr>
                    <w:pStyle w:val="BodyText"/>
                  </w:pPr>
                  <w:r w:rsidRPr="00F055CB">
                    <w:t>Confirmation that the tenderer/all parties associated with the tenderer are fully tax compliant. Please refer to the tax rules contained in the Tender Response Document</w:t>
                  </w:r>
                  <w:r w:rsidR="002D2C76">
                    <w:t>(s)</w:t>
                  </w:r>
                  <w:r w:rsidRPr="00F055CB">
                    <w:t xml:space="preserve">. </w:t>
                  </w:r>
                </w:p>
              </w:tc>
            </w:tr>
            <w:tr w:rsidR="00C17818" w:rsidRPr="00F055CB" w14:paraId="788B345A" w14:textId="77777777" w:rsidTr="007F6357">
              <w:trPr>
                <w:jc w:val="center"/>
              </w:trPr>
              <w:tc>
                <w:tcPr>
                  <w:tcW w:w="2606" w:type="dxa"/>
                  <w:shd w:val="clear" w:color="auto" w:fill="D9D9D9" w:themeFill="background1" w:themeFillShade="D9"/>
                </w:tcPr>
                <w:p w14:paraId="4DC6035F" w14:textId="702A8539" w:rsidR="00C17818" w:rsidRPr="00F055CB" w:rsidRDefault="004E41A8" w:rsidP="00C17818">
                  <w:pPr>
                    <w:pStyle w:val="BodyText"/>
                  </w:pPr>
                  <w:r>
                    <w:t xml:space="preserve">Turnover and </w:t>
                  </w:r>
                  <w:r w:rsidR="00C17818" w:rsidRPr="00F055CB">
                    <w:t xml:space="preserve">Financial </w:t>
                  </w:r>
                  <w:r w:rsidR="00FE700C">
                    <w:t>Standing</w:t>
                  </w:r>
                </w:p>
              </w:tc>
              <w:tc>
                <w:tcPr>
                  <w:tcW w:w="6381" w:type="dxa"/>
                </w:tcPr>
                <w:p w14:paraId="29C61DF0" w14:textId="77777777" w:rsidR="00C17818" w:rsidRPr="00FE700C" w:rsidRDefault="00FE700C" w:rsidP="00FE700C">
                  <w:pPr>
                    <w:pStyle w:val="BodyText"/>
                    <w:numPr>
                      <w:ilvl w:val="0"/>
                      <w:numId w:val="46"/>
                    </w:numPr>
                  </w:pPr>
                  <w:r w:rsidRPr="00FE700C">
                    <w:rPr>
                      <w:lang w:val="en-IE"/>
                    </w:rPr>
                    <w:t>Confirmation that the tendering party turnover exceeded (Please see table below)</w:t>
                  </w:r>
                  <w:r w:rsidRPr="00FE700C">
                    <w:rPr>
                      <w:b/>
                      <w:bCs/>
                      <w:lang w:val="en-IE"/>
                    </w:rPr>
                    <w:t xml:space="preserve"> </w:t>
                  </w:r>
                  <w:r w:rsidRPr="00FE700C">
                    <w:rPr>
                      <w:lang w:val="en-IE"/>
                    </w:rPr>
                    <w:t>during one of the last three years or pro-rata if more recently established firms are tendering – however the firm must have been in existence for at least 6 months.</w:t>
                  </w:r>
                </w:p>
                <w:tbl>
                  <w:tblPr>
                    <w:tblStyle w:val="TableGrid"/>
                    <w:tblW w:w="6393" w:type="dxa"/>
                    <w:jc w:val="center"/>
                    <w:tblLook w:val="04A0" w:firstRow="1" w:lastRow="0" w:firstColumn="1" w:lastColumn="0" w:noHBand="0" w:noVBand="1"/>
                  </w:tblPr>
                  <w:tblGrid>
                    <w:gridCol w:w="4402"/>
                    <w:gridCol w:w="1991"/>
                  </w:tblGrid>
                  <w:tr w:rsidR="00FE700C" w14:paraId="5D54DFFD" w14:textId="77777777" w:rsidTr="00FE700C">
                    <w:trPr>
                      <w:trHeight w:val="715"/>
                      <w:jc w:val="center"/>
                    </w:trPr>
                    <w:tc>
                      <w:tcPr>
                        <w:tcW w:w="4402" w:type="dxa"/>
                        <w:shd w:val="clear" w:color="auto" w:fill="C7E7EB" w:themeFill="accent5" w:themeFillTint="33"/>
                      </w:tcPr>
                      <w:p w14:paraId="5861202F" w14:textId="77777777" w:rsidR="00FE700C" w:rsidRDefault="00FE700C" w:rsidP="00FE700C">
                        <w:pPr>
                          <w:spacing w:before="80" w:after="80"/>
                          <w:rPr>
                            <w:rFonts w:cstheme="minorHAnsi"/>
                            <w:lang w:val="en-IE"/>
                          </w:rPr>
                        </w:pPr>
                        <w:r w:rsidRPr="00A22144">
                          <w:rPr>
                            <w:rFonts w:asciiTheme="minorHAnsi" w:eastAsiaTheme="minorEastAsia" w:hAnsiTheme="minorHAnsi" w:cstheme="minorHAnsi"/>
                            <w:b/>
                            <w:bCs/>
                            <w:lang w:eastAsia="ja-JP"/>
                          </w:rPr>
                          <w:t>LOT</w:t>
                        </w:r>
                      </w:p>
                    </w:tc>
                    <w:tc>
                      <w:tcPr>
                        <w:tcW w:w="1991" w:type="dxa"/>
                        <w:shd w:val="clear" w:color="auto" w:fill="C7E7EB" w:themeFill="accent5" w:themeFillTint="33"/>
                      </w:tcPr>
                      <w:p w14:paraId="211C7F85" w14:textId="77777777" w:rsidR="00FE700C" w:rsidRDefault="00FE700C" w:rsidP="00FE700C">
                        <w:pPr>
                          <w:spacing w:before="80" w:after="80"/>
                          <w:rPr>
                            <w:rFonts w:cstheme="minorHAnsi"/>
                            <w:lang w:val="en-IE"/>
                          </w:rPr>
                        </w:pPr>
                        <w:r w:rsidRPr="00651290">
                          <w:rPr>
                            <w:rFonts w:asciiTheme="minorHAnsi" w:eastAsiaTheme="minorEastAsia" w:hAnsiTheme="minorHAnsi" w:cstheme="minorHAnsi"/>
                            <w:b/>
                            <w:bCs/>
                            <w:lang w:eastAsia="ja-JP"/>
                          </w:rPr>
                          <w:t>Annual Turnover</w:t>
                        </w:r>
                      </w:p>
                    </w:tc>
                  </w:tr>
                  <w:tr w:rsidR="00FE700C" w14:paraId="471A652B" w14:textId="77777777" w:rsidTr="00FE700C">
                    <w:trPr>
                      <w:trHeight w:val="1176"/>
                      <w:jc w:val="center"/>
                    </w:trPr>
                    <w:tc>
                      <w:tcPr>
                        <w:tcW w:w="4402" w:type="dxa"/>
                        <w:shd w:val="clear" w:color="auto" w:fill="F2F2F2" w:themeFill="background1" w:themeFillShade="F2"/>
                      </w:tcPr>
                      <w:p w14:paraId="1C21E27A" w14:textId="7F841D49" w:rsidR="00FE700C" w:rsidRPr="00C40E4A" w:rsidRDefault="00FE700C" w:rsidP="00FE700C">
                        <w:pPr>
                          <w:spacing w:before="80" w:after="80"/>
                          <w:rPr>
                            <w:rFonts w:cstheme="minorHAnsi"/>
                            <w:b/>
                            <w:lang w:val="en-IE"/>
                          </w:rPr>
                        </w:pPr>
                        <w:r w:rsidRPr="00C40E4A">
                          <w:rPr>
                            <w:rFonts w:asciiTheme="minorHAnsi" w:eastAsiaTheme="minorEastAsia" w:hAnsiTheme="minorHAnsi" w:cstheme="minorHAnsi"/>
                            <w:b/>
                            <w:lang w:eastAsia="ja-JP"/>
                          </w:rPr>
                          <w:t xml:space="preserve">Lot 1 – </w:t>
                        </w:r>
                        <w:r w:rsidRPr="00FE700C">
                          <w:rPr>
                            <w:rFonts w:asciiTheme="minorHAnsi" w:eastAsiaTheme="minorEastAsia" w:hAnsiTheme="minorHAnsi" w:cstheme="minorHAnsi"/>
                            <w:b/>
                            <w:lang w:eastAsia="ja-JP"/>
                          </w:rPr>
                          <w:t>Supply, delivery, and installation of Barista related equipment</w:t>
                        </w:r>
                      </w:p>
                    </w:tc>
                    <w:tc>
                      <w:tcPr>
                        <w:tcW w:w="1991" w:type="dxa"/>
                        <w:vAlign w:val="center"/>
                      </w:tcPr>
                      <w:p w14:paraId="5AFA1592" w14:textId="5E12B33E" w:rsidR="00FE700C" w:rsidRPr="00252631" w:rsidRDefault="00FE700C" w:rsidP="00FE700C">
                        <w:pPr>
                          <w:spacing w:before="80" w:after="80"/>
                          <w:jc w:val="center"/>
                          <w:rPr>
                            <w:rFonts w:asciiTheme="minorHAnsi" w:hAnsiTheme="minorHAnsi" w:cstheme="minorHAnsi"/>
                            <w:b/>
                            <w:highlight w:val="yellow"/>
                            <w:lang w:val="en-IE"/>
                          </w:rPr>
                        </w:pPr>
                        <w:r w:rsidRPr="00252631">
                          <w:rPr>
                            <w:rFonts w:asciiTheme="minorHAnsi" w:hAnsiTheme="minorHAnsi" w:cstheme="minorHAnsi"/>
                            <w:b/>
                            <w:lang w:val="en-IE"/>
                          </w:rPr>
                          <w:t>€</w:t>
                        </w:r>
                        <w:r w:rsidR="003C5213">
                          <w:rPr>
                            <w:rFonts w:asciiTheme="minorHAnsi" w:hAnsiTheme="minorHAnsi" w:cstheme="minorHAnsi"/>
                            <w:b/>
                            <w:lang w:val="en-IE"/>
                          </w:rPr>
                          <w:t>75,000</w:t>
                        </w:r>
                      </w:p>
                    </w:tc>
                  </w:tr>
                  <w:tr w:rsidR="00FE700C" w14:paraId="30E2A824" w14:textId="77777777" w:rsidTr="00FE700C">
                    <w:trPr>
                      <w:trHeight w:val="1199"/>
                      <w:jc w:val="center"/>
                    </w:trPr>
                    <w:tc>
                      <w:tcPr>
                        <w:tcW w:w="4402" w:type="dxa"/>
                        <w:shd w:val="clear" w:color="auto" w:fill="F2F2F2" w:themeFill="background1" w:themeFillShade="F2"/>
                      </w:tcPr>
                      <w:p w14:paraId="5AA8085F" w14:textId="4349574B" w:rsidR="00FE700C" w:rsidRDefault="00FE700C" w:rsidP="00FE700C">
                        <w:pPr>
                          <w:spacing w:before="80" w:after="80"/>
                          <w:rPr>
                            <w:rFonts w:cstheme="minorHAnsi"/>
                            <w:lang w:val="en-IE"/>
                          </w:rPr>
                        </w:pPr>
                        <w:r w:rsidRPr="00FE700C">
                          <w:rPr>
                            <w:rFonts w:asciiTheme="minorHAnsi" w:eastAsiaTheme="minorEastAsia" w:hAnsiTheme="minorHAnsi" w:cstheme="minorHAnsi"/>
                            <w:b/>
                            <w:lang w:eastAsia="ja-JP"/>
                          </w:rPr>
                          <w:t>Lot 2 – Supply and delivery of Barista related beverage supplies</w:t>
                        </w:r>
                      </w:p>
                    </w:tc>
                    <w:tc>
                      <w:tcPr>
                        <w:tcW w:w="1991" w:type="dxa"/>
                        <w:vAlign w:val="center"/>
                      </w:tcPr>
                      <w:p w14:paraId="7B5617F9" w14:textId="1507AE5A" w:rsidR="00FE700C" w:rsidRPr="00252631" w:rsidRDefault="00FE700C" w:rsidP="00FE700C">
                        <w:pPr>
                          <w:spacing w:before="80" w:after="80"/>
                          <w:jc w:val="center"/>
                          <w:rPr>
                            <w:rFonts w:asciiTheme="minorHAnsi" w:hAnsiTheme="minorHAnsi" w:cstheme="minorHAnsi"/>
                            <w:b/>
                            <w:lang w:val="en-IE"/>
                          </w:rPr>
                        </w:pPr>
                        <w:r w:rsidRPr="00252631">
                          <w:rPr>
                            <w:rFonts w:asciiTheme="minorHAnsi" w:hAnsiTheme="minorHAnsi" w:cstheme="minorHAnsi"/>
                            <w:b/>
                            <w:lang w:val="en-IE"/>
                          </w:rPr>
                          <w:t>€</w:t>
                        </w:r>
                        <w:r w:rsidR="00F53264">
                          <w:rPr>
                            <w:rFonts w:asciiTheme="minorHAnsi" w:hAnsiTheme="minorHAnsi" w:cstheme="minorHAnsi"/>
                            <w:b/>
                            <w:lang w:val="en-IE"/>
                          </w:rPr>
                          <w:t>1</w:t>
                        </w:r>
                        <w:r w:rsidR="003C5213">
                          <w:rPr>
                            <w:rFonts w:asciiTheme="minorHAnsi" w:hAnsiTheme="minorHAnsi" w:cstheme="minorHAnsi"/>
                            <w:b/>
                            <w:lang w:val="en-IE"/>
                          </w:rPr>
                          <w:t>50</w:t>
                        </w:r>
                        <w:r w:rsidR="00F53264">
                          <w:rPr>
                            <w:rFonts w:asciiTheme="minorHAnsi" w:hAnsiTheme="minorHAnsi" w:cstheme="minorHAnsi"/>
                            <w:b/>
                            <w:lang w:val="en-IE"/>
                          </w:rPr>
                          <w:t>,</w:t>
                        </w:r>
                        <w:r w:rsidR="003C5213">
                          <w:rPr>
                            <w:rFonts w:asciiTheme="minorHAnsi" w:hAnsiTheme="minorHAnsi" w:cstheme="minorHAnsi"/>
                            <w:b/>
                            <w:lang w:val="en-IE"/>
                          </w:rPr>
                          <w:t>0</w:t>
                        </w:r>
                        <w:r w:rsidR="00F53264">
                          <w:rPr>
                            <w:rFonts w:asciiTheme="minorHAnsi" w:hAnsiTheme="minorHAnsi" w:cstheme="minorHAnsi"/>
                            <w:b/>
                            <w:lang w:val="en-IE"/>
                          </w:rPr>
                          <w:t>00</w:t>
                        </w:r>
                      </w:p>
                    </w:tc>
                  </w:tr>
                </w:tbl>
                <w:p w14:paraId="77ED464F" w14:textId="77777777" w:rsidR="00FE700C" w:rsidRDefault="00FE700C" w:rsidP="00FE700C">
                  <w:pPr>
                    <w:pStyle w:val="BodyText"/>
                    <w:ind w:left="405"/>
                  </w:pPr>
                </w:p>
                <w:p w14:paraId="0E6BA882" w14:textId="13B894CA" w:rsidR="00FE700C" w:rsidRPr="00FE700C" w:rsidRDefault="00FE700C" w:rsidP="00FE700C">
                  <w:pPr>
                    <w:pStyle w:val="ListParagraph"/>
                    <w:numPr>
                      <w:ilvl w:val="0"/>
                      <w:numId w:val="46"/>
                    </w:numPr>
                    <w:spacing w:before="80" w:after="80" w:line="240" w:lineRule="auto"/>
                    <w:ind w:right="43"/>
                    <w:rPr>
                      <w:rFonts w:cstheme="minorHAnsi"/>
                      <w:sz w:val="24"/>
                      <w:lang w:val="en-IE"/>
                    </w:rPr>
                  </w:pPr>
                  <w:r w:rsidRPr="00FE700C">
                    <w:rPr>
                      <w:rFonts w:cstheme="minorHAnsi"/>
                      <w:sz w:val="24"/>
                      <w:lang w:val="en-IE"/>
                    </w:rPr>
                    <w:t xml:space="preserve">Confirmation of financial standing ensuring the tendering party has the financial capacity to pay its debts identified on the current statement of assets and liabilities as being the debts as they fall due. </w:t>
                  </w:r>
                </w:p>
                <w:p w14:paraId="67609E06" w14:textId="77777777" w:rsidR="00FE700C" w:rsidRDefault="00FE700C" w:rsidP="00FE700C">
                  <w:pPr>
                    <w:spacing w:before="80" w:after="80" w:line="264" w:lineRule="auto"/>
                    <w:rPr>
                      <w:rFonts w:asciiTheme="minorHAnsi" w:hAnsiTheme="minorHAnsi" w:cstheme="minorHAnsi"/>
                      <w:lang w:val="en-IE"/>
                    </w:rPr>
                  </w:pPr>
                </w:p>
                <w:p w14:paraId="532C43AA" w14:textId="5393C7B0" w:rsidR="00FE700C" w:rsidRDefault="00FE700C" w:rsidP="00FE700C">
                  <w:pPr>
                    <w:spacing w:before="80" w:after="80" w:line="264" w:lineRule="auto"/>
                    <w:rPr>
                      <w:rFonts w:asciiTheme="minorHAnsi" w:hAnsiTheme="minorHAnsi" w:cstheme="minorHAnsi"/>
                      <w:lang w:val="en-IE"/>
                    </w:rPr>
                  </w:pPr>
                  <w:r w:rsidRPr="00CC7784">
                    <w:rPr>
                      <w:rFonts w:asciiTheme="minorHAnsi" w:hAnsiTheme="minorHAnsi" w:cstheme="minorHAnsi"/>
                      <w:lang w:val="en-IE"/>
                    </w:rPr>
                    <w:t xml:space="preserve">Evidence of both statements will be required prior to the award of any contract. </w:t>
                  </w:r>
                </w:p>
                <w:tbl>
                  <w:tblPr>
                    <w:tblW w:w="0" w:type="auto"/>
                    <w:tblBorders>
                      <w:top w:val="nil"/>
                      <w:left w:val="nil"/>
                      <w:bottom w:val="nil"/>
                      <w:right w:val="nil"/>
                    </w:tblBorders>
                    <w:tblLook w:val="0000" w:firstRow="0" w:lastRow="0" w:firstColumn="0" w:lastColumn="0" w:noHBand="0" w:noVBand="0"/>
                  </w:tblPr>
                  <w:tblGrid>
                    <w:gridCol w:w="6403"/>
                  </w:tblGrid>
                  <w:tr w:rsidR="00FE700C" w:rsidRPr="001627BE" w14:paraId="41B52032" w14:textId="77777777" w:rsidTr="00FC32C6">
                    <w:trPr>
                      <w:trHeight w:val="805"/>
                    </w:trPr>
                    <w:tc>
                      <w:tcPr>
                        <w:tcW w:w="7297" w:type="dxa"/>
                      </w:tcPr>
                      <w:p w14:paraId="642CB2B0" w14:textId="77777777" w:rsidR="00FE700C" w:rsidRPr="000E6BF6" w:rsidRDefault="00FE700C" w:rsidP="00FE700C">
                        <w:pPr>
                          <w:spacing w:before="80" w:after="80" w:line="264" w:lineRule="auto"/>
                          <w:rPr>
                            <w:rFonts w:asciiTheme="minorHAnsi" w:hAnsiTheme="minorHAnsi" w:cstheme="minorHAnsi"/>
                            <w:lang w:val="en-IE"/>
                          </w:rPr>
                        </w:pPr>
                        <w:r w:rsidRPr="000E6BF6">
                          <w:rPr>
                            <w:rFonts w:asciiTheme="minorHAnsi" w:hAnsiTheme="minorHAnsi" w:cstheme="minorHAnsi"/>
                            <w:b/>
                            <w:bCs/>
                            <w:i/>
                            <w:iCs/>
                            <w:lang w:val="en-IE"/>
                          </w:rPr>
                          <w:t>Rule</w:t>
                        </w:r>
                        <w:r w:rsidRPr="000E6BF6">
                          <w:rPr>
                            <w:rFonts w:asciiTheme="minorHAnsi" w:hAnsiTheme="minorHAnsi" w:cstheme="minorHAnsi"/>
                            <w:i/>
                            <w:iCs/>
                            <w:lang w:val="en-IE"/>
                          </w:rPr>
                          <w:t xml:space="preserve">: Tenderers should confirm that their turnover was in excess of the figure outlined above for the relevant lot. Where applying for both lots, Tenderers must meet the aggregate turnover requirements for both lots. </w:t>
                        </w:r>
                      </w:p>
                      <w:p w14:paraId="21CFF34A" w14:textId="0F463923" w:rsidR="00FE700C" w:rsidRPr="001627BE" w:rsidRDefault="00FE700C" w:rsidP="00FE700C">
                        <w:pPr>
                          <w:spacing w:before="80" w:after="80" w:line="264" w:lineRule="auto"/>
                          <w:rPr>
                            <w:rFonts w:asciiTheme="minorHAnsi" w:hAnsiTheme="minorHAnsi" w:cstheme="minorHAnsi"/>
                            <w:lang w:val="en-IE"/>
                          </w:rPr>
                        </w:pPr>
                        <w:r w:rsidRPr="000E6BF6">
                          <w:rPr>
                            <w:rFonts w:asciiTheme="minorHAnsi" w:hAnsiTheme="minorHAnsi" w:cstheme="minorHAnsi"/>
                            <w:i/>
                            <w:iCs/>
                            <w:lang w:val="en-IE"/>
                          </w:rPr>
                          <w:t>(For example, if applying for Lot 1 &amp;2 turnover requirement is €</w:t>
                        </w:r>
                        <w:r w:rsidR="003C5213">
                          <w:rPr>
                            <w:rFonts w:asciiTheme="minorHAnsi" w:hAnsiTheme="minorHAnsi" w:cstheme="minorHAnsi"/>
                            <w:i/>
                            <w:iCs/>
                            <w:lang w:val="en-IE"/>
                          </w:rPr>
                          <w:t>225</w:t>
                        </w:r>
                        <w:r w:rsidR="00E95490">
                          <w:rPr>
                            <w:rFonts w:asciiTheme="minorHAnsi" w:hAnsiTheme="minorHAnsi" w:cstheme="minorHAnsi"/>
                            <w:i/>
                            <w:iCs/>
                            <w:lang w:val="en-IE"/>
                          </w:rPr>
                          <w:t>,000)</w:t>
                        </w:r>
                        <w:r w:rsidRPr="001627BE">
                          <w:rPr>
                            <w:rFonts w:asciiTheme="minorHAnsi" w:hAnsiTheme="minorHAnsi" w:cstheme="minorHAnsi"/>
                            <w:i/>
                            <w:iCs/>
                            <w:lang w:val="en-IE"/>
                          </w:rPr>
                          <w:t xml:space="preserve"> </w:t>
                        </w:r>
                      </w:p>
                    </w:tc>
                  </w:tr>
                </w:tbl>
                <w:p w14:paraId="407C385E" w14:textId="3B43113D" w:rsidR="00FE700C" w:rsidRPr="00F055CB" w:rsidRDefault="00FE700C" w:rsidP="00FE700C">
                  <w:pPr>
                    <w:pStyle w:val="BodyText"/>
                  </w:pPr>
                </w:p>
              </w:tc>
            </w:tr>
          </w:tbl>
          <w:p w14:paraId="0509ABE1" w14:textId="40AFA6AE" w:rsidR="00C17818" w:rsidRPr="005D57EC" w:rsidDel="007E6485" w:rsidRDefault="00C17818" w:rsidP="00AC2704">
            <w:pPr>
              <w:rPr>
                <w:szCs w:val="22"/>
              </w:rPr>
            </w:pPr>
          </w:p>
        </w:tc>
        <w:bookmarkStart w:id="1" w:name="_GoBack"/>
        <w:bookmarkEnd w:id="1"/>
      </w:tr>
    </w:tbl>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00141F35" w14:textId="77777777" w:rsidR="007E6485"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73EA1A7" w14:textId="2F558D22" w:rsidR="0027582F" w:rsidRPr="00830A49" w:rsidRDefault="0027582F" w:rsidP="003F29E8">
            <w:pPr>
              <w:rPr>
                <w:szCs w:val="22"/>
              </w:rPr>
            </w:pP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27A9FC15" w:rsidR="007E6485" w:rsidRPr="00830A49" w:rsidRDefault="007E6485" w:rsidP="003F29E8">
            <w:pPr>
              <w:rPr>
                <w:b/>
                <w:szCs w:val="22"/>
              </w:rPr>
            </w:pPr>
            <w:r w:rsidRPr="00830A49">
              <w:rPr>
                <w:b/>
                <w:szCs w:val="22"/>
              </w:rPr>
              <w:t>Technical and Professional Ability</w:t>
            </w:r>
            <w:r w:rsidR="00590304">
              <w:rPr>
                <w:b/>
                <w:szCs w:val="22"/>
              </w:rPr>
              <w:t xml:space="preserve"> – Pass/Fail Criteria</w:t>
            </w:r>
          </w:p>
          <w:p w14:paraId="1D4902AC" w14:textId="77777777" w:rsidR="00503504" w:rsidRDefault="007E6485" w:rsidP="00AC2704">
            <w:pPr>
              <w:rPr>
                <w:szCs w:val="22"/>
              </w:rPr>
            </w:pPr>
            <w:r w:rsidRPr="003215FF">
              <w:rPr>
                <w:szCs w:val="22"/>
              </w:rPr>
              <w:t xml:space="preserve">Tenderers must declare by way of </w:t>
            </w:r>
            <w:proofErr w:type="spellStart"/>
            <w:r w:rsidR="00BC3E3A">
              <w:rPr>
                <w:szCs w:val="22"/>
              </w:rPr>
              <w:t>e</w:t>
            </w:r>
            <w:r w:rsidRPr="003215FF">
              <w:rPr>
                <w:szCs w:val="22"/>
              </w:rPr>
              <w:t>ESPD</w:t>
            </w:r>
            <w:proofErr w:type="spellEnd"/>
            <w:r w:rsidRPr="003215FF">
              <w:rPr>
                <w:szCs w:val="22"/>
              </w:rPr>
              <w:t xml:space="preserve"> that they satisfy the technical and professional requirement(s) set out below</w:t>
            </w:r>
            <w:r w:rsidR="009348D7">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p w14:paraId="346123F3" w14:textId="14F833E3" w:rsidR="0027582F" w:rsidRPr="00A970E4" w:rsidRDefault="0027582F" w:rsidP="00AC2704">
            <w:pPr>
              <w:rPr>
                <w:szCs w:val="22"/>
              </w:rPr>
            </w:pPr>
          </w:p>
        </w:tc>
      </w:tr>
    </w:tbl>
    <w:tbl>
      <w:tblPr>
        <w:tblStyle w:val="TableGrid0"/>
        <w:tblW w:w="7508" w:type="dxa"/>
        <w:tblInd w:w="1525" w:type="dxa"/>
        <w:tblCellMar>
          <w:left w:w="107" w:type="dxa"/>
          <w:right w:w="51" w:type="dxa"/>
        </w:tblCellMar>
        <w:tblLook w:val="04A0" w:firstRow="1" w:lastRow="0" w:firstColumn="1" w:lastColumn="0" w:noHBand="0" w:noVBand="1"/>
      </w:tblPr>
      <w:tblGrid>
        <w:gridCol w:w="4450"/>
        <w:gridCol w:w="3058"/>
      </w:tblGrid>
      <w:tr w:rsidR="007F6357" w14:paraId="3BA1F7F2" w14:textId="77777777" w:rsidTr="007F6357">
        <w:trPr>
          <w:trHeight w:val="541"/>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13AF000F" w14:textId="77777777" w:rsidR="007F6357" w:rsidRDefault="007F6357" w:rsidP="007F6357">
            <w:pPr>
              <w:spacing w:line="259" w:lineRule="auto"/>
            </w:pPr>
            <w:r w:rsidRPr="00483770">
              <w:rPr>
                <w:b/>
              </w:rPr>
              <w:t>Personnel / Technical Expertise</w:t>
            </w:r>
            <w:r>
              <w:rPr>
                <w:b/>
              </w:rPr>
              <w:t xml:space="preserve"> </w:t>
            </w:r>
          </w:p>
        </w:tc>
      </w:tr>
      <w:tr w:rsidR="007F6357" w14:paraId="7495F8A1" w14:textId="77777777" w:rsidTr="007F6357">
        <w:trPr>
          <w:trHeight w:val="983"/>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4FB1D71B" w14:textId="77777777" w:rsidR="007F6357" w:rsidRDefault="007F6357" w:rsidP="007F6357">
            <w:pPr>
              <w:spacing w:line="259" w:lineRule="auto"/>
              <w:ind w:right="54"/>
            </w:pPr>
            <w:r>
              <w:t xml:space="preserve">Tenderers must provide information which demonstrates access to the minimum number of skilled personnel as indicated below and outlined in the TRD. </w:t>
            </w:r>
          </w:p>
        </w:tc>
      </w:tr>
      <w:tr w:rsidR="007F6357" w14:paraId="3D8C4904" w14:textId="77777777" w:rsidTr="007F6357">
        <w:trPr>
          <w:trHeight w:val="542"/>
        </w:trPr>
        <w:tc>
          <w:tcPr>
            <w:tcW w:w="44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701FD1" w14:textId="53AAB3F4" w:rsidR="007F6357" w:rsidRDefault="00AE776C" w:rsidP="007F6357">
            <w:pPr>
              <w:spacing w:line="259" w:lineRule="auto"/>
            </w:pPr>
            <w:r>
              <w:rPr>
                <w:b/>
              </w:rPr>
              <w:t>Resource</w:t>
            </w:r>
            <w:r w:rsidR="007F6357">
              <w:rPr>
                <w:b/>
              </w:rPr>
              <w:t xml:space="preserve"> Required </w:t>
            </w:r>
          </w:p>
        </w:tc>
        <w:tc>
          <w:tcPr>
            <w:tcW w:w="30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0815AFC" w14:textId="302214F6" w:rsidR="007F6357" w:rsidRDefault="007F6357" w:rsidP="007F6357">
            <w:pPr>
              <w:spacing w:line="259" w:lineRule="auto"/>
              <w:ind w:left="1"/>
            </w:pPr>
            <w:r>
              <w:rPr>
                <w:b/>
              </w:rPr>
              <w:t xml:space="preserve">Minimum </w:t>
            </w:r>
            <w:r w:rsidR="00AE776C">
              <w:rPr>
                <w:b/>
              </w:rPr>
              <w:t>Requirements</w:t>
            </w:r>
            <w:r>
              <w:rPr>
                <w:b/>
              </w:rPr>
              <w:t xml:space="preserve"> </w:t>
            </w:r>
          </w:p>
        </w:tc>
      </w:tr>
      <w:tr w:rsidR="007F6357" w14:paraId="22327F4D" w14:textId="77777777" w:rsidTr="007F6357">
        <w:trPr>
          <w:trHeight w:val="542"/>
        </w:trPr>
        <w:tc>
          <w:tcPr>
            <w:tcW w:w="44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DA05A1" w14:textId="426E657C" w:rsidR="007F6357" w:rsidRDefault="00135B10" w:rsidP="007F6357">
            <w:pPr>
              <w:spacing w:line="259" w:lineRule="auto"/>
            </w:pPr>
            <w:r>
              <w:rPr>
                <w:b/>
              </w:rPr>
              <w:t>Contract</w:t>
            </w:r>
            <w:r w:rsidR="007F6357">
              <w:rPr>
                <w:b/>
              </w:rPr>
              <w:t xml:space="preserve"> Manager </w:t>
            </w:r>
          </w:p>
        </w:tc>
        <w:tc>
          <w:tcPr>
            <w:tcW w:w="3058" w:type="dxa"/>
            <w:tcBorders>
              <w:top w:val="single" w:sz="4" w:space="0" w:color="000000"/>
              <w:left w:val="single" w:sz="4" w:space="0" w:color="000000"/>
              <w:bottom w:val="single" w:sz="4" w:space="0" w:color="000000"/>
              <w:right w:val="single" w:sz="4" w:space="0" w:color="000000"/>
            </w:tcBorders>
            <w:vAlign w:val="center"/>
          </w:tcPr>
          <w:p w14:paraId="4C16CFE6" w14:textId="6365C6C7" w:rsidR="007F6357" w:rsidRDefault="007F6357" w:rsidP="007F6357">
            <w:pPr>
              <w:spacing w:line="259" w:lineRule="auto"/>
              <w:ind w:right="51"/>
              <w:jc w:val="center"/>
            </w:pPr>
            <w:r>
              <w:rPr>
                <w:b/>
              </w:rPr>
              <w:t xml:space="preserve">1 </w:t>
            </w:r>
          </w:p>
        </w:tc>
      </w:tr>
      <w:tr w:rsidR="007F6357" w14:paraId="73926BC8" w14:textId="77777777" w:rsidTr="007F6357">
        <w:trPr>
          <w:trHeight w:val="542"/>
        </w:trPr>
        <w:tc>
          <w:tcPr>
            <w:tcW w:w="44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4A7129" w14:textId="2FE3B640" w:rsidR="007F6357" w:rsidRPr="008029F1" w:rsidRDefault="00BB6DEB" w:rsidP="007F6357">
            <w:pPr>
              <w:spacing w:line="259" w:lineRule="auto"/>
              <w:rPr>
                <w:b/>
              </w:rPr>
            </w:pPr>
            <w:r>
              <w:rPr>
                <w:b/>
              </w:rPr>
              <w:t>Deputy Contract Manager</w:t>
            </w:r>
          </w:p>
        </w:tc>
        <w:tc>
          <w:tcPr>
            <w:tcW w:w="3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3F09B" w14:textId="79E19A74" w:rsidR="007F6357" w:rsidRPr="008029F1" w:rsidRDefault="007F6357" w:rsidP="007F6357">
            <w:pPr>
              <w:spacing w:line="259" w:lineRule="auto"/>
              <w:ind w:right="51"/>
              <w:jc w:val="center"/>
              <w:rPr>
                <w:b/>
              </w:rPr>
            </w:pPr>
            <w:r>
              <w:rPr>
                <w:b/>
              </w:rPr>
              <w:t>1</w:t>
            </w:r>
          </w:p>
        </w:tc>
      </w:tr>
      <w:tr w:rsidR="007F6357" w14:paraId="214CDB7B" w14:textId="77777777" w:rsidTr="007F6357">
        <w:trPr>
          <w:trHeight w:val="542"/>
        </w:trPr>
        <w:tc>
          <w:tcPr>
            <w:tcW w:w="44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3DD310" w14:textId="51003B62" w:rsidR="0027582F" w:rsidRPr="00483770" w:rsidRDefault="00BB6DEB" w:rsidP="007F6357">
            <w:pPr>
              <w:spacing w:line="259" w:lineRule="auto"/>
              <w:rPr>
                <w:b/>
              </w:rPr>
            </w:pPr>
            <w:r w:rsidRPr="00483770">
              <w:rPr>
                <w:b/>
              </w:rPr>
              <w:t>Delivery Staff</w:t>
            </w:r>
          </w:p>
        </w:tc>
        <w:tc>
          <w:tcPr>
            <w:tcW w:w="3058" w:type="dxa"/>
            <w:tcBorders>
              <w:top w:val="single" w:sz="4" w:space="0" w:color="000000"/>
              <w:left w:val="single" w:sz="4" w:space="0" w:color="000000"/>
              <w:bottom w:val="single" w:sz="4" w:space="0" w:color="000000"/>
              <w:right w:val="single" w:sz="4" w:space="0" w:color="000000"/>
            </w:tcBorders>
            <w:vAlign w:val="center"/>
          </w:tcPr>
          <w:p w14:paraId="05D6ECF3" w14:textId="3438488F" w:rsidR="007F6357" w:rsidRPr="00483770" w:rsidRDefault="002E57DE" w:rsidP="007F6357">
            <w:pPr>
              <w:spacing w:line="259" w:lineRule="auto"/>
              <w:ind w:right="51"/>
              <w:jc w:val="center"/>
              <w:rPr>
                <w:b/>
              </w:rPr>
            </w:pPr>
            <w:r>
              <w:rPr>
                <w:b/>
              </w:rPr>
              <w:t>2</w:t>
            </w:r>
          </w:p>
        </w:tc>
      </w:tr>
      <w:tr w:rsidR="007F6357" w14:paraId="311AFB54" w14:textId="77777777" w:rsidTr="007F6357">
        <w:trPr>
          <w:trHeight w:val="542"/>
        </w:trPr>
        <w:tc>
          <w:tcPr>
            <w:tcW w:w="44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0FCD37" w14:textId="77777777" w:rsidR="007F6357" w:rsidRDefault="007F6357" w:rsidP="007F6357">
            <w:pPr>
              <w:spacing w:line="259" w:lineRule="auto"/>
              <w:rPr>
                <w:b/>
              </w:rPr>
            </w:pPr>
            <w:r>
              <w:rPr>
                <w:b/>
              </w:rPr>
              <w:t>Helpdesk/Tele Sales</w:t>
            </w:r>
          </w:p>
        </w:tc>
        <w:tc>
          <w:tcPr>
            <w:tcW w:w="3058" w:type="dxa"/>
            <w:tcBorders>
              <w:top w:val="single" w:sz="4" w:space="0" w:color="000000"/>
              <w:left w:val="single" w:sz="4" w:space="0" w:color="000000"/>
              <w:bottom w:val="single" w:sz="4" w:space="0" w:color="000000"/>
              <w:right w:val="single" w:sz="4" w:space="0" w:color="000000"/>
            </w:tcBorders>
            <w:vAlign w:val="center"/>
          </w:tcPr>
          <w:p w14:paraId="5C407D7D" w14:textId="2719A46A" w:rsidR="007F6357" w:rsidRDefault="002E57DE" w:rsidP="007F6357">
            <w:pPr>
              <w:spacing w:line="259" w:lineRule="auto"/>
              <w:ind w:right="51"/>
              <w:jc w:val="center"/>
              <w:rPr>
                <w:b/>
              </w:rPr>
            </w:pPr>
            <w:r>
              <w:rPr>
                <w:b/>
              </w:rPr>
              <w:t>2</w:t>
            </w:r>
          </w:p>
        </w:tc>
      </w:tr>
      <w:tr w:rsidR="007F6357" w14:paraId="76C14B63" w14:textId="77777777" w:rsidTr="007F6357">
        <w:trPr>
          <w:trHeight w:val="541"/>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732893F6" w14:textId="77777777" w:rsidR="007F6357" w:rsidRDefault="007F6357" w:rsidP="007F6357">
            <w:pPr>
              <w:spacing w:line="259" w:lineRule="auto"/>
              <w:rPr>
                <w:b/>
              </w:rPr>
            </w:pPr>
            <w:bookmarkStart w:id="2" w:name="_Hlk229569809"/>
            <w:r>
              <w:rPr>
                <w:b/>
              </w:rPr>
              <w:t>Fleet Resources</w:t>
            </w:r>
          </w:p>
        </w:tc>
      </w:tr>
      <w:tr w:rsidR="007F6357" w14:paraId="792E915F" w14:textId="77777777" w:rsidTr="007F6357">
        <w:trPr>
          <w:trHeight w:val="541"/>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5FB17" w14:textId="2A74B1AE" w:rsidR="007F6357" w:rsidRDefault="007F6357" w:rsidP="007F6357">
            <w:pPr>
              <w:spacing w:line="259" w:lineRule="auto"/>
              <w:rPr>
                <w:b/>
              </w:rPr>
            </w:pPr>
            <w:r w:rsidRPr="00381D69">
              <w:t>Tenderers must provide information which demonstrates access to the required level of fleet resources as indicated below and outlined in the TRD.</w:t>
            </w:r>
            <w:r w:rsidR="007F1700">
              <w:t xml:space="preserve"> </w:t>
            </w:r>
          </w:p>
        </w:tc>
      </w:tr>
      <w:tr w:rsidR="007F6357" w14:paraId="2510B95C" w14:textId="77777777" w:rsidTr="007F6357">
        <w:trPr>
          <w:trHeight w:val="541"/>
        </w:trPr>
        <w:tc>
          <w:tcPr>
            <w:tcW w:w="44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8BD8A2" w14:textId="77777777" w:rsidR="007F6357" w:rsidRPr="00381D69" w:rsidRDefault="007F6357" w:rsidP="007F6357">
            <w:pPr>
              <w:spacing w:line="259" w:lineRule="auto"/>
              <w:rPr>
                <w:b/>
              </w:rPr>
            </w:pPr>
            <w:r w:rsidRPr="00381D69">
              <w:rPr>
                <w:b/>
              </w:rPr>
              <w:t>Technical Resource Required</w:t>
            </w:r>
          </w:p>
        </w:tc>
        <w:tc>
          <w:tcPr>
            <w:tcW w:w="30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0280B7" w14:textId="77777777" w:rsidR="007F6357" w:rsidRPr="00381D69" w:rsidRDefault="007F6357" w:rsidP="007F6357">
            <w:pPr>
              <w:spacing w:line="259" w:lineRule="auto"/>
              <w:rPr>
                <w:b/>
              </w:rPr>
            </w:pPr>
            <w:r w:rsidRPr="00381D69">
              <w:rPr>
                <w:b/>
              </w:rPr>
              <w:t>Minimum Requirement</w:t>
            </w:r>
          </w:p>
        </w:tc>
      </w:tr>
      <w:tr w:rsidR="007F6357" w14:paraId="3D74F820" w14:textId="77777777" w:rsidTr="007F6357">
        <w:trPr>
          <w:trHeight w:val="541"/>
        </w:trPr>
        <w:tc>
          <w:tcPr>
            <w:tcW w:w="44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3BFD6" w14:textId="053D1D2C" w:rsidR="007F6357" w:rsidRPr="00483770" w:rsidRDefault="00F56A90" w:rsidP="007F6357">
            <w:pPr>
              <w:spacing w:line="259" w:lineRule="auto"/>
              <w:rPr>
                <w:b/>
              </w:rPr>
            </w:pPr>
            <w:r w:rsidRPr="00483770">
              <w:rPr>
                <w:b/>
              </w:rPr>
              <w:t>Delivery Vehicles</w:t>
            </w:r>
            <w:r w:rsidR="00255F02" w:rsidRPr="00483770">
              <w:rPr>
                <w:b/>
              </w:rPr>
              <w:t xml:space="preserve"> </w:t>
            </w:r>
          </w:p>
        </w:tc>
        <w:tc>
          <w:tcPr>
            <w:tcW w:w="30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33E2C" w14:textId="56653F60" w:rsidR="007F6357" w:rsidRPr="00483770" w:rsidRDefault="002E57DE" w:rsidP="007F6357">
            <w:pPr>
              <w:spacing w:line="259" w:lineRule="auto"/>
              <w:jc w:val="center"/>
              <w:rPr>
                <w:b/>
              </w:rPr>
            </w:pPr>
            <w:r>
              <w:rPr>
                <w:b/>
              </w:rPr>
              <w:t>2</w:t>
            </w:r>
          </w:p>
        </w:tc>
      </w:tr>
      <w:bookmarkEnd w:id="2"/>
      <w:tr w:rsidR="007F6357" w14:paraId="3028901B" w14:textId="77777777" w:rsidTr="007F6357">
        <w:trPr>
          <w:trHeight w:val="541"/>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4B5FAACE" w14:textId="5DF4E3AD" w:rsidR="007F6357" w:rsidRDefault="007F6357" w:rsidP="007F6357">
            <w:pPr>
              <w:spacing w:line="259" w:lineRule="auto"/>
            </w:pPr>
            <w:r>
              <w:rPr>
                <w:b/>
              </w:rPr>
              <w:t>Previous</w:t>
            </w:r>
            <w:r w:rsidR="00866438">
              <w:rPr>
                <w:b/>
              </w:rPr>
              <w:t xml:space="preserve"> Contracts/</w:t>
            </w:r>
            <w:r>
              <w:rPr>
                <w:b/>
              </w:rPr>
              <w:t xml:space="preserve">Experience </w:t>
            </w:r>
          </w:p>
        </w:tc>
      </w:tr>
      <w:tr w:rsidR="007F6357" w14:paraId="068CAC79" w14:textId="77777777" w:rsidTr="007F6357">
        <w:trPr>
          <w:trHeight w:val="722"/>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1F2D2B89" w14:textId="2784989B" w:rsidR="007F6357" w:rsidRDefault="0025262F" w:rsidP="00A948B1">
            <w:pPr>
              <w:spacing w:line="259" w:lineRule="auto"/>
              <w:ind w:right="53"/>
            </w:pPr>
            <w:r w:rsidRPr="0025262F">
              <w:rPr>
                <w:b/>
                <w:lang w:val="en-US"/>
              </w:rPr>
              <w:t>NB</w:t>
            </w:r>
            <w:r>
              <w:rPr>
                <w:lang w:val="en-US"/>
              </w:rPr>
              <w:t xml:space="preserve">: </w:t>
            </w:r>
            <w:r w:rsidR="00A948B1" w:rsidRPr="00A948B1">
              <w:rPr>
                <w:lang w:val="en-US"/>
              </w:rPr>
              <w:t>Tenderers must provide information clearly demonstrating successful delivery</w:t>
            </w:r>
            <w:r>
              <w:rPr>
                <w:lang w:val="en-US"/>
              </w:rPr>
              <w:t xml:space="preserve">, on a regular basis, </w:t>
            </w:r>
            <w:r w:rsidR="00A948B1" w:rsidRPr="00A948B1">
              <w:rPr>
                <w:lang w:val="en-US"/>
              </w:rPr>
              <w:t xml:space="preserve">of </w:t>
            </w:r>
            <w:r w:rsidR="00A948B1" w:rsidRPr="00A948B1">
              <w:rPr>
                <w:b/>
                <w:lang w:val="en-US"/>
              </w:rPr>
              <w:t>T</w:t>
            </w:r>
            <w:r w:rsidR="00417B2F">
              <w:rPr>
                <w:b/>
                <w:lang w:val="en-US"/>
              </w:rPr>
              <w:t>wo</w:t>
            </w:r>
            <w:r w:rsidR="00A948B1" w:rsidRPr="00A948B1">
              <w:rPr>
                <w:b/>
                <w:lang w:val="en-US"/>
              </w:rPr>
              <w:t xml:space="preserve"> (</w:t>
            </w:r>
            <w:r w:rsidR="00417B2F">
              <w:rPr>
                <w:b/>
                <w:lang w:val="en-US"/>
              </w:rPr>
              <w:t>2</w:t>
            </w:r>
            <w:r w:rsidR="00A948B1" w:rsidRPr="00A948B1">
              <w:rPr>
                <w:b/>
                <w:lang w:val="en-US"/>
              </w:rPr>
              <w:t>)</w:t>
            </w:r>
            <w:r w:rsidR="00A948B1" w:rsidRPr="00A948B1">
              <w:rPr>
                <w:lang w:val="en-US"/>
              </w:rPr>
              <w:t xml:space="preserve"> previous comparable </w:t>
            </w:r>
            <w:r w:rsidRPr="0025262F">
              <w:rPr>
                <w:lang w:val="en-US"/>
              </w:rPr>
              <w:t>contracts</w:t>
            </w:r>
            <w:r>
              <w:rPr>
                <w:lang w:val="en-US"/>
              </w:rPr>
              <w:t xml:space="preserve"> applicable by lot i.e. for Lot 1 the comparable contracts must relate to the supply, delivery, and installation of Barista related equipment, whilst for Lot 2 the contracts must relate to the supply and delivery of Barista related beverage supplies. </w:t>
            </w:r>
          </w:p>
          <w:p w14:paraId="22EBE470" w14:textId="77777777" w:rsidR="007F6357" w:rsidRDefault="007F6357" w:rsidP="007F6357">
            <w:pPr>
              <w:spacing w:line="259" w:lineRule="auto"/>
              <w:ind w:right="53"/>
            </w:pPr>
          </w:p>
          <w:p w14:paraId="4EA762F8" w14:textId="17DA26AB" w:rsidR="007F6357" w:rsidRPr="00DF6657" w:rsidRDefault="007F6357" w:rsidP="007F6357">
            <w:pPr>
              <w:spacing w:line="259" w:lineRule="auto"/>
              <w:ind w:right="53"/>
              <w:rPr>
                <w:b/>
              </w:rPr>
            </w:pPr>
            <w:r w:rsidRPr="00DF6657">
              <w:rPr>
                <w:b/>
              </w:rPr>
              <w:lastRenderedPageBreak/>
              <w:t xml:space="preserve">Please complete </w:t>
            </w:r>
            <w:r w:rsidR="00523B20">
              <w:rPr>
                <w:b/>
              </w:rPr>
              <w:t xml:space="preserve">the </w:t>
            </w:r>
            <w:r w:rsidRPr="00DF6657">
              <w:rPr>
                <w:b/>
              </w:rPr>
              <w:t>templates in the Tender Response Document</w:t>
            </w:r>
            <w:r w:rsidR="00523B20">
              <w:rPr>
                <w:b/>
              </w:rPr>
              <w:t>(s)</w:t>
            </w:r>
            <w:r w:rsidRPr="00DF6657">
              <w:rPr>
                <w:b/>
              </w:rPr>
              <w:t>.</w:t>
            </w:r>
          </w:p>
        </w:tc>
      </w:tr>
      <w:tr w:rsidR="007F6357" w14:paraId="5C833F50" w14:textId="77777777" w:rsidTr="007F6357">
        <w:trPr>
          <w:trHeight w:val="540"/>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5DC15268" w14:textId="77777777" w:rsidR="007F6357" w:rsidRDefault="007F6357" w:rsidP="007F6357">
            <w:pPr>
              <w:spacing w:line="259" w:lineRule="auto"/>
            </w:pPr>
            <w:r>
              <w:rPr>
                <w:b/>
              </w:rPr>
              <w:lastRenderedPageBreak/>
              <w:t xml:space="preserve">Health &amp; Safety </w:t>
            </w:r>
          </w:p>
        </w:tc>
      </w:tr>
      <w:tr w:rsidR="007F6357" w14:paraId="2FEF9D68" w14:textId="77777777" w:rsidTr="007F6357">
        <w:trPr>
          <w:trHeight w:val="988"/>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3220D09B" w14:textId="77777777" w:rsidR="007F6357" w:rsidRDefault="007F6357" w:rsidP="007F6357">
            <w:pPr>
              <w:spacing w:line="259" w:lineRule="auto"/>
              <w:ind w:right="61"/>
            </w:pPr>
            <w:r>
              <w:t xml:space="preserve">Tenderers must provide information which demonstrates operation of health &amp; safety systems and procedures in line with all relevant Safety Health &amp; Welfare at Work legislation. Please complete the TRD. Evidence of compliance will be required as condition of contract award. </w:t>
            </w:r>
          </w:p>
        </w:tc>
      </w:tr>
      <w:tr w:rsidR="007F6357" w14:paraId="56C5428D" w14:textId="77777777" w:rsidTr="007F6357">
        <w:trPr>
          <w:trHeight w:val="62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676631E" w14:textId="77777777" w:rsidR="007F6357" w:rsidRPr="004E2646" w:rsidRDefault="007F6357" w:rsidP="007F6357">
            <w:pPr>
              <w:spacing w:line="259" w:lineRule="auto"/>
              <w:ind w:right="61"/>
              <w:rPr>
                <w:b/>
              </w:rPr>
            </w:pPr>
            <w:r w:rsidRPr="004E2646">
              <w:rPr>
                <w:b/>
              </w:rPr>
              <w:t>Quality Assurance</w:t>
            </w:r>
          </w:p>
        </w:tc>
      </w:tr>
      <w:tr w:rsidR="007F6357" w14:paraId="0138E484" w14:textId="77777777" w:rsidTr="007F6357">
        <w:trPr>
          <w:trHeight w:val="988"/>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6896EE17" w14:textId="77777777" w:rsidR="007F6357" w:rsidRDefault="007F6357" w:rsidP="007F6357">
            <w:pPr>
              <w:spacing w:line="259" w:lineRule="auto"/>
              <w:ind w:right="61"/>
            </w:pPr>
            <w:r>
              <w:t>Tenderers must provide information which demonstrates a commitment to quality assurance and provide details of quality assurance policies &amp; systems and whether 3</w:t>
            </w:r>
            <w:r w:rsidRPr="004E2646">
              <w:rPr>
                <w:vertAlign w:val="superscript"/>
              </w:rPr>
              <w:t>rd</w:t>
            </w:r>
            <w:r>
              <w:t xml:space="preserve"> party certified. Please complete the TRD.</w:t>
            </w:r>
          </w:p>
        </w:tc>
      </w:tr>
    </w:tbl>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3"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44B54D0D" w14:textId="79848CF3" w:rsidR="008223F2" w:rsidRDefault="008223F2" w:rsidP="00C4073D">
      <w:pPr>
        <w:rPr>
          <w:szCs w:val="22"/>
        </w:rPr>
      </w:pPr>
    </w:p>
    <w:p w14:paraId="6D202E46" w14:textId="069C3822" w:rsidR="00D62E7A" w:rsidRDefault="00D62E7A" w:rsidP="00C4073D">
      <w:pPr>
        <w:rPr>
          <w:szCs w:val="22"/>
        </w:rPr>
      </w:pPr>
    </w:p>
    <w:p w14:paraId="322217D7" w14:textId="60F96261" w:rsidR="00D62E7A" w:rsidRDefault="00D62E7A" w:rsidP="00C4073D">
      <w:pPr>
        <w:rPr>
          <w:szCs w:val="22"/>
        </w:rPr>
      </w:pPr>
    </w:p>
    <w:p w14:paraId="5A4003D2" w14:textId="64DF6E4C" w:rsidR="00D62E7A" w:rsidRDefault="00D62E7A" w:rsidP="00C4073D">
      <w:pPr>
        <w:rPr>
          <w:szCs w:val="22"/>
        </w:rPr>
      </w:pPr>
    </w:p>
    <w:p w14:paraId="6A973FBC" w14:textId="4774FF3D" w:rsidR="00D62E7A" w:rsidRDefault="00D62E7A" w:rsidP="00C4073D">
      <w:pPr>
        <w:rPr>
          <w:szCs w:val="22"/>
        </w:rPr>
      </w:pPr>
    </w:p>
    <w:p w14:paraId="6E70AF3C" w14:textId="73FF7619" w:rsidR="00D62E7A" w:rsidRDefault="00D62E7A" w:rsidP="00C4073D">
      <w:pPr>
        <w:rPr>
          <w:szCs w:val="22"/>
        </w:rPr>
      </w:pPr>
    </w:p>
    <w:p w14:paraId="2A628D1A" w14:textId="21CBE734" w:rsidR="00D62E7A" w:rsidRDefault="00D62E7A" w:rsidP="00C4073D">
      <w:pPr>
        <w:rPr>
          <w:szCs w:val="22"/>
        </w:rPr>
      </w:pPr>
    </w:p>
    <w:p w14:paraId="267177AE" w14:textId="6A09141E" w:rsidR="00D62E7A" w:rsidRDefault="00D62E7A" w:rsidP="00C4073D">
      <w:pPr>
        <w:rPr>
          <w:szCs w:val="22"/>
        </w:rPr>
      </w:pPr>
    </w:p>
    <w:p w14:paraId="7955AECB" w14:textId="671F912A" w:rsidR="00D62E7A" w:rsidRDefault="00D62E7A" w:rsidP="00C4073D">
      <w:pPr>
        <w:rPr>
          <w:szCs w:val="22"/>
        </w:rPr>
      </w:pPr>
    </w:p>
    <w:p w14:paraId="4110D5FE" w14:textId="3DEE5408" w:rsidR="00D62E7A" w:rsidRDefault="00D62E7A" w:rsidP="00C4073D">
      <w:pPr>
        <w:rPr>
          <w:szCs w:val="22"/>
        </w:rPr>
      </w:pPr>
    </w:p>
    <w:p w14:paraId="7B1A79D0" w14:textId="41C028A2" w:rsidR="00D62E7A" w:rsidRDefault="00D62E7A" w:rsidP="00C4073D">
      <w:pPr>
        <w:rPr>
          <w:szCs w:val="22"/>
        </w:rPr>
      </w:pPr>
    </w:p>
    <w:p w14:paraId="03E3A34D" w14:textId="4EFC6949" w:rsidR="00D62E7A" w:rsidRDefault="00D62E7A" w:rsidP="00C4073D">
      <w:pPr>
        <w:rPr>
          <w:szCs w:val="22"/>
        </w:rPr>
      </w:pPr>
    </w:p>
    <w:p w14:paraId="445FE4B8" w14:textId="77777777" w:rsidR="00D62E7A" w:rsidRDefault="00D62E7A" w:rsidP="00C4073D">
      <w:pPr>
        <w:rPr>
          <w:szCs w:val="22"/>
        </w:rPr>
      </w:pPr>
    </w:p>
    <w:p w14:paraId="35FE1E1C" w14:textId="77777777" w:rsidR="0069641F" w:rsidRDefault="0069641F" w:rsidP="00C4073D">
      <w:pPr>
        <w:rPr>
          <w:szCs w:val="22"/>
        </w:rPr>
      </w:pPr>
    </w:p>
    <w:p w14:paraId="58C984BF" w14:textId="77777777" w:rsidR="0069641F" w:rsidRDefault="0069641F" w:rsidP="00C4073D">
      <w:pPr>
        <w:rPr>
          <w:szCs w:val="22"/>
        </w:rPr>
      </w:pPr>
    </w:p>
    <w:p w14:paraId="1B390B31" w14:textId="77777777" w:rsidR="0069641F" w:rsidRDefault="0069641F" w:rsidP="00C4073D">
      <w:pPr>
        <w:rPr>
          <w:szCs w:val="22"/>
        </w:rPr>
      </w:pPr>
    </w:p>
    <w:p w14:paraId="1E48C7B0" w14:textId="77777777" w:rsidR="0069641F" w:rsidRDefault="0069641F" w:rsidP="00C4073D">
      <w:pPr>
        <w:rPr>
          <w:szCs w:val="22"/>
        </w:rPr>
      </w:pPr>
    </w:p>
    <w:p w14:paraId="45431FB9" w14:textId="77777777" w:rsidR="0069641F" w:rsidRDefault="0069641F" w:rsidP="00C4073D">
      <w:pPr>
        <w:rPr>
          <w:szCs w:val="22"/>
        </w:rPr>
      </w:pPr>
    </w:p>
    <w:p w14:paraId="11B27F53" w14:textId="77777777" w:rsidR="0069641F" w:rsidRDefault="0069641F" w:rsidP="00C4073D">
      <w:pPr>
        <w:rPr>
          <w:szCs w:val="22"/>
        </w:rPr>
      </w:pPr>
    </w:p>
    <w:p w14:paraId="5B334082" w14:textId="3B24E6AE" w:rsidR="0069641F" w:rsidRPr="00830A49" w:rsidRDefault="0069641F" w:rsidP="00C4073D">
      <w:pPr>
        <w:rPr>
          <w:szCs w:val="22"/>
        </w:rPr>
        <w:sectPr w:rsidR="0069641F" w:rsidRPr="00830A49" w:rsidSect="00B5531F">
          <w:type w:val="continuous"/>
          <w:pgSz w:w="11907" w:h="16840" w:code="9"/>
          <w:pgMar w:top="1134" w:right="1418" w:bottom="851" w:left="1418" w:header="709" w:footer="709" w:gutter="0"/>
          <w:cols w:space="708"/>
          <w:docGrid w:linePitch="360"/>
        </w:sectPr>
      </w:pPr>
    </w:p>
    <w:bookmarkEnd w:id="3"/>
    <w:p w14:paraId="583EA819" w14:textId="77777777" w:rsidR="008223F2" w:rsidRPr="00830A49" w:rsidRDefault="008223F2" w:rsidP="00822992">
      <w:pPr>
        <w:pStyle w:val="Heading2"/>
        <w:spacing w:after="100"/>
        <w:ind w:firstLine="0"/>
      </w:pPr>
      <w:r w:rsidRPr="00830A49">
        <w:lastRenderedPageBreak/>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4"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4"/>
          </w:p>
        </w:tc>
      </w:tr>
    </w:tbl>
    <w:p w14:paraId="09170F91" w14:textId="77777777" w:rsidR="009F2CFB" w:rsidRDefault="009F2CFB"/>
    <w:p w14:paraId="3185DD67" w14:textId="77777777" w:rsidR="006416AC" w:rsidRPr="006416AC" w:rsidRDefault="006416AC" w:rsidP="006416AC">
      <w:pPr>
        <w:rPr>
          <w:b/>
          <w:bCs/>
        </w:rPr>
      </w:pPr>
      <w:r>
        <w:t xml:space="preserve">Award Criteria for </w:t>
      </w:r>
      <w:r w:rsidRPr="006416AC">
        <w:rPr>
          <w:b/>
          <w:bCs/>
        </w:rPr>
        <w:t>Lot 1 – Supply, Delivery, and Installation of Barista Related Equipment</w:t>
      </w:r>
    </w:p>
    <w:tbl>
      <w:tblPr>
        <w:tblW w:w="9349" w:type="dxa"/>
        <w:tblInd w:w="83" w:type="dxa"/>
        <w:tblLayout w:type="fixed"/>
        <w:tblCellMar>
          <w:left w:w="0" w:type="dxa"/>
          <w:right w:w="0" w:type="dxa"/>
        </w:tblCellMar>
        <w:tblLook w:val="04A0" w:firstRow="1" w:lastRow="0" w:firstColumn="1" w:lastColumn="0" w:noHBand="0" w:noVBand="1"/>
      </w:tblPr>
      <w:tblGrid>
        <w:gridCol w:w="1837"/>
        <w:gridCol w:w="2504"/>
        <w:gridCol w:w="189"/>
        <w:gridCol w:w="2315"/>
        <w:gridCol w:w="95"/>
        <w:gridCol w:w="2409"/>
      </w:tblGrid>
      <w:tr w:rsidR="00EE2CA8" w14:paraId="2E1F721D" w14:textId="77777777" w:rsidTr="004F3E19">
        <w:trPr>
          <w:trHeight w:val="398"/>
        </w:trPr>
        <w:tc>
          <w:tcPr>
            <w:tcW w:w="1837" w:type="dxa"/>
            <w:vMerge w:val="restart"/>
            <w:tcBorders>
              <w:top w:val="single" w:sz="4" w:space="0" w:color="auto"/>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53A5370A" w14:textId="7BABD676" w:rsidR="00EE2CA8" w:rsidRDefault="00EE2CA8" w:rsidP="00EE2CA8">
            <w:pPr>
              <w:spacing w:line="252" w:lineRule="auto"/>
            </w:pPr>
            <w:r>
              <w:rPr>
                <w:b/>
                <w:bCs/>
              </w:rPr>
              <w:t>Criterion</w:t>
            </w:r>
            <w:r w:rsidR="00940DDB">
              <w:rPr>
                <w:b/>
                <w:bCs/>
              </w:rPr>
              <w:t xml:space="preserve"> A</w:t>
            </w:r>
            <w:r>
              <w:rPr>
                <w:b/>
                <w:bCs/>
              </w:rPr>
              <w:t xml:space="preserve"> </w:t>
            </w:r>
          </w:p>
        </w:tc>
        <w:tc>
          <w:tcPr>
            <w:tcW w:w="2693" w:type="dxa"/>
            <w:gridSpan w:val="2"/>
            <w:tcBorders>
              <w:top w:val="single" w:sz="4" w:space="0" w:color="auto"/>
              <w:left w:val="nil"/>
              <w:bottom w:val="single" w:sz="8" w:space="0" w:color="000000"/>
              <w:right w:val="single" w:sz="8" w:space="0" w:color="000000"/>
            </w:tcBorders>
            <w:shd w:val="clear" w:color="auto" w:fill="A5A5A5"/>
            <w:tcMar>
              <w:top w:w="47" w:type="dxa"/>
              <w:left w:w="107" w:type="dxa"/>
              <w:bottom w:w="0" w:type="dxa"/>
              <w:right w:w="63" w:type="dxa"/>
            </w:tcMar>
            <w:hideMark/>
          </w:tcPr>
          <w:p w14:paraId="043D6350" w14:textId="77777777" w:rsidR="00EE2CA8" w:rsidRDefault="00EE2CA8" w:rsidP="00EE2CA8">
            <w:pPr>
              <w:spacing w:line="252" w:lineRule="auto"/>
              <w:ind w:right="8"/>
              <w:jc w:val="center"/>
            </w:pPr>
            <w:r>
              <w:rPr>
                <w:b/>
                <w:bCs/>
              </w:rPr>
              <w:t xml:space="preserve">Weighting  </w:t>
            </w:r>
          </w:p>
        </w:tc>
        <w:tc>
          <w:tcPr>
            <w:tcW w:w="2410" w:type="dxa"/>
            <w:gridSpan w:val="2"/>
            <w:tcBorders>
              <w:top w:val="single" w:sz="4" w:space="0" w:color="auto"/>
              <w:left w:val="nil"/>
              <w:bottom w:val="single" w:sz="8" w:space="0" w:color="000000"/>
              <w:right w:val="single" w:sz="8" w:space="0" w:color="000000"/>
            </w:tcBorders>
            <w:shd w:val="clear" w:color="auto" w:fill="A5A5A5"/>
            <w:tcMar>
              <w:top w:w="47" w:type="dxa"/>
              <w:left w:w="107" w:type="dxa"/>
              <w:bottom w:w="0" w:type="dxa"/>
              <w:right w:w="63" w:type="dxa"/>
            </w:tcMar>
            <w:hideMark/>
          </w:tcPr>
          <w:p w14:paraId="42179E06" w14:textId="77777777" w:rsidR="00EE2CA8" w:rsidRDefault="00EE2CA8" w:rsidP="00EE2CA8">
            <w:pPr>
              <w:spacing w:line="252" w:lineRule="auto"/>
              <w:ind w:right="5"/>
              <w:jc w:val="center"/>
            </w:pPr>
            <w:r>
              <w:rPr>
                <w:b/>
                <w:bCs/>
              </w:rPr>
              <w:t xml:space="preserve">Maximum Marks </w:t>
            </w:r>
          </w:p>
        </w:tc>
        <w:tc>
          <w:tcPr>
            <w:tcW w:w="2409" w:type="dxa"/>
            <w:tcBorders>
              <w:top w:val="single" w:sz="4" w:space="0" w:color="auto"/>
              <w:left w:val="nil"/>
              <w:bottom w:val="single" w:sz="8" w:space="0" w:color="000000"/>
              <w:right w:val="single" w:sz="8" w:space="0" w:color="000000"/>
            </w:tcBorders>
            <w:shd w:val="clear" w:color="auto" w:fill="A5A5A5"/>
            <w:tcMar>
              <w:top w:w="47" w:type="dxa"/>
              <w:left w:w="107" w:type="dxa"/>
              <w:bottom w:w="0" w:type="dxa"/>
              <w:right w:w="63" w:type="dxa"/>
            </w:tcMar>
            <w:hideMark/>
          </w:tcPr>
          <w:p w14:paraId="1F161B3B" w14:textId="77777777" w:rsidR="00EE2CA8" w:rsidRDefault="00EE2CA8" w:rsidP="00EE2CA8">
            <w:pPr>
              <w:spacing w:line="252" w:lineRule="auto"/>
              <w:ind w:left="1"/>
            </w:pPr>
            <w:r>
              <w:rPr>
                <w:b/>
                <w:bCs/>
              </w:rPr>
              <w:t>Minimum Marks – 50%</w:t>
            </w:r>
          </w:p>
        </w:tc>
      </w:tr>
      <w:tr w:rsidR="00EE2CA8" w14:paraId="34D09870" w14:textId="77777777" w:rsidTr="00B60E2E">
        <w:trPr>
          <w:trHeight w:val="398"/>
        </w:trPr>
        <w:tc>
          <w:tcPr>
            <w:tcW w:w="1837" w:type="dxa"/>
            <w:vMerge/>
            <w:tcBorders>
              <w:top w:val="nil"/>
              <w:left w:val="single" w:sz="8" w:space="0" w:color="000000"/>
              <w:bottom w:val="single" w:sz="8" w:space="0" w:color="000000"/>
              <w:right w:val="single" w:sz="8" w:space="0" w:color="000000"/>
            </w:tcBorders>
            <w:vAlign w:val="center"/>
            <w:hideMark/>
          </w:tcPr>
          <w:p w14:paraId="0769878C" w14:textId="77777777" w:rsidR="00EE2CA8" w:rsidRDefault="00EE2CA8" w:rsidP="00EE2CA8">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7681C47F" w14:textId="110BE158" w:rsidR="00EE2CA8" w:rsidRDefault="00216F61" w:rsidP="00EE2CA8">
            <w:pPr>
              <w:spacing w:line="252" w:lineRule="auto"/>
              <w:ind w:right="4"/>
              <w:jc w:val="center"/>
            </w:pPr>
            <w:r>
              <w:t>3</w:t>
            </w:r>
            <w:r w:rsidR="001C6B63">
              <w:t>0</w:t>
            </w:r>
            <w:r w:rsidR="00EE2CA8">
              <w:t xml:space="preserve">%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6B5C36A4" w14:textId="55231EFE" w:rsidR="00EE2CA8" w:rsidRDefault="00216F61" w:rsidP="00EE2CA8">
            <w:pPr>
              <w:spacing w:line="252" w:lineRule="auto"/>
              <w:ind w:right="5"/>
              <w:jc w:val="center"/>
            </w:pPr>
            <w:r>
              <w:t>3</w:t>
            </w:r>
            <w:r w:rsidR="001C6B63">
              <w:t>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BA9312E" w14:textId="36F88CAF" w:rsidR="00EE2CA8" w:rsidRDefault="001C6B63" w:rsidP="00EE2CA8">
            <w:pPr>
              <w:spacing w:line="252" w:lineRule="auto"/>
              <w:ind w:right="3"/>
              <w:jc w:val="center"/>
            </w:pPr>
            <w:r>
              <w:t>1</w:t>
            </w:r>
            <w:r w:rsidR="00216F61">
              <w:t>5</w:t>
            </w:r>
            <w:r>
              <w:t>00</w:t>
            </w:r>
          </w:p>
        </w:tc>
      </w:tr>
      <w:tr w:rsidR="00EE2CA8" w14:paraId="23C3003B" w14:textId="77777777" w:rsidTr="00B60E2E">
        <w:trPr>
          <w:trHeight w:val="401"/>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4174DBA7" w14:textId="77777777" w:rsidR="00EE2CA8" w:rsidRDefault="00EE2CA8" w:rsidP="00EE2CA8">
            <w:pPr>
              <w:spacing w:line="252" w:lineRule="auto"/>
            </w:pPr>
            <w:r>
              <w:rPr>
                <w:b/>
                <w:bCs/>
              </w:rPr>
              <w:t>Title</w:t>
            </w:r>
            <w:r>
              <w:rPr>
                <w:b/>
                <w:bCs/>
                <w:color w:val="002060"/>
              </w:rP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3B1B5CC7" w14:textId="7AF51BB6" w:rsidR="00EE2CA8" w:rsidRPr="002019C5" w:rsidRDefault="00940DDB" w:rsidP="00EE2CA8">
            <w:pPr>
              <w:spacing w:line="252" w:lineRule="auto"/>
              <w:ind w:left="1"/>
              <w:rPr>
                <w:color w:val="255992" w:themeColor="accent6" w:themeShade="80"/>
              </w:rPr>
            </w:pPr>
            <w:r w:rsidRPr="002019C5">
              <w:rPr>
                <w:b/>
                <w:bCs/>
                <w:color w:val="255992" w:themeColor="accent6" w:themeShade="80"/>
              </w:rPr>
              <w:t xml:space="preserve">Fit for </w:t>
            </w:r>
            <w:r w:rsidR="0088160F">
              <w:rPr>
                <w:b/>
                <w:bCs/>
                <w:color w:val="255992" w:themeColor="accent6" w:themeShade="80"/>
              </w:rPr>
              <w:t>p</w:t>
            </w:r>
            <w:r w:rsidRPr="002019C5">
              <w:rPr>
                <w:b/>
                <w:bCs/>
                <w:color w:val="255992" w:themeColor="accent6" w:themeShade="80"/>
              </w:rPr>
              <w:t xml:space="preserve">urpose of the </w:t>
            </w:r>
            <w:r w:rsidR="0088160F">
              <w:rPr>
                <w:b/>
                <w:bCs/>
                <w:color w:val="255992" w:themeColor="accent6" w:themeShade="80"/>
              </w:rPr>
              <w:t>p</w:t>
            </w:r>
            <w:r w:rsidRPr="002019C5">
              <w:rPr>
                <w:b/>
                <w:bCs/>
                <w:color w:val="255992" w:themeColor="accent6" w:themeShade="80"/>
              </w:rPr>
              <w:t xml:space="preserve">roposed </w:t>
            </w:r>
            <w:r w:rsidR="0088160F">
              <w:rPr>
                <w:b/>
                <w:bCs/>
                <w:color w:val="255992" w:themeColor="accent6" w:themeShade="80"/>
              </w:rPr>
              <w:t>e</w:t>
            </w:r>
            <w:r w:rsidRPr="002019C5">
              <w:rPr>
                <w:b/>
                <w:bCs/>
                <w:color w:val="255992" w:themeColor="accent6" w:themeShade="80"/>
              </w:rPr>
              <w:t xml:space="preserve">quipment </w:t>
            </w:r>
          </w:p>
        </w:tc>
      </w:tr>
      <w:tr w:rsidR="00EE2CA8" w14:paraId="00CA6192" w14:textId="77777777" w:rsidTr="00B60E2E">
        <w:trPr>
          <w:trHeight w:val="1040"/>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0AECAB48" w14:textId="77777777" w:rsidR="00EE2CA8" w:rsidRDefault="00EE2CA8" w:rsidP="00EE2CA8">
            <w:pPr>
              <w:spacing w:line="252" w:lineRule="auto"/>
            </w:pPr>
            <w:r>
              <w:rPr>
                <w:b/>
                <w:bCs/>
              </w:rPr>
              <w:t>Description</w:t>
            </w:r>
            <w:r>
              <w:rPr>
                <w:color w:val="002060"/>
              </w:rP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5541CC4D" w14:textId="41719CDC" w:rsidR="000B6577" w:rsidRPr="002019C5" w:rsidRDefault="00940DDB" w:rsidP="00940DDB">
            <w:pPr>
              <w:spacing w:line="252" w:lineRule="auto"/>
              <w:rPr>
                <w:color w:val="255992" w:themeColor="accent6" w:themeShade="80"/>
              </w:rPr>
            </w:pPr>
            <w:r w:rsidRPr="002019C5">
              <w:rPr>
                <w:color w:val="255992" w:themeColor="accent6" w:themeShade="80"/>
              </w:rPr>
              <w:t>Tenderers will be evaluated on the fit for purpose of the proposed equipment against the detailed specifications for Lot 1 in Appendix 1 of the RFT.</w:t>
            </w:r>
          </w:p>
          <w:p w14:paraId="2E294860" w14:textId="77777777" w:rsidR="00EE2CA8" w:rsidRPr="002019C5" w:rsidRDefault="00EE2CA8" w:rsidP="00211B8E">
            <w:pPr>
              <w:pStyle w:val="ListParagraph"/>
              <w:widowControl w:val="0"/>
              <w:autoSpaceDE w:val="0"/>
              <w:autoSpaceDN w:val="0"/>
              <w:spacing w:after="0" w:line="252" w:lineRule="auto"/>
              <w:contextualSpacing w:val="0"/>
              <w:rPr>
                <w:color w:val="255992" w:themeColor="accent6" w:themeShade="80"/>
              </w:rPr>
            </w:pPr>
          </w:p>
        </w:tc>
      </w:tr>
      <w:tr w:rsidR="00EE2CA8" w14:paraId="09EEC4E8" w14:textId="77777777" w:rsidTr="00B60E2E">
        <w:trPr>
          <w:trHeight w:val="518"/>
        </w:trPr>
        <w:tc>
          <w:tcPr>
            <w:tcW w:w="1837" w:type="dxa"/>
            <w:vMerge w:val="restart"/>
            <w:tcBorders>
              <w:top w:val="nil"/>
              <w:left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6F0DD795" w14:textId="7E95D6C1" w:rsidR="00EE2CA8" w:rsidRDefault="00EE2CA8" w:rsidP="00EE2CA8">
            <w:pPr>
              <w:spacing w:line="252" w:lineRule="auto"/>
              <w:rPr>
                <w:b/>
                <w:bCs/>
              </w:rPr>
            </w:pPr>
            <w:r>
              <w:rPr>
                <w:b/>
                <w:bCs/>
              </w:rPr>
              <w:t xml:space="preserve">Criterion </w:t>
            </w:r>
            <w:r w:rsidR="00404C4F">
              <w:rPr>
                <w:b/>
                <w:bCs/>
              </w:rPr>
              <w:t>B</w:t>
            </w:r>
          </w:p>
        </w:tc>
        <w:tc>
          <w:tcPr>
            <w:tcW w:w="2504" w:type="dxa"/>
            <w:tcBorders>
              <w:top w:val="nil"/>
              <w:left w:val="nil"/>
              <w:bottom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01145C28" w14:textId="77777777" w:rsidR="00EE2CA8" w:rsidRPr="00CC23AF" w:rsidRDefault="00EE2CA8" w:rsidP="00EE2CA8">
            <w:pPr>
              <w:spacing w:line="252" w:lineRule="auto"/>
              <w:jc w:val="center"/>
              <w:rPr>
                <w:color w:val="002060"/>
              </w:rPr>
            </w:pPr>
            <w:r>
              <w:rPr>
                <w:b/>
                <w:bCs/>
              </w:rPr>
              <w:t>Weighting</w:t>
            </w:r>
          </w:p>
        </w:tc>
        <w:tc>
          <w:tcPr>
            <w:tcW w:w="2504" w:type="dxa"/>
            <w:gridSpan w:val="2"/>
            <w:tcBorders>
              <w:top w:val="nil"/>
              <w:left w:val="nil"/>
              <w:bottom w:val="single" w:sz="8" w:space="0" w:color="000000"/>
              <w:right w:val="single" w:sz="8" w:space="0" w:color="000000"/>
            </w:tcBorders>
            <w:shd w:val="clear" w:color="auto" w:fill="A6A6A6" w:themeFill="background1" w:themeFillShade="A6"/>
          </w:tcPr>
          <w:p w14:paraId="05200E47" w14:textId="77777777" w:rsidR="00EE2CA8" w:rsidRPr="00CC23AF" w:rsidRDefault="00EE2CA8" w:rsidP="00EE2CA8">
            <w:pPr>
              <w:spacing w:line="252" w:lineRule="auto"/>
              <w:jc w:val="center"/>
              <w:rPr>
                <w:color w:val="002060"/>
              </w:rPr>
            </w:pPr>
            <w:r>
              <w:rPr>
                <w:b/>
                <w:bCs/>
              </w:rPr>
              <w:t>Maximum Marks</w:t>
            </w:r>
          </w:p>
        </w:tc>
        <w:tc>
          <w:tcPr>
            <w:tcW w:w="2504" w:type="dxa"/>
            <w:gridSpan w:val="2"/>
            <w:tcBorders>
              <w:top w:val="nil"/>
              <w:left w:val="nil"/>
              <w:bottom w:val="single" w:sz="8" w:space="0" w:color="000000"/>
              <w:right w:val="single" w:sz="8" w:space="0" w:color="000000"/>
            </w:tcBorders>
            <w:shd w:val="clear" w:color="auto" w:fill="A6A6A6" w:themeFill="background1" w:themeFillShade="A6"/>
          </w:tcPr>
          <w:p w14:paraId="39D05F8F" w14:textId="77777777" w:rsidR="00EE2CA8" w:rsidRPr="00CC23AF" w:rsidRDefault="00EE2CA8" w:rsidP="00EE2CA8">
            <w:pPr>
              <w:spacing w:line="252" w:lineRule="auto"/>
              <w:jc w:val="center"/>
              <w:rPr>
                <w:color w:val="002060"/>
              </w:rPr>
            </w:pPr>
            <w:r>
              <w:rPr>
                <w:b/>
                <w:bCs/>
              </w:rPr>
              <w:t>Minimum Marks – 50%</w:t>
            </w:r>
          </w:p>
        </w:tc>
      </w:tr>
      <w:tr w:rsidR="00497D39" w14:paraId="75D664FA" w14:textId="77777777" w:rsidTr="00B60E2E">
        <w:trPr>
          <w:trHeight w:val="466"/>
        </w:trPr>
        <w:tc>
          <w:tcPr>
            <w:tcW w:w="1837" w:type="dxa"/>
            <w:vMerge/>
            <w:tcBorders>
              <w:left w:val="single" w:sz="8" w:space="0" w:color="000000"/>
              <w:bottom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2804A53D" w14:textId="77777777" w:rsidR="00497D39" w:rsidRDefault="00497D39" w:rsidP="00497D39">
            <w:pPr>
              <w:spacing w:line="252" w:lineRule="auto"/>
              <w:rPr>
                <w:b/>
                <w:bCs/>
              </w:rPr>
            </w:pPr>
          </w:p>
        </w:tc>
        <w:tc>
          <w:tcPr>
            <w:tcW w:w="2504" w:type="dxa"/>
            <w:tcBorders>
              <w:top w:val="nil"/>
              <w:left w:val="nil"/>
              <w:bottom w:val="single" w:sz="8" w:space="0" w:color="000000"/>
              <w:right w:val="single" w:sz="8" w:space="0" w:color="000000"/>
            </w:tcBorders>
            <w:shd w:val="clear" w:color="auto" w:fill="D9D9D9" w:themeFill="background1" w:themeFillShade="D9"/>
            <w:tcMar>
              <w:top w:w="47" w:type="dxa"/>
              <w:left w:w="107" w:type="dxa"/>
              <w:bottom w:w="0" w:type="dxa"/>
              <w:right w:w="63" w:type="dxa"/>
            </w:tcMar>
          </w:tcPr>
          <w:p w14:paraId="5543EE66" w14:textId="555C975C" w:rsidR="00497D39" w:rsidRPr="00CC23AF" w:rsidRDefault="00404C4F" w:rsidP="00497D39">
            <w:pPr>
              <w:spacing w:line="252" w:lineRule="auto"/>
              <w:jc w:val="center"/>
              <w:rPr>
                <w:color w:val="002060"/>
              </w:rPr>
            </w:pPr>
            <w:r>
              <w:t>1</w:t>
            </w:r>
            <w:r w:rsidR="00497D39">
              <w:t xml:space="preserve">5% </w:t>
            </w:r>
          </w:p>
        </w:tc>
        <w:tc>
          <w:tcPr>
            <w:tcW w:w="2504" w:type="dxa"/>
            <w:gridSpan w:val="2"/>
            <w:tcBorders>
              <w:top w:val="nil"/>
              <w:left w:val="nil"/>
              <w:bottom w:val="single" w:sz="8" w:space="0" w:color="000000"/>
              <w:right w:val="single" w:sz="8" w:space="0" w:color="000000"/>
            </w:tcBorders>
            <w:shd w:val="clear" w:color="auto" w:fill="D9D9D9" w:themeFill="background1" w:themeFillShade="D9"/>
          </w:tcPr>
          <w:p w14:paraId="2A1DA5B5" w14:textId="5C2777F7" w:rsidR="00497D39" w:rsidRPr="00CC23AF" w:rsidRDefault="00404C4F" w:rsidP="00497D39">
            <w:pPr>
              <w:spacing w:line="252" w:lineRule="auto"/>
              <w:jc w:val="center"/>
              <w:rPr>
                <w:color w:val="002060"/>
              </w:rPr>
            </w:pPr>
            <w:r>
              <w:t>1</w:t>
            </w:r>
            <w:r w:rsidR="00497D39">
              <w:t>500</w:t>
            </w:r>
          </w:p>
        </w:tc>
        <w:tc>
          <w:tcPr>
            <w:tcW w:w="2504" w:type="dxa"/>
            <w:gridSpan w:val="2"/>
            <w:tcBorders>
              <w:top w:val="nil"/>
              <w:left w:val="nil"/>
              <w:bottom w:val="single" w:sz="8" w:space="0" w:color="000000"/>
              <w:right w:val="single" w:sz="8" w:space="0" w:color="000000"/>
            </w:tcBorders>
            <w:shd w:val="clear" w:color="auto" w:fill="D9D9D9" w:themeFill="background1" w:themeFillShade="D9"/>
          </w:tcPr>
          <w:p w14:paraId="4E6AE4BF" w14:textId="457B8D46" w:rsidR="00497D39" w:rsidRPr="00CC23AF" w:rsidRDefault="00404C4F" w:rsidP="00497D39">
            <w:pPr>
              <w:spacing w:line="252" w:lineRule="auto"/>
              <w:jc w:val="center"/>
              <w:rPr>
                <w:color w:val="002060"/>
              </w:rPr>
            </w:pPr>
            <w:r>
              <w:t>750</w:t>
            </w:r>
          </w:p>
        </w:tc>
      </w:tr>
      <w:tr w:rsidR="00404C4F" w14:paraId="04023DE2" w14:textId="77777777" w:rsidTr="00404C4F">
        <w:trPr>
          <w:trHeight w:val="388"/>
        </w:trPr>
        <w:tc>
          <w:tcPr>
            <w:tcW w:w="1837" w:type="dxa"/>
            <w:tcBorders>
              <w:top w:val="nil"/>
              <w:left w:val="single" w:sz="8" w:space="0" w:color="000000"/>
              <w:bottom w:val="single" w:sz="8" w:space="0" w:color="000000"/>
              <w:right w:val="single" w:sz="8" w:space="0" w:color="000000"/>
            </w:tcBorders>
            <w:shd w:val="clear" w:color="auto" w:fill="auto"/>
            <w:tcMar>
              <w:top w:w="47" w:type="dxa"/>
              <w:left w:w="107" w:type="dxa"/>
              <w:bottom w:w="0" w:type="dxa"/>
              <w:right w:w="63" w:type="dxa"/>
            </w:tcMar>
          </w:tcPr>
          <w:p w14:paraId="3CECB2BF" w14:textId="482D6EA3" w:rsidR="00404C4F" w:rsidRPr="00404C4F" w:rsidRDefault="00404C4F" w:rsidP="00404C4F">
            <w:pPr>
              <w:spacing w:line="252" w:lineRule="auto"/>
              <w:rPr>
                <w:b/>
                <w:bCs/>
              </w:rPr>
            </w:pPr>
            <w:r w:rsidRPr="00404C4F">
              <w:rPr>
                <w:rFonts w:asciiTheme="minorHAnsi" w:hAnsiTheme="minorHAnsi" w:cstheme="minorHAnsi"/>
                <w:b/>
              </w:rPr>
              <w:t>Title</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tcPr>
          <w:p w14:paraId="5F9220D4" w14:textId="497AC2F2" w:rsidR="00404C4F" w:rsidRPr="002019C5" w:rsidRDefault="00404C4F" w:rsidP="00404C4F">
            <w:pPr>
              <w:spacing w:line="252" w:lineRule="auto"/>
              <w:jc w:val="left"/>
              <w:rPr>
                <w:b/>
                <w:bCs/>
                <w:color w:val="255992" w:themeColor="accent6" w:themeShade="80"/>
              </w:rPr>
            </w:pPr>
            <w:r w:rsidRPr="002019C5">
              <w:rPr>
                <w:rFonts w:asciiTheme="minorHAnsi" w:hAnsiTheme="minorHAnsi" w:cstheme="minorHAnsi"/>
                <w:b/>
                <w:color w:val="255992" w:themeColor="accent6" w:themeShade="80"/>
                <w:lang w:eastAsia="en-IE"/>
              </w:rPr>
              <w:t>Tenderer’s proposed methodology for fulfilment of the requirement to include ordering, delivery, demonstration/ training and invoicing</w:t>
            </w:r>
          </w:p>
        </w:tc>
      </w:tr>
      <w:tr w:rsidR="00EE2CA8" w14:paraId="7AE868C8" w14:textId="77777777" w:rsidTr="00B60E2E">
        <w:trPr>
          <w:trHeight w:val="1040"/>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tcPr>
          <w:p w14:paraId="650CCAE9" w14:textId="77777777" w:rsidR="00EE2CA8" w:rsidRDefault="00EE2CA8" w:rsidP="00EE2CA8">
            <w:pPr>
              <w:spacing w:line="252" w:lineRule="auto"/>
              <w:rPr>
                <w:b/>
                <w:bCs/>
              </w:rPr>
            </w:pPr>
            <w:r>
              <w:rPr>
                <w:b/>
                <w:bCs/>
              </w:rPr>
              <w:t>Description</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tcPr>
          <w:p w14:paraId="05C67857" w14:textId="77777777" w:rsidR="00021D60" w:rsidRPr="00021D60" w:rsidRDefault="00021D60" w:rsidP="00021D60">
            <w:pPr>
              <w:spacing w:before="60" w:after="60"/>
              <w:rPr>
                <w:rFonts w:eastAsia="Calibri" w:cs="Calibri"/>
                <w:color w:val="255992" w:themeColor="accent6" w:themeShade="80"/>
                <w:szCs w:val="22"/>
                <w:lang w:eastAsia="en-IE"/>
              </w:rPr>
            </w:pPr>
            <w:r w:rsidRPr="00021D60">
              <w:rPr>
                <w:rFonts w:eastAsia="Calibri" w:cs="Calibri"/>
                <w:color w:val="255992" w:themeColor="accent6" w:themeShade="80"/>
                <w:szCs w:val="22"/>
                <w:lang w:eastAsia="en-IE"/>
              </w:rPr>
              <w:t>Tenderers must submit a clear and comprehensive plan that demonstrates the Tenderer’s proposed methodology in respect of the management of the ordering process (to include order status, delivery of Goods and invoicing procedures)</w:t>
            </w:r>
          </w:p>
          <w:p w14:paraId="3543238F" w14:textId="77777777" w:rsidR="00EE2CA8" w:rsidRDefault="00021D60" w:rsidP="00021D60">
            <w:pPr>
              <w:pStyle w:val="Default"/>
              <w:rPr>
                <w:rFonts w:ascii="Calibri" w:eastAsia="Calibri" w:hAnsi="Calibri" w:cs="Calibri"/>
                <w:color w:val="255992" w:themeColor="accent6" w:themeShade="80"/>
                <w:sz w:val="22"/>
                <w:szCs w:val="22"/>
                <w:lang w:val="en-GB" w:eastAsia="en-IE"/>
              </w:rPr>
            </w:pPr>
            <w:r w:rsidRPr="002019C5">
              <w:rPr>
                <w:rFonts w:ascii="Calibri" w:eastAsia="Calibri" w:hAnsi="Calibri" w:cs="Calibri"/>
                <w:color w:val="255992" w:themeColor="accent6" w:themeShade="80"/>
                <w:sz w:val="22"/>
                <w:szCs w:val="22"/>
                <w:lang w:val="en-GB" w:eastAsia="en-IE"/>
              </w:rPr>
              <w:t>Tenderers should also describe as part of their response, their proposed processes for demonstration and training.</w:t>
            </w:r>
          </w:p>
          <w:p w14:paraId="10392260" w14:textId="256881AA" w:rsidR="00B90565" w:rsidRPr="002019C5" w:rsidRDefault="00B90565" w:rsidP="00021D60">
            <w:pPr>
              <w:pStyle w:val="Default"/>
              <w:rPr>
                <w:color w:val="255992" w:themeColor="accent6" w:themeShade="80"/>
              </w:rPr>
            </w:pPr>
          </w:p>
        </w:tc>
      </w:tr>
      <w:tr w:rsidR="00EE2CA8" w14:paraId="032DFAFB" w14:textId="77777777" w:rsidTr="00B60E2E">
        <w:trPr>
          <w:trHeight w:val="397"/>
        </w:trPr>
        <w:tc>
          <w:tcPr>
            <w:tcW w:w="18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4108AB6E" w14:textId="4A4A8E2E" w:rsidR="00EE2CA8" w:rsidRDefault="00EE2CA8" w:rsidP="00EE2CA8">
            <w:pPr>
              <w:spacing w:line="252" w:lineRule="auto"/>
            </w:pPr>
            <w:r>
              <w:rPr>
                <w:b/>
                <w:bCs/>
              </w:rPr>
              <w:t xml:space="preserve">Criterion </w:t>
            </w:r>
            <w:r w:rsidR="000B4A42">
              <w:rPr>
                <w:b/>
                <w:bCs/>
              </w:rPr>
              <w:t>C</w:t>
            </w:r>
          </w:p>
        </w:tc>
        <w:tc>
          <w:tcPr>
            <w:tcW w:w="2693" w:type="dxa"/>
            <w:gridSpan w:val="2"/>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04A56EA9" w14:textId="77777777" w:rsidR="00EE2CA8" w:rsidRDefault="00EE2CA8" w:rsidP="00EE2CA8">
            <w:pPr>
              <w:spacing w:line="252" w:lineRule="auto"/>
              <w:ind w:right="8"/>
              <w:jc w:val="center"/>
            </w:pPr>
            <w:r>
              <w:rPr>
                <w:b/>
                <w:bCs/>
              </w:rPr>
              <w:t xml:space="preserve">Weighting </w:t>
            </w:r>
          </w:p>
        </w:tc>
        <w:tc>
          <w:tcPr>
            <w:tcW w:w="2410" w:type="dxa"/>
            <w:gridSpan w:val="2"/>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5992F8BF" w14:textId="77777777" w:rsidR="00EE2CA8" w:rsidRDefault="00EE2CA8" w:rsidP="00EE2CA8">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765DAFCB" w14:textId="77777777" w:rsidR="00EE2CA8" w:rsidRDefault="00EE2CA8" w:rsidP="00EE2CA8">
            <w:pPr>
              <w:spacing w:line="252" w:lineRule="auto"/>
              <w:ind w:left="1"/>
            </w:pPr>
            <w:r>
              <w:rPr>
                <w:b/>
                <w:bCs/>
              </w:rPr>
              <w:t xml:space="preserve">Minimum Marks - 50% </w:t>
            </w:r>
          </w:p>
        </w:tc>
      </w:tr>
      <w:tr w:rsidR="00EE2CA8" w14:paraId="60DC4119" w14:textId="77777777" w:rsidTr="00B60E2E">
        <w:trPr>
          <w:trHeight w:val="405"/>
        </w:trPr>
        <w:tc>
          <w:tcPr>
            <w:tcW w:w="1837" w:type="dxa"/>
            <w:vMerge/>
            <w:tcBorders>
              <w:top w:val="nil"/>
              <w:left w:val="single" w:sz="8" w:space="0" w:color="000000"/>
              <w:bottom w:val="single" w:sz="8" w:space="0" w:color="000000"/>
              <w:right w:val="single" w:sz="8" w:space="0" w:color="000000"/>
            </w:tcBorders>
            <w:vAlign w:val="center"/>
            <w:hideMark/>
          </w:tcPr>
          <w:p w14:paraId="160228F5" w14:textId="77777777" w:rsidR="00EE2CA8" w:rsidRDefault="00EE2CA8" w:rsidP="00EE2CA8">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6BE9F434" w14:textId="0AECD3D7" w:rsidR="00EE2CA8" w:rsidRDefault="000B4A42" w:rsidP="00EE2CA8">
            <w:pPr>
              <w:spacing w:line="252" w:lineRule="auto"/>
              <w:ind w:right="4"/>
              <w:jc w:val="center"/>
            </w:pPr>
            <w:r>
              <w:t>1</w:t>
            </w:r>
            <w:r w:rsidR="00EE2CA8">
              <w:t xml:space="preserve">5%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94A5E63" w14:textId="3A879295" w:rsidR="00EE2CA8" w:rsidRDefault="000B4A42" w:rsidP="00EE2CA8">
            <w:pPr>
              <w:spacing w:line="252" w:lineRule="auto"/>
              <w:ind w:right="5"/>
              <w:jc w:val="center"/>
            </w:pPr>
            <w:r>
              <w:t>1</w:t>
            </w:r>
            <w:r w:rsidR="00EE2CA8">
              <w:t>500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513BA3C" w14:textId="0A1FCD37" w:rsidR="00EE2CA8" w:rsidRDefault="000B4A42" w:rsidP="00EE2CA8">
            <w:pPr>
              <w:spacing w:line="252" w:lineRule="auto"/>
              <w:ind w:right="3"/>
              <w:jc w:val="center"/>
            </w:pPr>
            <w:r>
              <w:t>750</w:t>
            </w:r>
          </w:p>
        </w:tc>
      </w:tr>
      <w:tr w:rsidR="00EE2CA8" w14:paraId="2A162617" w14:textId="77777777" w:rsidTr="00B60E2E">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7CBA49D9" w14:textId="77777777" w:rsidR="00EE2CA8" w:rsidRDefault="00EE2CA8" w:rsidP="00EE2CA8">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11B00E02" w14:textId="4B25F9CC" w:rsidR="00EE2CA8" w:rsidRPr="002019C5" w:rsidRDefault="000B4A42" w:rsidP="00EE2CA8">
            <w:pPr>
              <w:spacing w:line="252" w:lineRule="auto"/>
              <w:ind w:left="1"/>
              <w:rPr>
                <w:color w:val="255992" w:themeColor="accent6" w:themeShade="80"/>
              </w:rPr>
            </w:pPr>
            <w:r w:rsidRPr="002019C5">
              <w:rPr>
                <w:b/>
                <w:bCs/>
                <w:color w:val="255992" w:themeColor="accent6" w:themeShade="80"/>
                <w:lang w:val="en-US"/>
              </w:rPr>
              <w:t>Account/Contract Management</w:t>
            </w:r>
          </w:p>
        </w:tc>
      </w:tr>
      <w:tr w:rsidR="00EE2CA8" w14:paraId="1CFDB561" w14:textId="77777777" w:rsidTr="00B60E2E">
        <w:trPr>
          <w:trHeight w:val="673"/>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2EBFFF26" w14:textId="77777777" w:rsidR="00EE2CA8" w:rsidRDefault="00EE2CA8" w:rsidP="00EE2CA8">
            <w:pPr>
              <w:spacing w:line="252" w:lineRule="auto"/>
            </w:pPr>
            <w:r>
              <w:rPr>
                <w:b/>
                <w:bCs/>
              </w:rPr>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4136B278" w14:textId="44F8F5E8" w:rsidR="000B4A42" w:rsidRPr="000B4A42" w:rsidRDefault="000B4A42" w:rsidP="0029347E">
            <w:pPr>
              <w:spacing w:after="106" w:line="228"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Tenderers must provide a detailed description of how this requirement will be managed over the lifetime of the </w:t>
            </w:r>
            <w:r w:rsidR="00CD4ADB">
              <w:rPr>
                <w:rFonts w:cs="Arial"/>
                <w:color w:val="255992" w:themeColor="accent6" w:themeShade="80"/>
                <w:szCs w:val="22"/>
                <w:lang w:eastAsia="en-IE"/>
              </w:rPr>
              <w:t>contract</w:t>
            </w:r>
            <w:r w:rsidRPr="000B4A42">
              <w:rPr>
                <w:rFonts w:cs="Arial"/>
                <w:color w:val="255992" w:themeColor="accent6" w:themeShade="80"/>
                <w:szCs w:val="22"/>
                <w:lang w:eastAsia="en-IE"/>
              </w:rPr>
              <w:t xml:space="preserve"> outlining:  </w:t>
            </w:r>
          </w:p>
          <w:p w14:paraId="6A696E6C" w14:textId="77777777" w:rsidR="000B4A42" w:rsidRPr="000B4A42" w:rsidRDefault="000B4A42" w:rsidP="000B4A42">
            <w:pPr>
              <w:numPr>
                <w:ilvl w:val="0"/>
                <w:numId w:val="49"/>
              </w:numPr>
              <w:spacing w:after="20"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Nominated Account Manager (CV to be provided) </w:t>
            </w:r>
          </w:p>
          <w:p w14:paraId="69BE145A" w14:textId="0CAF7290" w:rsidR="000B4A42" w:rsidRPr="000B4A42" w:rsidRDefault="000B4A42" w:rsidP="000B4A42">
            <w:pPr>
              <w:numPr>
                <w:ilvl w:val="0"/>
                <w:numId w:val="49"/>
              </w:numPr>
              <w:spacing w:after="19"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Methodology of communication for the duration of the </w:t>
            </w:r>
            <w:r w:rsidR="00E62699">
              <w:rPr>
                <w:rFonts w:cs="Arial"/>
                <w:color w:val="255992" w:themeColor="accent6" w:themeShade="80"/>
                <w:szCs w:val="22"/>
                <w:lang w:eastAsia="en-IE"/>
              </w:rPr>
              <w:t>contract</w:t>
            </w:r>
            <w:r w:rsidRPr="000B4A42">
              <w:rPr>
                <w:rFonts w:cs="Arial"/>
                <w:color w:val="255992" w:themeColor="accent6" w:themeShade="80"/>
                <w:szCs w:val="22"/>
                <w:lang w:eastAsia="en-IE"/>
              </w:rPr>
              <w:t xml:space="preserve">  </w:t>
            </w:r>
          </w:p>
          <w:p w14:paraId="3C1FA8D9" w14:textId="77777777" w:rsidR="000B4A42" w:rsidRPr="000B4A42" w:rsidRDefault="000B4A42" w:rsidP="000B4A42">
            <w:pPr>
              <w:numPr>
                <w:ilvl w:val="0"/>
                <w:numId w:val="49"/>
              </w:numPr>
              <w:spacing w:after="17"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Schedule of communication  </w:t>
            </w:r>
          </w:p>
          <w:p w14:paraId="259D52BE" w14:textId="77777777" w:rsidR="000B4A42" w:rsidRPr="000B4A42" w:rsidRDefault="000B4A42" w:rsidP="000B4A42">
            <w:pPr>
              <w:numPr>
                <w:ilvl w:val="0"/>
                <w:numId w:val="49"/>
              </w:numPr>
              <w:spacing w:after="20"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Escalation procedures  </w:t>
            </w:r>
          </w:p>
          <w:p w14:paraId="1F7C088F" w14:textId="77777777" w:rsidR="000B4A42" w:rsidRPr="000B4A42" w:rsidRDefault="000B4A42" w:rsidP="000B4A42">
            <w:pPr>
              <w:numPr>
                <w:ilvl w:val="0"/>
                <w:numId w:val="49"/>
              </w:numPr>
              <w:spacing w:after="20"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Reporting process </w:t>
            </w:r>
          </w:p>
          <w:p w14:paraId="74611F00" w14:textId="77777777" w:rsidR="000B4A42" w:rsidRPr="000B4A42" w:rsidRDefault="000B4A42" w:rsidP="000B4A42">
            <w:pPr>
              <w:numPr>
                <w:ilvl w:val="0"/>
                <w:numId w:val="49"/>
              </w:numPr>
              <w:spacing w:after="0" w:line="240" w:lineRule="auto"/>
              <w:jc w:val="left"/>
              <w:rPr>
                <w:rFonts w:cs="Arial"/>
                <w:color w:val="255992" w:themeColor="accent6" w:themeShade="80"/>
                <w:szCs w:val="22"/>
                <w:lang w:eastAsia="en-IE"/>
              </w:rPr>
            </w:pPr>
            <w:r w:rsidRPr="000B4A42">
              <w:rPr>
                <w:rFonts w:cs="Arial"/>
                <w:color w:val="255992" w:themeColor="accent6" w:themeShade="80"/>
                <w:szCs w:val="22"/>
                <w:lang w:eastAsia="en-IE"/>
              </w:rPr>
              <w:t xml:space="preserve">Aftersales support </w:t>
            </w:r>
          </w:p>
          <w:p w14:paraId="6202B59A" w14:textId="4CEF4706" w:rsidR="00EE2CA8" w:rsidRPr="002019C5" w:rsidRDefault="000B4A42" w:rsidP="000B4A42">
            <w:pPr>
              <w:spacing w:line="252" w:lineRule="auto"/>
              <w:rPr>
                <w:color w:val="255992" w:themeColor="accent6" w:themeShade="80"/>
              </w:rPr>
            </w:pPr>
            <w:r w:rsidRPr="002019C5">
              <w:rPr>
                <w:rFonts w:eastAsia="Calibri" w:cs="Arial"/>
                <w:color w:val="255992" w:themeColor="accent6" w:themeShade="80"/>
                <w:szCs w:val="22"/>
                <w:lang w:eastAsia="en-IE"/>
              </w:rPr>
              <w:t>This criterion will be evaluated strictly on the basis of the totality of the tenderer’s submission and no sub-criteria will be used.</w:t>
            </w:r>
          </w:p>
        </w:tc>
      </w:tr>
      <w:tr w:rsidR="00EE2CA8" w14:paraId="7BEA3558" w14:textId="77777777" w:rsidTr="00B60E2E">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5052D9EC" w14:textId="20769167" w:rsidR="00EE2CA8" w:rsidRDefault="00EE2CA8" w:rsidP="00EE2CA8">
            <w:pPr>
              <w:spacing w:line="252" w:lineRule="auto"/>
              <w:rPr>
                <w:rFonts w:eastAsiaTheme="minorHAnsi"/>
              </w:rPr>
            </w:pPr>
            <w:r>
              <w:rPr>
                <w:b/>
                <w:bCs/>
              </w:rPr>
              <w:t xml:space="preserve">Criterion </w:t>
            </w:r>
            <w:r w:rsidR="00BD4D3C">
              <w:rPr>
                <w:b/>
                <w:bCs/>
              </w:rPr>
              <w:t>D</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157F1977" w14:textId="77777777" w:rsidR="00EE2CA8" w:rsidRDefault="00EE2CA8" w:rsidP="00EE2CA8">
            <w:pPr>
              <w:spacing w:line="252" w:lineRule="auto"/>
              <w:ind w:right="8"/>
              <w:jc w:val="center"/>
            </w:pPr>
            <w:r>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48009ED4" w14:textId="77777777" w:rsidR="00EE2CA8" w:rsidRDefault="00EE2CA8" w:rsidP="00EE2CA8">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5ADA187C" w14:textId="06CE4B7D" w:rsidR="00EE2CA8" w:rsidRDefault="00EE2CA8" w:rsidP="001B6D0D">
            <w:pPr>
              <w:spacing w:line="252" w:lineRule="auto"/>
              <w:ind w:left="1"/>
              <w:jc w:val="left"/>
            </w:pPr>
            <w:r>
              <w:rPr>
                <w:b/>
                <w:bCs/>
              </w:rPr>
              <w:t>Minimum Marks</w:t>
            </w:r>
            <w:r w:rsidR="001B6D0D">
              <w:rPr>
                <w:b/>
                <w:bCs/>
              </w:rPr>
              <w:t xml:space="preserve"> Required</w:t>
            </w:r>
            <w:r>
              <w:rPr>
                <w:b/>
                <w:bCs/>
              </w:rPr>
              <w:t xml:space="preserve"> </w:t>
            </w:r>
          </w:p>
        </w:tc>
      </w:tr>
      <w:tr w:rsidR="00497D39" w14:paraId="335F6A4E" w14:textId="77777777" w:rsidTr="00B60E2E">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630D6B2D" w14:textId="77777777" w:rsidR="00497D39" w:rsidRDefault="00497D39" w:rsidP="00497D39">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14D58115" w14:textId="661D49F0" w:rsidR="00497D39" w:rsidRDefault="00BD4D3C" w:rsidP="00497D39">
            <w:pPr>
              <w:spacing w:line="252" w:lineRule="auto"/>
              <w:ind w:right="4"/>
              <w:jc w:val="center"/>
            </w:pPr>
            <w:r>
              <w:t>5</w:t>
            </w:r>
            <w:r w:rsidR="00497D39">
              <w:t xml:space="preserve">%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DC5AD09" w14:textId="2F84D841" w:rsidR="00497D39" w:rsidRDefault="00BD4D3C" w:rsidP="00497D39">
            <w:pPr>
              <w:spacing w:line="252" w:lineRule="auto"/>
              <w:ind w:right="5"/>
              <w:jc w:val="center"/>
            </w:pPr>
            <w:r>
              <w:t>5</w:t>
            </w:r>
            <w:r w:rsidR="00497D39">
              <w:t>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38C2B22" w14:textId="410918B1" w:rsidR="00497D39" w:rsidRDefault="00497D39" w:rsidP="00497D39">
            <w:pPr>
              <w:spacing w:line="252" w:lineRule="auto"/>
              <w:ind w:right="3"/>
              <w:jc w:val="center"/>
            </w:pPr>
            <w:r>
              <w:t>N/A</w:t>
            </w:r>
          </w:p>
        </w:tc>
      </w:tr>
      <w:tr w:rsidR="00EE2CA8" w14:paraId="4825C079" w14:textId="77777777" w:rsidTr="00B60E2E">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6E7DF997" w14:textId="77777777" w:rsidR="00EE2CA8" w:rsidRDefault="00EE2CA8" w:rsidP="00EE2CA8">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71DD0C17" w14:textId="1A1A0A99" w:rsidR="00EE2CA8" w:rsidRDefault="00B6008D" w:rsidP="00EE2CA8">
            <w:pPr>
              <w:spacing w:line="252" w:lineRule="auto"/>
              <w:ind w:left="1"/>
            </w:pPr>
            <w:r w:rsidRPr="00B6008D">
              <w:rPr>
                <w:rFonts w:asciiTheme="minorHAnsi" w:hAnsiTheme="minorHAnsi" w:cstheme="minorHAnsi"/>
                <w:b/>
                <w:color w:val="255992" w:themeColor="accent6" w:themeShade="80"/>
                <w:lang w:eastAsia="en-IE"/>
              </w:rPr>
              <w:t>Sustainability and Green Agenda</w:t>
            </w:r>
          </w:p>
        </w:tc>
      </w:tr>
      <w:tr w:rsidR="00EE2CA8" w14:paraId="3E628050" w14:textId="77777777" w:rsidTr="00B60E2E">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6B55AE02" w14:textId="77777777" w:rsidR="00EE2CA8" w:rsidRDefault="00EE2CA8" w:rsidP="00EE2CA8">
            <w:pPr>
              <w:spacing w:line="252" w:lineRule="auto"/>
            </w:pPr>
            <w:r>
              <w:rPr>
                <w:b/>
                <w:bCs/>
              </w:rPr>
              <w:lastRenderedPageBreak/>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60E3B67F" w14:textId="14D173A8" w:rsidR="00B6008D" w:rsidRPr="000F7BB4" w:rsidRDefault="00B6008D" w:rsidP="00B6008D">
            <w:pPr>
              <w:spacing w:before="60" w:after="60"/>
              <w:rPr>
                <w:rFonts w:asciiTheme="minorHAnsi" w:hAnsiTheme="minorHAnsi"/>
                <w:color w:val="1F4E79"/>
                <w:lang w:eastAsia="en-IE"/>
              </w:rPr>
            </w:pPr>
            <w:r w:rsidRPr="000F7BB4">
              <w:rPr>
                <w:rFonts w:asciiTheme="minorHAnsi" w:hAnsiTheme="minorHAnsi"/>
                <w:color w:val="1F4E79"/>
                <w:lang w:eastAsia="en-IE"/>
              </w:rPr>
              <w:t xml:space="preserve">Tenderers are asked to detail as part of their response, how the green and sustainability agenda may be achieved during this </w:t>
            </w:r>
            <w:r w:rsidR="00B90565">
              <w:rPr>
                <w:rFonts w:asciiTheme="minorHAnsi" w:hAnsiTheme="minorHAnsi"/>
                <w:color w:val="1F4E79"/>
                <w:lang w:eastAsia="en-IE"/>
              </w:rPr>
              <w:t>contract</w:t>
            </w:r>
            <w:r w:rsidRPr="000F7BB4">
              <w:rPr>
                <w:rFonts w:asciiTheme="minorHAnsi" w:hAnsiTheme="minorHAnsi"/>
                <w:color w:val="1F4E79"/>
                <w:lang w:eastAsia="en-IE"/>
              </w:rPr>
              <w:t xml:space="preserve"> duration.</w:t>
            </w:r>
          </w:p>
          <w:p w14:paraId="51016A94" w14:textId="1ADCFD48" w:rsidR="00EE2CA8" w:rsidRDefault="00B6008D" w:rsidP="00B6008D">
            <w:pPr>
              <w:spacing w:line="252" w:lineRule="auto"/>
            </w:pPr>
            <w:r w:rsidRPr="000F7BB4">
              <w:rPr>
                <w:rFonts w:asciiTheme="minorHAnsi" w:hAnsiTheme="minorHAnsi"/>
                <w:color w:val="1F4E79"/>
                <w:lang w:eastAsia="en-IE"/>
              </w:rPr>
              <w:t>This may include proposals relating to reducing your carbon footprint by means of the use of electrical vehicles, reduced packaging, working with equipment manufacturers etc.</w:t>
            </w:r>
          </w:p>
        </w:tc>
      </w:tr>
      <w:tr w:rsidR="00BD4D3C" w:rsidRPr="00BD4D3C" w14:paraId="6EC3E9DF" w14:textId="77777777" w:rsidTr="00BF5FDF">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20B01822" w14:textId="11A79C1A" w:rsidR="00BD4D3C" w:rsidRPr="00BD4D3C" w:rsidRDefault="00BD4D3C" w:rsidP="00BD4D3C">
            <w:r w:rsidRPr="00BD4D3C">
              <w:rPr>
                <w:b/>
                <w:bCs/>
              </w:rPr>
              <w:t xml:space="preserve">Criterion </w:t>
            </w:r>
            <w:r>
              <w:rPr>
                <w:b/>
                <w:bCs/>
              </w:rPr>
              <w:t>E</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1E9A8208" w14:textId="77777777" w:rsidR="00BD4D3C" w:rsidRPr="00BD4D3C" w:rsidRDefault="00BD4D3C" w:rsidP="00BD4D3C">
            <w:r w:rsidRPr="00BD4D3C">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287B30CB" w14:textId="77777777" w:rsidR="00BD4D3C" w:rsidRPr="00BD4D3C" w:rsidRDefault="00BD4D3C" w:rsidP="00BD4D3C">
            <w:r w:rsidRPr="00BD4D3C">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190BA4F4" w14:textId="339087DC" w:rsidR="00BD4D3C" w:rsidRPr="00BD4D3C" w:rsidRDefault="00BD4D3C" w:rsidP="001B6D0D">
            <w:pPr>
              <w:jc w:val="left"/>
            </w:pPr>
            <w:r w:rsidRPr="00BD4D3C">
              <w:rPr>
                <w:b/>
                <w:bCs/>
              </w:rPr>
              <w:t xml:space="preserve">Minimum Marks </w:t>
            </w:r>
            <w:r w:rsidR="001B6D0D">
              <w:rPr>
                <w:b/>
                <w:bCs/>
              </w:rPr>
              <w:t>Required</w:t>
            </w:r>
          </w:p>
        </w:tc>
      </w:tr>
      <w:tr w:rsidR="00BD4D3C" w:rsidRPr="00BD4D3C" w14:paraId="3603BBB3" w14:textId="77777777" w:rsidTr="00BF5FDF">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6CF009EB" w14:textId="77777777" w:rsidR="00BD4D3C" w:rsidRPr="00BD4D3C" w:rsidRDefault="00BD4D3C" w:rsidP="00BD4D3C"/>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FB96A97" w14:textId="2E2A5026" w:rsidR="00BD4D3C" w:rsidRPr="00BD4D3C" w:rsidRDefault="00BD4D3C" w:rsidP="00491D9A">
            <w:pPr>
              <w:jc w:val="center"/>
            </w:pPr>
            <w:r>
              <w:t>5</w:t>
            </w:r>
            <w:r w:rsidRPr="00BD4D3C">
              <w:t>%</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173B0431" w14:textId="139B5475" w:rsidR="00BD4D3C" w:rsidRPr="00BD4D3C" w:rsidRDefault="00BD4D3C" w:rsidP="00491D9A">
            <w:pPr>
              <w:jc w:val="center"/>
            </w:pPr>
            <w:r>
              <w:t>5</w:t>
            </w:r>
            <w:r w:rsidRPr="00BD4D3C">
              <w:t>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E1C7D67" w14:textId="77777777" w:rsidR="00BD4D3C" w:rsidRPr="00BD4D3C" w:rsidRDefault="00BD4D3C" w:rsidP="00491D9A">
            <w:pPr>
              <w:jc w:val="center"/>
            </w:pPr>
            <w:r w:rsidRPr="00BD4D3C">
              <w:t>N/A</w:t>
            </w:r>
          </w:p>
        </w:tc>
      </w:tr>
      <w:tr w:rsidR="00BD4D3C" w:rsidRPr="00BD4D3C" w14:paraId="6B78C06F" w14:textId="77777777" w:rsidTr="00BF5FDF">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48448F5A" w14:textId="77777777" w:rsidR="00BD4D3C" w:rsidRPr="00BD4D3C" w:rsidRDefault="00BD4D3C" w:rsidP="00BD4D3C">
            <w:r w:rsidRPr="00BD4D3C">
              <w:rPr>
                <w:b/>
                <w:bCs/>
              </w:rPr>
              <w:t>Title</w:t>
            </w:r>
            <w:r w:rsidRPr="00BD4D3C">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093C5AEC" w14:textId="77609683" w:rsidR="00BD4D3C" w:rsidRPr="00BD4D3C" w:rsidRDefault="00B6008D" w:rsidP="00BD4D3C">
            <w:r w:rsidRPr="00B6008D">
              <w:rPr>
                <w:rFonts w:asciiTheme="minorHAnsi" w:hAnsiTheme="minorHAnsi"/>
                <w:b/>
                <w:bCs/>
                <w:color w:val="255992" w:themeColor="accent6" w:themeShade="80"/>
                <w:lang w:eastAsia="en-IE"/>
              </w:rPr>
              <w:t>Proposals in support of Social Procurement</w:t>
            </w:r>
          </w:p>
        </w:tc>
      </w:tr>
      <w:tr w:rsidR="00BD4D3C" w:rsidRPr="00BD4D3C" w14:paraId="3B888406" w14:textId="77777777" w:rsidTr="00BF5FDF">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127B6514" w14:textId="77777777" w:rsidR="00BD4D3C" w:rsidRPr="00BD4D3C" w:rsidRDefault="00BD4D3C" w:rsidP="00BD4D3C">
            <w:r w:rsidRPr="00BD4D3C">
              <w:rPr>
                <w:b/>
                <w:bCs/>
              </w:rPr>
              <w:t>Description</w:t>
            </w:r>
            <w:r w:rsidRPr="00BD4D3C">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11E3D6E1" w14:textId="77777777" w:rsidR="00B6008D" w:rsidRPr="0012069A" w:rsidRDefault="00B6008D" w:rsidP="00B6008D">
            <w:pPr>
              <w:spacing w:before="60" w:after="60"/>
              <w:rPr>
                <w:rFonts w:asciiTheme="minorHAnsi" w:hAnsiTheme="minorHAnsi"/>
                <w:color w:val="1F4E79"/>
                <w:lang w:eastAsia="en-IE"/>
              </w:rPr>
            </w:pPr>
            <w:r w:rsidRPr="0012069A">
              <w:rPr>
                <w:rFonts w:asciiTheme="minorHAnsi" w:hAnsiTheme="minorHAnsi"/>
                <w:color w:val="1F4E79"/>
                <w:lang w:eastAsia="en-IE"/>
              </w:rPr>
              <w:t>In order to support the Contracting Authority's policy of increasing access to employment opportunities for suitably qualified people with criminal convictions, preference will be given under this criterion to the Tenderer who, to the satisfaction of the Contracting Authority, demonstrates the highest quality of programme of sustainable employment (inclusive of all the appropriate mentoring and training) for the disadvantaged group of persons with criminal convictions.</w:t>
            </w:r>
          </w:p>
          <w:p w14:paraId="6CB7265D" w14:textId="77777777" w:rsidR="00B6008D" w:rsidRPr="0012069A" w:rsidRDefault="00B6008D" w:rsidP="00B6008D">
            <w:pPr>
              <w:spacing w:before="60" w:after="60"/>
              <w:rPr>
                <w:rFonts w:asciiTheme="minorHAnsi" w:hAnsiTheme="minorHAnsi"/>
                <w:color w:val="1F4E79"/>
                <w:lang w:eastAsia="en-IE"/>
              </w:rPr>
            </w:pPr>
          </w:p>
          <w:p w14:paraId="4947B991" w14:textId="1E647AF2" w:rsidR="00B6008D" w:rsidRPr="0012069A" w:rsidRDefault="00B6008D" w:rsidP="00B6008D">
            <w:pPr>
              <w:spacing w:before="60" w:after="60"/>
              <w:rPr>
                <w:rFonts w:asciiTheme="minorHAnsi" w:hAnsiTheme="minorHAnsi"/>
                <w:color w:val="1F4E79"/>
                <w:lang w:eastAsia="en-IE"/>
              </w:rPr>
            </w:pPr>
            <w:r w:rsidRPr="0012069A">
              <w:rPr>
                <w:rFonts w:asciiTheme="minorHAnsi" w:hAnsiTheme="minorHAnsi"/>
                <w:color w:val="1F4E79"/>
                <w:lang w:eastAsia="en-IE"/>
              </w:rPr>
              <w:t xml:space="preserve">Tenderers are asked to detail as part of their response, how social employment may be achieved during this </w:t>
            </w:r>
            <w:r w:rsidR="00B90565">
              <w:rPr>
                <w:rFonts w:asciiTheme="minorHAnsi" w:hAnsiTheme="minorHAnsi"/>
                <w:color w:val="1F4E79"/>
                <w:lang w:eastAsia="en-IE"/>
              </w:rPr>
              <w:t xml:space="preserve">contract </w:t>
            </w:r>
            <w:r w:rsidRPr="0012069A">
              <w:rPr>
                <w:rFonts w:asciiTheme="minorHAnsi" w:hAnsiTheme="minorHAnsi"/>
                <w:color w:val="1F4E79"/>
                <w:lang w:eastAsia="en-IE"/>
              </w:rPr>
              <w:t>duration.</w:t>
            </w:r>
          </w:p>
          <w:p w14:paraId="22E16265" w14:textId="79BADA5C" w:rsidR="00BD4D3C" w:rsidRPr="00BD4D3C" w:rsidRDefault="00B6008D" w:rsidP="00B6008D">
            <w:r w:rsidRPr="0012069A">
              <w:rPr>
                <w:rFonts w:asciiTheme="minorHAnsi" w:hAnsiTheme="minorHAnsi"/>
                <w:color w:val="1F4E79"/>
                <w:lang w:eastAsia="en-IE"/>
              </w:rPr>
              <w:t>This may include proposals relating to enhancing social employment by training, mentoring etc.</w:t>
            </w:r>
          </w:p>
        </w:tc>
      </w:tr>
      <w:tr w:rsidR="00BD4D3C" w:rsidRPr="00BD4D3C" w14:paraId="58F53470" w14:textId="77777777" w:rsidTr="00BF5FDF">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67FEBBA4" w14:textId="64481205" w:rsidR="00BD4D3C" w:rsidRPr="00BD4D3C" w:rsidRDefault="00BD4D3C" w:rsidP="00BD4D3C">
            <w:r w:rsidRPr="00BD4D3C">
              <w:rPr>
                <w:b/>
                <w:bCs/>
              </w:rPr>
              <w:t xml:space="preserve">Criterion </w:t>
            </w:r>
            <w:r>
              <w:rPr>
                <w:b/>
                <w:bCs/>
              </w:rPr>
              <w:t>F</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327180E9" w14:textId="77777777" w:rsidR="00BD4D3C" w:rsidRPr="00BD4D3C" w:rsidRDefault="00BD4D3C" w:rsidP="00BD4D3C">
            <w:r w:rsidRPr="00BD4D3C">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476B2790" w14:textId="77777777" w:rsidR="00BD4D3C" w:rsidRPr="00BD4D3C" w:rsidRDefault="00BD4D3C" w:rsidP="00BD4D3C">
            <w:r w:rsidRPr="00BD4D3C">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74D98CA3" w14:textId="6644D220" w:rsidR="00BD4D3C" w:rsidRPr="00BD4D3C" w:rsidRDefault="00BD4D3C" w:rsidP="001B6D0D">
            <w:pPr>
              <w:jc w:val="left"/>
            </w:pPr>
            <w:r w:rsidRPr="00BD4D3C">
              <w:rPr>
                <w:b/>
                <w:bCs/>
              </w:rPr>
              <w:t>Minimum Marks</w:t>
            </w:r>
            <w:r w:rsidR="001B6D0D">
              <w:rPr>
                <w:b/>
                <w:bCs/>
              </w:rPr>
              <w:t xml:space="preserve"> Required</w:t>
            </w:r>
            <w:r w:rsidRPr="00BD4D3C">
              <w:rPr>
                <w:b/>
                <w:bCs/>
              </w:rPr>
              <w:t xml:space="preserve"> </w:t>
            </w:r>
          </w:p>
        </w:tc>
      </w:tr>
      <w:tr w:rsidR="00BD4D3C" w:rsidRPr="00BD4D3C" w14:paraId="42DD2AA1" w14:textId="77777777" w:rsidTr="00BF5FDF">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51E983D4" w14:textId="77777777" w:rsidR="00BD4D3C" w:rsidRPr="00BD4D3C" w:rsidRDefault="00BD4D3C" w:rsidP="00BD4D3C"/>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6733F60" w14:textId="2851980D" w:rsidR="00BD4D3C" w:rsidRPr="00BD4D3C" w:rsidRDefault="00BD4D3C" w:rsidP="00491D9A">
            <w:pPr>
              <w:jc w:val="center"/>
            </w:pPr>
            <w:r w:rsidRPr="00BD4D3C">
              <w:t>30%</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E52F3CF" w14:textId="77777777" w:rsidR="00BD4D3C" w:rsidRPr="00BD4D3C" w:rsidRDefault="00BD4D3C" w:rsidP="00491D9A">
            <w:pPr>
              <w:jc w:val="center"/>
            </w:pPr>
            <w:r w:rsidRPr="00BD4D3C">
              <w:t>3000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1F600CF1" w14:textId="77777777" w:rsidR="00BD4D3C" w:rsidRPr="00BD4D3C" w:rsidRDefault="00BD4D3C" w:rsidP="00491D9A">
            <w:pPr>
              <w:jc w:val="center"/>
            </w:pPr>
            <w:r w:rsidRPr="00BD4D3C">
              <w:t>N/A</w:t>
            </w:r>
          </w:p>
        </w:tc>
      </w:tr>
      <w:tr w:rsidR="00BD4D3C" w:rsidRPr="00BD4D3C" w14:paraId="76E78E3F" w14:textId="77777777" w:rsidTr="00BF5FDF">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39B93B5B" w14:textId="77777777" w:rsidR="00BD4D3C" w:rsidRPr="00BD4D3C" w:rsidRDefault="00BD4D3C" w:rsidP="00BD4D3C">
            <w:r w:rsidRPr="00BD4D3C">
              <w:rPr>
                <w:b/>
                <w:bCs/>
              </w:rPr>
              <w:t>Title</w:t>
            </w:r>
            <w:r w:rsidRPr="00BD4D3C">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1226D5DF" w14:textId="1F7177FF" w:rsidR="00BD4D3C" w:rsidRPr="00B6008D" w:rsidRDefault="00BD4D3C" w:rsidP="00BD4D3C">
            <w:pPr>
              <w:rPr>
                <w:color w:val="255992" w:themeColor="accent6" w:themeShade="80"/>
              </w:rPr>
            </w:pPr>
            <w:r w:rsidRPr="00B6008D">
              <w:rPr>
                <w:b/>
                <w:bCs/>
                <w:color w:val="255992" w:themeColor="accent6" w:themeShade="80"/>
              </w:rPr>
              <w:t xml:space="preserve">Ultimate </w:t>
            </w:r>
            <w:r w:rsidR="00803511">
              <w:rPr>
                <w:b/>
                <w:bCs/>
                <w:color w:val="255992" w:themeColor="accent6" w:themeShade="80"/>
              </w:rPr>
              <w:t>c</w:t>
            </w:r>
            <w:r w:rsidRPr="00B6008D">
              <w:rPr>
                <w:b/>
                <w:bCs/>
                <w:color w:val="255992" w:themeColor="accent6" w:themeShade="80"/>
              </w:rPr>
              <w:t xml:space="preserve">ost – </w:t>
            </w:r>
            <w:r w:rsidR="00803511">
              <w:rPr>
                <w:b/>
                <w:bCs/>
                <w:color w:val="255992" w:themeColor="accent6" w:themeShade="80"/>
              </w:rPr>
              <w:t>f</w:t>
            </w:r>
            <w:r w:rsidRPr="00B6008D">
              <w:rPr>
                <w:b/>
                <w:bCs/>
                <w:color w:val="255992" w:themeColor="accent6" w:themeShade="80"/>
              </w:rPr>
              <w:t>or the Purpose of evaluation</w:t>
            </w:r>
          </w:p>
        </w:tc>
      </w:tr>
      <w:tr w:rsidR="00BD4D3C" w:rsidRPr="00BD4D3C" w14:paraId="7E0FF8DB" w14:textId="77777777" w:rsidTr="00BF5FDF">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2C48F69B" w14:textId="77777777" w:rsidR="00BD4D3C" w:rsidRPr="00BD4D3C" w:rsidRDefault="00BD4D3C" w:rsidP="00BD4D3C">
            <w:r w:rsidRPr="00BD4D3C">
              <w:rPr>
                <w:b/>
                <w:bCs/>
              </w:rPr>
              <w:t>Description</w:t>
            </w:r>
            <w:r w:rsidRPr="00BD4D3C">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06296B8F" w14:textId="133240B5" w:rsidR="00BD4D3C" w:rsidRPr="00BD4D3C" w:rsidRDefault="00BD4D3C" w:rsidP="00BD4D3C">
            <w:r w:rsidRPr="00B6008D">
              <w:rPr>
                <w:rFonts w:asciiTheme="minorHAnsi" w:hAnsiTheme="minorHAnsi"/>
                <w:color w:val="1F4E79"/>
                <w:lang w:eastAsia="en-IE"/>
              </w:rPr>
              <w:t>For the purpose of evaluation tenderers are required to populate Appendix 2</w:t>
            </w:r>
            <w:r w:rsidR="00B6008D" w:rsidRPr="00B6008D">
              <w:rPr>
                <w:rFonts w:asciiTheme="minorHAnsi" w:hAnsiTheme="minorHAnsi"/>
                <w:color w:val="1F4E79"/>
                <w:lang w:eastAsia="en-IE"/>
              </w:rPr>
              <w:t>A</w:t>
            </w:r>
            <w:r w:rsidRPr="00B6008D">
              <w:rPr>
                <w:rFonts w:asciiTheme="minorHAnsi" w:hAnsiTheme="minorHAnsi"/>
                <w:color w:val="1F4E79"/>
                <w:lang w:eastAsia="en-IE"/>
              </w:rPr>
              <w:t xml:space="preserve"> – Pricing Schedule</w:t>
            </w:r>
            <w:r w:rsidR="00B6008D" w:rsidRPr="00B6008D">
              <w:rPr>
                <w:rFonts w:asciiTheme="minorHAnsi" w:hAnsiTheme="minorHAnsi"/>
                <w:color w:val="1F4E79"/>
                <w:lang w:eastAsia="en-IE"/>
              </w:rPr>
              <w:t xml:space="preserve"> for Lot 1</w:t>
            </w:r>
            <w:r w:rsidRPr="00B6008D">
              <w:rPr>
                <w:rFonts w:asciiTheme="minorHAnsi" w:hAnsiTheme="minorHAnsi"/>
                <w:color w:val="1F4E79"/>
                <w:lang w:eastAsia="en-IE"/>
              </w:rPr>
              <w:t>.</w:t>
            </w:r>
          </w:p>
        </w:tc>
      </w:tr>
    </w:tbl>
    <w:p w14:paraId="63E16104" w14:textId="2CE2A2DE" w:rsidR="00EE2CA8" w:rsidRDefault="00EE2CA8" w:rsidP="00EE2CA8"/>
    <w:p w14:paraId="3F055A6C" w14:textId="3F2FC2D3" w:rsidR="003D0BDF" w:rsidRDefault="003D0BDF" w:rsidP="003D0BDF">
      <w:pPr>
        <w:pStyle w:val="BodyText"/>
        <w:spacing w:before="292"/>
        <w:ind w:left="1562" w:right="561" w:hanging="852"/>
      </w:pPr>
      <w:r>
        <w:rPr>
          <w:b/>
        </w:rPr>
        <w:t>NOTE 1</w:t>
      </w:r>
      <w:r>
        <w:t>:</w:t>
      </w:r>
      <w:r>
        <w:rPr>
          <w:spacing w:val="40"/>
        </w:rPr>
        <w:t xml:space="preserve"> </w:t>
      </w:r>
      <w:r>
        <w:t>Tenderers should ensure in their tenders that they provide detailed information in respect of all aspects of the award criteria as stated above.</w:t>
      </w:r>
      <w:r>
        <w:rPr>
          <w:spacing w:val="40"/>
        </w:rPr>
        <w:t xml:space="preserve"> </w:t>
      </w:r>
      <w:r>
        <w:t>This will enable the awarding authority to assess fully the extent of their offers.</w:t>
      </w:r>
    </w:p>
    <w:p w14:paraId="4B6AB00F" w14:textId="0FF75AAF" w:rsidR="003D0BDF" w:rsidRDefault="003D0BDF" w:rsidP="003D0BDF">
      <w:pPr>
        <w:pStyle w:val="BodyText"/>
        <w:spacing w:before="240"/>
        <w:ind w:left="1562" w:right="570" w:hanging="852"/>
        <w:rPr>
          <w:spacing w:val="-2"/>
        </w:rPr>
      </w:pPr>
      <w:r>
        <w:rPr>
          <w:b/>
        </w:rPr>
        <w:t xml:space="preserve">NOTE 2: </w:t>
      </w:r>
      <w:r>
        <w:t>Tenderers should note that they must achieve a minimum rating of 50% for each of the individual qualitative criteria (A) to (</w:t>
      </w:r>
      <w:r w:rsidR="000463C2">
        <w:t>C</w:t>
      </w:r>
      <w:r>
        <w:t xml:space="preserve">) in order to avoid elimination from the </w:t>
      </w:r>
      <w:r>
        <w:rPr>
          <w:spacing w:val="-2"/>
        </w:rPr>
        <w:t>competition.</w:t>
      </w:r>
    </w:p>
    <w:p w14:paraId="1F652A7D" w14:textId="77777777" w:rsidR="00EE2CA8" w:rsidRDefault="00EE2CA8" w:rsidP="00EE2CA8">
      <w:pPr>
        <w:rPr>
          <w:b/>
        </w:rPr>
      </w:pPr>
      <w:r w:rsidRPr="007F6F91">
        <w:rPr>
          <w:b/>
        </w:rPr>
        <w:t>Methodology for calculating the cost score:</w:t>
      </w:r>
    </w:p>
    <w:p w14:paraId="4C74C51A" w14:textId="77777777" w:rsidR="00EE2CA8" w:rsidRDefault="00EE2CA8" w:rsidP="00EE2CA8">
      <w:pPr>
        <w:spacing w:after="154"/>
        <w:ind w:left="79" w:right="57"/>
      </w:pPr>
      <w:r>
        <w:t xml:space="preserve">The following formula will be applied to the cost score:  </w:t>
      </w:r>
    </w:p>
    <w:p w14:paraId="36BA553B" w14:textId="77777777" w:rsidR="00EE2CA8" w:rsidRDefault="00EE2CA8" w:rsidP="00EE2CA8">
      <w:pPr>
        <w:ind w:left="79" w:right="57"/>
      </w:pPr>
      <w:r>
        <w:lastRenderedPageBreak/>
        <w:t xml:space="preserve">The lowest cost tender that also meets all the minimum requirements of the qualitative award criteria will receive the maximum score achievable under this criterion. The scores of the other valid tenders will be calculated using the following formula: </w:t>
      </w:r>
    </w:p>
    <w:p w14:paraId="7FD4BFA5" w14:textId="77777777" w:rsidR="00EE2CA8" w:rsidRDefault="00EE2CA8" w:rsidP="00EE2CA8">
      <w:pPr>
        <w:ind w:left="79" w:right="57"/>
      </w:pPr>
    </w:p>
    <w:tbl>
      <w:tblPr>
        <w:tblW w:w="5669" w:type="dxa"/>
        <w:tblInd w:w="1780" w:type="dxa"/>
        <w:tblCellMar>
          <w:top w:w="73" w:type="dxa"/>
          <w:left w:w="107" w:type="dxa"/>
          <w:right w:w="115" w:type="dxa"/>
        </w:tblCellMar>
        <w:tblLook w:val="04A0" w:firstRow="1" w:lastRow="0" w:firstColumn="1" w:lastColumn="0" w:noHBand="0" w:noVBand="1"/>
      </w:tblPr>
      <w:tblGrid>
        <w:gridCol w:w="3685"/>
        <w:gridCol w:w="1984"/>
      </w:tblGrid>
      <w:tr w:rsidR="00EE2CA8" w14:paraId="0589DF53" w14:textId="77777777" w:rsidTr="00EE2CA8">
        <w:trPr>
          <w:trHeight w:val="322"/>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1FC9246A" w14:textId="77777777" w:rsidR="00EE2CA8" w:rsidRDefault="00EE2CA8" w:rsidP="00EE2CA8">
            <w:pPr>
              <w:spacing w:line="259" w:lineRule="auto"/>
            </w:pPr>
            <w:r>
              <w:rPr>
                <w:b/>
              </w:rPr>
              <w:t xml:space="preserve">Lowest Cost from a Bona Fide tender </w:t>
            </w:r>
          </w:p>
        </w:tc>
        <w:tc>
          <w:tcPr>
            <w:tcW w:w="1984" w:type="dxa"/>
            <w:tcBorders>
              <w:top w:val="single" w:sz="4" w:space="0" w:color="000000"/>
              <w:left w:val="single" w:sz="4" w:space="0" w:color="000000"/>
              <w:bottom w:val="single" w:sz="4" w:space="0" w:color="000000"/>
              <w:right w:val="single" w:sz="4" w:space="0" w:color="000000"/>
            </w:tcBorders>
          </w:tcPr>
          <w:p w14:paraId="0286B993" w14:textId="77777777" w:rsidR="00EE2CA8" w:rsidRDefault="00EE2CA8" w:rsidP="00EE2CA8">
            <w:pPr>
              <w:spacing w:line="259" w:lineRule="auto"/>
              <w:ind w:left="8"/>
              <w:jc w:val="center"/>
            </w:pPr>
            <w:r>
              <w:rPr>
                <w:b/>
              </w:rPr>
              <w:t xml:space="preserve">A </w:t>
            </w:r>
          </w:p>
        </w:tc>
      </w:tr>
      <w:tr w:rsidR="00EE2CA8" w14:paraId="224A9282" w14:textId="77777777" w:rsidTr="00EE2CA8">
        <w:trPr>
          <w:trHeight w:val="335"/>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154918FF" w14:textId="77777777" w:rsidR="00EE2CA8" w:rsidRDefault="00EE2CA8" w:rsidP="00EE2CA8">
            <w:pPr>
              <w:spacing w:line="259" w:lineRule="auto"/>
            </w:pPr>
            <w:r>
              <w:rPr>
                <w:b/>
              </w:rPr>
              <w:t xml:space="preserve">Cost for the tender being evaluated </w:t>
            </w:r>
          </w:p>
        </w:tc>
        <w:tc>
          <w:tcPr>
            <w:tcW w:w="1984" w:type="dxa"/>
            <w:tcBorders>
              <w:top w:val="single" w:sz="4" w:space="0" w:color="000000"/>
              <w:left w:val="single" w:sz="4" w:space="0" w:color="000000"/>
              <w:bottom w:val="single" w:sz="4" w:space="0" w:color="000000"/>
              <w:right w:val="single" w:sz="4" w:space="0" w:color="000000"/>
            </w:tcBorders>
          </w:tcPr>
          <w:p w14:paraId="3050AEB1" w14:textId="77777777" w:rsidR="00EE2CA8" w:rsidRDefault="00EE2CA8" w:rsidP="00EE2CA8">
            <w:pPr>
              <w:spacing w:line="259" w:lineRule="auto"/>
              <w:ind w:left="13"/>
              <w:jc w:val="center"/>
            </w:pPr>
            <w:r>
              <w:rPr>
                <w:b/>
              </w:rPr>
              <w:t xml:space="preserve">B </w:t>
            </w:r>
          </w:p>
        </w:tc>
      </w:tr>
      <w:tr w:rsidR="00EE2CA8" w14:paraId="56A51878" w14:textId="77777777" w:rsidTr="00EE2CA8">
        <w:trPr>
          <w:trHeight w:val="335"/>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21E34B06" w14:textId="77777777" w:rsidR="00EE2CA8" w:rsidRDefault="00EE2CA8" w:rsidP="00EE2CA8">
            <w:pPr>
              <w:spacing w:line="259" w:lineRule="auto"/>
            </w:pPr>
            <w:r>
              <w:rPr>
                <w:b/>
              </w:rPr>
              <w:t xml:space="preserve">Maximum Points available for Cost </w:t>
            </w:r>
          </w:p>
        </w:tc>
        <w:tc>
          <w:tcPr>
            <w:tcW w:w="1984" w:type="dxa"/>
            <w:tcBorders>
              <w:top w:val="single" w:sz="4" w:space="0" w:color="000000"/>
              <w:left w:val="single" w:sz="4" w:space="0" w:color="000000"/>
              <w:bottom w:val="single" w:sz="4" w:space="0" w:color="000000"/>
              <w:right w:val="single" w:sz="4" w:space="0" w:color="000000"/>
            </w:tcBorders>
          </w:tcPr>
          <w:p w14:paraId="27C1F372" w14:textId="77777777" w:rsidR="00EE2CA8" w:rsidRDefault="00EE2CA8" w:rsidP="00EE2CA8">
            <w:pPr>
              <w:spacing w:line="259" w:lineRule="auto"/>
              <w:ind w:left="11"/>
              <w:jc w:val="center"/>
            </w:pPr>
            <w:r>
              <w:rPr>
                <w:b/>
              </w:rPr>
              <w:t xml:space="preserve">C </w:t>
            </w:r>
          </w:p>
        </w:tc>
      </w:tr>
      <w:tr w:rsidR="00EE2CA8" w14:paraId="430E8C89" w14:textId="77777777" w:rsidTr="00EE2CA8">
        <w:trPr>
          <w:trHeight w:val="601"/>
        </w:trPr>
        <w:tc>
          <w:tcPr>
            <w:tcW w:w="36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A890B2" w14:textId="77777777" w:rsidR="00EE2CA8" w:rsidRDefault="00EE2CA8" w:rsidP="00EE2CA8">
            <w:pPr>
              <w:spacing w:line="259" w:lineRule="auto"/>
            </w:pPr>
            <w:r>
              <w:rPr>
                <w:b/>
              </w:rPr>
              <w:t xml:space="preserve">Formula employed </w:t>
            </w:r>
          </w:p>
        </w:tc>
        <w:tc>
          <w:tcPr>
            <w:tcW w:w="1984" w:type="dxa"/>
            <w:tcBorders>
              <w:top w:val="single" w:sz="4" w:space="0" w:color="000000"/>
              <w:left w:val="single" w:sz="4" w:space="0" w:color="000000"/>
              <w:bottom w:val="single" w:sz="4" w:space="0" w:color="000000"/>
              <w:right w:val="single" w:sz="4" w:space="0" w:color="000000"/>
            </w:tcBorders>
          </w:tcPr>
          <w:p w14:paraId="5BC3B768" w14:textId="77777777" w:rsidR="00EE2CA8" w:rsidRDefault="00EE2CA8" w:rsidP="00EE2CA8">
            <w:pPr>
              <w:spacing w:line="259" w:lineRule="auto"/>
              <w:ind w:left="598" w:right="539"/>
              <w:jc w:val="center"/>
              <w:rPr>
                <w:b/>
              </w:rPr>
            </w:pPr>
            <w:r>
              <w:rPr>
                <w:b/>
                <w:u w:val="single" w:color="000000"/>
              </w:rPr>
              <w:t>A x C</w:t>
            </w:r>
            <w:r>
              <w:rPr>
                <w:b/>
              </w:rPr>
              <w:t xml:space="preserve"> </w:t>
            </w:r>
          </w:p>
          <w:p w14:paraId="7E5FFA34" w14:textId="77777777" w:rsidR="00EE2CA8" w:rsidRDefault="00EE2CA8" w:rsidP="00EE2CA8">
            <w:pPr>
              <w:spacing w:line="259" w:lineRule="auto"/>
              <w:ind w:left="598" w:right="539"/>
              <w:jc w:val="center"/>
            </w:pPr>
            <w:r>
              <w:rPr>
                <w:b/>
              </w:rPr>
              <w:t xml:space="preserve">B </w:t>
            </w:r>
          </w:p>
        </w:tc>
      </w:tr>
    </w:tbl>
    <w:p w14:paraId="2EA4A40A" w14:textId="77777777" w:rsidR="00EE2CA8" w:rsidRDefault="00EE2CA8" w:rsidP="00EE2CA8"/>
    <w:p w14:paraId="7D35EB25" w14:textId="77777777" w:rsidR="00EE2CA8" w:rsidRDefault="00EE2CA8" w:rsidP="00EE2CA8">
      <w:pPr>
        <w:pStyle w:val="Heading2"/>
        <w:ind w:left="640" w:hanging="578"/>
      </w:pPr>
      <w:bookmarkStart w:id="5" w:name="_Toc126335540"/>
      <w:r>
        <w:t>Methodology for scoring Qualitative Criteria</w:t>
      </w:r>
      <w:bookmarkEnd w:id="5"/>
      <w:r>
        <w:t xml:space="preserve"> </w:t>
      </w:r>
    </w:p>
    <w:p w14:paraId="188AF0A4" w14:textId="77777777" w:rsidR="00EE2CA8" w:rsidRDefault="00EE2CA8" w:rsidP="00EE2CA8">
      <w:pPr>
        <w:pStyle w:val="Heading2"/>
        <w:ind w:left="640" w:hanging="578"/>
      </w:pPr>
    </w:p>
    <w:tbl>
      <w:tblPr>
        <w:tblW w:w="8925" w:type="dxa"/>
        <w:tblInd w:w="83" w:type="dxa"/>
        <w:tblCellMar>
          <w:top w:w="52" w:type="dxa"/>
          <w:left w:w="107" w:type="dxa"/>
          <w:right w:w="50" w:type="dxa"/>
        </w:tblCellMar>
        <w:tblLook w:val="04A0" w:firstRow="1" w:lastRow="0" w:firstColumn="1" w:lastColumn="0" w:noHBand="0" w:noVBand="1"/>
      </w:tblPr>
      <w:tblGrid>
        <w:gridCol w:w="1446"/>
        <w:gridCol w:w="1877"/>
        <w:gridCol w:w="5602"/>
      </w:tblGrid>
      <w:tr w:rsidR="00EE2CA8" w14:paraId="42D5E021" w14:textId="77777777" w:rsidTr="00EE2CA8">
        <w:trPr>
          <w:trHeight w:val="302"/>
        </w:trPr>
        <w:tc>
          <w:tcPr>
            <w:tcW w:w="1446" w:type="dxa"/>
            <w:tcBorders>
              <w:top w:val="single" w:sz="4" w:space="0" w:color="000000"/>
              <w:left w:val="single" w:sz="4" w:space="0" w:color="000000"/>
              <w:bottom w:val="single" w:sz="4" w:space="0" w:color="000000"/>
              <w:right w:val="single" w:sz="4" w:space="0" w:color="000000"/>
            </w:tcBorders>
            <w:shd w:val="clear" w:color="auto" w:fill="808080"/>
          </w:tcPr>
          <w:p w14:paraId="253E8358" w14:textId="77777777" w:rsidR="00EE2CA8" w:rsidRDefault="00EE2CA8" w:rsidP="00EE2CA8">
            <w:pPr>
              <w:spacing w:line="259" w:lineRule="auto"/>
              <w:ind w:left="6"/>
              <w:jc w:val="center"/>
            </w:pPr>
            <w:r>
              <w:rPr>
                <w:b/>
                <w:color w:val="FFFFFF"/>
                <w:sz w:val="24"/>
              </w:rPr>
              <w:t xml:space="preserve">Score </w:t>
            </w:r>
          </w:p>
        </w:tc>
        <w:tc>
          <w:tcPr>
            <w:tcW w:w="1877" w:type="dxa"/>
            <w:tcBorders>
              <w:top w:val="single" w:sz="4" w:space="0" w:color="000000"/>
              <w:left w:val="single" w:sz="4" w:space="0" w:color="000000"/>
              <w:bottom w:val="single" w:sz="4" w:space="0" w:color="000000"/>
              <w:right w:val="single" w:sz="4" w:space="0" w:color="000000"/>
            </w:tcBorders>
            <w:shd w:val="clear" w:color="auto" w:fill="808080"/>
          </w:tcPr>
          <w:p w14:paraId="6A41908C" w14:textId="77777777" w:rsidR="00EE2CA8" w:rsidRDefault="00EE2CA8" w:rsidP="00EE2CA8">
            <w:pPr>
              <w:spacing w:line="259" w:lineRule="auto"/>
              <w:ind w:left="7"/>
              <w:jc w:val="center"/>
            </w:pPr>
            <w:r>
              <w:rPr>
                <w:b/>
                <w:color w:val="FFFFFF"/>
                <w:sz w:val="24"/>
              </w:rPr>
              <w:t xml:space="preserve">Meaning </w:t>
            </w:r>
          </w:p>
        </w:tc>
        <w:tc>
          <w:tcPr>
            <w:tcW w:w="5601" w:type="dxa"/>
            <w:tcBorders>
              <w:top w:val="single" w:sz="4" w:space="0" w:color="000000"/>
              <w:left w:val="single" w:sz="4" w:space="0" w:color="000000"/>
              <w:bottom w:val="single" w:sz="4" w:space="0" w:color="000000"/>
              <w:right w:val="single" w:sz="4" w:space="0" w:color="000000"/>
            </w:tcBorders>
            <w:shd w:val="clear" w:color="auto" w:fill="808080"/>
          </w:tcPr>
          <w:p w14:paraId="705332EF" w14:textId="77777777" w:rsidR="00EE2CA8" w:rsidRDefault="00EE2CA8" w:rsidP="00EE2CA8">
            <w:pPr>
              <w:spacing w:line="259" w:lineRule="auto"/>
            </w:pPr>
            <w:r>
              <w:rPr>
                <w:b/>
                <w:color w:val="FFFFFF"/>
                <w:sz w:val="24"/>
              </w:rPr>
              <w:t xml:space="preserve">Interpretation </w:t>
            </w:r>
          </w:p>
        </w:tc>
      </w:tr>
      <w:tr w:rsidR="00EE2CA8" w14:paraId="09D80AF2" w14:textId="77777777" w:rsidTr="00EE2CA8">
        <w:trPr>
          <w:trHeight w:val="975"/>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041BA5" w14:textId="77777777" w:rsidR="00EE2CA8" w:rsidRDefault="00EE2CA8" w:rsidP="00EE2CA8">
            <w:pPr>
              <w:spacing w:line="259" w:lineRule="auto"/>
              <w:ind w:left="103"/>
            </w:pPr>
            <w:r>
              <w:rPr>
                <w:b/>
                <w:sz w:val="24"/>
              </w:rPr>
              <w:t>90</w:t>
            </w:r>
            <w:r>
              <w:rPr>
                <w:rFonts w:ascii="Times New Roman" w:hAnsi="Times New Roman"/>
                <w:b/>
                <w:sz w:val="24"/>
              </w:rPr>
              <w:t xml:space="preserve"> – </w:t>
            </w:r>
            <w:r>
              <w:rPr>
                <w:b/>
                <w:sz w:val="24"/>
              </w:rPr>
              <w:t xml:space="preserve">100%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A551A0" w14:textId="77777777" w:rsidR="00EE2CA8" w:rsidRDefault="00EE2CA8" w:rsidP="00EE2CA8">
            <w:pPr>
              <w:spacing w:line="259" w:lineRule="auto"/>
              <w:ind w:right="56"/>
              <w:jc w:val="center"/>
            </w:pPr>
            <w:r>
              <w:rPr>
                <w:sz w:val="24"/>
              </w:rPr>
              <w:t xml:space="preserve">Outstanding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6B3921F1" w14:textId="77777777" w:rsidR="00EE2CA8" w:rsidRDefault="00EE2CA8" w:rsidP="00EE2CA8">
            <w:pPr>
              <w:spacing w:line="259" w:lineRule="auto"/>
              <w:ind w:left="1" w:right="56"/>
            </w:pPr>
            <w:r>
              <w:rPr>
                <w:sz w:val="24"/>
              </w:rPr>
              <w:t>A very comprehensive response demonstrating extensive understanding offering full assurance to client</w:t>
            </w:r>
            <w:r>
              <w:rPr>
                <w:rFonts w:ascii="Times New Roman" w:hAnsi="Times New Roman"/>
                <w:sz w:val="24"/>
              </w:rPr>
              <w:t xml:space="preserve"> – </w:t>
            </w:r>
            <w:r>
              <w:rPr>
                <w:sz w:val="24"/>
              </w:rPr>
              <w:t xml:space="preserve">fully supported with no reservations. </w:t>
            </w:r>
          </w:p>
        </w:tc>
      </w:tr>
      <w:tr w:rsidR="00EE2CA8" w14:paraId="76944A7A" w14:textId="77777777" w:rsidTr="00EE2CA8">
        <w:trPr>
          <w:trHeight w:val="979"/>
        </w:trPr>
        <w:tc>
          <w:tcPr>
            <w:tcW w:w="1446" w:type="dxa"/>
            <w:tcBorders>
              <w:top w:val="single" w:sz="4" w:space="0" w:color="000000"/>
              <w:left w:val="single" w:sz="4" w:space="0" w:color="000000"/>
              <w:bottom w:val="single" w:sz="4" w:space="0" w:color="000000"/>
              <w:right w:val="single" w:sz="4" w:space="0" w:color="000000"/>
            </w:tcBorders>
            <w:vAlign w:val="center"/>
          </w:tcPr>
          <w:p w14:paraId="4028AB13" w14:textId="77777777" w:rsidR="00EE2CA8" w:rsidRDefault="00EE2CA8" w:rsidP="00EE2CA8">
            <w:pPr>
              <w:spacing w:line="259" w:lineRule="auto"/>
              <w:ind w:right="58"/>
              <w:jc w:val="center"/>
            </w:pPr>
            <w:r>
              <w:rPr>
                <w:b/>
                <w:sz w:val="24"/>
              </w:rPr>
              <w:t>80</w:t>
            </w:r>
            <w:r>
              <w:rPr>
                <w:rFonts w:ascii="Times New Roman" w:hAnsi="Times New Roman"/>
                <w:b/>
                <w:sz w:val="24"/>
              </w:rPr>
              <w:t xml:space="preserve"> – </w:t>
            </w:r>
            <w:r>
              <w:rPr>
                <w:b/>
                <w:sz w:val="24"/>
              </w:rPr>
              <w:t xml:space="preserve">89% </w:t>
            </w:r>
          </w:p>
        </w:tc>
        <w:tc>
          <w:tcPr>
            <w:tcW w:w="1877" w:type="dxa"/>
            <w:tcBorders>
              <w:top w:val="single" w:sz="4" w:space="0" w:color="000000"/>
              <w:left w:val="single" w:sz="4" w:space="0" w:color="000000"/>
              <w:bottom w:val="single" w:sz="4" w:space="0" w:color="000000"/>
              <w:right w:val="single" w:sz="4" w:space="0" w:color="000000"/>
            </w:tcBorders>
            <w:vAlign w:val="center"/>
          </w:tcPr>
          <w:p w14:paraId="7337C47A" w14:textId="77777777" w:rsidR="00EE2CA8" w:rsidRDefault="00EE2CA8" w:rsidP="00EE2CA8">
            <w:pPr>
              <w:spacing w:line="259" w:lineRule="auto"/>
              <w:ind w:right="57"/>
              <w:jc w:val="center"/>
            </w:pPr>
            <w:r>
              <w:rPr>
                <w:sz w:val="24"/>
              </w:rPr>
              <w:t xml:space="preserve">Excellent </w:t>
            </w:r>
          </w:p>
        </w:tc>
        <w:tc>
          <w:tcPr>
            <w:tcW w:w="5601" w:type="dxa"/>
            <w:tcBorders>
              <w:top w:val="single" w:sz="4" w:space="0" w:color="000000"/>
              <w:left w:val="single" w:sz="4" w:space="0" w:color="000000"/>
              <w:bottom w:val="single" w:sz="4" w:space="0" w:color="000000"/>
              <w:right w:val="single" w:sz="4" w:space="0" w:color="000000"/>
            </w:tcBorders>
          </w:tcPr>
          <w:p w14:paraId="3D796E96" w14:textId="77777777" w:rsidR="00EE2CA8" w:rsidRDefault="00EE2CA8" w:rsidP="00EE2CA8">
            <w:pPr>
              <w:spacing w:line="259" w:lineRule="auto"/>
              <w:ind w:left="1" w:right="54"/>
            </w:pPr>
            <w:r>
              <w:rPr>
                <w:sz w:val="24"/>
              </w:rPr>
              <w:t>An excellent response demonstrating excellent understanding offering assurance to client</w:t>
            </w:r>
            <w:r>
              <w:rPr>
                <w:rFonts w:ascii="Times New Roman" w:hAnsi="Times New Roman"/>
                <w:sz w:val="24"/>
              </w:rPr>
              <w:t xml:space="preserve"> – </w:t>
            </w:r>
            <w:r>
              <w:rPr>
                <w:sz w:val="24"/>
              </w:rPr>
              <w:t xml:space="preserve">strongly supported. </w:t>
            </w:r>
          </w:p>
        </w:tc>
      </w:tr>
      <w:tr w:rsidR="00EE2CA8" w14:paraId="13AEDFD5" w14:textId="77777777" w:rsidTr="00EE2CA8">
        <w:trPr>
          <w:trHeight w:val="974"/>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1FA304B" w14:textId="77777777" w:rsidR="00EE2CA8" w:rsidRDefault="00EE2CA8" w:rsidP="00EE2CA8">
            <w:pPr>
              <w:spacing w:line="259" w:lineRule="auto"/>
              <w:ind w:right="58"/>
              <w:jc w:val="center"/>
            </w:pPr>
            <w:r>
              <w:rPr>
                <w:b/>
                <w:sz w:val="24"/>
              </w:rPr>
              <w:t>70</w:t>
            </w:r>
            <w:r>
              <w:rPr>
                <w:rFonts w:ascii="Times New Roman" w:hAnsi="Times New Roman"/>
                <w:b/>
                <w:sz w:val="24"/>
              </w:rPr>
              <w:t xml:space="preserve"> – </w:t>
            </w:r>
            <w:r>
              <w:rPr>
                <w:b/>
                <w:sz w:val="24"/>
              </w:rPr>
              <w:t xml:space="preserve">79%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1B7E64" w14:textId="77777777" w:rsidR="00EE2CA8" w:rsidRDefault="00EE2CA8" w:rsidP="00EE2CA8">
            <w:pPr>
              <w:spacing w:line="259" w:lineRule="auto"/>
              <w:ind w:right="57"/>
              <w:jc w:val="center"/>
            </w:pPr>
            <w:r>
              <w:rPr>
                <w:sz w:val="24"/>
              </w:rPr>
              <w:t xml:space="preserve">Very good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47CCB7AA" w14:textId="77777777" w:rsidR="00EE2CA8" w:rsidRDefault="00EE2CA8" w:rsidP="00EE2CA8">
            <w:pPr>
              <w:spacing w:line="259" w:lineRule="auto"/>
              <w:ind w:left="1" w:right="54"/>
            </w:pPr>
            <w:r>
              <w:rPr>
                <w:sz w:val="24"/>
              </w:rPr>
              <w:t>A very good response demonstrating very good understanding offering assurance to client</w:t>
            </w:r>
            <w:r>
              <w:rPr>
                <w:rFonts w:ascii="Times New Roman" w:hAnsi="Times New Roman"/>
                <w:sz w:val="24"/>
              </w:rPr>
              <w:t xml:space="preserve"> – </w:t>
            </w:r>
            <w:r>
              <w:rPr>
                <w:sz w:val="24"/>
              </w:rPr>
              <w:t xml:space="preserve">fully supported. </w:t>
            </w:r>
          </w:p>
        </w:tc>
      </w:tr>
      <w:tr w:rsidR="00EE2CA8" w14:paraId="734C0779" w14:textId="77777777" w:rsidTr="00EE2CA8">
        <w:trPr>
          <w:trHeight w:val="658"/>
        </w:trPr>
        <w:tc>
          <w:tcPr>
            <w:tcW w:w="1446" w:type="dxa"/>
            <w:tcBorders>
              <w:top w:val="single" w:sz="4" w:space="0" w:color="000000"/>
              <w:left w:val="single" w:sz="4" w:space="0" w:color="000000"/>
              <w:bottom w:val="single" w:sz="4" w:space="0" w:color="000000"/>
              <w:right w:val="single" w:sz="4" w:space="0" w:color="000000"/>
            </w:tcBorders>
            <w:vAlign w:val="center"/>
          </w:tcPr>
          <w:p w14:paraId="36CDB783" w14:textId="77777777" w:rsidR="00EE2CA8" w:rsidRDefault="00EE2CA8" w:rsidP="00EE2CA8">
            <w:pPr>
              <w:spacing w:line="259" w:lineRule="auto"/>
              <w:ind w:right="58"/>
              <w:jc w:val="center"/>
            </w:pPr>
            <w:r>
              <w:rPr>
                <w:b/>
                <w:sz w:val="24"/>
              </w:rPr>
              <w:t>60</w:t>
            </w:r>
            <w:r>
              <w:rPr>
                <w:rFonts w:ascii="Times New Roman" w:hAnsi="Times New Roman"/>
                <w:b/>
                <w:sz w:val="24"/>
              </w:rPr>
              <w:t xml:space="preserve"> – </w:t>
            </w:r>
            <w:r>
              <w:rPr>
                <w:b/>
                <w:sz w:val="24"/>
              </w:rPr>
              <w:t xml:space="preserve">69% </w:t>
            </w:r>
          </w:p>
        </w:tc>
        <w:tc>
          <w:tcPr>
            <w:tcW w:w="1877" w:type="dxa"/>
            <w:tcBorders>
              <w:top w:val="single" w:sz="4" w:space="0" w:color="000000"/>
              <w:left w:val="single" w:sz="4" w:space="0" w:color="000000"/>
              <w:bottom w:val="single" w:sz="4" w:space="0" w:color="000000"/>
              <w:right w:val="single" w:sz="4" w:space="0" w:color="000000"/>
            </w:tcBorders>
            <w:vAlign w:val="center"/>
          </w:tcPr>
          <w:p w14:paraId="0D05DADC" w14:textId="77777777" w:rsidR="00EE2CA8" w:rsidRDefault="00EE2CA8" w:rsidP="00EE2CA8">
            <w:pPr>
              <w:spacing w:line="259" w:lineRule="auto"/>
              <w:ind w:right="59"/>
              <w:jc w:val="center"/>
            </w:pPr>
            <w:r>
              <w:rPr>
                <w:sz w:val="24"/>
              </w:rPr>
              <w:t xml:space="preserve">Good </w:t>
            </w:r>
          </w:p>
        </w:tc>
        <w:tc>
          <w:tcPr>
            <w:tcW w:w="5601" w:type="dxa"/>
            <w:tcBorders>
              <w:top w:val="single" w:sz="4" w:space="0" w:color="000000"/>
              <w:left w:val="single" w:sz="4" w:space="0" w:color="000000"/>
              <w:bottom w:val="single" w:sz="4" w:space="0" w:color="000000"/>
              <w:right w:val="single" w:sz="4" w:space="0" w:color="000000"/>
            </w:tcBorders>
          </w:tcPr>
          <w:p w14:paraId="34A9DB3A" w14:textId="77777777" w:rsidR="00EE2CA8" w:rsidRDefault="00EE2CA8" w:rsidP="00EE2CA8">
            <w:pPr>
              <w:spacing w:line="259" w:lineRule="auto"/>
              <w:ind w:left="1"/>
            </w:pPr>
            <w:r>
              <w:rPr>
                <w:sz w:val="24"/>
              </w:rPr>
              <w:t>A good response demonstrating good understanding offering assurance to client</w:t>
            </w:r>
            <w:r>
              <w:rPr>
                <w:rFonts w:ascii="Times New Roman" w:hAnsi="Times New Roman"/>
                <w:sz w:val="24"/>
              </w:rPr>
              <w:t xml:space="preserve"> – </w:t>
            </w:r>
            <w:r>
              <w:rPr>
                <w:sz w:val="24"/>
              </w:rPr>
              <w:t xml:space="preserve">well supported. </w:t>
            </w:r>
          </w:p>
        </w:tc>
      </w:tr>
      <w:tr w:rsidR="00EE2CA8" w14:paraId="0AF3404D" w14:textId="77777777" w:rsidTr="00EE2CA8">
        <w:trPr>
          <w:trHeight w:val="974"/>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C7B121" w14:textId="77777777" w:rsidR="00EE2CA8" w:rsidRDefault="00EE2CA8" w:rsidP="00EE2CA8">
            <w:pPr>
              <w:spacing w:line="259" w:lineRule="auto"/>
              <w:ind w:right="58"/>
              <w:jc w:val="center"/>
            </w:pPr>
            <w:r>
              <w:rPr>
                <w:b/>
                <w:sz w:val="24"/>
              </w:rPr>
              <w:t>50</w:t>
            </w:r>
            <w:r>
              <w:rPr>
                <w:rFonts w:ascii="Times New Roman" w:hAnsi="Times New Roman"/>
                <w:b/>
                <w:sz w:val="24"/>
              </w:rPr>
              <w:t xml:space="preserve"> – </w:t>
            </w:r>
            <w:r>
              <w:rPr>
                <w:b/>
                <w:sz w:val="24"/>
              </w:rPr>
              <w:t xml:space="preserve">59%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5E328B6" w14:textId="77777777" w:rsidR="00EE2CA8" w:rsidRDefault="00EE2CA8" w:rsidP="00EE2CA8">
            <w:pPr>
              <w:spacing w:line="259" w:lineRule="auto"/>
              <w:ind w:right="59"/>
              <w:jc w:val="center"/>
            </w:pPr>
            <w:r>
              <w:rPr>
                <w:sz w:val="24"/>
              </w:rPr>
              <w:t xml:space="preserve">Acceptable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269DB346" w14:textId="77777777" w:rsidR="00EE2CA8" w:rsidRDefault="00EE2CA8" w:rsidP="00EE2CA8">
            <w:pPr>
              <w:spacing w:line="259" w:lineRule="auto"/>
              <w:ind w:left="1" w:right="53"/>
            </w:pPr>
            <w:r>
              <w:rPr>
                <w:sz w:val="24"/>
              </w:rPr>
              <w:t xml:space="preserve">An acceptable response demonstrating a minimum understanding offering assurance to client - satisfactorily supported. </w:t>
            </w:r>
          </w:p>
        </w:tc>
      </w:tr>
      <w:tr w:rsidR="00EE2CA8" w14:paraId="32025C62" w14:textId="77777777" w:rsidTr="00EE2CA8">
        <w:trPr>
          <w:trHeight w:val="889"/>
        </w:trPr>
        <w:tc>
          <w:tcPr>
            <w:tcW w:w="3323" w:type="dxa"/>
            <w:gridSpan w:val="2"/>
            <w:tcBorders>
              <w:top w:val="single" w:sz="4" w:space="0" w:color="000000"/>
              <w:left w:val="single" w:sz="4" w:space="0" w:color="000000"/>
              <w:bottom w:val="single" w:sz="4" w:space="0" w:color="000000"/>
              <w:right w:val="nil"/>
            </w:tcBorders>
          </w:tcPr>
          <w:p w14:paraId="30F68278" w14:textId="77777777" w:rsidR="00EE2CA8" w:rsidRDefault="00EE2CA8" w:rsidP="00EE2CA8">
            <w:pPr>
              <w:spacing w:line="259" w:lineRule="auto"/>
            </w:pPr>
            <w:r>
              <w:rPr>
                <w:b/>
                <w:sz w:val="24"/>
              </w:rPr>
              <w:t xml:space="preserve"> </w:t>
            </w:r>
          </w:p>
          <w:p w14:paraId="7BF80DC8" w14:textId="77777777" w:rsidR="00EE2CA8" w:rsidRDefault="00EE2CA8" w:rsidP="00EE2CA8">
            <w:pPr>
              <w:spacing w:line="259" w:lineRule="auto"/>
            </w:pPr>
            <w:r>
              <w:rPr>
                <w:b/>
                <w:sz w:val="24"/>
              </w:rPr>
              <w:t xml:space="preserve">Less than 50% is unacceptable </w:t>
            </w:r>
          </w:p>
          <w:p w14:paraId="7635A9D7" w14:textId="77777777" w:rsidR="00EE2CA8" w:rsidRDefault="00EE2CA8" w:rsidP="00EE2CA8">
            <w:pPr>
              <w:spacing w:line="259" w:lineRule="auto"/>
            </w:pPr>
            <w:r>
              <w:rPr>
                <w:b/>
                <w:sz w:val="24"/>
              </w:rPr>
              <w:t xml:space="preserve"> </w:t>
            </w:r>
          </w:p>
        </w:tc>
        <w:tc>
          <w:tcPr>
            <w:tcW w:w="5601" w:type="dxa"/>
            <w:tcBorders>
              <w:top w:val="single" w:sz="4" w:space="0" w:color="000000"/>
              <w:left w:val="nil"/>
              <w:bottom w:val="single" w:sz="4" w:space="0" w:color="000000"/>
              <w:right w:val="single" w:sz="4" w:space="0" w:color="000000"/>
            </w:tcBorders>
          </w:tcPr>
          <w:p w14:paraId="03C18470" w14:textId="77777777" w:rsidR="00EE2CA8" w:rsidRDefault="00EE2CA8" w:rsidP="00EE2CA8">
            <w:pPr>
              <w:spacing w:after="160" w:line="259" w:lineRule="auto"/>
            </w:pPr>
          </w:p>
        </w:tc>
      </w:tr>
    </w:tbl>
    <w:p w14:paraId="1F9EEF13" w14:textId="77777777" w:rsidR="00EE2CA8" w:rsidRDefault="00EE2CA8" w:rsidP="00EE2CA8">
      <w:pPr>
        <w:spacing w:after="160" w:line="259" w:lineRule="auto"/>
        <w:ind w:left="77"/>
      </w:pPr>
      <w:r>
        <w:t xml:space="preserve"> </w:t>
      </w:r>
    </w:p>
    <w:p w14:paraId="5A9666A1" w14:textId="2D5E707A" w:rsidR="009F2CFB" w:rsidRDefault="009F2CFB"/>
    <w:p w14:paraId="1B0DB444" w14:textId="77C9542A" w:rsidR="00BF5FDF" w:rsidRDefault="00BF5FDF"/>
    <w:p w14:paraId="01AEC9B2" w14:textId="297C5DA6" w:rsidR="00BF5FDF" w:rsidRDefault="00BF5FDF"/>
    <w:p w14:paraId="232174B0" w14:textId="55864413" w:rsidR="00BF5FDF" w:rsidRDefault="00BF5FDF"/>
    <w:p w14:paraId="1AEE7953" w14:textId="77777777" w:rsidR="00BF5FDF" w:rsidRDefault="00BF5FDF"/>
    <w:p w14:paraId="3A6F7483" w14:textId="77777777" w:rsidR="006416AC" w:rsidRDefault="006416AC"/>
    <w:p w14:paraId="32653D8B" w14:textId="77777777" w:rsidR="006416AC" w:rsidRDefault="006416AC">
      <w:pPr>
        <w:rPr>
          <w:b/>
          <w:bCs/>
        </w:rPr>
      </w:pPr>
      <w:r>
        <w:t xml:space="preserve">Award Criteria for </w:t>
      </w:r>
      <w:r w:rsidRPr="006416AC">
        <w:rPr>
          <w:b/>
          <w:bCs/>
        </w:rPr>
        <w:t xml:space="preserve">Lot </w:t>
      </w:r>
      <w:r>
        <w:rPr>
          <w:b/>
          <w:bCs/>
        </w:rPr>
        <w:t>2</w:t>
      </w:r>
      <w:r w:rsidRPr="006416AC">
        <w:rPr>
          <w:b/>
          <w:bCs/>
        </w:rPr>
        <w:t xml:space="preserve"> - Supply and Delivery of Barista Related Beverage Supplies</w:t>
      </w:r>
    </w:p>
    <w:p w14:paraId="4FE83BA7" w14:textId="77777777" w:rsidR="006416AC" w:rsidRDefault="006416AC"/>
    <w:tbl>
      <w:tblPr>
        <w:tblW w:w="9349" w:type="dxa"/>
        <w:tblInd w:w="83" w:type="dxa"/>
        <w:tblLayout w:type="fixed"/>
        <w:tblCellMar>
          <w:left w:w="0" w:type="dxa"/>
          <w:right w:w="0" w:type="dxa"/>
        </w:tblCellMar>
        <w:tblLook w:val="04A0" w:firstRow="1" w:lastRow="0" w:firstColumn="1" w:lastColumn="0" w:noHBand="0" w:noVBand="1"/>
      </w:tblPr>
      <w:tblGrid>
        <w:gridCol w:w="1837"/>
        <w:gridCol w:w="2504"/>
        <w:gridCol w:w="189"/>
        <w:gridCol w:w="2315"/>
        <w:gridCol w:w="95"/>
        <w:gridCol w:w="2409"/>
      </w:tblGrid>
      <w:tr w:rsidR="006416AC" w14:paraId="7CB33D09" w14:textId="77777777" w:rsidTr="005F3E2E">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1B455641" w14:textId="77777777" w:rsidR="006416AC" w:rsidRDefault="006416AC" w:rsidP="005F3E2E">
            <w:pPr>
              <w:spacing w:line="252" w:lineRule="auto"/>
              <w:rPr>
                <w:rFonts w:eastAsiaTheme="minorHAnsi"/>
              </w:rPr>
            </w:pPr>
            <w:r>
              <w:rPr>
                <w:b/>
                <w:bCs/>
              </w:rPr>
              <w:t xml:space="preserve">Criterion A </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4E0AB442" w14:textId="77777777" w:rsidR="006416AC" w:rsidRDefault="006416AC" w:rsidP="005F3E2E">
            <w:pPr>
              <w:spacing w:line="252" w:lineRule="auto"/>
              <w:ind w:right="8"/>
              <w:jc w:val="center"/>
            </w:pPr>
            <w:r>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0BB22E1B" w14:textId="77777777" w:rsidR="006416AC" w:rsidRDefault="006416AC" w:rsidP="005F3E2E">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4D9F8B63" w14:textId="77777777" w:rsidR="006416AC" w:rsidRDefault="006416AC" w:rsidP="005F3E2E">
            <w:pPr>
              <w:spacing w:line="252" w:lineRule="auto"/>
              <w:ind w:left="1"/>
            </w:pPr>
            <w:r>
              <w:rPr>
                <w:b/>
                <w:bCs/>
              </w:rPr>
              <w:t xml:space="preserve">Minimum Marks - 50% </w:t>
            </w:r>
          </w:p>
        </w:tc>
      </w:tr>
      <w:tr w:rsidR="006416AC" w14:paraId="42F9B23D" w14:textId="77777777" w:rsidTr="005F3E2E">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03398DF1" w14:textId="77777777" w:rsidR="006416AC" w:rsidRDefault="006416AC" w:rsidP="005F3E2E">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206F9D7" w14:textId="27E31E94" w:rsidR="006416AC" w:rsidRDefault="0093424F" w:rsidP="005F3E2E">
            <w:pPr>
              <w:spacing w:line="252" w:lineRule="auto"/>
              <w:ind w:right="4"/>
              <w:jc w:val="center"/>
            </w:pPr>
            <w:r>
              <w:t>25</w:t>
            </w:r>
            <w:r w:rsidR="006416AC">
              <w:t xml:space="preserve">%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70AB9C26" w14:textId="7E0281C1" w:rsidR="006416AC" w:rsidRDefault="0093424F" w:rsidP="005F3E2E">
            <w:pPr>
              <w:spacing w:line="252" w:lineRule="auto"/>
              <w:ind w:right="5"/>
              <w:jc w:val="center"/>
            </w:pPr>
            <w:r>
              <w:t>25</w:t>
            </w:r>
            <w:r w:rsidR="006416AC">
              <w:t>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29255FE" w14:textId="0F4AB9FF" w:rsidR="006416AC" w:rsidRDefault="0093424F" w:rsidP="005F3E2E">
            <w:pPr>
              <w:spacing w:line="252" w:lineRule="auto"/>
              <w:ind w:right="3"/>
              <w:jc w:val="center"/>
            </w:pPr>
            <w:r>
              <w:t>1250</w:t>
            </w:r>
          </w:p>
        </w:tc>
      </w:tr>
      <w:tr w:rsidR="006416AC" w14:paraId="4D1E5025" w14:textId="77777777" w:rsidTr="005F3E2E">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00379426" w14:textId="77777777" w:rsidR="006416AC" w:rsidRDefault="006416AC" w:rsidP="005F3E2E">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shd w:val="clear" w:color="auto" w:fill="auto"/>
            <w:tcMar>
              <w:top w:w="47" w:type="dxa"/>
              <w:left w:w="107" w:type="dxa"/>
              <w:bottom w:w="0" w:type="dxa"/>
              <w:right w:w="63" w:type="dxa"/>
            </w:tcMar>
            <w:hideMark/>
          </w:tcPr>
          <w:p w14:paraId="6F3B32F2" w14:textId="1AFA55E1" w:rsidR="006416AC" w:rsidRDefault="007A64CF" w:rsidP="005F3E2E">
            <w:pPr>
              <w:spacing w:line="252" w:lineRule="auto"/>
              <w:ind w:left="1"/>
            </w:pPr>
            <w:r w:rsidRPr="007A64CF">
              <w:rPr>
                <w:b/>
                <w:bCs/>
                <w:color w:val="1F3864"/>
              </w:rPr>
              <w:t>Tenderer’s proposed methodology for fulfilment of the requirement to include ordering, transport, delivery and invoicing.</w:t>
            </w:r>
          </w:p>
        </w:tc>
      </w:tr>
      <w:tr w:rsidR="006416AC" w14:paraId="70912495" w14:textId="77777777" w:rsidTr="005F3E2E">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1EF588C4" w14:textId="77777777" w:rsidR="006416AC" w:rsidRDefault="006416AC" w:rsidP="005F3E2E">
            <w:pPr>
              <w:spacing w:line="252" w:lineRule="auto"/>
            </w:pPr>
            <w:r>
              <w:rPr>
                <w:b/>
                <w:bCs/>
              </w:rPr>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4F865C56" w14:textId="7D232DAD" w:rsidR="006416AC" w:rsidRDefault="0093424F" w:rsidP="005F3E2E">
            <w:pPr>
              <w:spacing w:line="252" w:lineRule="auto"/>
              <w:ind w:left="1"/>
            </w:pPr>
            <w:r w:rsidRPr="0093424F">
              <w:rPr>
                <w:rFonts w:asciiTheme="minorHAnsi" w:hAnsiTheme="minorHAnsi" w:cstheme="minorHAnsi"/>
                <w:color w:val="002060"/>
                <w:szCs w:val="22"/>
              </w:rPr>
              <w:t>Tenderers must submit a clear and comprehensive plan that demonstrates the Tenderer’s proposed methodology in respect of the management of the ordering process (and order status), transport, delivery and invoicing. (to include order status and invoicing procedures)</w:t>
            </w:r>
            <w:r>
              <w:rPr>
                <w:rFonts w:asciiTheme="minorHAnsi" w:hAnsiTheme="minorHAnsi" w:cstheme="minorHAnsi"/>
                <w:color w:val="002060"/>
                <w:szCs w:val="22"/>
              </w:rPr>
              <w:t>.</w:t>
            </w:r>
          </w:p>
        </w:tc>
      </w:tr>
      <w:tr w:rsidR="006416AC" w14:paraId="7DD15B76" w14:textId="77777777" w:rsidTr="005F3E2E">
        <w:trPr>
          <w:trHeight w:val="398"/>
        </w:trPr>
        <w:tc>
          <w:tcPr>
            <w:tcW w:w="18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0B356410" w14:textId="77777777" w:rsidR="006416AC" w:rsidRDefault="006416AC" w:rsidP="005F3E2E">
            <w:pPr>
              <w:spacing w:line="252" w:lineRule="auto"/>
            </w:pPr>
            <w:r>
              <w:rPr>
                <w:b/>
                <w:bCs/>
              </w:rPr>
              <w:t xml:space="preserve">Criterion B </w:t>
            </w:r>
          </w:p>
        </w:tc>
        <w:tc>
          <w:tcPr>
            <w:tcW w:w="2693" w:type="dxa"/>
            <w:gridSpan w:val="2"/>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1A4C7E13" w14:textId="77777777" w:rsidR="006416AC" w:rsidRDefault="006416AC" w:rsidP="005F3E2E">
            <w:pPr>
              <w:spacing w:line="252" w:lineRule="auto"/>
              <w:ind w:right="8"/>
              <w:jc w:val="center"/>
            </w:pPr>
            <w:r>
              <w:rPr>
                <w:b/>
                <w:bCs/>
              </w:rPr>
              <w:t xml:space="preserve">Weighting  </w:t>
            </w:r>
          </w:p>
        </w:tc>
        <w:tc>
          <w:tcPr>
            <w:tcW w:w="2410" w:type="dxa"/>
            <w:gridSpan w:val="2"/>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038D6497" w14:textId="77777777" w:rsidR="006416AC" w:rsidRDefault="006416AC" w:rsidP="005F3E2E">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5A5A5"/>
            <w:tcMar>
              <w:top w:w="47" w:type="dxa"/>
              <w:left w:w="107" w:type="dxa"/>
              <w:bottom w:w="0" w:type="dxa"/>
              <w:right w:w="63" w:type="dxa"/>
            </w:tcMar>
            <w:hideMark/>
          </w:tcPr>
          <w:p w14:paraId="6258A57B" w14:textId="77777777" w:rsidR="006416AC" w:rsidRDefault="006416AC" w:rsidP="005F3E2E">
            <w:pPr>
              <w:spacing w:line="252" w:lineRule="auto"/>
              <w:ind w:left="1"/>
            </w:pPr>
            <w:r>
              <w:rPr>
                <w:b/>
                <w:bCs/>
              </w:rPr>
              <w:t>Minimum Marks – 50%</w:t>
            </w:r>
          </w:p>
        </w:tc>
      </w:tr>
      <w:tr w:rsidR="006416AC" w14:paraId="3DA152E1" w14:textId="77777777" w:rsidTr="005F3E2E">
        <w:trPr>
          <w:trHeight w:val="398"/>
        </w:trPr>
        <w:tc>
          <w:tcPr>
            <w:tcW w:w="1837" w:type="dxa"/>
            <w:vMerge/>
            <w:tcBorders>
              <w:top w:val="nil"/>
              <w:left w:val="single" w:sz="8" w:space="0" w:color="000000"/>
              <w:bottom w:val="single" w:sz="8" w:space="0" w:color="000000"/>
              <w:right w:val="single" w:sz="8" w:space="0" w:color="000000"/>
            </w:tcBorders>
            <w:vAlign w:val="center"/>
            <w:hideMark/>
          </w:tcPr>
          <w:p w14:paraId="63AEC0C4" w14:textId="77777777" w:rsidR="006416AC" w:rsidRDefault="006416AC" w:rsidP="005F3E2E">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22605A1" w14:textId="5099F7D7" w:rsidR="006416AC" w:rsidRDefault="00192AF1" w:rsidP="005F3E2E">
            <w:pPr>
              <w:spacing w:line="252" w:lineRule="auto"/>
              <w:ind w:right="4"/>
              <w:jc w:val="center"/>
            </w:pPr>
            <w:r>
              <w:t>2</w:t>
            </w:r>
            <w:r w:rsidR="006416AC">
              <w:t xml:space="preserve">0%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7B2D6F1" w14:textId="6C1A0621" w:rsidR="006416AC" w:rsidRDefault="00192AF1" w:rsidP="005F3E2E">
            <w:pPr>
              <w:spacing w:line="252" w:lineRule="auto"/>
              <w:ind w:right="5"/>
              <w:jc w:val="center"/>
            </w:pPr>
            <w:r>
              <w:t>2</w:t>
            </w:r>
            <w:r w:rsidR="006416AC">
              <w:t>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2ECB325" w14:textId="2AC69088" w:rsidR="006416AC" w:rsidRDefault="006416AC" w:rsidP="005F3E2E">
            <w:pPr>
              <w:spacing w:line="252" w:lineRule="auto"/>
              <w:ind w:right="3"/>
              <w:jc w:val="center"/>
            </w:pPr>
            <w:r>
              <w:t>1</w:t>
            </w:r>
            <w:r w:rsidR="00192AF1">
              <w:t>0</w:t>
            </w:r>
            <w:r>
              <w:t>00</w:t>
            </w:r>
          </w:p>
        </w:tc>
      </w:tr>
      <w:tr w:rsidR="006416AC" w14:paraId="6836646B" w14:textId="77777777" w:rsidTr="005F3E2E">
        <w:trPr>
          <w:trHeight w:val="401"/>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70F563AB" w14:textId="77777777" w:rsidR="006416AC" w:rsidRDefault="006416AC" w:rsidP="005F3E2E">
            <w:pPr>
              <w:spacing w:line="252" w:lineRule="auto"/>
            </w:pPr>
            <w:r>
              <w:rPr>
                <w:b/>
                <w:bCs/>
              </w:rPr>
              <w:t>Title</w:t>
            </w:r>
            <w:r>
              <w:rPr>
                <w:b/>
                <w:bCs/>
                <w:color w:val="002060"/>
              </w:rP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10FD8079" w14:textId="3E4CAF08" w:rsidR="006416AC" w:rsidRDefault="00192AF1" w:rsidP="005F3E2E">
            <w:pPr>
              <w:spacing w:line="252" w:lineRule="auto"/>
              <w:ind w:left="1"/>
            </w:pPr>
            <w:r w:rsidRPr="00192AF1">
              <w:rPr>
                <w:b/>
                <w:bCs/>
                <w:color w:val="1F3864"/>
              </w:rPr>
              <w:t>Account/Contract Management</w:t>
            </w:r>
          </w:p>
        </w:tc>
      </w:tr>
      <w:tr w:rsidR="006416AC" w14:paraId="6CD354A8" w14:textId="77777777" w:rsidTr="005F3E2E">
        <w:trPr>
          <w:trHeight w:val="1040"/>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09B73B22" w14:textId="77777777" w:rsidR="006416AC" w:rsidRDefault="006416AC" w:rsidP="005F3E2E">
            <w:pPr>
              <w:spacing w:line="252" w:lineRule="auto"/>
            </w:pPr>
            <w:r>
              <w:rPr>
                <w:b/>
                <w:bCs/>
              </w:rPr>
              <w:t>Description</w:t>
            </w:r>
            <w:r>
              <w:rPr>
                <w:color w:val="002060"/>
              </w:rP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0ED54D24" w14:textId="61A33CB5" w:rsidR="007F6DE8" w:rsidRPr="007F6DE8" w:rsidRDefault="007F6DE8" w:rsidP="007F6DE8">
            <w:pPr>
              <w:spacing w:after="106" w:line="228" w:lineRule="auto"/>
              <w:rPr>
                <w:rFonts w:eastAsia="Calibri" w:cs="Arial"/>
                <w:color w:val="000000"/>
                <w:szCs w:val="22"/>
                <w:lang w:eastAsia="en-IE"/>
              </w:rPr>
            </w:pPr>
            <w:r w:rsidRPr="007F6DE8">
              <w:rPr>
                <w:rFonts w:eastAsia="Calibri" w:cs="Arial"/>
                <w:color w:val="1F3864"/>
                <w:szCs w:val="22"/>
                <w:lang w:eastAsia="en-IE"/>
              </w:rPr>
              <w:t xml:space="preserve">Tenderers must provide a detailed description of how this requirement will be managed over the lifetime of the </w:t>
            </w:r>
            <w:r w:rsidR="00E461D6">
              <w:rPr>
                <w:rFonts w:eastAsia="Calibri" w:cs="Arial"/>
                <w:color w:val="1F3864"/>
                <w:szCs w:val="22"/>
                <w:lang w:eastAsia="en-IE"/>
              </w:rPr>
              <w:t>contract</w:t>
            </w:r>
            <w:r w:rsidRPr="007F6DE8">
              <w:rPr>
                <w:rFonts w:eastAsia="Calibri" w:cs="Arial"/>
                <w:color w:val="1F3864"/>
                <w:szCs w:val="22"/>
                <w:lang w:eastAsia="en-IE"/>
              </w:rPr>
              <w:t xml:space="preserve"> outlining:  </w:t>
            </w:r>
          </w:p>
          <w:p w14:paraId="27FD0DA9" w14:textId="77777777" w:rsidR="007F6DE8" w:rsidRPr="007F6DE8" w:rsidRDefault="007F6DE8" w:rsidP="007F6DE8">
            <w:pPr>
              <w:numPr>
                <w:ilvl w:val="0"/>
                <w:numId w:val="50"/>
              </w:numPr>
              <w:spacing w:after="20"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Nominated Account Manager (CV to be provided) </w:t>
            </w:r>
          </w:p>
          <w:p w14:paraId="3201CCFC" w14:textId="6612B280" w:rsidR="007F6DE8" w:rsidRPr="007F6DE8" w:rsidRDefault="007F6DE8" w:rsidP="007F6DE8">
            <w:pPr>
              <w:numPr>
                <w:ilvl w:val="0"/>
                <w:numId w:val="50"/>
              </w:numPr>
              <w:spacing w:after="19"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Methodology of communication for the duration of the </w:t>
            </w:r>
            <w:r w:rsidR="00125C23">
              <w:rPr>
                <w:rFonts w:eastAsia="Calibri" w:cs="Arial"/>
                <w:color w:val="1F3864"/>
                <w:szCs w:val="22"/>
                <w:lang w:eastAsia="en-IE"/>
              </w:rPr>
              <w:t>contract</w:t>
            </w:r>
            <w:r w:rsidRPr="007F6DE8">
              <w:rPr>
                <w:rFonts w:eastAsia="Calibri" w:cs="Arial"/>
                <w:color w:val="1F3864"/>
                <w:szCs w:val="22"/>
                <w:lang w:eastAsia="en-IE"/>
              </w:rPr>
              <w:t xml:space="preserve">  </w:t>
            </w:r>
          </w:p>
          <w:p w14:paraId="0A21A90E" w14:textId="77777777" w:rsidR="007F6DE8" w:rsidRPr="007F6DE8" w:rsidRDefault="007F6DE8" w:rsidP="007F6DE8">
            <w:pPr>
              <w:numPr>
                <w:ilvl w:val="0"/>
                <w:numId w:val="50"/>
              </w:numPr>
              <w:spacing w:after="17"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Schedule of communication  </w:t>
            </w:r>
          </w:p>
          <w:p w14:paraId="485F38D4" w14:textId="77777777" w:rsidR="007F6DE8" w:rsidRPr="007F6DE8" w:rsidRDefault="007F6DE8" w:rsidP="007F6DE8">
            <w:pPr>
              <w:numPr>
                <w:ilvl w:val="0"/>
                <w:numId w:val="50"/>
              </w:numPr>
              <w:spacing w:after="20"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Escalation procedures  </w:t>
            </w:r>
          </w:p>
          <w:p w14:paraId="08140672" w14:textId="77777777" w:rsidR="007F6DE8" w:rsidRPr="007F6DE8" w:rsidRDefault="007F6DE8" w:rsidP="007F6DE8">
            <w:pPr>
              <w:numPr>
                <w:ilvl w:val="0"/>
                <w:numId w:val="50"/>
              </w:numPr>
              <w:spacing w:after="20"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Reporting process </w:t>
            </w:r>
          </w:p>
          <w:p w14:paraId="0347E656" w14:textId="77777777" w:rsidR="007F6DE8" w:rsidRPr="007F6DE8" w:rsidRDefault="007F6DE8" w:rsidP="007F6DE8">
            <w:pPr>
              <w:numPr>
                <w:ilvl w:val="0"/>
                <w:numId w:val="50"/>
              </w:numPr>
              <w:spacing w:after="0" w:line="240" w:lineRule="auto"/>
              <w:ind w:hanging="361"/>
              <w:jc w:val="left"/>
              <w:rPr>
                <w:rFonts w:eastAsia="Calibri" w:cs="Arial"/>
                <w:color w:val="000000"/>
                <w:szCs w:val="22"/>
                <w:lang w:eastAsia="en-IE"/>
              </w:rPr>
            </w:pPr>
            <w:r w:rsidRPr="007F6DE8">
              <w:rPr>
                <w:rFonts w:eastAsia="Calibri" w:cs="Arial"/>
                <w:color w:val="1F3864"/>
                <w:szCs w:val="22"/>
                <w:lang w:eastAsia="en-IE"/>
              </w:rPr>
              <w:t xml:space="preserve">Aftersales support </w:t>
            </w:r>
          </w:p>
          <w:p w14:paraId="72A631D9" w14:textId="785C1714" w:rsidR="006416AC" w:rsidRPr="007F6DE8" w:rsidRDefault="007F6DE8" w:rsidP="007F6DE8">
            <w:pPr>
              <w:widowControl w:val="0"/>
              <w:autoSpaceDE w:val="0"/>
              <w:autoSpaceDN w:val="0"/>
              <w:spacing w:after="0" w:line="252" w:lineRule="auto"/>
              <w:rPr>
                <w:color w:val="002060"/>
              </w:rPr>
            </w:pPr>
            <w:r w:rsidRPr="007F6DE8">
              <w:rPr>
                <w:rFonts w:eastAsia="Calibri" w:cs="Arial"/>
                <w:color w:val="1F3864"/>
                <w:szCs w:val="22"/>
                <w:lang w:eastAsia="en-IE"/>
              </w:rPr>
              <w:t>This criterion will be evaluated strictly on the basis of the totality of the tenderer’s submission and no sub-criteria will be used.</w:t>
            </w:r>
            <w:r w:rsidRPr="007F6DE8">
              <w:rPr>
                <w:rFonts w:eastAsia="Calibri" w:cs="Arial"/>
                <w:color w:val="000000"/>
                <w:szCs w:val="22"/>
                <w:lang w:eastAsia="en-IE"/>
              </w:rPr>
              <w:t>  </w:t>
            </w:r>
          </w:p>
        </w:tc>
      </w:tr>
      <w:tr w:rsidR="006416AC" w14:paraId="5257204D" w14:textId="77777777" w:rsidTr="005F3E2E">
        <w:trPr>
          <w:trHeight w:val="518"/>
        </w:trPr>
        <w:tc>
          <w:tcPr>
            <w:tcW w:w="1837" w:type="dxa"/>
            <w:vMerge w:val="restart"/>
            <w:tcBorders>
              <w:top w:val="nil"/>
              <w:left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02639092" w14:textId="77777777" w:rsidR="006416AC" w:rsidRDefault="006416AC" w:rsidP="005F3E2E">
            <w:pPr>
              <w:spacing w:line="252" w:lineRule="auto"/>
              <w:rPr>
                <w:b/>
                <w:bCs/>
              </w:rPr>
            </w:pPr>
            <w:r>
              <w:rPr>
                <w:b/>
                <w:bCs/>
              </w:rPr>
              <w:t>Criterion C</w:t>
            </w:r>
          </w:p>
        </w:tc>
        <w:tc>
          <w:tcPr>
            <w:tcW w:w="2504" w:type="dxa"/>
            <w:tcBorders>
              <w:top w:val="nil"/>
              <w:left w:val="nil"/>
              <w:bottom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40ADD4EE" w14:textId="77777777" w:rsidR="006416AC" w:rsidRPr="00CC23AF" w:rsidRDefault="006416AC" w:rsidP="005F3E2E">
            <w:pPr>
              <w:spacing w:line="252" w:lineRule="auto"/>
              <w:jc w:val="center"/>
              <w:rPr>
                <w:color w:val="002060"/>
              </w:rPr>
            </w:pPr>
            <w:r>
              <w:rPr>
                <w:b/>
                <w:bCs/>
              </w:rPr>
              <w:t>Weighting</w:t>
            </w:r>
          </w:p>
        </w:tc>
        <w:tc>
          <w:tcPr>
            <w:tcW w:w="2504" w:type="dxa"/>
            <w:gridSpan w:val="2"/>
            <w:tcBorders>
              <w:top w:val="nil"/>
              <w:left w:val="nil"/>
              <w:bottom w:val="single" w:sz="8" w:space="0" w:color="000000"/>
              <w:right w:val="single" w:sz="8" w:space="0" w:color="000000"/>
            </w:tcBorders>
            <w:shd w:val="clear" w:color="auto" w:fill="A6A6A6" w:themeFill="background1" w:themeFillShade="A6"/>
          </w:tcPr>
          <w:p w14:paraId="67CE8886" w14:textId="77777777" w:rsidR="006416AC" w:rsidRPr="00CC23AF" w:rsidRDefault="006416AC" w:rsidP="005F3E2E">
            <w:pPr>
              <w:spacing w:line="252" w:lineRule="auto"/>
              <w:jc w:val="center"/>
              <w:rPr>
                <w:color w:val="002060"/>
              </w:rPr>
            </w:pPr>
            <w:r>
              <w:rPr>
                <w:b/>
                <w:bCs/>
              </w:rPr>
              <w:t>Maximum Marks</w:t>
            </w:r>
          </w:p>
        </w:tc>
        <w:tc>
          <w:tcPr>
            <w:tcW w:w="2504" w:type="dxa"/>
            <w:gridSpan w:val="2"/>
            <w:tcBorders>
              <w:top w:val="nil"/>
              <w:left w:val="nil"/>
              <w:bottom w:val="single" w:sz="8" w:space="0" w:color="000000"/>
              <w:right w:val="single" w:sz="8" w:space="0" w:color="000000"/>
            </w:tcBorders>
            <w:shd w:val="clear" w:color="auto" w:fill="A6A6A6" w:themeFill="background1" w:themeFillShade="A6"/>
          </w:tcPr>
          <w:p w14:paraId="79587A42" w14:textId="77777777" w:rsidR="006416AC" w:rsidRPr="00CC23AF" w:rsidRDefault="006416AC" w:rsidP="005F3E2E">
            <w:pPr>
              <w:spacing w:line="252" w:lineRule="auto"/>
              <w:jc w:val="center"/>
              <w:rPr>
                <w:color w:val="002060"/>
              </w:rPr>
            </w:pPr>
            <w:r>
              <w:rPr>
                <w:b/>
                <w:bCs/>
              </w:rPr>
              <w:t>Minimum Marks – 50%</w:t>
            </w:r>
          </w:p>
        </w:tc>
      </w:tr>
      <w:tr w:rsidR="006416AC" w14:paraId="73B0400F" w14:textId="77777777" w:rsidTr="005F3E2E">
        <w:trPr>
          <w:trHeight w:val="466"/>
        </w:trPr>
        <w:tc>
          <w:tcPr>
            <w:tcW w:w="1837" w:type="dxa"/>
            <w:vMerge/>
            <w:tcBorders>
              <w:left w:val="single" w:sz="8" w:space="0" w:color="000000"/>
              <w:bottom w:val="single" w:sz="8" w:space="0" w:color="000000"/>
              <w:right w:val="single" w:sz="8" w:space="0" w:color="000000"/>
            </w:tcBorders>
            <w:shd w:val="clear" w:color="auto" w:fill="A6A6A6" w:themeFill="background1" w:themeFillShade="A6"/>
            <w:tcMar>
              <w:top w:w="47" w:type="dxa"/>
              <w:left w:w="107" w:type="dxa"/>
              <w:bottom w:w="0" w:type="dxa"/>
              <w:right w:w="63" w:type="dxa"/>
            </w:tcMar>
          </w:tcPr>
          <w:p w14:paraId="737EFA38" w14:textId="77777777" w:rsidR="006416AC" w:rsidRDefault="006416AC" w:rsidP="005F3E2E">
            <w:pPr>
              <w:spacing w:line="252" w:lineRule="auto"/>
              <w:rPr>
                <w:b/>
                <w:bCs/>
              </w:rPr>
            </w:pPr>
          </w:p>
        </w:tc>
        <w:tc>
          <w:tcPr>
            <w:tcW w:w="2504" w:type="dxa"/>
            <w:tcBorders>
              <w:top w:val="nil"/>
              <w:left w:val="nil"/>
              <w:bottom w:val="single" w:sz="8" w:space="0" w:color="000000"/>
              <w:right w:val="single" w:sz="8" w:space="0" w:color="000000"/>
            </w:tcBorders>
            <w:shd w:val="clear" w:color="auto" w:fill="D9D9D9" w:themeFill="background1" w:themeFillShade="D9"/>
            <w:tcMar>
              <w:top w:w="47" w:type="dxa"/>
              <w:left w:w="107" w:type="dxa"/>
              <w:bottom w:w="0" w:type="dxa"/>
              <w:right w:w="63" w:type="dxa"/>
            </w:tcMar>
          </w:tcPr>
          <w:p w14:paraId="695224C9" w14:textId="737E7E48" w:rsidR="006416AC" w:rsidRPr="00CC23AF" w:rsidRDefault="000A5FE7" w:rsidP="005F3E2E">
            <w:pPr>
              <w:spacing w:line="252" w:lineRule="auto"/>
              <w:jc w:val="center"/>
              <w:rPr>
                <w:color w:val="002060"/>
              </w:rPr>
            </w:pPr>
            <w:r>
              <w:t>1</w:t>
            </w:r>
            <w:r w:rsidR="006416AC">
              <w:t xml:space="preserve">5% </w:t>
            </w:r>
          </w:p>
        </w:tc>
        <w:tc>
          <w:tcPr>
            <w:tcW w:w="2504" w:type="dxa"/>
            <w:gridSpan w:val="2"/>
            <w:tcBorders>
              <w:top w:val="nil"/>
              <w:left w:val="nil"/>
              <w:bottom w:val="single" w:sz="8" w:space="0" w:color="000000"/>
              <w:right w:val="single" w:sz="8" w:space="0" w:color="000000"/>
            </w:tcBorders>
            <w:shd w:val="clear" w:color="auto" w:fill="D9D9D9" w:themeFill="background1" w:themeFillShade="D9"/>
          </w:tcPr>
          <w:p w14:paraId="0F5A2956" w14:textId="56BF76CF" w:rsidR="006416AC" w:rsidRPr="00CC23AF" w:rsidRDefault="000A5FE7" w:rsidP="005F3E2E">
            <w:pPr>
              <w:spacing w:line="252" w:lineRule="auto"/>
              <w:jc w:val="center"/>
              <w:rPr>
                <w:color w:val="002060"/>
              </w:rPr>
            </w:pPr>
            <w:r>
              <w:t>1</w:t>
            </w:r>
            <w:r w:rsidR="006416AC">
              <w:t>500</w:t>
            </w:r>
          </w:p>
        </w:tc>
        <w:tc>
          <w:tcPr>
            <w:tcW w:w="2504" w:type="dxa"/>
            <w:gridSpan w:val="2"/>
            <w:tcBorders>
              <w:top w:val="nil"/>
              <w:left w:val="nil"/>
              <w:bottom w:val="single" w:sz="8" w:space="0" w:color="000000"/>
              <w:right w:val="single" w:sz="8" w:space="0" w:color="000000"/>
            </w:tcBorders>
            <w:shd w:val="clear" w:color="auto" w:fill="D9D9D9" w:themeFill="background1" w:themeFillShade="D9"/>
          </w:tcPr>
          <w:p w14:paraId="10F07474" w14:textId="11A7ED77" w:rsidR="006416AC" w:rsidRPr="00CC23AF" w:rsidRDefault="000A5FE7" w:rsidP="005F3E2E">
            <w:pPr>
              <w:spacing w:line="252" w:lineRule="auto"/>
              <w:jc w:val="center"/>
              <w:rPr>
                <w:color w:val="002060"/>
              </w:rPr>
            </w:pPr>
            <w:r>
              <w:t>750</w:t>
            </w:r>
          </w:p>
        </w:tc>
      </w:tr>
      <w:tr w:rsidR="006416AC" w14:paraId="467EBD20" w14:textId="77777777" w:rsidTr="005F3E2E">
        <w:trPr>
          <w:trHeight w:val="388"/>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tcPr>
          <w:p w14:paraId="4B9668F3" w14:textId="77777777" w:rsidR="006416AC" w:rsidRDefault="006416AC" w:rsidP="005F3E2E">
            <w:pPr>
              <w:spacing w:line="252" w:lineRule="auto"/>
              <w:rPr>
                <w:b/>
                <w:bCs/>
              </w:rPr>
            </w:pPr>
            <w:r>
              <w:rPr>
                <w:b/>
                <w:bCs/>
              </w:rPr>
              <w:t>Title</w:t>
            </w:r>
            <w:r>
              <w:rPr>
                <w:b/>
                <w:bCs/>
                <w:color w:val="002060"/>
              </w:rP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tcPr>
          <w:p w14:paraId="64450286" w14:textId="1E9C96A5" w:rsidR="006416AC" w:rsidRPr="00CC23AF" w:rsidRDefault="000A5FE7" w:rsidP="005F3E2E">
            <w:pPr>
              <w:spacing w:line="252" w:lineRule="auto"/>
              <w:jc w:val="left"/>
              <w:rPr>
                <w:color w:val="002060"/>
              </w:rPr>
            </w:pPr>
            <w:r w:rsidRPr="000A5FE7">
              <w:rPr>
                <w:b/>
                <w:bCs/>
                <w:color w:val="1F3864"/>
              </w:rPr>
              <w:t>Continuity of Supply</w:t>
            </w:r>
          </w:p>
        </w:tc>
      </w:tr>
      <w:tr w:rsidR="006416AC" w14:paraId="0D70C0D5" w14:textId="77777777" w:rsidTr="005F3E2E">
        <w:trPr>
          <w:trHeight w:val="1040"/>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tcPr>
          <w:p w14:paraId="072A446D" w14:textId="77777777" w:rsidR="006416AC" w:rsidRDefault="006416AC" w:rsidP="005F3E2E">
            <w:pPr>
              <w:spacing w:line="252" w:lineRule="auto"/>
              <w:rPr>
                <w:b/>
                <w:bCs/>
              </w:rPr>
            </w:pPr>
            <w:r>
              <w:rPr>
                <w:b/>
                <w:bCs/>
              </w:rPr>
              <w:t>Description</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tcPr>
          <w:p w14:paraId="1CE66F6F" w14:textId="3ABAFE4A" w:rsidR="000A5FE7" w:rsidRPr="000A5FE7" w:rsidRDefault="000A5FE7" w:rsidP="000A5FE7">
            <w:pPr>
              <w:spacing w:before="60" w:after="60"/>
              <w:rPr>
                <w:rFonts w:asciiTheme="minorHAnsi" w:eastAsiaTheme="minorHAnsi" w:hAnsiTheme="minorHAnsi" w:cstheme="minorBidi"/>
                <w:color w:val="1F4E79"/>
                <w:szCs w:val="22"/>
              </w:rPr>
            </w:pPr>
            <w:r w:rsidRPr="000A5FE7">
              <w:rPr>
                <w:rFonts w:asciiTheme="minorHAnsi" w:eastAsiaTheme="minorHAnsi" w:hAnsiTheme="minorHAnsi" w:cstheme="minorBidi"/>
                <w:color w:val="1F4E79"/>
                <w:szCs w:val="22"/>
              </w:rPr>
              <w:t xml:space="preserve">Tenderers are required to provide details of how they propose to maintain the supply for the duration of the </w:t>
            </w:r>
            <w:r>
              <w:rPr>
                <w:rFonts w:asciiTheme="minorHAnsi" w:eastAsiaTheme="minorHAnsi" w:hAnsiTheme="minorHAnsi" w:cstheme="minorBidi"/>
                <w:color w:val="1F4E79"/>
                <w:szCs w:val="22"/>
              </w:rPr>
              <w:t>contract</w:t>
            </w:r>
            <w:r w:rsidRPr="000A5FE7">
              <w:rPr>
                <w:rFonts w:asciiTheme="minorHAnsi" w:eastAsiaTheme="minorHAnsi" w:hAnsiTheme="minorHAnsi" w:cstheme="minorBidi"/>
                <w:color w:val="1F4E79"/>
                <w:szCs w:val="22"/>
              </w:rPr>
              <w:t xml:space="preserve">, detailing for example how risks to production might my mitigated. </w:t>
            </w:r>
          </w:p>
          <w:p w14:paraId="4F4DAD38" w14:textId="65F2D9B9" w:rsidR="000A5FE7" w:rsidRPr="000A5FE7" w:rsidRDefault="000A5FE7" w:rsidP="000A5FE7">
            <w:pPr>
              <w:spacing w:before="60" w:after="60"/>
              <w:rPr>
                <w:rFonts w:asciiTheme="minorHAnsi" w:eastAsiaTheme="minorHAnsi" w:hAnsiTheme="minorHAnsi" w:cstheme="minorBidi"/>
                <w:color w:val="1F4E79"/>
                <w:szCs w:val="22"/>
              </w:rPr>
            </w:pPr>
            <w:r w:rsidRPr="000A5FE7">
              <w:rPr>
                <w:rFonts w:asciiTheme="minorHAnsi" w:eastAsiaTheme="minorHAnsi" w:hAnsiTheme="minorHAnsi" w:cstheme="minorBidi"/>
                <w:color w:val="1F4E79"/>
                <w:szCs w:val="22"/>
              </w:rPr>
              <w:t xml:space="preserve">Tenders must also outline the process for maintaining the integrity (security) of the supply chain from picking, dispatching and delivery as outlined in </w:t>
            </w:r>
            <w:r w:rsidR="00F02A2C">
              <w:rPr>
                <w:rFonts w:asciiTheme="minorHAnsi" w:eastAsiaTheme="minorHAnsi" w:hAnsiTheme="minorHAnsi" w:cstheme="minorBidi"/>
                <w:color w:val="1F4E79"/>
                <w:szCs w:val="22"/>
              </w:rPr>
              <w:t xml:space="preserve">Appendix 1, Sections 1.7.12 &amp; 1.7.13 of the RFT Document, </w:t>
            </w:r>
            <w:r w:rsidRPr="000A5FE7">
              <w:rPr>
                <w:rFonts w:asciiTheme="minorHAnsi" w:eastAsiaTheme="minorHAnsi" w:hAnsiTheme="minorHAnsi" w:cstheme="minorBidi"/>
                <w:color w:val="1F4E79"/>
                <w:szCs w:val="22"/>
              </w:rPr>
              <w:t xml:space="preserve">so as to completely mitigate the risk of tampering. </w:t>
            </w:r>
          </w:p>
          <w:p w14:paraId="71FB2A83" w14:textId="77777777" w:rsidR="000A5FE7" w:rsidRPr="000A5FE7" w:rsidRDefault="000A5FE7" w:rsidP="000A5FE7">
            <w:pPr>
              <w:spacing w:before="60" w:after="60"/>
              <w:rPr>
                <w:rFonts w:asciiTheme="minorHAnsi" w:eastAsiaTheme="minorHAnsi" w:hAnsiTheme="minorHAnsi" w:cstheme="minorBidi"/>
                <w:color w:val="1F4E79"/>
                <w:szCs w:val="22"/>
              </w:rPr>
            </w:pPr>
            <w:r w:rsidRPr="000A5FE7">
              <w:rPr>
                <w:rFonts w:asciiTheme="minorHAnsi" w:eastAsiaTheme="minorHAnsi" w:hAnsiTheme="minorHAnsi" w:cstheme="minorBidi"/>
                <w:color w:val="1F4E79"/>
                <w:szCs w:val="22"/>
              </w:rPr>
              <w:t xml:space="preserve">This requirement may be supported by a critical path diagram or similar. </w:t>
            </w:r>
          </w:p>
          <w:p w14:paraId="56E795F5" w14:textId="4C607F3C" w:rsidR="006416AC" w:rsidRPr="00CC23AF" w:rsidRDefault="000A5FE7" w:rsidP="000A5FE7">
            <w:pPr>
              <w:pStyle w:val="Default"/>
              <w:rPr>
                <w:color w:val="002060"/>
              </w:rPr>
            </w:pPr>
            <w:r w:rsidRPr="000A5FE7">
              <w:rPr>
                <w:rFonts w:asciiTheme="minorHAnsi" w:eastAsiaTheme="minorHAnsi" w:hAnsiTheme="minorHAnsi" w:cstheme="minorBidi"/>
                <w:color w:val="1F4E79"/>
                <w:sz w:val="22"/>
                <w:szCs w:val="22"/>
                <w:lang w:val="en-GB"/>
              </w:rPr>
              <w:t>Tenderers must also detail the fleet maintenance procedures in place (if applicable)</w:t>
            </w:r>
            <w:r w:rsidR="00940E78">
              <w:rPr>
                <w:rFonts w:asciiTheme="minorHAnsi" w:eastAsiaTheme="minorHAnsi" w:hAnsiTheme="minorHAnsi" w:cstheme="minorBidi"/>
                <w:color w:val="1F4E79"/>
                <w:sz w:val="22"/>
                <w:szCs w:val="22"/>
                <w:lang w:val="en-GB"/>
              </w:rPr>
              <w:t>.</w:t>
            </w:r>
          </w:p>
        </w:tc>
      </w:tr>
      <w:tr w:rsidR="006416AC" w14:paraId="59FF7F56" w14:textId="77777777" w:rsidTr="005F3E2E">
        <w:trPr>
          <w:trHeight w:val="397"/>
        </w:trPr>
        <w:tc>
          <w:tcPr>
            <w:tcW w:w="1837" w:type="dxa"/>
            <w:vMerge w:val="restart"/>
            <w:tcBorders>
              <w:top w:val="nil"/>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39A26347" w14:textId="77777777" w:rsidR="006416AC" w:rsidRDefault="006416AC" w:rsidP="005F3E2E">
            <w:pPr>
              <w:spacing w:line="252" w:lineRule="auto"/>
            </w:pPr>
            <w:r>
              <w:rPr>
                <w:b/>
                <w:bCs/>
              </w:rPr>
              <w:t>Criterion D</w:t>
            </w:r>
          </w:p>
        </w:tc>
        <w:tc>
          <w:tcPr>
            <w:tcW w:w="2693" w:type="dxa"/>
            <w:gridSpan w:val="2"/>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25C7619A" w14:textId="77777777" w:rsidR="006416AC" w:rsidRDefault="006416AC" w:rsidP="005F3E2E">
            <w:pPr>
              <w:spacing w:line="252" w:lineRule="auto"/>
              <w:ind w:right="8"/>
              <w:jc w:val="center"/>
            </w:pPr>
            <w:r>
              <w:rPr>
                <w:b/>
                <w:bCs/>
              </w:rPr>
              <w:t xml:space="preserve">Weighting </w:t>
            </w:r>
          </w:p>
        </w:tc>
        <w:tc>
          <w:tcPr>
            <w:tcW w:w="2410" w:type="dxa"/>
            <w:gridSpan w:val="2"/>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6CF81D5F" w14:textId="77777777" w:rsidR="006416AC" w:rsidRDefault="006416AC" w:rsidP="005F3E2E">
            <w:pPr>
              <w:spacing w:line="252" w:lineRule="auto"/>
              <w:ind w:right="5"/>
              <w:jc w:val="center"/>
            </w:pPr>
            <w:r>
              <w:rPr>
                <w:b/>
                <w:bCs/>
              </w:rPr>
              <w:t xml:space="preserve">Maximum Marks </w:t>
            </w:r>
          </w:p>
        </w:tc>
        <w:tc>
          <w:tcPr>
            <w:tcW w:w="2409" w:type="dxa"/>
            <w:tcBorders>
              <w:top w:val="nil"/>
              <w:left w:val="nil"/>
              <w:bottom w:val="single" w:sz="8" w:space="0" w:color="000000"/>
              <w:right w:val="single" w:sz="8" w:space="0" w:color="000000"/>
            </w:tcBorders>
            <w:shd w:val="clear" w:color="auto" w:fill="A6A6A6"/>
            <w:tcMar>
              <w:top w:w="47" w:type="dxa"/>
              <w:left w:w="107" w:type="dxa"/>
              <w:bottom w:w="0" w:type="dxa"/>
              <w:right w:w="63" w:type="dxa"/>
            </w:tcMar>
            <w:hideMark/>
          </w:tcPr>
          <w:p w14:paraId="058BA9D8" w14:textId="553ECFA0" w:rsidR="006416AC" w:rsidRDefault="006416AC" w:rsidP="00950D86">
            <w:pPr>
              <w:spacing w:line="252" w:lineRule="auto"/>
              <w:ind w:left="1"/>
              <w:jc w:val="left"/>
            </w:pPr>
            <w:r>
              <w:rPr>
                <w:b/>
                <w:bCs/>
              </w:rPr>
              <w:t xml:space="preserve">Minimum Marks </w:t>
            </w:r>
            <w:r w:rsidR="00950D86">
              <w:rPr>
                <w:b/>
                <w:bCs/>
              </w:rPr>
              <w:t>Required</w:t>
            </w:r>
          </w:p>
        </w:tc>
      </w:tr>
      <w:tr w:rsidR="006416AC" w14:paraId="417010A4" w14:textId="77777777" w:rsidTr="005F3E2E">
        <w:trPr>
          <w:trHeight w:val="405"/>
        </w:trPr>
        <w:tc>
          <w:tcPr>
            <w:tcW w:w="1837" w:type="dxa"/>
            <w:vMerge/>
            <w:tcBorders>
              <w:top w:val="nil"/>
              <w:left w:val="single" w:sz="8" w:space="0" w:color="000000"/>
              <w:bottom w:val="single" w:sz="8" w:space="0" w:color="000000"/>
              <w:right w:val="single" w:sz="8" w:space="0" w:color="000000"/>
            </w:tcBorders>
            <w:vAlign w:val="center"/>
            <w:hideMark/>
          </w:tcPr>
          <w:p w14:paraId="39C4E51A" w14:textId="77777777" w:rsidR="006416AC" w:rsidRDefault="006416AC" w:rsidP="005F3E2E">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195EEA3" w14:textId="77777777" w:rsidR="006416AC" w:rsidRDefault="006416AC" w:rsidP="005F3E2E">
            <w:pPr>
              <w:spacing w:line="252" w:lineRule="auto"/>
              <w:ind w:right="4"/>
              <w:jc w:val="center"/>
            </w:pPr>
            <w:r>
              <w:t xml:space="preserve">5%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7FF0B508" w14:textId="77777777" w:rsidR="006416AC" w:rsidRDefault="006416AC" w:rsidP="005F3E2E">
            <w:pPr>
              <w:spacing w:line="252" w:lineRule="auto"/>
              <w:ind w:right="5"/>
              <w:jc w:val="center"/>
            </w:pPr>
            <w:r>
              <w:t>500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05E0198" w14:textId="77777777" w:rsidR="006416AC" w:rsidRDefault="006416AC" w:rsidP="005F3E2E">
            <w:pPr>
              <w:spacing w:line="252" w:lineRule="auto"/>
              <w:ind w:right="3"/>
              <w:jc w:val="center"/>
            </w:pPr>
            <w:r>
              <w:t>N/A</w:t>
            </w:r>
          </w:p>
        </w:tc>
      </w:tr>
      <w:tr w:rsidR="006416AC" w14:paraId="68239C2E" w14:textId="77777777" w:rsidTr="005F3E2E">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033B370D" w14:textId="77777777" w:rsidR="006416AC" w:rsidRDefault="006416AC" w:rsidP="005F3E2E">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11BBAE8A" w14:textId="0FAB4BA4" w:rsidR="006416AC" w:rsidRDefault="00EB15CD" w:rsidP="005F3E2E">
            <w:pPr>
              <w:spacing w:line="252" w:lineRule="auto"/>
              <w:ind w:left="1"/>
            </w:pPr>
            <w:r w:rsidRPr="00EB15CD">
              <w:rPr>
                <w:b/>
                <w:bCs/>
                <w:color w:val="1F3864"/>
              </w:rPr>
              <w:t>Sustainability and Green Agenda</w:t>
            </w:r>
          </w:p>
        </w:tc>
      </w:tr>
      <w:tr w:rsidR="006416AC" w14:paraId="44EE1813" w14:textId="77777777" w:rsidTr="005F3E2E">
        <w:trPr>
          <w:trHeight w:val="673"/>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392B7C75" w14:textId="77777777" w:rsidR="006416AC" w:rsidRDefault="006416AC" w:rsidP="005F3E2E">
            <w:pPr>
              <w:spacing w:line="252" w:lineRule="auto"/>
            </w:pPr>
            <w:r>
              <w:rPr>
                <w:b/>
                <w:bCs/>
              </w:rPr>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3DB5E302" w14:textId="57E7FC92" w:rsidR="00EB15CD" w:rsidRPr="00EB15CD" w:rsidRDefault="00EB15CD" w:rsidP="00EB15CD">
            <w:pPr>
              <w:spacing w:before="60" w:after="60"/>
              <w:rPr>
                <w:rFonts w:asciiTheme="minorHAnsi" w:eastAsiaTheme="minorHAnsi" w:hAnsiTheme="minorHAnsi" w:cstheme="minorBidi"/>
                <w:color w:val="1F4E79"/>
              </w:rPr>
            </w:pPr>
            <w:r w:rsidRPr="00EB15CD">
              <w:rPr>
                <w:rFonts w:asciiTheme="minorHAnsi" w:eastAsiaTheme="minorHAnsi" w:hAnsiTheme="minorHAnsi" w:cstheme="minorBidi"/>
                <w:color w:val="1F4E79"/>
              </w:rPr>
              <w:t xml:space="preserve">Tenderers are asked to detail as part of their response, how the green and sustainability agenda may be achieved during this </w:t>
            </w:r>
            <w:r w:rsidR="00492631">
              <w:rPr>
                <w:rFonts w:asciiTheme="minorHAnsi" w:eastAsiaTheme="minorHAnsi" w:hAnsiTheme="minorHAnsi" w:cstheme="minorBidi"/>
                <w:color w:val="1F4E79"/>
              </w:rPr>
              <w:t>contract</w:t>
            </w:r>
            <w:r w:rsidRPr="00EB15CD">
              <w:rPr>
                <w:rFonts w:asciiTheme="minorHAnsi" w:eastAsiaTheme="minorHAnsi" w:hAnsiTheme="minorHAnsi" w:cstheme="minorBidi"/>
                <w:color w:val="1F4E79"/>
              </w:rPr>
              <w:t xml:space="preserve"> duration.</w:t>
            </w:r>
          </w:p>
          <w:p w14:paraId="61BA58D0" w14:textId="05D2A237" w:rsidR="006416AC" w:rsidRDefault="00EB15CD" w:rsidP="00EB15CD">
            <w:pPr>
              <w:spacing w:line="252" w:lineRule="auto"/>
            </w:pPr>
            <w:r w:rsidRPr="00EB15CD">
              <w:rPr>
                <w:rFonts w:asciiTheme="minorHAnsi" w:eastAsiaTheme="minorHAnsi" w:hAnsiTheme="minorHAnsi" w:cstheme="minorBidi"/>
                <w:color w:val="1F4E79"/>
              </w:rPr>
              <w:t>This may include proposals relating to reducing your carbon footprint by means of the use of electrical vehicles, reduced packaging, working with equipment manufacturers etc.</w:t>
            </w:r>
          </w:p>
        </w:tc>
      </w:tr>
      <w:tr w:rsidR="006416AC" w14:paraId="7344A5F1" w14:textId="77777777" w:rsidTr="005F3E2E">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7D1E7C0C" w14:textId="77777777" w:rsidR="006416AC" w:rsidRDefault="006416AC" w:rsidP="005F3E2E">
            <w:pPr>
              <w:spacing w:line="252" w:lineRule="auto"/>
              <w:rPr>
                <w:rFonts w:eastAsiaTheme="minorHAnsi"/>
              </w:rPr>
            </w:pPr>
            <w:r>
              <w:rPr>
                <w:b/>
                <w:bCs/>
              </w:rPr>
              <w:t>Criterion E</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1589CED3" w14:textId="77777777" w:rsidR="006416AC" w:rsidRDefault="006416AC" w:rsidP="005F3E2E">
            <w:pPr>
              <w:spacing w:line="252" w:lineRule="auto"/>
              <w:ind w:right="8"/>
              <w:jc w:val="center"/>
            </w:pPr>
            <w:r>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62D02EDF" w14:textId="77777777" w:rsidR="006416AC" w:rsidRDefault="006416AC" w:rsidP="005F3E2E">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67A30005" w14:textId="05EB17A8" w:rsidR="006416AC" w:rsidRDefault="00950D86" w:rsidP="00950D86">
            <w:pPr>
              <w:spacing w:line="252" w:lineRule="auto"/>
              <w:ind w:left="1"/>
              <w:jc w:val="left"/>
            </w:pPr>
            <w:r>
              <w:rPr>
                <w:b/>
                <w:bCs/>
              </w:rPr>
              <w:t>Minimum Marks Required</w:t>
            </w:r>
          </w:p>
        </w:tc>
      </w:tr>
      <w:tr w:rsidR="006416AC" w14:paraId="75011298" w14:textId="77777777" w:rsidTr="005F3E2E">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2B9EFE7F" w14:textId="77777777" w:rsidR="006416AC" w:rsidRDefault="006416AC" w:rsidP="005F3E2E">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D961001" w14:textId="065B5EF3" w:rsidR="006416AC" w:rsidRDefault="00EB15CD" w:rsidP="005F3E2E">
            <w:pPr>
              <w:spacing w:line="252" w:lineRule="auto"/>
              <w:ind w:right="4"/>
              <w:jc w:val="center"/>
            </w:pPr>
            <w:r>
              <w:t>5</w:t>
            </w:r>
            <w:r w:rsidR="006416AC">
              <w:t xml:space="preserve">%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50F09CE0" w14:textId="47D5BC62" w:rsidR="006416AC" w:rsidRDefault="00EB15CD" w:rsidP="005F3E2E">
            <w:pPr>
              <w:spacing w:line="252" w:lineRule="auto"/>
              <w:ind w:right="5"/>
              <w:jc w:val="center"/>
            </w:pPr>
            <w:r>
              <w:t>5</w:t>
            </w:r>
            <w:r w:rsidR="006416AC">
              <w:t>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39BF2527" w14:textId="77777777" w:rsidR="006416AC" w:rsidRDefault="006416AC" w:rsidP="005F3E2E">
            <w:pPr>
              <w:spacing w:line="252" w:lineRule="auto"/>
              <w:ind w:right="3"/>
              <w:jc w:val="center"/>
            </w:pPr>
            <w:r>
              <w:t>N/A</w:t>
            </w:r>
          </w:p>
        </w:tc>
      </w:tr>
      <w:tr w:rsidR="006416AC" w14:paraId="22ECBE1B" w14:textId="77777777" w:rsidTr="005F3E2E">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453351B9" w14:textId="77777777" w:rsidR="006416AC" w:rsidRDefault="006416AC" w:rsidP="005F3E2E">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5CD2ED76" w14:textId="19095454" w:rsidR="006416AC" w:rsidRDefault="00113D32" w:rsidP="005F3E2E">
            <w:pPr>
              <w:spacing w:line="252" w:lineRule="auto"/>
              <w:ind w:left="1"/>
            </w:pPr>
            <w:r w:rsidRPr="00113D32">
              <w:rPr>
                <w:b/>
                <w:bCs/>
                <w:color w:val="1F3864"/>
              </w:rPr>
              <w:t>Proposals in support of Social Procurement</w:t>
            </w:r>
          </w:p>
        </w:tc>
      </w:tr>
      <w:tr w:rsidR="006416AC" w14:paraId="094B88FD" w14:textId="77777777" w:rsidTr="005F3E2E">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6F45DD69" w14:textId="77777777" w:rsidR="006416AC" w:rsidRDefault="006416AC" w:rsidP="005F3E2E">
            <w:pPr>
              <w:spacing w:line="252" w:lineRule="auto"/>
            </w:pPr>
            <w:r>
              <w:rPr>
                <w:b/>
                <w:bCs/>
              </w:rPr>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0F328050" w14:textId="77777777" w:rsidR="00113D32" w:rsidRPr="00113D32" w:rsidRDefault="00113D32" w:rsidP="00113D32">
            <w:pPr>
              <w:spacing w:line="252" w:lineRule="auto"/>
              <w:rPr>
                <w:color w:val="002060"/>
              </w:rPr>
            </w:pPr>
            <w:r w:rsidRPr="00113D32">
              <w:rPr>
                <w:color w:val="002060"/>
              </w:rPr>
              <w:t>In order to support the Contracting Authority's policy of increasing access to employment opportunities for suitably qualified people with criminal convictions, preference will be given under this criterion to the Tenderer who, to the satisfaction of the Contracting Authority, demonstrates the highest quality of programme of sustainable employment (inclusive of all the appropriate mentoring and training) for the disadvantaged group of persons with criminal convictions.</w:t>
            </w:r>
          </w:p>
          <w:p w14:paraId="1F713137" w14:textId="77777777" w:rsidR="00113D32" w:rsidRPr="00113D32" w:rsidRDefault="00113D32" w:rsidP="00113D32">
            <w:pPr>
              <w:spacing w:line="252" w:lineRule="auto"/>
              <w:rPr>
                <w:color w:val="002060"/>
              </w:rPr>
            </w:pPr>
          </w:p>
          <w:p w14:paraId="5479CEA4" w14:textId="6AC77ABD" w:rsidR="00113D32" w:rsidRPr="00113D32" w:rsidRDefault="00113D32" w:rsidP="00113D32">
            <w:pPr>
              <w:spacing w:line="252" w:lineRule="auto"/>
              <w:rPr>
                <w:color w:val="002060"/>
              </w:rPr>
            </w:pPr>
            <w:r w:rsidRPr="00113D32">
              <w:rPr>
                <w:color w:val="002060"/>
              </w:rPr>
              <w:t xml:space="preserve">Tenderers are asked to detail as part of their response, how social employment may be achieved during this </w:t>
            </w:r>
            <w:r w:rsidR="00D679AA">
              <w:rPr>
                <w:color w:val="002060"/>
              </w:rPr>
              <w:t>contract</w:t>
            </w:r>
            <w:r w:rsidRPr="00113D32">
              <w:rPr>
                <w:color w:val="002060"/>
              </w:rPr>
              <w:t xml:space="preserve"> duration.</w:t>
            </w:r>
          </w:p>
          <w:p w14:paraId="664BE98C" w14:textId="5FF9443D" w:rsidR="006416AC" w:rsidRDefault="00113D32" w:rsidP="00113D32">
            <w:pPr>
              <w:spacing w:line="252" w:lineRule="auto"/>
            </w:pPr>
            <w:r w:rsidRPr="00113D32">
              <w:rPr>
                <w:color w:val="002060"/>
              </w:rPr>
              <w:t>This may include proposals relating to enhancing social employment by training, mentoring etc.</w:t>
            </w:r>
          </w:p>
        </w:tc>
      </w:tr>
      <w:tr w:rsidR="00EB15CD" w14:paraId="461C1E75" w14:textId="77777777" w:rsidTr="00EB15CD">
        <w:trPr>
          <w:trHeight w:val="397"/>
        </w:trPr>
        <w:tc>
          <w:tcPr>
            <w:tcW w:w="1837" w:type="dxa"/>
            <w:vMerge w:val="restart"/>
            <w:tcBorders>
              <w:top w:val="single" w:sz="8" w:space="0" w:color="000000"/>
              <w:left w:val="single" w:sz="8" w:space="0" w:color="000000"/>
              <w:bottom w:val="single" w:sz="8" w:space="0" w:color="000000"/>
              <w:right w:val="single" w:sz="8" w:space="0" w:color="000000"/>
            </w:tcBorders>
            <w:shd w:val="clear" w:color="auto" w:fill="A6A6A6"/>
            <w:tcMar>
              <w:top w:w="47" w:type="dxa"/>
              <w:left w:w="107" w:type="dxa"/>
              <w:bottom w:w="0" w:type="dxa"/>
              <w:right w:w="63" w:type="dxa"/>
            </w:tcMar>
            <w:vAlign w:val="center"/>
            <w:hideMark/>
          </w:tcPr>
          <w:p w14:paraId="25C2CEBB" w14:textId="406598E1" w:rsidR="00EB15CD" w:rsidRDefault="00EB15CD" w:rsidP="00EB15CD">
            <w:pPr>
              <w:spacing w:line="252" w:lineRule="auto"/>
              <w:rPr>
                <w:rFonts w:eastAsiaTheme="minorHAnsi"/>
              </w:rPr>
            </w:pPr>
            <w:r>
              <w:rPr>
                <w:b/>
                <w:bCs/>
              </w:rPr>
              <w:t>Criterion F</w:t>
            </w:r>
          </w:p>
        </w:tc>
        <w:tc>
          <w:tcPr>
            <w:tcW w:w="2693" w:type="dxa"/>
            <w:gridSpan w:val="2"/>
            <w:tcBorders>
              <w:top w:val="single" w:sz="8" w:space="0" w:color="000000"/>
              <w:left w:val="nil"/>
              <w:bottom w:val="single" w:sz="8" w:space="0" w:color="000000"/>
              <w:right w:val="single" w:sz="8" w:space="0" w:color="000000"/>
            </w:tcBorders>
            <w:shd w:val="clear" w:color="auto" w:fill="A5A5A5"/>
            <w:tcMar>
              <w:top w:w="47" w:type="dxa"/>
              <w:left w:w="107" w:type="dxa"/>
              <w:bottom w:w="0" w:type="dxa"/>
              <w:right w:w="63" w:type="dxa"/>
            </w:tcMar>
            <w:hideMark/>
          </w:tcPr>
          <w:p w14:paraId="3D819A6D" w14:textId="77777777" w:rsidR="00EB15CD" w:rsidRDefault="00EB15CD" w:rsidP="00EB15CD">
            <w:pPr>
              <w:spacing w:line="252" w:lineRule="auto"/>
              <w:ind w:right="8"/>
              <w:jc w:val="center"/>
            </w:pPr>
            <w:r>
              <w:rPr>
                <w:b/>
                <w:bCs/>
              </w:rPr>
              <w:t xml:space="preserve">Weighting </w:t>
            </w:r>
          </w:p>
        </w:tc>
        <w:tc>
          <w:tcPr>
            <w:tcW w:w="2410" w:type="dxa"/>
            <w:gridSpan w:val="2"/>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300E0DCF" w14:textId="77777777" w:rsidR="00EB15CD" w:rsidRDefault="00EB15CD" w:rsidP="00EB15CD">
            <w:pPr>
              <w:spacing w:line="252" w:lineRule="auto"/>
              <w:ind w:right="5"/>
              <w:jc w:val="center"/>
            </w:pPr>
            <w:r>
              <w:rPr>
                <w:b/>
                <w:bCs/>
              </w:rPr>
              <w:t xml:space="preserve">Maximum Marks </w:t>
            </w:r>
          </w:p>
        </w:tc>
        <w:tc>
          <w:tcPr>
            <w:tcW w:w="2409" w:type="dxa"/>
            <w:tcBorders>
              <w:top w:val="single" w:sz="8" w:space="0" w:color="000000"/>
              <w:left w:val="nil"/>
              <w:bottom w:val="single" w:sz="8" w:space="0" w:color="000000"/>
              <w:right w:val="single" w:sz="8" w:space="0" w:color="000000"/>
            </w:tcBorders>
            <w:shd w:val="clear" w:color="auto" w:fill="A6A6A6"/>
            <w:tcMar>
              <w:top w:w="47" w:type="dxa"/>
              <w:left w:w="107" w:type="dxa"/>
              <w:bottom w:w="0" w:type="dxa"/>
              <w:right w:w="63" w:type="dxa"/>
            </w:tcMar>
            <w:hideMark/>
          </w:tcPr>
          <w:p w14:paraId="2634793F" w14:textId="7617575E" w:rsidR="00EB15CD" w:rsidRDefault="00950D86" w:rsidP="00950D86">
            <w:pPr>
              <w:spacing w:line="252" w:lineRule="auto"/>
              <w:ind w:left="1"/>
              <w:jc w:val="left"/>
            </w:pPr>
            <w:r>
              <w:rPr>
                <w:b/>
                <w:bCs/>
              </w:rPr>
              <w:t>Minimum Marks Required</w:t>
            </w:r>
          </w:p>
        </w:tc>
      </w:tr>
      <w:tr w:rsidR="00EB15CD" w14:paraId="7D5F81BD" w14:textId="77777777" w:rsidTr="00EB15CD">
        <w:trPr>
          <w:trHeight w:val="405"/>
        </w:trPr>
        <w:tc>
          <w:tcPr>
            <w:tcW w:w="1837" w:type="dxa"/>
            <w:vMerge/>
            <w:tcBorders>
              <w:top w:val="single" w:sz="8" w:space="0" w:color="000000"/>
              <w:left w:val="single" w:sz="8" w:space="0" w:color="000000"/>
              <w:bottom w:val="single" w:sz="8" w:space="0" w:color="000000"/>
              <w:right w:val="single" w:sz="8" w:space="0" w:color="000000"/>
            </w:tcBorders>
            <w:vAlign w:val="center"/>
            <w:hideMark/>
          </w:tcPr>
          <w:p w14:paraId="3FC94DAA" w14:textId="77777777" w:rsidR="00EB15CD" w:rsidRDefault="00EB15CD" w:rsidP="00EB15CD">
            <w:pPr>
              <w:rPr>
                <w:rFonts w:eastAsiaTheme="minorHAnsi"/>
              </w:rPr>
            </w:pPr>
          </w:p>
        </w:tc>
        <w:tc>
          <w:tcPr>
            <w:tcW w:w="2693"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28B54076" w14:textId="7B898BAC" w:rsidR="00EB15CD" w:rsidRDefault="00EB15CD" w:rsidP="00EB15CD">
            <w:pPr>
              <w:spacing w:line="252" w:lineRule="auto"/>
              <w:ind w:right="4"/>
              <w:jc w:val="center"/>
            </w:pPr>
            <w:r>
              <w:t xml:space="preserve">30% </w:t>
            </w:r>
          </w:p>
        </w:tc>
        <w:tc>
          <w:tcPr>
            <w:tcW w:w="2410" w:type="dxa"/>
            <w:gridSpan w:val="2"/>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4C76B034" w14:textId="52F69AEE" w:rsidR="00EB15CD" w:rsidRDefault="00EB15CD" w:rsidP="00EB15CD">
            <w:pPr>
              <w:spacing w:line="252" w:lineRule="auto"/>
              <w:ind w:right="5"/>
              <w:jc w:val="center"/>
            </w:pPr>
            <w:r>
              <w:t>3000</w:t>
            </w:r>
          </w:p>
        </w:tc>
        <w:tc>
          <w:tcPr>
            <w:tcW w:w="2409" w:type="dxa"/>
            <w:tcBorders>
              <w:top w:val="nil"/>
              <w:left w:val="nil"/>
              <w:bottom w:val="single" w:sz="8" w:space="0" w:color="000000"/>
              <w:right w:val="single" w:sz="8" w:space="0" w:color="000000"/>
            </w:tcBorders>
            <w:shd w:val="clear" w:color="auto" w:fill="D9D9D9"/>
            <w:tcMar>
              <w:top w:w="47" w:type="dxa"/>
              <w:left w:w="107" w:type="dxa"/>
              <w:bottom w:w="0" w:type="dxa"/>
              <w:right w:w="63" w:type="dxa"/>
            </w:tcMar>
            <w:hideMark/>
          </w:tcPr>
          <w:p w14:paraId="0052A3B8" w14:textId="77777777" w:rsidR="00EB15CD" w:rsidRDefault="00EB15CD" w:rsidP="00EB15CD">
            <w:pPr>
              <w:spacing w:line="252" w:lineRule="auto"/>
              <w:ind w:right="3"/>
              <w:jc w:val="center"/>
            </w:pPr>
            <w:r>
              <w:t>N/A</w:t>
            </w:r>
          </w:p>
        </w:tc>
      </w:tr>
      <w:tr w:rsidR="00EB15CD" w14:paraId="4A4A0134" w14:textId="77777777" w:rsidTr="00EB15CD">
        <w:trPr>
          <w:trHeight w:val="430"/>
        </w:trPr>
        <w:tc>
          <w:tcPr>
            <w:tcW w:w="1837" w:type="dxa"/>
            <w:tcBorders>
              <w:top w:val="nil"/>
              <w:left w:val="single" w:sz="8" w:space="0" w:color="000000"/>
              <w:bottom w:val="single" w:sz="8" w:space="0" w:color="000000"/>
              <w:right w:val="single" w:sz="8" w:space="0" w:color="000000"/>
            </w:tcBorders>
            <w:tcMar>
              <w:top w:w="47" w:type="dxa"/>
              <w:left w:w="107" w:type="dxa"/>
              <w:bottom w:w="0" w:type="dxa"/>
              <w:right w:w="63" w:type="dxa"/>
            </w:tcMar>
            <w:hideMark/>
          </w:tcPr>
          <w:p w14:paraId="54011CD5" w14:textId="77777777" w:rsidR="00EB15CD" w:rsidRDefault="00EB15CD" w:rsidP="00EB15CD">
            <w:pPr>
              <w:spacing w:line="252" w:lineRule="auto"/>
            </w:pPr>
            <w:r>
              <w:rPr>
                <w:b/>
                <w:bCs/>
              </w:rPr>
              <w:t>Title</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49BBF244" w14:textId="77777777" w:rsidR="00EB15CD" w:rsidRDefault="00EB15CD" w:rsidP="00EB15CD">
            <w:pPr>
              <w:spacing w:line="252" w:lineRule="auto"/>
              <w:ind w:left="1"/>
            </w:pPr>
            <w:r>
              <w:rPr>
                <w:b/>
                <w:bCs/>
                <w:color w:val="1F3864"/>
              </w:rPr>
              <w:t>Ultimate Cost – For the Purpose of evaluation</w:t>
            </w:r>
          </w:p>
        </w:tc>
      </w:tr>
      <w:tr w:rsidR="00EB15CD" w14:paraId="509D8C95" w14:textId="77777777" w:rsidTr="00EB15CD">
        <w:trPr>
          <w:trHeight w:val="929"/>
        </w:trPr>
        <w:tc>
          <w:tcPr>
            <w:tcW w:w="1837" w:type="dxa"/>
            <w:tcBorders>
              <w:top w:val="nil"/>
              <w:left w:val="single" w:sz="8" w:space="0" w:color="000000"/>
              <w:bottom w:val="single" w:sz="8" w:space="0" w:color="000000"/>
              <w:right w:val="single" w:sz="8" w:space="0" w:color="000000"/>
            </w:tcBorders>
            <w:shd w:val="clear" w:color="auto" w:fill="DEEAF6"/>
            <w:tcMar>
              <w:top w:w="47" w:type="dxa"/>
              <w:left w:w="107" w:type="dxa"/>
              <w:bottom w:w="0" w:type="dxa"/>
              <w:right w:w="63" w:type="dxa"/>
            </w:tcMar>
            <w:hideMark/>
          </w:tcPr>
          <w:p w14:paraId="141D1451" w14:textId="77777777" w:rsidR="00EB15CD" w:rsidRDefault="00EB15CD" w:rsidP="00EB15CD">
            <w:pPr>
              <w:spacing w:line="252" w:lineRule="auto"/>
            </w:pPr>
            <w:r>
              <w:rPr>
                <w:b/>
                <w:bCs/>
              </w:rPr>
              <w:t>Description</w:t>
            </w:r>
            <w:r>
              <w:t xml:space="preserve"> </w:t>
            </w:r>
          </w:p>
        </w:tc>
        <w:tc>
          <w:tcPr>
            <w:tcW w:w="7512" w:type="dxa"/>
            <w:gridSpan w:val="5"/>
            <w:tcBorders>
              <w:top w:val="nil"/>
              <w:left w:val="nil"/>
              <w:bottom w:val="single" w:sz="8" w:space="0" w:color="000000"/>
              <w:right w:val="single" w:sz="8" w:space="0" w:color="000000"/>
            </w:tcBorders>
            <w:tcMar>
              <w:top w:w="47" w:type="dxa"/>
              <w:left w:w="107" w:type="dxa"/>
              <w:bottom w:w="0" w:type="dxa"/>
              <w:right w:w="63" w:type="dxa"/>
            </w:tcMar>
            <w:hideMark/>
          </w:tcPr>
          <w:p w14:paraId="3AA11489" w14:textId="2FBD525C" w:rsidR="00EB15CD" w:rsidRDefault="00EB15CD" w:rsidP="00EB15CD">
            <w:pPr>
              <w:spacing w:line="252" w:lineRule="auto"/>
            </w:pPr>
            <w:r w:rsidRPr="002D791B">
              <w:rPr>
                <w:color w:val="002060"/>
              </w:rPr>
              <w:t>For the purpose of evaluation tenderers are required to populate Appendix 2</w:t>
            </w:r>
            <w:r w:rsidR="00113D32">
              <w:rPr>
                <w:color w:val="002060"/>
              </w:rPr>
              <w:t>B</w:t>
            </w:r>
            <w:r w:rsidRPr="002D791B">
              <w:rPr>
                <w:color w:val="002060"/>
              </w:rPr>
              <w:t xml:space="preserve"> – Pricing Schedule </w:t>
            </w:r>
            <w:r w:rsidR="00113D32">
              <w:rPr>
                <w:color w:val="002060"/>
              </w:rPr>
              <w:t>for Lot 2</w:t>
            </w:r>
            <w:r w:rsidRPr="002D791B">
              <w:rPr>
                <w:color w:val="002060"/>
              </w:rPr>
              <w:t>.</w:t>
            </w:r>
          </w:p>
        </w:tc>
      </w:tr>
    </w:tbl>
    <w:p w14:paraId="599B7A3C" w14:textId="77777777" w:rsidR="006416AC" w:rsidRDefault="006416AC" w:rsidP="006416AC"/>
    <w:p w14:paraId="3CAD3267" w14:textId="77777777" w:rsidR="006416AC" w:rsidRDefault="006416AC" w:rsidP="006416AC">
      <w:pPr>
        <w:pStyle w:val="BodyText"/>
        <w:spacing w:before="292"/>
        <w:ind w:left="1562" w:right="561" w:hanging="852"/>
      </w:pPr>
      <w:r>
        <w:rPr>
          <w:b/>
        </w:rPr>
        <w:t>NOTE 1</w:t>
      </w:r>
      <w:r>
        <w:t>:</w:t>
      </w:r>
      <w:r>
        <w:rPr>
          <w:spacing w:val="40"/>
        </w:rPr>
        <w:t xml:space="preserve"> </w:t>
      </w:r>
      <w:r>
        <w:t>Tenderers should ensure in their tenders that they provide detailed information in respect of all aspects of the award criteria as stated above.</w:t>
      </w:r>
      <w:r>
        <w:rPr>
          <w:spacing w:val="40"/>
        </w:rPr>
        <w:t xml:space="preserve"> </w:t>
      </w:r>
      <w:r>
        <w:t>This will enable the awarding authority to assess fully the extent of their offers.</w:t>
      </w:r>
    </w:p>
    <w:p w14:paraId="5B7374C1" w14:textId="0FA6D19C" w:rsidR="006416AC" w:rsidRDefault="006416AC" w:rsidP="006416AC">
      <w:pPr>
        <w:pStyle w:val="BodyText"/>
        <w:spacing w:before="240"/>
        <w:ind w:left="1562" w:right="570" w:hanging="852"/>
        <w:rPr>
          <w:spacing w:val="-2"/>
        </w:rPr>
      </w:pPr>
      <w:r>
        <w:rPr>
          <w:b/>
        </w:rPr>
        <w:t xml:space="preserve">NOTE 2: </w:t>
      </w:r>
      <w:r>
        <w:t>Tenderers should note that they must achieve a minimum rating of 50% for each of the individual qualitative criteria (A) to (</w:t>
      </w:r>
      <w:r w:rsidR="001A72AB">
        <w:t>C</w:t>
      </w:r>
      <w:r>
        <w:t xml:space="preserve">) in order to avoid elimination from the </w:t>
      </w:r>
      <w:r>
        <w:rPr>
          <w:spacing w:val="-2"/>
        </w:rPr>
        <w:t>competition.</w:t>
      </w:r>
    </w:p>
    <w:p w14:paraId="07E3E53A" w14:textId="77777777" w:rsidR="006416AC" w:rsidRDefault="006416AC" w:rsidP="006416AC">
      <w:pPr>
        <w:rPr>
          <w:b/>
        </w:rPr>
      </w:pPr>
      <w:r w:rsidRPr="007F6F91">
        <w:rPr>
          <w:b/>
        </w:rPr>
        <w:t>Methodology for calculating the cost score:</w:t>
      </w:r>
    </w:p>
    <w:p w14:paraId="4CDD9CBD" w14:textId="77777777" w:rsidR="006416AC" w:rsidRDefault="006416AC" w:rsidP="006416AC">
      <w:pPr>
        <w:spacing w:after="154"/>
        <w:ind w:left="79" w:right="57"/>
      </w:pPr>
      <w:r>
        <w:t xml:space="preserve">The following formula will be applied to the cost score:  </w:t>
      </w:r>
    </w:p>
    <w:p w14:paraId="6CD2E11D" w14:textId="77777777" w:rsidR="006416AC" w:rsidRDefault="006416AC" w:rsidP="006416AC">
      <w:pPr>
        <w:ind w:left="79" w:right="57"/>
      </w:pPr>
      <w:r>
        <w:lastRenderedPageBreak/>
        <w:t xml:space="preserve">The lowest cost tender that also meets all the minimum requirements of the qualitative award criteria will receive the maximum score achievable under this criterion. The scores of the other valid tenders will be calculated using the following formula: </w:t>
      </w:r>
    </w:p>
    <w:p w14:paraId="7113094C" w14:textId="77777777" w:rsidR="006416AC" w:rsidRDefault="006416AC" w:rsidP="006416AC">
      <w:pPr>
        <w:ind w:left="79" w:right="57"/>
      </w:pPr>
    </w:p>
    <w:tbl>
      <w:tblPr>
        <w:tblW w:w="5669" w:type="dxa"/>
        <w:tblInd w:w="1780" w:type="dxa"/>
        <w:tblCellMar>
          <w:top w:w="73" w:type="dxa"/>
          <w:left w:w="107" w:type="dxa"/>
          <w:right w:w="115" w:type="dxa"/>
        </w:tblCellMar>
        <w:tblLook w:val="04A0" w:firstRow="1" w:lastRow="0" w:firstColumn="1" w:lastColumn="0" w:noHBand="0" w:noVBand="1"/>
      </w:tblPr>
      <w:tblGrid>
        <w:gridCol w:w="3685"/>
        <w:gridCol w:w="1984"/>
      </w:tblGrid>
      <w:tr w:rsidR="006416AC" w14:paraId="061C9866" w14:textId="77777777" w:rsidTr="005F3E2E">
        <w:trPr>
          <w:trHeight w:val="322"/>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02589AE1" w14:textId="77777777" w:rsidR="006416AC" w:rsidRDefault="006416AC" w:rsidP="005F3E2E">
            <w:pPr>
              <w:spacing w:line="259" w:lineRule="auto"/>
            </w:pPr>
            <w:r>
              <w:rPr>
                <w:b/>
              </w:rPr>
              <w:t xml:space="preserve">Lowest Cost from a Bona Fide tender </w:t>
            </w:r>
          </w:p>
        </w:tc>
        <w:tc>
          <w:tcPr>
            <w:tcW w:w="1984" w:type="dxa"/>
            <w:tcBorders>
              <w:top w:val="single" w:sz="4" w:space="0" w:color="000000"/>
              <w:left w:val="single" w:sz="4" w:space="0" w:color="000000"/>
              <w:bottom w:val="single" w:sz="4" w:space="0" w:color="000000"/>
              <w:right w:val="single" w:sz="4" w:space="0" w:color="000000"/>
            </w:tcBorders>
          </w:tcPr>
          <w:p w14:paraId="1C3A5D5E" w14:textId="77777777" w:rsidR="006416AC" w:rsidRDefault="006416AC" w:rsidP="005F3E2E">
            <w:pPr>
              <w:spacing w:line="259" w:lineRule="auto"/>
              <w:ind w:left="8"/>
              <w:jc w:val="center"/>
            </w:pPr>
            <w:r>
              <w:rPr>
                <w:b/>
              </w:rPr>
              <w:t xml:space="preserve">A </w:t>
            </w:r>
          </w:p>
        </w:tc>
      </w:tr>
      <w:tr w:rsidR="006416AC" w14:paraId="5D8E34C5" w14:textId="77777777" w:rsidTr="005F3E2E">
        <w:trPr>
          <w:trHeight w:val="335"/>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120F42D8" w14:textId="77777777" w:rsidR="006416AC" w:rsidRDefault="006416AC" w:rsidP="005F3E2E">
            <w:pPr>
              <w:spacing w:line="259" w:lineRule="auto"/>
            </w:pPr>
            <w:r>
              <w:rPr>
                <w:b/>
              </w:rPr>
              <w:t xml:space="preserve">Cost for the tender being evaluated </w:t>
            </w:r>
          </w:p>
        </w:tc>
        <w:tc>
          <w:tcPr>
            <w:tcW w:w="1984" w:type="dxa"/>
            <w:tcBorders>
              <w:top w:val="single" w:sz="4" w:space="0" w:color="000000"/>
              <w:left w:val="single" w:sz="4" w:space="0" w:color="000000"/>
              <w:bottom w:val="single" w:sz="4" w:space="0" w:color="000000"/>
              <w:right w:val="single" w:sz="4" w:space="0" w:color="000000"/>
            </w:tcBorders>
          </w:tcPr>
          <w:p w14:paraId="6E841E60" w14:textId="77777777" w:rsidR="006416AC" w:rsidRDefault="006416AC" w:rsidP="005F3E2E">
            <w:pPr>
              <w:spacing w:line="259" w:lineRule="auto"/>
              <w:ind w:left="13"/>
              <w:jc w:val="center"/>
            </w:pPr>
            <w:r>
              <w:rPr>
                <w:b/>
              </w:rPr>
              <w:t xml:space="preserve">B </w:t>
            </w:r>
          </w:p>
        </w:tc>
      </w:tr>
      <w:tr w:rsidR="006416AC" w14:paraId="00BF620C" w14:textId="77777777" w:rsidTr="005F3E2E">
        <w:trPr>
          <w:trHeight w:val="335"/>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338B58FC" w14:textId="77777777" w:rsidR="006416AC" w:rsidRDefault="006416AC" w:rsidP="005F3E2E">
            <w:pPr>
              <w:spacing w:line="259" w:lineRule="auto"/>
            </w:pPr>
            <w:r>
              <w:rPr>
                <w:b/>
              </w:rPr>
              <w:t xml:space="preserve">Maximum Points available for Cost </w:t>
            </w:r>
          </w:p>
        </w:tc>
        <w:tc>
          <w:tcPr>
            <w:tcW w:w="1984" w:type="dxa"/>
            <w:tcBorders>
              <w:top w:val="single" w:sz="4" w:space="0" w:color="000000"/>
              <w:left w:val="single" w:sz="4" w:space="0" w:color="000000"/>
              <w:bottom w:val="single" w:sz="4" w:space="0" w:color="000000"/>
              <w:right w:val="single" w:sz="4" w:space="0" w:color="000000"/>
            </w:tcBorders>
          </w:tcPr>
          <w:p w14:paraId="03E19936" w14:textId="77777777" w:rsidR="006416AC" w:rsidRDefault="006416AC" w:rsidP="005F3E2E">
            <w:pPr>
              <w:spacing w:line="259" w:lineRule="auto"/>
              <w:ind w:left="11"/>
              <w:jc w:val="center"/>
            </w:pPr>
            <w:r>
              <w:rPr>
                <w:b/>
              </w:rPr>
              <w:t xml:space="preserve">C </w:t>
            </w:r>
          </w:p>
        </w:tc>
      </w:tr>
      <w:tr w:rsidR="006416AC" w14:paraId="39491619" w14:textId="77777777" w:rsidTr="005F3E2E">
        <w:trPr>
          <w:trHeight w:val="601"/>
        </w:trPr>
        <w:tc>
          <w:tcPr>
            <w:tcW w:w="36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210707" w14:textId="77777777" w:rsidR="006416AC" w:rsidRDefault="006416AC" w:rsidP="005F3E2E">
            <w:pPr>
              <w:spacing w:line="259" w:lineRule="auto"/>
            </w:pPr>
            <w:r>
              <w:rPr>
                <w:b/>
              </w:rPr>
              <w:t xml:space="preserve">Formula employed </w:t>
            </w:r>
          </w:p>
        </w:tc>
        <w:tc>
          <w:tcPr>
            <w:tcW w:w="1984" w:type="dxa"/>
            <w:tcBorders>
              <w:top w:val="single" w:sz="4" w:space="0" w:color="000000"/>
              <w:left w:val="single" w:sz="4" w:space="0" w:color="000000"/>
              <w:bottom w:val="single" w:sz="4" w:space="0" w:color="000000"/>
              <w:right w:val="single" w:sz="4" w:space="0" w:color="000000"/>
            </w:tcBorders>
          </w:tcPr>
          <w:p w14:paraId="131778E1" w14:textId="77777777" w:rsidR="006416AC" w:rsidRDefault="006416AC" w:rsidP="005F3E2E">
            <w:pPr>
              <w:spacing w:line="259" w:lineRule="auto"/>
              <w:ind w:left="598" w:right="539"/>
              <w:jc w:val="center"/>
              <w:rPr>
                <w:b/>
              </w:rPr>
            </w:pPr>
            <w:r>
              <w:rPr>
                <w:b/>
                <w:u w:val="single" w:color="000000"/>
              </w:rPr>
              <w:t>A x C</w:t>
            </w:r>
            <w:r>
              <w:rPr>
                <w:b/>
              </w:rPr>
              <w:t xml:space="preserve"> </w:t>
            </w:r>
          </w:p>
          <w:p w14:paraId="06850CCF" w14:textId="77777777" w:rsidR="006416AC" w:rsidRDefault="006416AC" w:rsidP="005F3E2E">
            <w:pPr>
              <w:spacing w:line="259" w:lineRule="auto"/>
              <w:ind w:left="598" w:right="539"/>
              <w:jc w:val="center"/>
            </w:pPr>
            <w:r>
              <w:rPr>
                <w:b/>
              </w:rPr>
              <w:t xml:space="preserve">B </w:t>
            </w:r>
          </w:p>
        </w:tc>
      </w:tr>
    </w:tbl>
    <w:p w14:paraId="43E1A010" w14:textId="77777777" w:rsidR="006416AC" w:rsidRDefault="006416AC" w:rsidP="006416AC"/>
    <w:p w14:paraId="41C65DA1" w14:textId="77777777" w:rsidR="006416AC" w:rsidRDefault="006416AC" w:rsidP="006416AC">
      <w:pPr>
        <w:pStyle w:val="Heading2"/>
        <w:ind w:left="640" w:hanging="578"/>
      </w:pPr>
      <w:r>
        <w:t xml:space="preserve">Methodology for scoring Qualitative Criteria </w:t>
      </w:r>
    </w:p>
    <w:p w14:paraId="7202BED4" w14:textId="77777777" w:rsidR="006416AC" w:rsidRDefault="006416AC" w:rsidP="006416AC">
      <w:pPr>
        <w:pStyle w:val="Heading2"/>
        <w:ind w:left="640" w:hanging="578"/>
      </w:pPr>
    </w:p>
    <w:tbl>
      <w:tblPr>
        <w:tblW w:w="8925" w:type="dxa"/>
        <w:tblInd w:w="83" w:type="dxa"/>
        <w:tblCellMar>
          <w:top w:w="52" w:type="dxa"/>
          <w:left w:w="107" w:type="dxa"/>
          <w:right w:w="50" w:type="dxa"/>
        </w:tblCellMar>
        <w:tblLook w:val="04A0" w:firstRow="1" w:lastRow="0" w:firstColumn="1" w:lastColumn="0" w:noHBand="0" w:noVBand="1"/>
      </w:tblPr>
      <w:tblGrid>
        <w:gridCol w:w="1446"/>
        <w:gridCol w:w="1877"/>
        <w:gridCol w:w="5602"/>
      </w:tblGrid>
      <w:tr w:rsidR="006416AC" w14:paraId="1489CBDE" w14:textId="77777777" w:rsidTr="005F3E2E">
        <w:trPr>
          <w:trHeight w:val="302"/>
        </w:trPr>
        <w:tc>
          <w:tcPr>
            <w:tcW w:w="1446" w:type="dxa"/>
            <w:tcBorders>
              <w:top w:val="single" w:sz="4" w:space="0" w:color="000000"/>
              <w:left w:val="single" w:sz="4" w:space="0" w:color="000000"/>
              <w:bottom w:val="single" w:sz="4" w:space="0" w:color="000000"/>
              <w:right w:val="single" w:sz="4" w:space="0" w:color="000000"/>
            </w:tcBorders>
            <w:shd w:val="clear" w:color="auto" w:fill="808080"/>
          </w:tcPr>
          <w:p w14:paraId="6E5FC6F2" w14:textId="77777777" w:rsidR="006416AC" w:rsidRDefault="006416AC" w:rsidP="005F3E2E">
            <w:pPr>
              <w:spacing w:line="259" w:lineRule="auto"/>
              <w:ind w:left="6"/>
              <w:jc w:val="center"/>
            </w:pPr>
            <w:r>
              <w:rPr>
                <w:b/>
                <w:color w:val="FFFFFF"/>
                <w:sz w:val="24"/>
              </w:rPr>
              <w:t xml:space="preserve">Score </w:t>
            </w:r>
          </w:p>
        </w:tc>
        <w:tc>
          <w:tcPr>
            <w:tcW w:w="1877" w:type="dxa"/>
            <w:tcBorders>
              <w:top w:val="single" w:sz="4" w:space="0" w:color="000000"/>
              <w:left w:val="single" w:sz="4" w:space="0" w:color="000000"/>
              <w:bottom w:val="single" w:sz="4" w:space="0" w:color="000000"/>
              <w:right w:val="single" w:sz="4" w:space="0" w:color="000000"/>
            </w:tcBorders>
            <w:shd w:val="clear" w:color="auto" w:fill="808080"/>
          </w:tcPr>
          <w:p w14:paraId="6B601C89" w14:textId="77777777" w:rsidR="006416AC" w:rsidRDefault="006416AC" w:rsidP="005F3E2E">
            <w:pPr>
              <w:spacing w:line="259" w:lineRule="auto"/>
              <w:ind w:left="7"/>
              <w:jc w:val="center"/>
            </w:pPr>
            <w:r>
              <w:rPr>
                <w:b/>
                <w:color w:val="FFFFFF"/>
                <w:sz w:val="24"/>
              </w:rPr>
              <w:t xml:space="preserve">Meaning </w:t>
            </w:r>
          </w:p>
        </w:tc>
        <w:tc>
          <w:tcPr>
            <w:tcW w:w="5601" w:type="dxa"/>
            <w:tcBorders>
              <w:top w:val="single" w:sz="4" w:space="0" w:color="000000"/>
              <w:left w:val="single" w:sz="4" w:space="0" w:color="000000"/>
              <w:bottom w:val="single" w:sz="4" w:space="0" w:color="000000"/>
              <w:right w:val="single" w:sz="4" w:space="0" w:color="000000"/>
            </w:tcBorders>
            <w:shd w:val="clear" w:color="auto" w:fill="808080"/>
          </w:tcPr>
          <w:p w14:paraId="61339FE4" w14:textId="77777777" w:rsidR="006416AC" w:rsidRDefault="006416AC" w:rsidP="005F3E2E">
            <w:pPr>
              <w:spacing w:line="259" w:lineRule="auto"/>
            </w:pPr>
            <w:r>
              <w:rPr>
                <w:b/>
                <w:color w:val="FFFFFF"/>
                <w:sz w:val="24"/>
              </w:rPr>
              <w:t xml:space="preserve">Interpretation </w:t>
            </w:r>
          </w:p>
        </w:tc>
      </w:tr>
      <w:tr w:rsidR="006416AC" w14:paraId="1A353AF8" w14:textId="77777777" w:rsidTr="005F3E2E">
        <w:trPr>
          <w:trHeight w:val="975"/>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5EB58E" w14:textId="77777777" w:rsidR="006416AC" w:rsidRDefault="006416AC" w:rsidP="005F3E2E">
            <w:pPr>
              <w:spacing w:line="259" w:lineRule="auto"/>
              <w:ind w:left="103"/>
            </w:pPr>
            <w:r>
              <w:rPr>
                <w:b/>
                <w:sz w:val="24"/>
              </w:rPr>
              <w:t>90</w:t>
            </w:r>
            <w:r>
              <w:rPr>
                <w:rFonts w:ascii="Times New Roman" w:hAnsi="Times New Roman"/>
                <w:b/>
                <w:sz w:val="24"/>
              </w:rPr>
              <w:t xml:space="preserve"> – </w:t>
            </w:r>
            <w:r>
              <w:rPr>
                <w:b/>
                <w:sz w:val="24"/>
              </w:rPr>
              <w:t xml:space="preserve">100%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D67BB04" w14:textId="77777777" w:rsidR="006416AC" w:rsidRDefault="006416AC" w:rsidP="005F3E2E">
            <w:pPr>
              <w:spacing w:line="259" w:lineRule="auto"/>
              <w:ind w:right="56"/>
              <w:jc w:val="center"/>
            </w:pPr>
            <w:r>
              <w:rPr>
                <w:sz w:val="24"/>
              </w:rPr>
              <w:t xml:space="preserve">Outstanding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2F7E454C" w14:textId="77777777" w:rsidR="006416AC" w:rsidRDefault="006416AC" w:rsidP="005F3E2E">
            <w:pPr>
              <w:spacing w:line="259" w:lineRule="auto"/>
              <w:ind w:left="1" w:right="56"/>
            </w:pPr>
            <w:r>
              <w:rPr>
                <w:sz w:val="24"/>
              </w:rPr>
              <w:t>A very comprehensive response demonstrating extensive understanding offering full assurance to client</w:t>
            </w:r>
            <w:r>
              <w:rPr>
                <w:rFonts w:ascii="Times New Roman" w:hAnsi="Times New Roman"/>
                <w:sz w:val="24"/>
              </w:rPr>
              <w:t xml:space="preserve"> – </w:t>
            </w:r>
            <w:r>
              <w:rPr>
                <w:sz w:val="24"/>
              </w:rPr>
              <w:t xml:space="preserve">fully supported with no reservations. </w:t>
            </w:r>
          </w:p>
        </w:tc>
      </w:tr>
      <w:tr w:rsidR="006416AC" w14:paraId="0CEEE3A6" w14:textId="77777777" w:rsidTr="005F3E2E">
        <w:trPr>
          <w:trHeight w:val="979"/>
        </w:trPr>
        <w:tc>
          <w:tcPr>
            <w:tcW w:w="1446" w:type="dxa"/>
            <w:tcBorders>
              <w:top w:val="single" w:sz="4" w:space="0" w:color="000000"/>
              <w:left w:val="single" w:sz="4" w:space="0" w:color="000000"/>
              <w:bottom w:val="single" w:sz="4" w:space="0" w:color="000000"/>
              <w:right w:val="single" w:sz="4" w:space="0" w:color="000000"/>
            </w:tcBorders>
            <w:vAlign w:val="center"/>
          </w:tcPr>
          <w:p w14:paraId="07240514" w14:textId="77777777" w:rsidR="006416AC" w:rsidRDefault="006416AC" w:rsidP="005F3E2E">
            <w:pPr>
              <w:spacing w:line="259" w:lineRule="auto"/>
              <w:ind w:right="58"/>
              <w:jc w:val="center"/>
            </w:pPr>
            <w:r>
              <w:rPr>
                <w:b/>
                <w:sz w:val="24"/>
              </w:rPr>
              <w:t>80</w:t>
            </w:r>
            <w:r>
              <w:rPr>
                <w:rFonts w:ascii="Times New Roman" w:hAnsi="Times New Roman"/>
                <w:b/>
                <w:sz w:val="24"/>
              </w:rPr>
              <w:t xml:space="preserve"> – </w:t>
            </w:r>
            <w:r>
              <w:rPr>
                <w:b/>
                <w:sz w:val="24"/>
              </w:rPr>
              <w:t xml:space="preserve">89% </w:t>
            </w:r>
          </w:p>
        </w:tc>
        <w:tc>
          <w:tcPr>
            <w:tcW w:w="1877" w:type="dxa"/>
            <w:tcBorders>
              <w:top w:val="single" w:sz="4" w:space="0" w:color="000000"/>
              <w:left w:val="single" w:sz="4" w:space="0" w:color="000000"/>
              <w:bottom w:val="single" w:sz="4" w:space="0" w:color="000000"/>
              <w:right w:val="single" w:sz="4" w:space="0" w:color="000000"/>
            </w:tcBorders>
            <w:vAlign w:val="center"/>
          </w:tcPr>
          <w:p w14:paraId="0BE38099" w14:textId="77777777" w:rsidR="006416AC" w:rsidRDefault="006416AC" w:rsidP="005F3E2E">
            <w:pPr>
              <w:spacing w:line="259" w:lineRule="auto"/>
              <w:ind w:right="57"/>
              <w:jc w:val="center"/>
            </w:pPr>
            <w:r>
              <w:rPr>
                <w:sz w:val="24"/>
              </w:rPr>
              <w:t xml:space="preserve">Excellent </w:t>
            </w:r>
          </w:p>
        </w:tc>
        <w:tc>
          <w:tcPr>
            <w:tcW w:w="5601" w:type="dxa"/>
            <w:tcBorders>
              <w:top w:val="single" w:sz="4" w:space="0" w:color="000000"/>
              <w:left w:val="single" w:sz="4" w:space="0" w:color="000000"/>
              <w:bottom w:val="single" w:sz="4" w:space="0" w:color="000000"/>
              <w:right w:val="single" w:sz="4" w:space="0" w:color="000000"/>
            </w:tcBorders>
          </w:tcPr>
          <w:p w14:paraId="31C92721" w14:textId="77777777" w:rsidR="006416AC" w:rsidRDefault="006416AC" w:rsidP="005F3E2E">
            <w:pPr>
              <w:spacing w:line="259" w:lineRule="auto"/>
              <w:ind w:left="1" w:right="54"/>
            </w:pPr>
            <w:r>
              <w:rPr>
                <w:sz w:val="24"/>
              </w:rPr>
              <w:t>An excellent response demonstrating excellent understanding offering assurance to client</w:t>
            </w:r>
            <w:r>
              <w:rPr>
                <w:rFonts w:ascii="Times New Roman" w:hAnsi="Times New Roman"/>
                <w:sz w:val="24"/>
              </w:rPr>
              <w:t xml:space="preserve"> – </w:t>
            </w:r>
            <w:r>
              <w:rPr>
                <w:sz w:val="24"/>
              </w:rPr>
              <w:t xml:space="preserve">strongly supported. </w:t>
            </w:r>
          </w:p>
        </w:tc>
      </w:tr>
      <w:tr w:rsidR="006416AC" w14:paraId="5863BF50" w14:textId="77777777" w:rsidTr="005F3E2E">
        <w:trPr>
          <w:trHeight w:val="974"/>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3A015CC" w14:textId="77777777" w:rsidR="006416AC" w:rsidRDefault="006416AC" w:rsidP="005F3E2E">
            <w:pPr>
              <w:spacing w:line="259" w:lineRule="auto"/>
              <w:ind w:right="58"/>
              <w:jc w:val="center"/>
            </w:pPr>
            <w:r>
              <w:rPr>
                <w:b/>
                <w:sz w:val="24"/>
              </w:rPr>
              <w:t>70</w:t>
            </w:r>
            <w:r>
              <w:rPr>
                <w:rFonts w:ascii="Times New Roman" w:hAnsi="Times New Roman"/>
                <w:b/>
                <w:sz w:val="24"/>
              </w:rPr>
              <w:t xml:space="preserve"> – </w:t>
            </w:r>
            <w:r>
              <w:rPr>
                <w:b/>
                <w:sz w:val="24"/>
              </w:rPr>
              <w:t xml:space="preserve">79%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F70F951" w14:textId="77777777" w:rsidR="006416AC" w:rsidRDefault="006416AC" w:rsidP="005F3E2E">
            <w:pPr>
              <w:spacing w:line="259" w:lineRule="auto"/>
              <w:ind w:right="57"/>
              <w:jc w:val="center"/>
            </w:pPr>
            <w:r>
              <w:rPr>
                <w:sz w:val="24"/>
              </w:rPr>
              <w:t xml:space="preserve">Very good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5C1979D5" w14:textId="77777777" w:rsidR="006416AC" w:rsidRDefault="006416AC" w:rsidP="005F3E2E">
            <w:pPr>
              <w:spacing w:line="259" w:lineRule="auto"/>
              <w:ind w:left="1" w:right="54"/>
            </w:pPr>
            <w:r>
              <w:rPr>
                <w:sz w:val="24"/>
              </w:rPr>
              <w:t>A very good response demonstrating very good understanding offering assurance to client</w:t>
            </w:r>
            <w:r>
              <w:rPr>
                <w:rFonts w:ascii="Times New Roman" w:hAnsi="Times New Roman"/>
                <w:sz w:val="24"/>
              </w:rPr>
              <w:t xml:space="preserve"> – </w:t>
            </w:r>
            <w:r>
              <w:rPr>
                <w:sz w:val="24"/>
              </w:rPr>
              <w:t xml:space="preserve">fully supported. </w:t>
            </w:r>
          </w:p>
        </w:tc>
      </w:tr>
      <w:tr w:rsidR="006416AC" w14:paraId="4F651382" w14:textId="77777777" w:rsidTr="005F3E2E">
        <w:trPr>
          <w:trHeight w:val="658"/>
        </w:trPr>
        <w:tc>
          <w:tcPr>
            <w:tcW w:w="1446" w:type="dxa"/>
            <w:tcBorders>
              <w:top w:val="single" w:sz="4" w:space="0" w:color="000000"/>
              <w:left w:val="single" w:sz="4" w:space="0" w:color="000000"/>
              <w:bottom w:val="single" w:sz="4" w:space="0" w:color="000000"/>
              <w:right w:val="single" w:sz="4" w:space="0" w:color="000000"/>
            </w:tcBorders>
            <w:vAlign w:val="center"/>
          </w:tcPr>
          <w:p w14:paraId="05AF3F3A" w14:textId="77777777" w:rsidR="006416AC" w:rsidRDefault="006416AC" w:rsidP="005F3E2E">
            <w:pPr>
              <w:spacing w:line="259" w:lineRule="auto"/>
              <w:ind w:right="58"/>
              <w:jc w:val="center"/>
            </w:pPr>
            <w:r>
              <w:rPr>
                <w:b/>
                <w:sz w:val="24"/>
              </w:rPr>
              <w:t>60</w:t>
            </w:r>
            <w:r>
              <w:rPr>
                <w:rFonts w:ascii="Times New Roman" w:hAnsi="Times New Roman"/>
                <w:b/>
                <w:sz w:val="24"/>
              </w:rPr>
              <w:t xml:space="preserve"> – </w:t>
            </w:r>
            <w:r>
              <w:rPr>
                <w:b/>
                <w:sz w:val="24"/>
              </w:rPr>
              <w:t xml:space="preserve">69% </w:t>
            </w:r>
          </w:p>
        </w:tc>
        <w:tc>
          <w:tcPr>
            <w:tcW w:w="1877" w:type="dxa"/>
            <w:tcBorders>
              <w:top w:val="single" w:sz="4" w:space="0" w:color="000000"/>
              <w:left w:val="single" w:sz="4" w:space="0" w:color="000000"/>
              <w:bottom w:val="single" w:sz="4" w:space="0" w:color="000000"/>
              <w:right w:val="single" w:sz="4" w:space="0" w:color="000000"/>
            </w:tcBorders>
            <w:vAlign w:val="center"/>
          </w:tcPr>
          <w:p w14:paraId="2F193B69" w14:textId="77777777" w:rsidR="006416AC" w:rsidRDefault="006416AC" w:rsidP="005F3E2E">
            <w:pPr>
              <w:spacing w:line="259" w:lineRule="auto"/>
              <w:ind w:right="59"/>
              <w:jc w:val="center"/>
            </w:pPr>
            <w:r>
              <w:rPr>
                <w:sz w:val="24"/>
              </w:rPr>
              <w:t xml:space="preserve">Good </w:t>
            </w:r>
          </w:p>
        </w:tc>
        <w:tc>
          <w:tcPr>
            <w:tcW w:w="5601" w:type="dxa"/>
            <w:tcBorders>
              <w:top w:val="single" w:sz="4" w:space="0" w:color="000000"/>
              <w:left w:val="single" w:sz="4" w:space="0" w:color="000000"/>
              <w:bottom w:val="single" w:sz="4" w:space="0" w:color="000000"/>
              <w:right w:val="single" w:sz="4" w:space="0" w:color="000000"/>
            </w:tcBorders>
          </w:tcPr>
          <w:p w14:paraId="7608EC7B" w14:textId="77777777" w:rsidR="006416AC" w:rsidRDefault="006416AC" w:rsidP="005F3E2E">
            <w:pPr>
              <w:spacing w:line="259" w:lineRule="auto"/>
              <w:ind w:left="1"/>
            </w:pPr>
            <w:r>
              <w:rPr>
                <w:sz w:val="24"/>
              </w:rPr>
              <w:t>A good response demonstrating good understanding offering assurance to client</w:t>
            </w:r>
            <w:r>
              <w:rPr>
                <w:rFonts w:ascii="Times New Roman" w:hAnsi="Times New Roman"/>
                <w:sz w:val="24"/>
              </w:rPr>
              <w:t xml:space="preserve"> – </w:t>
            </w:r>
            <w:r>
              <w:rPr>
                <w:sz w:val="24"/>
              </w:rPr>
              <w:t xml:space="preserve">well supported. </w:t>
            </w:r>
          </w:p>
        </w:tc>
      </w:tr>
      <w:tr w:rsidR="006416AC" w14:paraId="2B593BD7" w14:textId="77777777" w:rsidTr="005F3E2E">
        <w:trPr>
          <w:trHeight w:val="974"/>
        </w:trPr>
        <w:tc>
          <w:tcPr>
            <w:tcW w:w="144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3AA408F" w14:textId="77777777" w:rsidR="006416AC" w:rsidRDefault="006416AC" w:rsidP="005F3E2E">
            <w:pPr>
              <w:spacing w:line="259" w:lineRule="auto"/>
              <w:ind w:right="58"/>
              <w:jc w:val="center"/>
            </w:pPr>
            <w:r>
              <w:rPr>
                <w:b/>
                <w:sz w:val="24"/>
              </w:rPr>
              <w:t>50</w:t>
            </w:r>
            <w:r>
              <w:rPr>
                <w:rFonts w:ascii="Times New Roman" w:hAnsi="Times New Roman"/>
                <w:b/>
                <w:sz w:val="24"/>
              </w:rPr>
              <w:t xml:space="preserve"> – </w:t>
            </w:r>
            <w:r>
              <w:rPr>
                <w:b/>
                <w:sz w:val="24"/>
              </w:rPr>
              <w:t xml:space="preserve">59% </w:t>
            </w:r>
          </w:p>
        </w:tc>
        <w:tc>
          <w:tcPr>
            <w:tcW w:w="187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7BA216" w14:textId="77777777" w:rsidR="006416AC" w:rsidRDefault="006416AC" w:rsidP="005F3E2E">
            <w:pPr>
              <w:spacing w:line="259" w:lineRule="auto"/>
              <w:ind w:right="59"/>
              <w:jc w:val="center"/>
            </w:pPr>
            <w:r>
              <w:rPr>
                <w:sz w:val="24"/>
              </w:rPr>
              <w:t xml:space="preserve">Acceptable </w:t>
            </w:r>
          </w:p>
        </w:tc>
        <w:tc>
          <w:tcPr>
            <w:tcW w:w="5601" w:type="dxa"/>
            <w:tcBorders>
              <w:top w:val="single" w:sz="4" w:space="0" w:color="000000"/>
              <w:left w:val="single" w:sz="4" w:space="0" w:color="000000"/>
              <w:bottom w:val="single" w:sz="4" w:space="0" w:color="000000"/>
              <w:right w:val="single" w:sz="4" w:space="0" w:color="000000"/>
            </w:tcBorders>
            <w:shd w:val="clear" w:color="auto" w:fill="CCCCCC"/>
          </w:tcPr>
          <w:p w14:paraId="530614CF" w14:textId="77777777" w:rsidR="006416AC" w:rsidRDefault="006416AC" w:rsidP="005F3E2E">
            <w:pPr>
              <w:spacing w:line="259" w:lineRule="auto"/>
              <w:ind w:left="1" w:right="53"/>
            </w:pPr>
            <w:r>
              <w:rPr>
                <w:sz w:val="24"/>
              </w:rPr>
              <w:t xml:space="preserve">An acceptable response demonstrating a minimum understanding offering assurance to client - satisfactorily supported. </w:t>
            </w:r>
          </w:p>
        </w:tc>
      </w:tr>
      <w:tr w:rsidR="006416AC" w14:paraId="6BA13F71" w14:textId="77777777" w:rsidTr="005F3E2E">
        <w:trPr>
          <w:trHeight w:val="889"/>
        </w:trPr>
        <w:tc>
          <w:tcPr>
            <w:tcW w:w="3323" w:type="dxa"/>
            <w:gridSpan w:val="2"/>
            <w:tcBorders>
              <w:top w:val="single" w:sz="4" w:space="0" w:color="000000"/>
              <w:left w:val="single" w:sz="4" w:space="0" w:color="000000"/>
              <w:bottom w:val="single" w:sz="4" w:space="0" w:color="000000"/>
              <w:right w:val="nil"/>
            </w:tcBorders>
          </w:tcPr>
          <w:p w14:paraId="19597D80" w14:textId="77777777" w:rsidR="006416AC" w:rsidRDefault="006416AC" w:rsidP="005F3E2E">
            <w:pPr>
              <w:spacing w:line="259" w:lineRule="auto"/>
            </w:pPr>
            <w:r>
              <w:rPr>
                <w:b/>
                <w:sz w:val="24"/>
              </w:rPr>
              <w:t xml:space="preserve"> </w:t>
            </w:r>
          </w:p>
          <w:p w14:paraId="19305B8A" w14:textId="77777777" w:rsidR="006416AC" w:rsidRDefault="006416AC" w:rsidP="005F3E2E">
            <w:pPr>
              <w:spacing w:line="259" w:lineRule="auto"/>
            </w:pPr>
            <w:r>
              <w:rPr>
                <w:b/>
                <w:sz w:val="24"/>
              </w:rPr>
              <w:t xml:space="preserve">Less than 50% is unacceptable </w:t>
            </w:r>
          </w:p>
          <w:p w14:paraId="6F346DE9" w14:textId="77777777" w:rsidR="006416AC" w:rsidRDefault="006416AC" w:rsidP="005F3E2E">
            <w:pPr>
              <w:spacing w:line="259" w:lineRule="auto"/>
            </w:pPr>
            <w:r>
              <w:rPr>
                <w:b/>
                <w:sz w:val="24"/>
              </w:rPr>
              <w:t xml:space="preserve"> </w:t>
            </w:r>
          </w:p>
        </w:tc>
        <w:tc>
          <w:tcPr>
            <w:tcW w:w="5601" w:type="dxa"/>
            <w:tcBorders>
              <w:top w:val="single" w:sz="4" w:space="0" w:color="000000"/>
              <w:left w:val="nil"/>
              <w:bottom w:val="single" w:sz="4" w:space="0" w:color="000000"/>
              <w:right w:val="single" w:sz="4" w:space="0" w:color="000000"/>
            </w:tcBorders>
          </w:tcPr>
          <w:p w14:paraId="49696700" w14:textId="77777777" w:rsidR="006416AC" w:rsidRDefault="006416AC" w:rsidP="005F3E2E">
            <w:pPr>
              <w:spacing w:after="160" w:line="259" w:lineRule="auto"/>
            </w:pPr>
          </w:p>
        </w:tc>
      </w:tr>
    </w:tbl>
    <w:p w14:paraId="240BC717" w14:textId="77777777" w:rsidR="006416AC" w:rsidRDefault="006416AC" w:rsidP="006416AC">
      <w:pPr>
        <w:spacing w:after="160" w:line="259" w:lineRule="auto"/>
        <w:ind w:left="77"/>
      </w:pPr>
      <w:r>
        <w:t xml:space="preserve"> </w:t>
      </w:r>
    </w:p>
    <w:p w14:paraId="45500B82" w14:textId="77777777" w:rsidR="006416AC" w:rsidRDefault="006416AC" w:rsidP="006416AC"/>
    <w:p w14:paraId="34F54E1C" w14:textId="2AD65005" w:rsidR="006416AC" w:rsidRPr="006416AC" w:rsidRDefault="006416AC" w:rsidP="006416AC">
      <w:pPr>
        <w:sectPr w:rsidR="006416AC" w:rsidRPr="006416AC"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F35D56">
            <w:pPr>
              <w:pStyle w:val="ListParagraph"/>
              <w:numPr>
                <w:ilvl w:val="0"/>
                <w:numId w:val="9"/>
              </w:numPr>
            </w:pPr>
            <w:r w:rsidRPr="00430861">
              <w:rPr>
                <w:lang w:val="en-IE"/>
              </w:rPr>
              <w:lastRenderedPageBreak/>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w:t>
            </w:r>
            <w:proofErr w:type="spellStart"/>
            <w:r w:rsidRPr="003215FF">
              <w:t>i</w:t>
            </w:r>
            <w:proofErr w:type="spellEnd"/>
            <w:r w:rsidRPr="003215FF">
              <w:t xml:space="preserve">)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F35D56">
            <w:pPr>
              <w:pStyle w:val="ListParagraph"/>
              <w:numPr>
                <w:ilvl w:val="0"/>
                <w:numId w:val="9"/>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23F49BD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r w:rsidR="00C86BDB">
              <w:rPr>
                <w:szCs w:val="22"/>
              </w:rPr>
              <w:t>.</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64C7AC41" w:rsidR="001D795D" w:rsidRPr="009C391E" w:rsidRDefault="001D795D" w:rsidP="00A45718">
            <w:r w:rsidRPr="009C391E">
              <w:t>The successful Tenderer must sign and return the Goods Contract and the Confidentiality Agreement, both in duplicate to the Contracting Authority no later than</w:t>
            </w:r>
            <w:r w:rsidR="00A45718">
              <w:t xml:space="preserve"> seven (7)</w:t>
            </w:r>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03873C33" w14:textId="77777777" w:rsidR="008223F2" w:rsidRPr="00830A49" w:rsidRDefault="008223F2" w:rsidP="00C4073D">
      <w:pPr>
        <w:rPr>
          <w:szCs w:val="22"/>
        </w:rPr>
        <w:sectPr w:rsidR="008223F2" w:rsidRPr="00830A49" w:rsidSect="00B5531F">
          <w:footerReference w:type="default" r:id="rId20"/>
          <w:type w:val="continuous"/>
          <w:pgSz w:w="11907" w:h="16840" w:code="9"/>
          <w:pgMar w:top="1134" w:right="1418" w:bottom="851" w:left="1418" w:header="709" w:footer="709" w:gutter="0"/>
          <w:cols w:space="708"/>
          <w:formProt w:val="0"/>
          <w:docGrid w:linePitch="360"/>
        </w:sectPr>
      </w:pPr>
    </w:p>
    <w:p w14:paraId="114FA269" w14:textId="0517F748" w:rsidR="003542D7" w:rsidRDefault="00711C47" w:rsidP="00957D23">
      <w:pPr>
        <w:pStyle w:val="Heading1"/>
        <w:rPr>
          <w:rFonts w:ascii="Calibri" w:hAnsi="Calibri"/>
        </w:rPr>
      </w:pPr>
      <w:r>
        <w:rPr>
          <w:rFonts w:ascii="Calibri" w:hAnsi="Calibri"/>
        </w:rPr>
        <w:lastRenderedPageBreak/>
        <w:t>Appendix 1</w:t>
      </w:r>
      <w:r w:rsidR="00D63965">
        <w:rPr>
          <w:rFonts w:ascii="Calibri" w:hAnsi="Calibri"/>
        </w:rPr>
        <w:t>: Requirements and Specifications</w:t>
      </w:r>
    </w:p>
    <w:p w14:paraId="10FFBB56" w14:textId="3F8BDDFC" w:rsidR="003542D7" w:rsidRDefault="003542D7" w:rsidP="003542D7">
      <w:pPr>
        <w:rPr>
          <w:lang w:val="en-US"/>
        </w:rPr>
      </w:pPr>
    </w:p>
    <w:p w14:paraId="084AC6B6" w14:textId="4E89B818" w:rsidR="003542D7" w:rsidRPr="003542D7" w:rsidRDefault="009E7CEC" w:rsidP="003542D7">
      <w:pPr>
        <w:keepNext/>
        <w:keepLines/>
        <w:spacing w:before="240"/>
        <w:ind w:left="432" w:hanging="432"/>
        <w:outlineLvl w:val="0"/>
        <w:rPr>
          <w:rFonts w:cs="Calibri"/>
          <w:b/>
          <w:bCs/>
          <w:color w:val="2F5496"/>
          <w:sz w:val="32"/>
          <w:szCs w:val="32"/>
        </w:rPr>
      </w:pPr>
      <w:bookmarkStart w:id="6" w:name="_Toc112426405"/>
      <w:r>
        <w:rPr>
          <w:rFonts w:cs="Calibri"/>
          <w:b/>
          <w:bCs/>
          <w:color w:val="2F5496"/>
          <w:sz w:val="32"/>
          <w:szCs w:val="32"/>
        </w:rPr>
        <w:t xml:space="preserve">1 </w:t>
      </w:r>
      <w:r w:rsidR="003542D7" w:rsidRPr="003542D7">
        <w:rPr>
          <w:rFonts w:cs="Calibri"/>
          <w:b/>
          <w:bCs/>
          <w:color w:val="2F5496"/>
          <w:sz w:val="32"/>
          <w:szCs w:val="32"/>
        </w:rPr>
        <w:t>Detailed Specification of Requirements</w:t>
      </w:r>
      <w:bookmarkEnd w:id="6"/>
      <w:r w:rsidR="003542D7" w:rsidRPr="003542D7">
        <w:rPr>
          <w:rFonts w:cs="Calibri"/>
          <w:b/>
          <w:bCs/>
          <w:color w:val="2F5496"/>
          <w:sz w:val="32"/>
          <w:szCs w:val="32"/>
        </w:rPr>
        <w:t xml:space="preserve"> </w:t>
      </w:r>
    </w:p>
    <w:p w14:paraId="37B5EE30" w14:textId="008EFA3E"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7" w:name="_Toc112426406"/>
      <w:r>
        <w:rPr>
          <w:rFonts w:cs="Calibri"/>
          <w:b/>
          <w:bCs/>
          <w:color w:val="2F5496"/>
          <w:sz w:val="26"/>
          <w:szCs w:val="26"/>
        </w:rPr>
        <w:t xml:space="preserve">1.1 </w:t>
      </w:r>
      <w:r w:rsidR="003542D7" w:rsidRPr="003542D7">
        <w:rPr>
          <w:rFonts w:cs="Calibri"/>
          <w:b/>
          <w:bCs/>
          <w:color w:val="2F5496"/>
          <w:sz w:val="26"/>
          <w:szCs w:val="26"/>
        </w:rPr>
        <w:t>Introduction</w:t>
      </w:r>
      <w:bookmarkEnd w:id="7"/>
    </w:p>
    <w:p w14:paraId="597F7882" w14:textId="77777777" w:rsidR="003542D7" w:rsidRPr="003542D7" w:rsidRDefault="003542D7" w:rsidP="003542D7">
      <w:pPr>
        <w:spacing w:after="0"/>
        <w:rPr>
          <w:rFonts w:eastAsia="Calibri"/>
          <w:sz w:val="24"/>
          <w:lang w:val="en-IE"/>
        </w:rPr>
      </w:pPr>
      <w:r w:rsidRPr="003542D7">
        <w:rPr>
          <w:rFonts w:eastAsia="Calibri"/>
          <w:sz w:val="24"/>
          <w:lang w:val="en-IE"/>
        </w:rPr>
        <w:t xml:space="preserve">The Contracting Authority has a requirement for the supply and delivery of Barista Related Equipment and Supplies (Barista Related Equipment and Barista Related Beverage Supplies) across the Irish Prison Service Estate:  </w:t>
      </w:r>
    </w:p>
    <w:p w14:paraId="0A3F0199" w14:textId="77777777" w:rsidR="003542D7" w:rsidRPr="003542D7" w:rsidRDefault="003542D7" w:rsidP="003542D7">
      <w:pPr>
        <w:spacing w:after="0"/>
        <w:rPr>
          <w:rFonts w:eastAsia="Calibri"/>
          <w:sz w:val="24"/>
          <w:lang w:val="en-IE"/>
        </w:rPr>
      </w:pPr>
    </w:p>
    <w:p w14:paraId="446A226F"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bookmarkStart w:id="8" w:name="_Hlk105156388"/>
      <w:r w:rsidRPr="003542D7">
        <w:rPr>
          <w:rFonts w:eastAsia="Calibri" w:cs="Calibri"/>
          <w:sz w:val="24"/>
        </w:rPr>
        <w:t>Arbour Hill Prison, Arbour Hill, Dublin 7</w:t>
      </w:r>
    </w:p>
    <w:p w14:paraId="36B7CB13"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proofErr w:type="spellStart"/>
      <w:r w:rsidRPr="003542D7">
        <w:rPr>
          <w:rFonts w:eastAsia="Calibri" w:cs="Calibri"/>
          <w:sz w:val="24"/>
        </w:rPr>
        <w:t>Cloverhill</w:t>
      </w:r>
      <w:proofErr w:type="spellEnd"/>
      <w:r w:rsidRPr="003542D7">
        <w:rPr>
          <w:rFonts w:eastAsia="Calibri" w:cs="Calibri"/>
          <w:sz w:val="24"/>
        </w:rPr>
        <w:t xml:space="preserve"> Remand Prison, </w:t>
      </w:r>
      <w:proofErr w:type="spellStart"/>
      <w:r w:rsidRPr="003542D7">
        <w:rPr>
          <w:rFonts w:eastAsia="Calibri" w:cs="Calibri"/>
          <w:sz w:val="24"/>
        </w:rPr>
        <w:t>Cloverhill</w:t>
      </w:r>
      <w:proofErr w:type="spellEnd"/>
      <w:r w:rsidRPr="003542D7">
        <w:rPr>
          <w:rFonts w:eastAsia="Calibri" w:cs="Calibri"/>
          <w:sz w:val="24"/>
        </w:rPr>
        <w:t xml:space="preserve"> Road, Clondalkin, Dublin 22</w:t>
      </w:r>
    </w:p>
    <w:p w14:paraId="43F66E12"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Wheatfield Prison, </w:t>
      </w:r>
      <w:proofErr w:type="spellStart"/>
      <w:r w:rsidRPr="003542D7">
        <w:rPr>
          <w:rFonts w:eastAsia="Calibri" w:cs="Calibri"/>
          <w:sz w:val="24"/>
        </w:rPr>
        <w:t>Cloverhill</w:t>
      </w:r>
      <w:proofErr w:type="spellEnd"/>
      <w:r w:rsidRPr="003542D7">
        <w:rPr>
          <w:rFonts w:eastAsia="Calibri" w:cs="Calibri"/>
          <w:sz w:val="24"/>
        </w:rPr>
        <w:t xml:space="preserve"> Road, Clondalkin, Dublin 22</w:t>
      </w:r>
    </w:p>
    <w:p w14:paraId="5FE97E08"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Shelton Abbey, Arklow, Co. Wicklow</w:t>
      </w:r>
    </w:p>
    <w:p w14:paraId="1B94DC6A"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Mountjoy Complex comprises of the following prisons; </w:t>
      </w:r>
    </w:p>
    <w:p w14:paraId="38D88A60" w14:textId="77777777" w:rsidR="00705ACD" w:rsidRPr="003542D7" w:rsidRDefault="00705ACD" w:rsidP="00705ACD">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Mountjoy Prison, North Circular Road, Dublin 7 </w:t>
      </w:r>
    </w:p>
    <w:p w14:paraId="664163BB" w14:textId="77777777" w:rsidR="00705ACD" w:rsidRPr="003542D7" w:rsidRDefault="00705ACD" w:rsidP="00705ACD">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Mountjoy West Campus, North Circular Road, Dublin 7 </w:t>
      </w:r>
    </w:p>
    <w:p w14:paraId="759BFB7C" w14:textId="77777777" w:rsidR="00705ACD" w:rsidRPr="003542D7" w:rsidRDefault="00705ACD" w:rsidP="00705ACD">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Training Unit, </w:t>
      </w:r>
      <w:proofErr w:type="spellStart"/>
      <w:r w:rsidRPr="003542D7">
        <w:rPr>
          <w:rFonts w:eastAsia="Calibri" w:cs="Calibri"/>
          <w:i/>
          <w:iCs/>
          <w:sz w:val="24"/>
        </w:rPr>
        <w:t>Glengariff</w:t>
      </w:r>
      <w:proofErr w:type="spellEnd"/>
      <w:r w:rsidRPr="003542D7">
        <w:rPr>
          <w:rFonts w:eastAsia="Calibri" w:cs="Calibri"/>
          <w:i/>
          <w:iCs/>
          <w:sz w:val="24"/>
        </w:rPr>
        <w:t xml:space="preserve"> Parade, North Circular Road, Dublin 7 </w:t>
      </w:r>
    </w:p>
    <w:p w14:paraId="7C0BBC3A" w14:textId="77777777" w:rsidR="00705ACD" w:rsidRPr="003542D7" w:rsidRDefault="00705ACD" w:rsidP="00705ACD">
      <w:pPr>
        <w:numPr>
          <w:ilvl w:val="1"/>
          <w:numId w:val="37"/>
        </w:numPr>
        <w:spacing w:after="160" w:line="259" w:lineRule="auto"/>
        <w:contextualSpacing/>
        <w:jc w:val="left"/>
        <w:rPr>
          <w:rFonts w:eastAsia="Calibri" w:cs="Calibri"/>
          <w:i/>
          <w:iCs/>
          <w:sz w:val="24"/>
        </w:rPr>
      </w:pPr>
      <w:proofErr w:type="spellStart"/>
      <w:r w:rsidRPr="003542D7">
        <w:rPr>
          <w:rFonts w:eastAsia="Calibri" w:cs="Calibri"/>
          <w:i/>
          <w:iCs/>
          <w:sz w:val="24"/>
        </w:rPr>
        <w:t>Dochas</w:t>
      </w:r>
      <w:proofErr w:type="spellEnd"/>
      <w:r w:rsidRPr="003542D7">
        <w:rPr>
          <w:rFonts w:eastAsia="Calibri" w:cs="Calibri"/>
          <w:i/>
          <w:iCs/>
          <w:sz w:val="24"/>
        </w:rPr>
        <w:t xml:space="preserve"> Centre, North Circular Road, Dublin 7</w:t>
      </w:r>
    </w:p>
    <w:p w14:paraId="69410AC2"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Irish Prison Service College, Brian Stack House, Dublin Road, Portlaoise, Co. Laois</w:t>
      </w:r>
    </w:p>
    <w:p w14:paraId="7F46A0E5"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Irish Prison Service HQ, </w:t>
      </w:r>
      <w:proofErr w:type="spellStart"/>
      <w:r w:rsidRPr="003542D7">
        <w:rPr>
          <w:rFonts w:eastAsia="Calibri" w:cs="Calibri"/>
          <w:sz w:val="24"/>
        </w:rPr>
        <w:t>Ballinalee</w:t>
      </w:r>
      <w:proofErr w:type="spellEnd"/>
      <w:r w:rsidRPr="003542D7">
        <w:rPr>
          <w:rFonts w:eastAsia="Calibri" w:cs="Calibri"/>
          <w:sz w:val="24"/>
        </w:rPr>
        <w:t xml:space="preserve"> Road, Longford</w:t>
      </w:r>
    </w:p>
    <w:p w14:paraId="53976B06"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Irish Prison Service Support Building</w:t>
      </w:r>
      <w:r>
        <w:rPr>
          <w:rFonts w:eastAsia="Calibri" w:cs="Calibri"/>
          <w:sz w:val="24"/>
        </w:rPr>
        <w:t>s</w:t>
      </w:r>
      <w:r w:rsidRPr="003542D7">
        <w:rPr>
          <w:rFonts w:eastAsia="Calibri" w:cs="Calibri"/>
          <w:sz w:val="24"/>
        </w:rPr>
        <w:t>, Co. Dublin</w:t>
      </w:r>
    </w:p>
    <w:p w14:paraId="72F1AC81"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Midlands Prison, Dublin Road, Portlaoise, Co. Laois</w:t>
      </w:r>
    </w:p>
    <w:p w14:paraId="3C73BD36"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Portlaoise Prison, Dublin Road, Portlaoise, Co. Laois</w:t>
      </w:r>
    </w:p>
    <w:p w14:paraId="3F2E8D45"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Cork Prison, Rathmore Road, Cork</w:t>
      </w:r>
    </w:p>
    <w:p w14:paraId="77EE62EF"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Limerick Prison, Mulgrave Street, Limerick</w:t>
      </w:r>
    </w:p>
    <w:p w14:paraId="0F5666FC"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Castlerea Prison, </w:t>
      </w:r>
      <w:proofErr w:type="spellStart"/>
      <w:r w:rsidRPr="003542D7">
        <w:rPr>
          <w:rFonts w:eastAsia="Calibri" w:cs="Calibri"/>
          <w:sz w:val="24"/>
        </w:rPr>
        <w:t>Harristown</w:t>
      </w:r>
      <w:proofErr w:type="spellEnd"/>
      <w:r w:rsidRPr="003542D7">
        <w:rPr>
          <w:rFonts w:eastAsia="Calibri" w:cs="Calibri"/>
          <w:sz w:val="24"/>
        </w:rPr>
        <w:t>, Castlerea, Co. Roscommon</w:t>
      </w:r>
    </w:p>
    <w:p w14:paraId="00B98447" w14:textId="77777777" w:rsidR="00705ACD" w:rsidRPr="003542D7" w:rsidRDefault="00705ACD" w:rsidP="00705ACD">
      <w:pPr>
        <w:numPr>
          <w:ilvl w:val="0"/>
          <w:numId w:val="37"/>
        </w:numPr>
        <w:spacing w:after="160" w:line="259" w:lineRule="auto"/>
        <w:ind w:left="709" w:hanging="513"/>
        <w:contextualSpacing/>
        <w:jc w:val="left"/>
        <w:rPr>
          <w:rFonts w:eastAsia="Calibri" w:cs="Calibri"/>
          <w:sz w:val="24"/>
        </w:rPr>
      </w:pPr>
      <w:proofErr w:type="spellStart"/>
      <w:r w:rsidRPr="003542D7">
        <w:rPr>
          <w:rFonts w:eastAsia="Calibri" w:cs="Calibri"/>
          <w:sz w:val="24"/>
        </w:rPr>
        <w:t>Loughan</w:t>
      </w:r>
      <w:proofErr w:type="spellEnd"/>
      <w:r w:rsidRPr="003542D7">
        <w:rPr>
          <w:rFonts w:eastAsia="Calibri" w:cs="Calibri"/>
          <w:sz w:val="24"/>
        </w:rPr>
        <w:t xml:space="preserve"> House Open Centre, </w:t>
      </w:r>
      <w:proofErr w:type="spellStart"/>
      <w:r w:rsidRPr="003542D7">
        <w:rPr>
          <w:rFonts w:eastAsia="Calibri" w:cs="Calibri"/>
          <w:sz w:val="24"/>
        </w:rPr>
        <w:t>Blacklion</w:t>
      </w:r>
      <w:proofErr w:type="spellEnd"/>
      <w:r w:rsidRPr="003542D7">
        <w:rPr>
          <w:rFonts w:eastAsia="Calibri" w:cs="Calibri"/>
          <w:sz w:val="24"/>
        </w:rPr>
        <w:t>, Co. Cavan</w:t>
      </w:r>
    </w:p>
    <w:p w14:paraId="688D718F" w14:textId="77777777" w:rsidR="003542D7" w:rsidRPr="003542D7" w:rsidRDefault="003542D7" w:rsidP="003542D7">
      <w:pPr>
        <w:spacing w:after="0" w:line="240" w:lineRule="auto"/>
        <w:jc w:val="left"/>
        <w:rPr>
          <w:rFonts w:cs="Calibri"/>
          <w:szCs w:val="22"/>
          <w:lang w:eastAsia="en-GB"/>
        </w:rPr>
      </w:pPr>
      <w:r w:rsidRPr="003542D7">
        <w:rPr>
          <w:rFonts w:cs="Calibri"/>
          <w:szCs w:val="22"/>
          <w:lang w:eastAsia="en-GB"/>
        </w:rPr>
        <w:t>Tenderers please note, additional locations may be added to this list during the course of the contract.</w:t>
      </w:r>
    </w:p>
    <w:p w14:paraId="154A6ECB" w14:textId="77777777" w:rsidR="003542D7" w:rsidRPr="003542D7" w:rsidRDefault="003542D7" w:rsidP="003542D7">
      <w:pPr>
        <w:spacing w:after="0" w:line="240" w:lineRule="auto"/>
        <w:jc w:val="left"/>
        <w:rPr>
          <w:rFonts w:cs="Calibri"/>
          <w:szCs w:val="22"/>
          <w:lang w:eastAsia="en-GB"/>
        </w:rPr>
      </w:pPr>
    </w:p>
    <w:p w14:paraId="63890E2D" w14:textId="6D5F30A4"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9" w:name="_Toc112426407"/>
      <w:bookmarkEnd w:id="8"/>
      <w:r>
        <w:rPr>
          <w:rFonts w:cs="Calibri"/>
          <w:b/>
          <w:bCs/>
          <w:color w:val="2F5496"/>
          <w:sz w:val="26"/>
          <w:szCs w:val="26"/>
        </w:rPr>
        <w:t xml:space="preserve">1.2 </w:t>
      </w:r>
      <w:r w:rsidR="003542D7" w:rsidRPr="003542D7">
        <w:rPr>
          <w:rFonts w:cs="Calibri"/>
          <w:b/>
          <w:bCs/>
          <w:color w:val="2F5496"/>
          <w:sz w:val="26"/>
          <w:szCs w:val="26"/>
        </w:rPr>
        <w:t>Background to requirements</w:t>
      </w:r>
      <w:bookmarkEnd w:id="9"/>
      <w:r w:rsidR="003542D7" w:rsidRPr="003542D7">
        <w:rPr>
          <w:rFonts w:cs="Calibri"/>
          <w:b/>
          <w:bCs/>
          <w:color w:val="2F5496"/>
          <w:sz w:val="26"/>
          <w:szCs w:val="26"/>
        </w:rPr>
        <w:t xml:space="preserve"> </w:t>
      </w:r>
    </w:p>
    <w:p w14:paraId="1BF1C98A" w14:textId="77777777" w:rsidR="003542D7" w:rsidRPr="003542D7" w:rsidRDefault="003542D7" w:rsidP="003542D7">
      <w:pPr>
        <w:rPr>
          <w:rFonts w:cs="Calibri"/>
          <w:sz w:val="24"/>
          <w:lang w:eastAsia="en-GB"/>
        </w:rPr>
      </w:pPr>
      <w:r w:rsidRPr="003542D7">
        <w:rPr>
          <w:rFonts w:cs="Calibri"/>
          <w:sz w:val="24"/>
          <w:lang w:eastAsia="en-GB"/>
        </w:rPr>
        <w:t xml:space="preserve">The Irish Prison Service seeks to ensure that persons in custody have meaningful and constructive activity, education and training whilst in custody.  The supply of Barista Equipment and Supplies to Irish Prison Service are an essential requirement in this activity. </w:t>
      </w:r>
    </w:p>
    <w:p w14:paraId="25CD69E8" w14:textId="53E45BBB"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10" w:name="_Toc112426408"/>
      <w:r>
        <w:rPr>
          <w:rFonts w:cs="Calibri"/>
          <w:b/>
          <w:bCs/>
          <w:color w:val="2F5496"/>
          <w:sz w:val="26"/>
          <w:szCs w:val="26"/>
        </w:rPr>
        <w:t xml:space="preserve">1.3 </w:t>
      </w:r>
      <w:r w:rsidR="003542D7" w:rsidRPr="003542D7">
        <w:rPr>
          <w:rFonts w:cs="Calibri"/>
          <w:b/>
          <w:bCs/>
          <w:color w:val="2F5496"/>
          <w:sz w:val="26"/>
          <w:szCs w:val="26"/>
        </w:rPr>
        <w:t>Details of the Contracts</w:t>
      </w:r>
      <w:bookmarkEnd w:id="10"/>
      <w:r w:rsidR="003542D7" w:rsidRPr="003542D7">
        <w:rPr>
          <w:rFonts w:cs="Calibri"/>
          <w:b/>
          <w:bCs/>
          <w:color w:val="2F5496"/>
          <w:sz w:val="26"/>
          <w:szCs w:val="26"/>
        </w:rPr>
        <w:t xml:space="preserve"> </w:t>
      </w:r>
    </w:p>
    <w:p w14:paraId="5464BAA7" w14:textId="77777777" w:rsidR="003542D7" w:rsidRPr="003542D7" w:rsidRDefault="003542D7" w:rsidP="003542D7">
      <w:pPr>
        <w:spacing w:after="0" w:line="240" w:lineRule="auto"/>
        <w:jc w:val="left"/>
        <w:rPr>
          <w:rFonts w:cs="Calibri"/>
          <w:sz w:val="24"/>
          <w:lang w:eastAsia="ja-JP"/>
        </w:rPr>
      </w:pPr>
      <w:r w:rsidRPr="003542D7">
        <w:rPr>
          <w:rFonts w:cs="Calibri"/>
          <w:sz w:val="24"/>
          <w:lang w:eastAsia="ja-JP"/>
        </w:rPr>
        <w:t>The Contracts resulting from this competition (1 x Goods contract per lot) will be for a period of 4 years.</w:t>
      </w:r>
    </w:p>
    <w:p w14:paraId="37597C8C" w14:textId="54CA762B"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11" w:name="_Toc112426410"/>
      <w:r>
        <w:rPr>
          <w:rFonts w:cs="Calibri"/>
          <w:b/>
          <w:bCs/>
          <w:color w:val="2F5496"/>
          <w:sz w:val="26"/>
          <w:szCs w:val="26"/>
        </w:rPr>
        <w:t xml:space="preserve">1.4 </w:t>
      </w:r>
      <w:r w:rsidR="003542D7" w:rsidRPr="003542D7">
        <w:rPr>
          <w:rFonts w:cs="Calibri"/>
          <w:b/>
          <w:bCs/>
          <w:color w:val="2F5496"/>
          <w:sz w:val="26"/>
          <w:szCs w:val="26"/>
        </w:rPr>
        <w:t>Details of Requirements per Lot</w:t>
      </w:r>
      <w:bookmarkEnd w:id="11"/>
    </w:p>
    <w:p w14:paraId="7F0BE591" w14:textId="77777777" w:rsidR="003542D7" w:rsidRPr="003542D7" w:rsidRDefault="003542D7" w:rsidP="003542D7">
      <w:pPr>
        <w:jc w:val="left"/>
        <w:rPr>
          <w:rFonts w:cs="Calibri"/>
          <w:sz w:val="24"/>
          <w:lang w:eastAsia="en-GB"/>
        </w:rPr>
      </w:pPr>
      <w:r w:rsidRPr="003542D7">
        <w:rPr>
          <w:rFonts w:cs="Calibri"/>
          <w:sz w:val="24"/>
          <w:lang w:eastAsia="en-GB"/>
        </w:rPr>
        <w:t>See below for information relating to both lots included in this RFT</w:t>
      </w:r>
    </w:p>
    <w:p w14:paraId="0672DC4C" w14:textId="77777777" w:rsidR="003542D7" w:rsidRPr="003542D7" w:rsidRDefault="003542D7" w:rsidP="003542D7">
      <w:pPr>
        <w:spacing w:after="160" w:line="259" w:lineRule="auto"/>
        <w:jc w:val="left"/>
        <w:rPr>
          <w:rFonts w:cs="Calibri"/>
          <w:b/>
          <w:bCs/>
          <w:color w:val="2F5496"/>
          <w:sz w:val="26"/>
          <w:szCs w:val="26"/>
        </w:rPr>
      </w:pPr>
      <w:r w:rsidRPr="003542D7">
        <w:rPr>
          <w:rFonts w:ascii="Times New Roman" w:hAnsi="Times New Roman"/>
          <w:sz w:val="24"/>
          <w:lang w:eastAsia="en-GB"/>
        </w:rPr>
        <w:br w:type="page"/>
      </w:r>
    </w:p>
    <w:p w14:paraId="7F7A0362" w14:textId="7B3EF0E9"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12" w:name="_Toc112426411"/>
      <w:r>
        <w:rPr>
          <w:rFonts w:cs="Calibri"/>
          <w:b/>
          <w:bCs/>
          <w:color w:val="2F5496"/>
          <w:sz w:val="26"/>
          <w:szCs w:val="26"/>
        </w:rPr>
        <w:lastRenderedPageBreak/>
        <w:t xml:space="preserve">1.5 </w:t>
      </w:r>
      <w:r w:rsidR="003542D7" w:rsidRPr="003542D7">
        <w:rPr>
          <w:rFonts w:cs="Calibri"/>
          <w:b/>
          <w:bCs/>
          <w:color w:val="2F5496"/>
          <w:sz w:val="26"/>
          <w:szCs w:val="26"/>
        </w:rPr>
        <w:t>Lot 1 – Supply, Delivery, and Installation of Barista Related Equipment</w:t>
      </w:r>
      <w:bookmarkEnd w:id="12"/>
    </w:p>
    <w:p w14:paraId="06E0B427"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This list is not exhaustive and additional items may be required based on business needs. Please ensure you are completing the correct </w:t>
      </w:r>
      <w:r w:rsidRPr="003542D7">
        <w:rPr>
          <w:rFonts w:cs="Calibri"/>
          <w:b/>
          <w:sz w:val="24"/>
          <w:lang w:eastAsia="en-GB"/>
        </w:rPr>
        <w:t>Tender Response Document</w:t>
      </w:r>
      <w:r w:rsidRPr="003542D7">
        <w:rPr>
          <w:rFonts w:cs="Calibri"/>
          <w:sz w:val="24"/>
          <w:lang w:eastAsia="en-GB"/>
        </w:rPr>
        <w:t xml:space="preserve"> and </w:t>
      </w:r>
      <w:r w:rsidRPr="003542D7">
        <w:rPr>
          <w:rFonts w:cs="Calibri"/>
          <w:b/>
          <w:sz w:val="24"/>
          <w:lang w:eastAsia="en-GB"/>
        </w:rPr>
        <w:t>Pricing Document</w:t>
      </w:r>
      <w:r w:rsidRPr="003542D7">
        <w:rPr>
          <w:rFonts w:cs="Calibri"/>
          <w:sz w:val="24"/>
          <w:lang w:eastAsia="en-GB"/>
        </w:rPr>
        <w:t xml:space="preserve"> for this lot. </w:t>
      </w:r>
    </w:p>
    <w:p w14:paraId="756BDEDB" w14:textId="77777777" w:rsidR="003542D7" w:rsidRPr="003542D7" w:rsidRDefault="003542D7" w:rsidP="003542D7">
      <w:pPr>
        <w:spacing w:after="166" w:line="268" w:lineRule="auto"/>
        <w:ind w:right="107"/>
        <w:rPr>
          <w:b/>
          <w:sz w:val="24"/>
          <w:lang w:eastAsia="en-GB"/>
        </w:rPr>
      </w:pPr>
      <w:r w:rsidRPr="003542D7">
        <w:rPr>
          <w:rFonts w:cs="Calibri"/>
          <w:b/>
          <w:sz w:val="24"/>
          <w:lang w:eastAsia="en-GB"/>
        </w:rPr>
        <w:t>Incorrectly completed Tender Response Documents and/or Pricing Documents will not be accepted.</w:t>
      </w:r>
    </w:p>
    <w:p w14:paraId="46517B95" w14:textId="77777777" w:rsidR="003542D7" w:rsidRPr="003542D7" w:rsidRDefault="003542D7" w:rsidP="003542D7">
      <w:pPr>
        <w:rPr>
          <w:rFonts w:cs="Calibri"/>
          <w:sz w:val="24"/>
          <w:lang w:eastAsia="en-GB"/>
        </w:rPr>
      </w:pPr>
      <w:r w:rsidRPr="003542D7">
        <w:rPr>
          <w:rFonts w:cs="Calibri"/>
          <w:sz w:val="24"/>
          <w:lang w:eastAsia="en-GB"/>
        </w:rPr>
        <w:t>Your response MUST DETAIL and DEMONSTRATE how the machine you are proposing meets the specification from the table below. You must also provide the make and model for each device you are proposing and demonstrate how the machine proposed meets or exceeds the specification required.</w:t>
      </w:r>
    </w:p>
    <w:tbl>
      <w:tblPr>
        <w:tblW w:w="80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93"/>
        <w:gridCol w:w="1842"/>
        <w:gridCol w:w="4683"/>
      </w:tblGrid>
      <w:tr w:rsidR="003542D7" w:rsidRPr="003542D7" w14:paraId="2DE60B80" w14:textId="77777777" w:rsidTr="00772AD3">
        <w:trPr>
          <w:trHeight w:val="432"/>
        </w:trPr>
        <w:tc>
          <w:tcPr>
            <w:tcW w:w="567" w:type="dxa"/>
            <w:shd w:val="clear" w:color="auto" w:fill="0070C0"/>
            <w:noWrap/>
            <w:vAlign w:val="center"/>
            <w:hideMark/>
          </w:tcPr>
          <w:p w14:paraId="3EFEDF11"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NO</w:t>
            </w:r>
          </w:p>
        </w:tc>
        <w:tc>
          <w:tcPr>
            <w:tcW w:w="993" w:type="dxa"/>
            <w:shd w:val="clear" w:color="auto" w:fill="0070C0"/>
            <w:noWrap/>
            <w:vAlign w:val="center"/>
            <w:hideMark/>
          </w:tcPr>
          <w:p w14:paraId="52C06425"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CODE</w:t>
            </w:r>
          </w:p>
        </w:tc>
        <w:tc>
          <w:tcPr>
            <w:tcW w:w="1842" w:type="dxa"/>
            <w:shd w:val="clear" w:color="auto" w:fill="0070C0"/>
            <w:noWrap/>
            <w:vAlign w:val="center"/>
            <w:hideMark/>
          </w:tcPr>
          <w:p w14:paraId="39CEB888"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CATEGORY</w:t>
            </w:r>
          </w:p>
        </w:tc>
        <w:tc>
          <w:tcPr>
            <w:tcW w:w="4683" w:type="dxa"/>
            <w:shd w:val="clear" w:color="auto" w:fill="0070C0"/>
            <w:noWrap/>
            <w:vAlign w:val="center"/>
            <w:hideMark/>
          </w:tcPr>
          <w:p w14:paraId="4A8A121F" w14:textId="77777777" w:rsidR="003542D7" w:rsidRPr="003542D7" w:rsidRDefault="003542D7" w:rsidP="003542D7">
            <w:pPr>
              <w:spacing w:after="0"/>
              <w:rPr>
                <w:rFonts w:cs="Calibri"/>
                <w:b/>
                <w:bCs/>
                <w:color w:val="FFFFFF"/>
                <w:sz w:val="24"/>
                <w:lang w:eastAsia="en-GB"/>
              </w:rPr>
            </w:pPr>
            <w:r w:rsidRPr="003542D7">
              <w:rPr>
                <w:rFonts w:cs="Calibri"/>
                <w:b/>
                <w:bCs/>
                <w:color w:val="FFFFFF"/>
                <w:sz w:val="24"/>
                <w:lang w:eastAsia="en-GB"/>
              </w:rPr>
              <w:t>EQUIPMENT SPECIFICATIONS</w:t>
            </w:r>
          </w:p>
        </w:tc>
      </w:tr>
      <w:tr w:rsidR="003542D7" w:rsidRPr="003542D7" w14:paraId="15D7EA41" w14:textId="77777777" w:rsidTr="00772AD3">
        <w:trPr>
          <w:trHeight w:val="338"/>
        </w:trPr>
        <w:tc>
          <w:tcPr>
            <w:tcW w:w="567" w:type="dxa"/>
            <w:shd w:val="clear" w:color="000000" w:fill="D9D9D9"/>
            <w:noWrap/>
            <w:vAlign w:val="center"/>
            <w:hideMark/>
          </w:tcPr>
          <w:p w14:paraId="6D53F7FA"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w:t>
            </w:r>
          </w:p>
        </w:tc>
        <w:tc>
          <w:tcPr>
            <w:tcW w:w="993" w:type="dxa"/>
            <w:shd w:val="clear" w:color="000000" w:fill="DDEBF7"/>
            <w:noWrap/>
            <w:vAlign w:val="center"/>
            <w:hideMark/>
          </w:tcPr>
          <w:p w14:paraId="495D20CA"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BM.1.1</w:t>
            </w:r>
          </w:p>
        </w:tc>
        <w:tc>
          <w:tcPr>
            <w:tcW w:w="1842" w:type="dxa"/>
            <w:shd w:val="clear" w:color="000000" w:fill="DDEBF7"/>
            <w:vAlign w:val="center"/>
            <w:hideMark/>
          </w:tcPr>
          <w:p w14:paraId="14BFBFAD"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Barista Machine</w:t>
            </w:r>
          </w:p>
        </w:tc>
        <w:tc>
          <w:tcPr>
            <w:tcW w:w="4683" w:type="dxa"/>
            <w:shd w:val="clear" w:color="000000" w:fill="DDEBF7"/>
            <w:vAlign w:val="center"/>
            <w:hideMark/>
          </w:tcPr>
          <w:p w14:paraId="1B28FE9B" w14:textId="77777777" w:rsidR="003542D7" w:rsidRPr="003542D7" w:rsidRDefault="003542D7" w:rsidP="003542D7">
            <w:pPr>
              <w:spacing w:after="0"/>
              <w:rPr>
                <w:rFonts w:cs="Calibri"/>
                <w:sz w:val="24"/>
                <w:lang w:eastAsia="en-GB"/>
              </w:rPr>
            </w:pPr>
            <w:r w:rsidRPr="003542D7">
              <w:rPr>
                <w:rFonts w:cs="Calibri"/>
                <w:sz w:val="24"/>
                <w:lang w:eastAsia="en-GB"/>
              </w:rPr>
              <w:t>2 Group espresso machine</w:t>
            </w:r>
          </w:p>
          <w:p w14:paraId="0EBC40FA" w14:textId="77777777" w:rsidR="003542D7" w:rsidRPr="003542D7" w:rsidRDefault="003542D7" w:rsidP="003542D7">
            <w:pPr>
              <w:spacing w:after="0"/>
              <w:rPr>
                <w:rFonts w:cs="Calibri"/>
                <w:sz w:val="24"/>
                <w:lang w:eastAsia="en-GB"/>
              </w:rPr>
            </w:pPr>
            <w:r w:rsidRPr="003542D7">
              <w:rPr>
                <w:rFonts w:cs="Calibri"/>
                <w:sz w:val="24"/>
                <w:lang w:eastAsia="en-GB"/>
              </w:rPr>
              <w:t>Height: Take Away (high group)</w:t>
            </w:r>
          </w:p>
          <w:p w14:paraId="671560EE" w14:textId="77777777" w:rsidR="003542D7" w:rsidRPr="003542D7" w:rsidRDefault="003542D7" w:rsidP="003542D7">
            <w:pPr>
              <w:spacing w:after="0"/>
              <w:rPr>
                <w:rFonts w:cs="Calibri"/>
                <w:sz w:val="24"/>
                <w:lang w:eastAsia="en-GB"/>
              </w:rPr>
            </w:pPr>
            <w:r w:rsidRPr="003542D7">
              <w:rPr>
                <w:rFonts w:cs="Calibri"/>
                <w:sz w:val="24"/>
                <w:lang w:eastAsia="en-GB"/>
              </w:rPr>
              <w:t>Display : Boiler Temperature and Shot counter</w:t>
            </w:r>
          </w:p>
          <w:p w14:paraId="3A346773" w14:textId="77777777" w:rsidR="003542D7" w:rsidRPr="003542D7" w:rsidRDefault="003542D7" w:rsidP="003542D7">
            <w:pPr>
              <w:spacing w:after="0"/>
              <w:rPr>
                <w:rFonts w:cs="Calibri"/>
                <w:sz w:val="24"/>
                <w:lang w:eastAsia="en-GB"/>
              </w:rPr>
            </w:pPr>
            <w:r w:rsidRPr="003542D7">
              <w:rPr>
                <w:rFonts w:cs="Calibri"/>
                <w:sz w:val="24"/>
                <w:lang w:eastAsia="en-GB"/>
              </w:rPr>
              <w:t xml:space="preserve">Plumbs directly into a mains supply </w:t>
            </w:r>
          </w:p>
          <w:p w14:paraId="07716A37" w14:textId="77777777" w:rsidR="003542D7" w:rsidRPr="003542D7" w:rsidRDefault="003542D7" w:rsidP="003542D7">
            <w:pPr>
              <w:spacing w:after="0"/>
              <w:rPr>
                <w:rFonts w:cs="Calibri"/>
                <w:sz w:val="24"/>
                <w:lang w:eastAsia="en-GB"/>
              </w:rPr>
            </w:pPr>
            <w:r w:rsidRPr="003542D7">
              <w:rPr>
                <w:rFonts w:cs="Calibri"/>
                <w:sz w:val="24"/>
                <w:lang w:eastAsia="en-GB"/>
              </w:rPr>
              <w:t>Operation pressure: 0.8 – 1.2 bar</w:t>
            </w:r>
          </w:p>
          <w:p w14:paraId="250485BE" w14:textId="77777777" w:rsidR="003542D7" w:rsidRPr="003542D7" w:rsidRDefault="003542D7" w:rsidP="003542D7">
            <w:pPr>
              <w:spacing w:after="0"/>
              <w:rPr>
                <w:rFonts w:cs="Calibri"/>
                <w:sz w:val="24"/>
                <w:lang w:eastAsia="en-GB"/>
              </w:rPr>
            </w:pPr>
            <w:r w:rsidRPr="003542D7">
              <w:rPr>
                <w:rFonts w:cs="Calibri"/>
                <w:sz w:val="24"/>
                <w:lang w:eastAsia="en-GB"/>
              </w:rPr>
              <w:t>Electrical : Single Phase</w:t>
            </w:r>
          </w:p>
          <w:p w14:paraId="398B819F" w14:textId="77777777" w:rsidR="003542D7" w:rsidRPr="003542D7" w:rsidRDefault="003542D7" w:rsidP="003542D7">
            <w:pPr>
              <w:spacing w:after="0"/>
              <w:rPr>
                <w:rFonts w:cs="Calibri"/>
                <w:sz w:val="24"/>
                <w:lang w:eastAsia="en-GB"/>
              </w:rPr>
            </w:pPr>
            <w:r w:rsidRPr="003542D7">
              <w:rPr>
                <w:rFonts w:cs="Calibri"/>
                <w:sz w:val="24"/>
                <w:lang w:eastAsia="en-GB"/>
              </w:rPr>
              <w:t>Steam Wand + HW tap</w:t>
            </w:r>
          </w:p>
          <w:p w14:paraId="37F8820F" w14:textId="77777777" w:rsidR="003542D7" w:rsidRPr="003542D7" w:rsidRDefault="003542D7" w:rsidP="003542D7">
            <w:pPr>
              <w:spacing w:after="0"/>
              <w:rPr>
                <w:rFonts w:cs="Calibri"/>
                <w:sz w:val="24"/>
                <w:lang w:eastAsia="en-GB"/>
              </w:rPr>
            </w:pPr>
            <w:r w:rsidRPr="003542D7">
              <w:rPr>
                <w:rFonts w:cs="Calibri"/>
                <w:sz w:val="24"/>
                <w:lang w:eastAsia="en-GB"/>
              </w:rPr>
              <w:t>Cool touch steam wands</w:t>
            </w:r>
          </w:p>
          <w:p w14:paraId="53A2565C" w14:textId="77777777" w:rsidR="003542D7" w:rsidRPr="003542D7" w:rsidRDefault="003542D7" w:rsidP="003542D7">
            <w:pPr>
              <w:spacing w:after="0"/>
              <w:rPr>
                <w:rFonts w:cs="Calibri"/>
                <w:sz w:val="24"/>
                <w:lang w:eastAsia="en-GB"/>
              </w:rPr>
            </w:pPr>
            <w:r w:rsidRPr="003542D7">
              <w:rPr>
                <w:rFonts w:cs="Calibri"/>
                <w:sz w:val="24"/>
                <w:lang w:eastAsia="en-GB"/>
              </w:rPr>
              <w:t>High Feet machine</w:t>
            </w:r>
          </w:p>
        </w:tc>
      </w:tr>
      <w:tr w:rsidR="003542D7" w:rsidRPr="003542D7" w14:paraId="06438316" w14:textId="77777777" w:rsidTr="00772AD3">
        <w:trPr>
          <w:trHeight w:val="338"/>
        </w:trPr>
        <w:tc>
          <w:tcPr>
            <w:tcW w:w="567" w:type="dxa"/>
            <w:shd w:val="clear" w:color="000000" w:fill="D9D9D9"/>
            <w:noWrap/>
            <w:vAlign w:val="center"/>
            <w:hideMark/>
          </w:tcPr>
          <w:p w14:paraId="1742897F"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2</w:t>
            </w:r>
          </w:p>
        </w:tc>
        <w:tc>
          <w:tcPr>
            <w:tcW w:w="993" w:type="dxa"/>
            <w:shd w:val="clear" w:color="000000" w:fill="DDEBF7"/>
            <w:noWrap/>
            <w:vAlign w:val="center"/>
            <w:hideMark/>
          </w:tcPr>
          <w:p w14:paraId="6EA1845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BM.1.2</w:t>
            </w:r>
          </w:p>
        </w:tc>
        <w:tc>
          <w:tcPr>
            <w:tcW w:w="1842" w:type="dxa"/>
            <w:shd w:val="clear" w:color="000000" w:fill="DDEBF7"/>
            <w:vAlign w:val="center"/>
            <w:hideMark/>
          </w:tcPr>
          <w:p w14:paraId="455F923E"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Grinder</w:t>
            </w:r>
          </w:p>
        </w:tc>
        <w:tc>
          <w:tcPr>
            <w:tcW w:w="4683" w:type="dxa"/>
            <w:shd w:val="clear" w:color="000000" w:fill="DDEBF7"/>
            <w:vAlign w:val="center"/>
            <w:hideMark/>
          </w:tcPr>
          <w:p w14:paraId="7E7A1FAC" w14:textId="77777777" w:rsidR="003542D7" w:rsidRPr="003542D7" w:rsidRDefault="003542D7" w:rsidP="003542D7">
            <w:pPr>
              <w:spacing w:after="0"/>
              <w:rPr>
                <w:rFonts w:cs="Calibri"/>
                <w:sz w:val="24"/>
                <w:lang w:eastAsia="en-GB"/>
              </w:rPr>
            </w:pPr>
            <w:r w:rsidRPr="003542D7">
              <w:rPr>
                <w:rFonts w:cs="Calibri"/>
                <w:sz w:val="24"/>
                <w:lang w:eastAsia="en-GB"/>
              </w:rPr>
              <w:t>Motor : &gt;1000 rpm</w:t>
            </w:r>
          </w:p>
          <w:p w14:paraId="2E1E10CE" w14:textId="77777777" w:rsidR="003542D7" w:rsidRPr="003542D7" w:rsidRDefault="003542D7" w:rsidP="003542D7">
            <w:pPr>
              <w:spacing w:after="0"/>
              <w:rPr>
                <w:rFonts w:cs="Calibri"/>
                <w:sz w:val="24"/>
                <w:lang w:eastAsia="en-GB"/>
              </w:rPr>
            </w:pPr>
            <w:r w:rsidRPr="003542D7">
              <w:rPr>
                <w:rFonts w:cs="Calibri"/>
                <w:sz w:val="24"/>
                <w:lang w:eastAsia="en-GB"/>
              </w:rPr>
              <w:t>Grinder Capacity per Hour : &gt;= 5 Kg</w:t>
            </w:r>
          </w:p>
          <w:p w14:paraId="52778A79" w14:textId="77777777" w:rsidR="003542D7" w:rsidRPr="003542D7" w:rsidRDefault="003542D7" w:rsidP="003542D7">
            <w:pPr>
              <w:spacing w:after="0"/>
              <w:rPr>
                <w:rFonts w:cs="Calibri"/>
                <w:sz w:val="24"/>
                <w:lang w:eastAsia="en-GB"/>
              </w:rPr>
            </w:pPr>
            <w:r w:rsidRPr="003542D7">
              <w:rPr>
                <w:rFonts w:cs="Calibri"/>
                <w:sz w:val="24"/>
                <w:lang w:eastAsia="en-GB"/>
              </w:rPr>
              <w:t>Coffee bean container capacity : &gt;= 1 Kg</w:t>
            </w:r>
          </w:p>
          <w:p w14:paraId="4F08236A" w14:textId="77777777" w:rsidR="003542D7" w:rsidRPr="003542D7" w:rsidRDefault="003542D7" w:rsidP="003542D7">
            <w:pPr>
              <w:spacing w:after="0"/>
              <w:rPr>
                <w:rFonts w:cs="Calibri"/>
                <w:sz w:val="24"/>
                <w:lang w:eastAsia="en-GB"/>
              </w:rPr>
            </w:pPr>
            <w:r w:rsidRPr="003542D7">
              <w:rPr>
                <w:rFonts w:cs="Calibri"/>
                <w:sz w:val="24"/>
                <w:lang w:eastAsia="en-GB"/>
              </w:rPr>
              <w:t xml:space="preserve">Ground coffee </w:t>
            </w:r>
            <w:proofErr w:type="spellStart"/>
            <w:r w:rsidRPr="003542D7">
              <w:rPr>
                <w:rFonts w:cs="Calibri"/>
                <w:sz w:val="24"/>
                <w:lang w:eastAsia="en-GB"/>
              </w:rPr>
              <w:t>doser</w:t>
            </w:r>
            <w:proofErr w:type="spellEnd"/>
            <w:r w:rsidRPr="003542D7">
              <w:rPr>
                <w:rFonts w:cs="Calibri"/>
                <w:sz w:val="24"/>
                <w:lang w:eastAsia="en-GB"/>
              </w:rPr>
              <w:t xml:space="preserve"> capacity : &gt;= 0.15 Kg</w:t>
            </w:r>
          </w:p>
        </w:tc>
      </w:tr>
      <w:tr w:rsidR="003542D7" w:rsidRPr="003542D7" w14:paraId="7C6B3AF7" w14:textId="77777777" w:rsidTr="00772AD3">
        <w:trPr>
          <w:trHeight w:val="338"/>
        </w:trPr>
        <w:tc>
          <w:tcPr>
            <w:tcW w:w="567" w:type="dxa"/>
            <w:shd w:val="clear" w:color="000000" w:fill="D9D9D9"/>
            <w:noWrap/>
            <w:vAlign w:val="center"/>
          </w:tcPr>
          <w:p w14:paraId="670893D8"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3</w:t>
            </w:r>
          </w:p>
        </w:tc>
        <w:tc>
          <w:tcPr>
            <w:tcW w:w="993" w:type="dxa"/>
            <w:shd w:val="clear" w:color="000000" w:fill="DDEBF7"/>
            <w:noWrap/>
            <w:vAlign w:val="center"/>
          </w:tcPr>
          <w:p w14:paraId="4F1CAFC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BM.1.3</w:t>
            </w:r>
          </w:p>
        </w:tc>
        <w:tc>
          <w:tcPr>
            <w:tcW w:w="1842" w:type="dxa"/>
            <w:shd w:val="clear" w:color="000000" w:fill="DDEBF7"/>
            <w:vAlign w:val="center"/>
          </w:tcPr>
          <w:p w14:paraId="1A90CEEC"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Boiler</w:t>
            </w:r>
          </w:p>
        </w:tc>
        <w:tc>
          <w:tcPr>
            <w:tcW w:w="4683" w:type="dxa"/>
            <w:shd w:val="clear" w:color="000000" w:fill="DDEBF7"/>
            <w:vAlign w:val="center"/>
          </w:tcPr>
          <w:p w14:paraId="405EF4D9" w14:textId="77777777" w:rsidR="003542D7" w:rsidRPr="003542D7" w:rsidRDefault="003542D7" w:rsidP="003542D7">
            <w:pPr>
              <w:spacing w:after="0"/>
              <w:rPr>
                <w:rFonts w:cs="Calibri"/>
                <w:sz w:val="24"/>
                <w:lang w:eastAsia="en-GB"/>
              </w:rPr>
            </w:pPr>
            <w:r w:rsidRPr="003542D7">
              <w:rPr>
                <w:rFonts w:cs="Calibri"/>
                <w:sz w:val="24"/>
                <w:lang w:eastAsia="en-GB"/>
              </w:rPr>
              <w:t>Energy efficient water boiler with a compact footprint.</w:t>
            </w:r>
          </w:p>
          <w:p w14:paraId="15E3FCC1" w14:textId="77777777" w:rsidR="003542D7" w:rsidRPr="003542D7" w:rsidRDefault="003542D7" w:rsidP="003542D7">
            <w:pPr>
              <w:spacing w:after="0"/>
              <w:rPr>
                <w:rFonts w:cs="Calibri"/>
                <w:sz w:val="24"/>
                <w:lang w:eastAsia="en-GB"/>
              </w:rPr>
            </w:pPr>
            <w:r w:rsidRPr="003542D7">
              <w:rPr>
                <w:rFonts w:cs="Calibri"/>
                <w:sz w:val="24"/>
                <w:lang w:eastAsia="en-GB"/>
              </w:rPr>
              <w:t>Plumbs directly into a mains supply.</w:t>
            </w:r>
          </w:p>
          <w:p w14:paraId="66643C5F" w14:textId="77777777" w:rsidR="003542D7" w:rsidRPr="003542D7" w:rsidRDefault="003542D7" w:rsidP="003542D7">
            <w:pPr>
              <w:spacing w:after="0"/>
              <w:rPr>
                <w:rFonts w:cs="Calibri"/>
                <w:sz w:val="24"/>
                <w:lang w:eastAsia="en-GB"/>
              </w:rPr>
            </w:pPr>
            <w:r w:rsidRPr="003542D7">
              <w:rPr>
                <w:rFonts w:cs="Calibri"/>
                <w:sz w:val="24"/>
                <w:lang w:eastAsia="en-GB"/>
              </w:rPr>
              <w:t xml:space="preserve">Capacity: &gt;= 8.5 litre. </w:t>
            </w:r>
          </w:p>
          <w:p w14:paraId="2E6CF48F" w14:textId="77777777" w:rsidR="003542D7" w:rsidRPr="003542D7" w:rsidRDefault="003542D7" w:rsidP="003542D7">
            <w:pPr>
              <w:spacing w:after="0"/>
              <w:rPr>
                <w:rFonts w:cs="Calibri"/>
                <w:sz w:val="24"/>
                <w:lang w:eastAsia="en-GB"/>
              </w:rPr>
            </w:pPr>
            <w:r w:rsidRPr="003542D7">
              <w:rPr>
                <w:rFonts w:cs="Calibri"/>
                <w:sz w:val="24"/>
                <w:lang w:eastAsia="en-GB"/>
              </w:rPr>
              <w:t>Litres per hour: &gt;= 20.0.</w:t>
            </w:r>
          </w:p>
          <w:p w14:paraId="24EEE8F1" w14:textId="77777777" w:rsidR="003542D7" w:rsidRPr="003542D7" w:rsidRDefault="003542D7" w:rsidP="003542D7">
            <w:pPr>
              <w:spacing w:after="0"/>
              <w:rPr>
                <w:rFonts w:cs="Calibri"/>
                <w:sz w:val="24"/>
                <w:lang w:eastAsia="en-GB"/>
              </w:rPr>
            </w:pPr>
            <w:r w:rsidRPr="003542D7">
              <w:rPr>
                <w:rFonts w:cs="Calibri"/>
                <w:sz w:val="24"/>
                <w:lang w:eastAsia="en-GB"/>
              </w:rPr>
              <w:t>Electrical : Single Phase</w:t>
            </w:r>
          </w:p>
        </w:tc>
      </w:tr>
    </w:tbl>
    <w:p w14:paraId="38C218A2" w14:textId="77777777" w:rsidR="003542D7" w:rsidRPr="003542D7" w:rsidRDefault="003542D7" w:rsidP="003542D7">
      <w:pPr>
        <w:jc w:val="left"/>
        <w:rPr>
          <w:rFonts w:cs="Calibri"/>
          <w:sz w:val="24"/>
        </w:rPr>
      </w:pPr>
    </w:p>
    <w:p w14:paraId="0937BEEB" w14:textId="60807DB0" w:rsidR="003542D7" w:rsidRPr="003542D7" w:rsidRDefault="009E7CEC" w:rsidP="003542D7">
      <w:pPr>
        <w:keepNext/>
        <w:keepLines/>
        <w:numPr>
          <w:ilvl w:val="2"/>
          <w:numId w:val="0"/>
        </w:numPr>
        <w:spacing w:before="40" w:after="0"/>
        <w:ind w:left="720" w:hanging="720"/>
        <w:jc w:val="left"/>
        <w:outlineLvl w:val="2"/>
        <w:rPr>
          <w:rFonts w:cs="Calibri"/>
          <w:b/>
          <w:bCs/>
          <w:i/>
          <w:iCs/>
          <w:color w:val="1F3763"/>
          <w:sz w:val="24"/>
        </w:rPr>
      </w:pPr>
      <w:bookmarkStart w:id="13" w:name="_Toc101963341"/>
      <w:bookmarkStart w:id="14" w:name="_Toc112426412"/>
      <w:r>
        <w:rPr>
          <w:rFonts w:cs="Calibri"/>
          <w:b/>
          <w:bCs/>
          <w:i/>
          <w:iCs/>
          <w:color w:val="1F3763"/>
          <w:sz w:val="24"/>
        </w:rPr>
        <w:t xml:space="preserve">1.5.1 </w:t>
      </w:r>
      <w:r w:rsidR="003542D7" w:rsidRPr="003542D7">
        <w:rPr>
          <w:rFonts w:cs="Calibri"/>
          <w:b/>
          <w:bCs/>
          <w:i/>
          <w:iCs/>
          <w:color w:val="1F3763"/>
          <w:sz w:val="24"/>
        </w:rPr>
        <w:t>Equipment Mandatory requirements</w:t>
      </w:r>
      <w:bookmarkEnd w:id="13"/>
      <w:bookmarkEnd w:id="14"/>
    </w:p>
    <w:p w14:paraId="3AA3FC76" w14:textId="77777777" w:rsidR="003542D7" w:rsidRPr="003542D7" w:rsidRDefault="003542D7" w:rsidP="003542D7">
      <w:pPr>
        <w:rPr>
          <w:rFonts w:cs="Calibri"/>
          <w:sz w:val="24"/>
          <w:lang w:eastAsia="en-GB"/>
        </w:rPr>
      </w:pPr>
      <w:r w:rsidRPr="003542D7">
        <w:rPr>
          <w:rFonts w:cs="Calibri"/>
          <w:sz w:val="24"/>
          <w:lang w:eastAsia="en-GB"/>
        </w:rPr>
        <w:t xml:space="preserve">All Goods supplied under any Goods Contract must meet the requirements set out below in this RFT, be fit for purpose and of a quality acceptable to the Contracting Authority. </w:t>
      </w:r>
    </w:p>
    <w:p w14:paraId="40191275" w14:textId="77777777" w:rsidR="003542D7" w:rsidRPr="003542D7" w:rsidRDefault="003542D7" w:rsidP="003542D7">
      <w:pPr>
        <w:rPr>
          <w:rFonts w:cs="Calibri"/>
          <w:sz w:val="24"/>
          <w:lang w:eastAsia="en-GB"/>
        </w:rPr>
      </w:pPr>
      <w:r w:rsidRPr="003542D7">
        <w:rPr>
          <w:rFonts w:cs="Calibri"/>
          <w:sz w:val="24"/>
          <w:lang w:eastAsia="en-GB"/>
        </w:rPr>
        <w:t xml:space="preserve">All products must conform to the CE marking regulations and comply with the relevant technical European Union EN standards. Where requested by the Contracting Authority, the successful Tenderer must provide certificates of conformity with respect to the compliance of specific product(s). The certificates of conformity may be requested prior to the award of any Goods Contract and during any Goods Contract. </w:t>
      </w:r>
    </w:p>
    <w:p w14:paraId="1CE5F94F" w14:textId="77777777" w:rsidR="003542D7" w:rsidRPr="003542D7" w:rsidRDefault="003542D7" w:rsidP="003542D7">
      <w:pPr>
        <w:rPr>
          <w:rFonts w:cs="Calibri"/>
          <w:sz w:val="24"/>
          <w:lang w:eastAsia="en-GB"/>
        </w:rPr>
      </w:pPr>
      <w:r w:rsidRPr="003542D7">
        <w:rPr>
          <w:rFonts w:cs="Calibri"/>
          <w:sz w:val="24"/>
          <w:lang w:eastAsia="en-GB"/>
        </w:rPr>
        <w:lastRenderedPageBreak/>
        <w:t xml:space="preserve">The successful Tenderer shall be responsible for ensuring that the Goods, whether manufactured directly by the Tenderer or manufactured by a third party, fully comply with technical European Union EN standards as applicable </w:t>
      </w:r>
      <w:r w:rsidRPr="003542D7">
        <w:rPr>
          <w:rFonts w:cs="Calibri"/>
          <w:sz w:val="24"/>
          <w:u w:val="single"/>
          <w:lang w:eastAsia="en-GB"/>
        </w:rPr>
        <w:t>for the duration</w:t>
      </w:r>
      <w:r w:rsidRPr="003542D7">
        <w:rPr>
          <w:rFonts w:cs="Calibri"/>
          <w:sz w:val="24"/>
          <w:lang w:eastAsia="en-GB"/>
        </w:rPr>
        <w:t xml:space="preserve"> of any Goods Contract. </w:t>
      </w:r>
    </w:p>
    <w:p w14:paraId="3D9A0745" w14:textId="77777777" w:rsidR="003542D7" w:rsidRPr="003542D7" w:rsidRDefault="003542D7" w:rsidP="003542D7">
      <w:pPr>
        <w:rPr>
          <w:rFonts w:cs="Calibri"/>
          <w:sz w:val="24"/>
          <w:lang w:eastAsia="en-GB"/>
        </w:rPr>
      </w:pPr>
      <w:r w:rsidRPr="003542D7">
        <w:rPr>
          <w:rFonts w:cs="Calibri"/>
          <w:sz w:val="24"/>
          <w:lang w:eastAsia="en-GB"/>
        </w:rPr>
        <w:t xml:space="preserve">If at any time during the term of the Goods Contract the Contracting Authority finds that the product(s) are not operationally fit for purpose or of an acceptable quality, the successful Tenderer shall provide a substitute product acceptable to the Contracting Authority at no extra cost. </w:t>
      </w:r>
    </w:p>
    <w:p w14:paraId="5915A50D" w14:textId="77777777" w:rsidR="003542D7" w:rsidRPr="003542D7" w:rsidRDefault="003542D7" w:rsidP="003542D7">
      <w:pPr>
        <w:rPr>
          <w:rFonts w:cs="Calibri"/>
          <w:sz w:val="24"/>
          <w:lang w:eastAsia="en-GB"/>
        </w:rPr>
      </w:pPr>
      <w:r w:rsidRPr="003542D7">
        <w:rPr>
          <w:rFonts w:cs="Calibri"/>
          <w:sz w:val="24"/>
          <w:lang w:eastAsia="en-GB"/>
        </w:rPr>
        <w:t xml:space="preserve">Where appropriate the Supplier will ensure that all Goods are provided with suitable moulded pre-fitted plugs, compatible with Irish electrical sockets (3 pin) (Type G), suitably rated fuses and supplied with suitable power cables, all connecting leads, hoses, user operating instructions and any other component necessary to allow immediate use of the goods. </w:t>
      </w:r>
    </w:p>
    <w:p w14:paraId="2E69CC66" w14:textId="77777777" w:rsidR="003542D7" w:rsidRPr="003542D7" w:rsidRDefault="003542D7" w:rsidP="003542D7">
      <w:pPr>
        <w:spacing w:after="0"/>
        <w:rPr>
          <w:rFonts w:cs="Calibri"/>
          <w:sz w:val="24"/>
          <w:lang w:eastAsia="en-GB"/>
        </w:rPr>
      </w:pPr>
      <w:r w:rsidRPr="003542D7">
        <w:rPr>
          <w:rFonts w:cs="Calibri"/>
          <w:sz w:val="24"/>
          <w:lang w:eastAsia="en-GB"/>
        </w:rPr>
        <w:t>In addition, the following are mandatory requirements:</w:t>
      </w:r>
    </w:p>
    <w:p w14:paraId="2BD33561" w14:textId="77777777" w:rsidR="003542D7" w:rsidRPr="003542D7" w:rsidRDefault="003542D7" w:rsidP="003542D7">
      <w:pPr>
        <w:numPr>
          <w:ilvl w:val="0"/>
          <w:numId w:val="38"/>
        </w:numPr>
        <w:spacing w:after="0" w:line="240" w:lineRule="auto"/>
        <w:jc w:val="left"/>
        <w:rPr>
          <w:rFonts w:eastAsia="Calibri" w:cs="Calibri"/>
          <w:i/>
          <w:iCs/>
          <w:szCs w:val="22"/>
        </w:rPr>
      </w:pPr>
      <w:r w:rsidRPr="003542D7">
        <w:rPr>
          <w:rFonts w:eastAsia="Calibri" w:cs="Calibri"/>
          <w:i/>
          <w:iCs/>
          <w:szCs w:val="22"/>
        </w:rPr>
        <w:t>A copy of all instruction’s manuals in English, to be supplied with each piece of equipment supplied in both hard and soft copy.</w:t>
      </w:r>
    </w:p>
    <w:p w14:paraId="60B39949" w14:textId="77777777" w:rsidR="003542D7" w:rsidRPr="003542D7" w:rsidRDefault="003542D7" w:rsidP="003542D7">
      <w:pPr>
        <w:numPr>
          <w:ilvl w:val="0"/>
          <w:numId w:val="38"/>
        </w:numPr>
        <w:spacing w:after="0" w:line="240" w:lineRule="auto"/>
        <w:jc w:val="left"/>
        <w:rPr>
          <w:rFonts w:eastAsia="Calibri" w:cs="Calibri"/>
          <w:i/>
          <w:iCs/>
          <w:szCs w:val="22"/>
        </w:rPr>
      </w:pPr>
      <w:r w:rsidRPr="003542D7">
        <w:rPr>
          <w:rFonts w:eastAsia="Calibri" w:cs="Calibri"/>
          <w:i/>
          <w:iCs/>
          <w:szCs w:val="22"/>
        </w:rPr>
        <w:t>All equipment must be supplied with a user-friendly interface, allowing for ease of use and intuitive controls.</w:t>
      </w:r>
    </w:p>
    <w:p w14:paraId="650C778F" w14:textId="77777777" w:rsidR="003542D7" w:rsidRPr="003542D7" w:rsidRDefault="003542D7" w:rsidP="003542D7">
      <w:pPr>
        <w:numPr>
          <w:ilvl w:val="0"/>
          <w:numId w:val="38"/>
        </w:numPr>
        <w:spacing w:after="0" w:line="240" w:lineRule="auto"/>
        <w:jc w:val="left"/>
        <w:rPr>
          <w:rFonts w:eastAsia="Calibri" w:cs="Calibri"/>
          <w:i/>
          <w:iCs/>
          <w:szCs w:val="22"/>
        </w:rPr>
      </w:pPr>
      <w:r w:rsidRPr="003542D7">
        <w:rPr>
          <w:rFonts w:eastAsia="Calibri" w:cs="Calibri"/>
          <w:i/>
          <w:iCs/>
          <w:szCs w:val="22"/>
        </w:rPr>
        <w:t>If a component fails during the warranty period, an extended warranty on that component is required, in line with the provided equipment warranty.</w:t>
      </w:r>
    </w:p>
    <w:p w14:paraId="2A539453" w14:textId="77777777" w:rsidR="003542D7" w:rsidRPr="003542D7" w:rsidRDefault="003542D7" w:rsidP="003542D7">
      <w:pPr>
        <w:rPr>
          <w:rFonts w:cs="Calibri"/>
          <w:sz w:val="24"/>
          <w:lang w:eastAsia="en-GB"/>
        </w:rPr>
      </w:pPr>
      <w:r w:rsidRPr="003542D7">
        <w:rPr>
          <w:rFonts w:cs="Calibri"/>
          <w:sz w:val="24"/>
          <w:lang w:eastAsia="en-GB"/>
        </w:rPr>
        <w:t>If the supplier is not the manufacturer of the supplied equipment, records of training and content of this training provided to service engineers maybe required and must be provided to the contracting authority upon request.</w:t>
      </w:r>
    </w:p>
    <w:p w14:paraId="636DF2CA" w14:textId="5A036209"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15" w:name="_Toc112426413"/>
      <w:r>
        <w:rPr>
          <w:rFonts w:cs="Calibri"/>
          <w:b/>
          <w:bCs/>
          <w:i/>
          <w:iCs/>
          <w:color w:val="1F3763"/>
          <w:sz w:val="24"/>
        </w:rPr>
        <w:t xml:space="preserve">1.5.2 </w:t>
      </w:r>
      <w:r w:rsidR="003542D7" w:rsidRPr="003542D7">
        <w:rPr>
          <w:rFonts w:cs="Calibri"/>
          <w:b/>
          <w:bCs/>
          <w:i/>
          <w:iCs/>
          <w:color w:val="1F3763"/>
          <w:sz w:val="24"/>
        </w:rPr>
        <w:t>Pricing</w:t>
      </w:r>
      <w:bookmarkEnd w:id="15"/>
    </w:p>
    <w:p w14:paraId="0C0829E5" w14:textId="77777777" w:rsidR="003542D7" w:rsidRPr="003542D7" w:rsidRDefault="003542D7" w:rsidP="003542D7">
      <w:pPr>
        <w:rPr>
          <w:rFonts w:cs="Calibri"/>
          <w:sz w:val="24"/>
        </w:rPr>
      </w:pPr>
      <w:r w:rsidRPr="003542D7">
        <w:rPr>
          <w:rFonts w:cs="Calibri"/>
          <w:sz w:val="24"/>
        </w:rPr>
        <w:t xml:space="preserve">Please quote for each item by unit price (as identified in </w:t>
      </w:r>
      <w:r w:rsidRPr="003542D7">
        <w:rPr>
          <w:rFonts w:cs="Calibri"/>
          <w:b/>
          <w:sz w:val="24"/>
        </w:rPr>
        <w:t>Appendix 2A - Pricing Document - Lot 1 - Barista Related Equipment)</w:t>
      </w:r>
      <w:r w:rsidRPr="003542D7">
        <w:rPr>
          <w:rFonts w:cs="Calibri"/>
          <w:sz w:val="24"/>
        </w:rPr>
        <w:t>. Please ensure you complete the correct pricing document for the lot you are applying for.</w:t>
      </w:r>
    </w:p>
    <w:p w14:paraId="303BE8FE" w14:textId="77777777" w:rsidR="003542D7" w:rsidRPr="003542D7" w:rsidRDefault="003542D7" w:rsidP="003542D7">
      <w:pPr>
        <w:rPr>
          <w:rFonts w:cs="Calibri"/>
          <w:bCs/>
          <w:i/>
          <w:sz w:val="24"/>
          <w:lang w:val="en-IE" w:eastAsia="en-GB"/>
        </w:rPr>
      </w:pPr>
      <w:r w:rsidRPr="003542D7">
        <w:rPr>
          <w:rFonts w:cs="Calibri"/>
          <w:bCs/>
          <w:i/>
          <w:sz w:val="24"/>
          <w:lang w:val="en-IE" w:eastAsia="en-GB"/>
        </w:rPr>
        <w:t>NB: Tenderers must be able to provide all items required and a failure to fully complete the pricing schedule will result in your submission being excluded from the competition.</w:t>
      </w:r>
    </w:p>
    <w:p w14:paraId="056637F6" w14:textId="77777777" w:rsidR="003542D7" w:rsidRPr="003542D7" w:rsidRDefault="003542D7" w:rsidP="003542D7">
      <w:pPr>
        <w:rPr>
          <w:rFonts w:cs="Calibri"/>
          <w:b/>
          <w:i/>
          <w:sz w:val="24"/>
          <w:lang w:val="en-IE" w:eastAsia="en-GB"/>
        </w:rPr>
      </w:pPr>
    </w:p>
    <w:p w14:paraId="3D7D8A1F" w14:textId="70B89609"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16" w:name="_Toc112426414"/>
      <w:r>
        <w:rPr>
          <w:rFonts w:cs="Calibri"/>
          <w:b/>
          <w:bCs/>
          <w:i/>
          <w:iCs/>
          <w:color w:val="1F3763"/>
          <w:sz w:val="24"/>
        </w:rPr>
        <w:t xml:space="preserve">1.5.3 </w:t>
      </w:r>
      <w:r w:rsidR="003542D7" w:rsidRPr="003542D7">
        <w:rPr>
          <w:rFonts w:cs="Calibri"/>
          <w:b/>
          <w:bCs/>
          <w:i/>
          <w:iCs/>
          <w:color w:val="1F3763"/>
          <w:sz w:val="24"/>
        </w:rPr>
        <w:t>Additional items</w:t>
      </w:r>
      <w:bookmarkEnd w:id="16"/>
    </w:p>
    <w:p w14:paraId="1428921E" w14:textId="77777777" w:rsidR="003542D7" w:rsidRPr="003542D7" w:rsidRDefault="003542D7" w:rsidP="003542D7">
      <w:pPr>
        <w:rPr>
          <w:rFonts w:cs="Calibri"/>
          <w:sz w:val="24"/>
          <w:lang w:eastAsia="en-GB"/>
        </w:rPr>
      </w:pPr>
      <w:r w:rsidRPr="003542D7">
        <w:rPr>
          <w:rFonts w:cs="Calibri"/>
          <w:sz w:val="24"/>
          <w:lang w:eastAsia="en-GB"/>
        </w:rPr>
        <w:t>Some additional items may be added to the requirements list during the course of the contract, however, any additional items will always fall under the scope of Barista Related Equipment.</w:t>
      </w:r>
    </w:p>
    <w:p w14:paraId="737A4DFB" w14:textId="254B1DC7"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17" w:name="_Toc112426415"/>
      <w:r>
        <w:rPr>
          <w:rFonts w:cs="Calibri"/>
          <w:b/>
          <w:bCs/>
          <w:i/>
          <w:iCs/>
          <w:color w:val="1F3763"/>
          <w:sz w:val="24"/>
        </w:rPr>
        <w:t xml:space="preserve">1.5.4 </w:t>
      </w:r>
      <w:r w:rsidR="003542D7" w:rsidRPr="003542D7">
        <w:rPr>
          <w:rFonts w:cs="Calibri"/>
          <w:b/>
          <w:bCs/>
          <w:i/>
          <w:iCs/>
          <w:color w:val="1F3763"/>
          <w:sz w:val="24"/>
        </w:rPr>
        <w:t>Mandatory Warranty period for goods</w:t>
      </w:r>
      <w:bookmarkEnd w:id="17"/>
    </w:p>
    <w:p w14:paraId="360E8228" w14:textId="77777777" w:rsidR="003542D7" w:rsidRPr="003542D7" w:rsidRDefault="003542D7" w:rsidP="003542D7">
      <w:pPr>
        <w:rPr>
          <w:rFonts w:cs="Calibri"/>
          <w:sz w:val="24"/>
          <w:lang w:eastAsia="en-GB"/>
        </w:rPr>
      </w:pPr>
      <w:r w:rsidRPr="003542D7">
        <w:rPr>
          <w:rFonts w:cs="Calibri"/>
          <w:sz w:val="24"/>
          <w:lang w:eastAsia="en-GB"/>
        </w:rPr>
        <w:t xml:space="preserve">All Goods shall be supplied with a minimum </w:t>
      </w:r>
      <w:r w:rsidRPr="003542D7">
        <w:rPr>
          <w:rFonts w:cs="Calibri"/>
          <w:sz w:val="24"/>
          <w:u w:val="single"/>
          <w:lang w:eastAsia="en-GB"/>
        </w:rPr>
        <w:t>mandatory warranty</w:t>
      </w:r>
      <w:r w:rsidRPr="003542D7">
        <w:rPr>
          <w:rFonts w:cs="Calibri"/>
          <w:sz w:val="24"/>
          <w:lang w:eastAsia="en-GB"/>
        </w:rPr>
        <w:t xml:space="preserve"> of </w:t>
      </w:r>
      <w:r w:rsidRPr="003542D7">
        <w:rPr>
          <w:rFonts w:cs="Calibri"/>
          <w:b/>
          <w:bCs/>
          <w:sz w:val="24"/>
          <w:lang w:eastAsia="en-GB"/>
        </w:rPr>
        <w:t>2 years</w:t>
      </w:r>
      <w:r w:rsidRPr="003542D7">
        <w:rPr>
          <w:rFonts w:cs="Calibri"/>
          <w:sz w:val="24"/>
          <w:lang w:eastAsia="en-GB"/>
        </w:rPr>
        <w:t>, parts and labour. If the manufacture warranty is longer than 2 years then the manufacturer warranty length will apply.</w:t>
      </w:r>
    </w:p>
    <w:p w14:paraId="65A408A1" w14:textId="4486B595"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18" w:name="_Toc112426416"/>
      <w:r>
        <w:rPr>
          <w:rFonts w:cs="Calibri"/>
          <w:b/>
          <w:bCs/>
          <w:i/>
          <w:iCs/>
          <w:color w:val="1F3763"/>
          <w:sz w:val="24"/>
        </w:rPr>
        <w:t xml:space="preserve">1.5.5 </w:t>
      </w:r>
      <w:r w:rsidR="003542D7" w:rsidRPr="003542D7">
        <w:rPr>
          <w:rFonts w:cs="Calibri"/>
          <w:b/>
          <w:bCs/>
          <w:i/>
          <w:iCs/>
          <w:color w:val="1F3763"/>
          <w:sz w:val="24"/>
        </w:rPr>
        <w:t>Mandatory Service / Maintenance Period</w:t>
      </w:r>
      <w:bookmarkEnd w:id="18"/>
    </w:p>
    <w:p w14:paraId="60EBE8FF" w14:textId="77777777" w:rsidR="003542D7" w:rsidRPr="003542D7" w:rsidRDefault="003542D7" w:rsidP="003542D7">
      <w:pPr>
        <w:rPr>
          <w:rFonts w:cs="Calibri"/>
          <w:sz w:val="24"/>
          <w:lang w:eastAsia="en-GB"/>
        </w:rPr>
      </w:pPr>
      <w:r w:rsidRPr="003542D7">
        <w:rPr>
          <w:rFonts w:cs="Calibri"/>
          <w:sz w:val="24"/>
          <w:lang w:eastAsia="en-GB"/>
        </w:rPr>
        <w:t xml:space="preserve">All Goods shall be supplied with the required </w:t>
      </w:r>
      <w:r w:rsidRPr="003542D7">
        <w:rPr>
          <w:rFonts w:cs="Calibri"/>
          <w:sz w:val="24"/>
          <w:u w:val="single"/>
          <w:lang w:eastAsia="en-GB"/>
        </w:rPr>
        <w:t>service and maintenance</w:t>
      </w:r>
      <w:r w:rsidRPr="003542D7">
        <w:rPr>
          <w:rFonts w:cs="Calibri"/>
          <w:sz w:val="24"/>
          <w:lang w:eastAsia="en-GB"/>
        </w:rPr>
        <w:t xml:space="preserve"> for at least 2 years. A comprehensive service/maintenance schedule for the equipment purchased under this contract is required to ensure that all of the equipment is available for use on a daily basis. </w:t>
      </w:r>
      <w:r w:rsidRPr="003542D7">
        <w:rPr>
          <w:rFonts w:cs="Calibri"/>
          <w:sz w:val="24"/>
          <w:lang w:eastAsia="en-GB"/>
        </w:rPr>
        <w:lastRenderedPageBreak/>
        <w:t xml:space="preserve">The Irish Prison Service may wish to purchase additional warranty and service for each item. Please provide details of response times to service calls and timescale for completion. </w:t>
      </w:r>
    </w:p>
    <w:p w14:paraId="555656AD" w14:textId="4A5AEEEC"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19" w:name="_Toc112426417"/>
      <w:r>
        <w:rPr>
          <w:rFonts w:cs="Calibri"/>
          <w:b/>
          <w:bCs/>
          <w:i/>
          <w:iCs/>
          <w:color w:val="1F3763"/>
          <w:sz w:val="24"/>
        </w:rPr>
        <w:t xml:space="preserve">1.5.6 </w:t>
      </w:r>
      <w:r w:rsidR="003542D7" w:rsidRPr="003542D7">
        <w:rPr>
          <w:rFonts w:cs="Calibri"/>
          <w:b/>
          <w:bCs/>
          <w:i/>
          <w:iCs/>
          <w:color w:val="1F3763"/>
          <w:sz w:val="24"/>
        </w:rPr>
        <w:t>Availability of Spare Parts</w:t>
      </w:r>
      <w:bookmarkEnd w:id="19"/>
    </w:p>
    <w:p w14:paraId="6C481518" w14:textId="77777777" w:rsidR="003542D7" w:rsidRPr="003542D7" w:rsidRDefault="003542D7" w:rsidP="003542D7">
      <w:pPr>
        <w:rPr>
          <w:rFonts w:cs="Calibri"/>
          <w:sz w:val="24"/>
          <w:lang w:eastAsia="en-GB"/>
        </w:rPr>
      </w:pPr>
      <w:r w:rsidRPr="003542D7">
        <w:rPr>
          <w:rFonts w:cs="Calibri"/>
          <w:sz w:val="24"/>
          <w:lang w:eastAsia="en-GB"/>
        </w:rPr>
        <w:t xml:space="preserve">All Original Equipment Manufacturer (OEM) parts and spares must be made available to the Irish Prison Service appointed Facilities Management/ Maintenance supplier for the duration of the contract. </w:t>
      </w:r>
    </w:p>
    <w:p w14:paraId="245E294A" w14:textId="4D69489D"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20" w:name="_Toc112426418"/>
      <w:r>
        <w:rPr>
          <w:rFonts w:cs="Calibri"/>
          <w:b/>
          <w:bCs/>
          <w:i/>
          <w:iCs/>
          <w:color w:val="1F3763"/>
          <w:sz w:val="24"/>
        </w:rPr>
        <w:t xml:space="preserve">1.5.7 </w:t>
      </w:r>
      <w:r w:rsidR="003542D7" w:rsidRPr="003542D7">
        <w:rPr>
          <w:rFonts w:cs="Calibri"/>
          <w:b/>
          <w:bCs/>
          <w:i/>
          <w:iCs/>
          <w:color w:val="1F3763"/>
          <w:sz w:val="24"/>
        </w:rPr>
        <w:t>Product Catalogue</w:t>
      </w:r>
      <w:bookmarkEnd w:id="20"/>
    </w:p>
    <w:p w14:paraId="4B62C131" w14:textId="77777777" w:rsidR="003542D7" w:rsidRPr="003542D7" w:rsidRDefault="003542D7" w:rsidP="003542D7">
      <w:pPr>
        <w:rPr>
          <w:rFonts w:cs="Calibri"/>
          <w:sz w:val="24"/>
          <w:lang w:eastAsia="en-GB"/>
        </w:rPr>
      </w:pPr>
      <w:r w:rsidRPr="003542D7">
        <w:rPr>
          <w:rFonts w:cs="Calibri"/>
          <w:sz w:val="24"/>
          <w:lang w:eastAsia="en-GB"/>
        </w:rPr>
        <w:t>Successful Tenderers may be required to supply a complete catalogue of products. These will be deemed to be standard products and will fall under the broad category of Barista Related Equipment.</w:t>
      </w:r>
    </w:p>
    <w:p w14:paraId="269A4F51" w14:textId="525D2C25"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21" w:name="_Toc112426419"/>
      <w:r>
        <w:rPr>
          <w:rFonts w:cs="Calibri"/>
          <w:b/>
          <w:bCs/>
          <w:i/>
          <w:iCs/>
          <w:color w:val="1F3763"/>
          <w:sz w:val="24"/>
        </w:rPr>
        <w:t xml:space="preserve">1.5.8 </w:t>
      </w:r>
      <w:r w:rsidR="003542D7" w:rsidRPr="003542D7">
        <w:rPr>
          <w:rFonts w:cs="Calibri"/>
          <w:b/>
          <w:bCs/>
          <w:i/>
          <w:iCs/>
          <w:color w:val="1F3763"/>
          <w:sz w:val="24"/>
        </w:rPr>
        <w:t>Lead Times</w:t>
      </w:r>
      <w:bookmarkEnd w:id="21"/>
    </w:p>
    <w:p w14:paraId="08E19A17" w14:textId="77777777" w:rsidR="003542D7" w:rsidRPr="003542D7" w:rsidRDefault="003542D7" w:rsidP="003542D7">
      <w:pPr>
        <w:rPr>
          <w:rFonts w:cs="Calibri"/>
          <w:sz w:val="24"/>
          <w:lang w:eastAsia="en-GB"/>
        </w:rPr>
      </w:pPr>
      <w:r w:rsidRPr="003542D7">
        <w:rPr>
          <w:rFonts w:cs="Calibri"/>
          <w:sz w:val="24"/>
          <w:lang w:eastAsia="en-GB"/>
        </w:rPr>
        <w:t xml:space="preserve">Tenderers must be in a position to deliver, position, install and commission items </w:t>
      </w:r>
      <w:r w:rsidRPr="003542D7">
        <w:rPr>
          <w:rFonts w:cs="Calibri"/>
          <w:b/>
          <w:bCs/>
          <w:sz w:val="24"/>
          <w:lang w:eastAsia="en-GB"/>
        </w:rPr>
        <w:t>within 2 weeks</w:t>
      </w:r>
      <w:r w:rsidRPr="003542D7">
        <w:rPr>
          <w:rFonts w:cs="Calibri"/>
          <w:sz w:val="24"/>
          <w:lang w:eastAsia="en-GB"/>
        </w:rPr>
        <w:t xml:space="preserve"> of the order being placed.</w:t>
      </w:r>
    </w:p>
    <w:p w14:paraId="51E118A8" w14:textId="0CCCBE39"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22" w:name="_Toc112426420"/>
      <w:r>
        <w:rPr>
          <w:rFonts w:cs="Calibri"/>
          <w:b/>
          <w:bCs/>
          <w:i/>
          <w:iCs/>
          <w:color w:val="1F3763"/>
          <w:sz w:val="24"/>
        </w:rPr>
        <w:t xml:space="preserve">1.5. 9 </w:t>
      </w:r>
      <w:r w:rsidR="003542D7" w:rsidRPr="003542D7">
        <w:rPr>
          <w:rFonts w:cs="Calibri"/>
          <w:b/>
          <w:bCs/>
          <w:i/>
          <w:iCs/>
          <w:color w:val="1F3763"/>
          <w:sz w:val="24"/>
        </w:rPr>
        <w:t>Delivery (The Contracting Authority Requirements and Understanding)</w:t>
      </w:r>
      <w:bookmarkEnd w:id="22"/>
      <w:r w:rsidR="003542D7" w:rsidRPr="003542D7">
        <w:rPr>
          <w:rFonts w:cs="Calibri"/>
          <w:b/>
          <w:bCs/>
          <w:i/>
          <w:iCs/>
          <w:color w:val="1F3763"/>
          <w:sz w:val="24"/>
        </w:rPr>
        <w:t xml:space="preserve"> </w:t>
      </w:r>
    </w:p>
    <w:p w14:paraId="437BB6A1" w14:textId="5C85D479"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bookmarkStart w:id="23" w:name="_Toc127774"/>
      <w:r>
        <w:rPr>
          <w:rFonts w:ascii="Calibri Light" w:hAnsi="Calibri Light"/>
          <w:i/>
          <w:iCs/>
          <w:color w:val="2F5496"/>
          <w:szCs w:val="22"/>
        </w:rPr>
        <w:t xml:space="preserve">1.5.9.1 </w:t>
      </w:r>
      <w:r w:rsidR="003542D7" w:rsidRPr="003542D7">
        <w:rPr>
          <w:rFonts w:ascii="Calibri Light" w:hAnsi="Calibri Light"/>
          <w:i/>
          <w:iCs/>
          <w:color w:val="2F5496"/>
          <w:szCs w:val="22"/>
        </w:rPr>
        <w:t xml:space="preserve">Delivery:  </w:t>
      </w:r>
      <w:bookmarkEnd w:id="23"/>
    </w:p>
    <w:p w14:paraId="7C1A10E8"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This is delivery of the required piece(s) of equipment to the specified location as agreed with the Contracting Authority.</w:t>
      </w:r>
    </w:p>
    <w:p w14:paraId="0F078CFE" w14:textId="67410A73"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r>
        <w:rPr>
          <w:rFonts w:ascii="Calibri Light" w:hAnsi="Calibri Light"/>
          <w:i/>
          <w:iCs/>
          <w:color w:val="2F5496"/>
          <w:szCs w:val="22"/>
        </w:rPr>
        <w:t xml:space="preserve">1.5.9.2 </w:t>
      </w:r>
      <w:r w:rsidR="003542D7" w:rsidRPr="003542D7">
        <w:rPr>
          <w:rFonts w:ascii="Calibri Light" w:hAnsi="Calibri Light"/>
          <w:i/>
          <w:iCs/>
          <w:color w:val="2F5496"/>
          <w:szCs w:val="22"/>
        </w:rPr>
        <w:t>Positioning</w:t>
      </w:r>
    </w:p>
    <w:p w14:paraId="2FB8B7BA"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This is to include the removal of all packaging and positioning of the equipment in the desired location within the required site close to all service requirements,</w:t>
      </w:r>
    </w:p>
    <w:p w14:paraId="5C6D3109" w14:textId="2CE42B2C"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r>
        <w:rPr>
          <w:rFonts w:ascii="Calibri Light" w:hAnsi="Calibri Light"/>
          <w:i/>
          <w:iCs/>
          <w:color w:val="2F5496"/>
          <w:szCs w:val="22"/>
        </w:rPr>
        <w:t xml:space="preserve">1.5.9.3 </w:t>
      </w:r>
      <w:r w:rsidR="003542D7" w:rsidRPr="003542D7">
        <w:rPr>
          <w:rFonts w:ascii="Calibri Light" w:hAnsi="Calibri Light"/>
          <w:i/>
          <w:iCs/>
          <w:color w:val="2F5496"/>
          <w:szCs w:val="22"/>
        </w:rPr>
        <w:t>Installing</w:t>
      </w:r>
    </w:p>
    <w:p w14:paraId="63FF17A2"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This is the connection of the piece of equipment to all of the required services. Such as water, water waste, energy source (gas, electricity), all within 1 meter. Quick release gas hose/ cables must be installed as standard where appropriate. </w:t>
      </w:r>
    </w:p>
    <w:p w14:paraId="4C3A9B3C"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The Irish Prison Service may require at installation a new Irish Prison Service Serial number and asset register number must be recorded on the specific piece of equipment and on the relevant invoice.</w:t>
      </w:r>
    </w:p>
    <w:p w14:paraId="7F623086" w14:textId="5740C357"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bookmarkStart w:id="24" w:name="_Toc127775"/>
      <w:r>
        <w:rPr>
          <w:rFonts w:ascii="Calibri Light" w:hAnsi="Calibri Light"/>
          <w:i/>
          <w:iCs/>
          <w:color w:val="2F5496"/>
          <w:szCs w:val="22"/>
        </w:rPr>
        <w:t xml:space="preserve">1.5.9.4 </w:t>
      </w:r>
      <w:r w:rsidR="003542D7" w:rsidRPr="003542D7">
        <w:rPr>
          <w:rFonts w:ascii="Calibri Light" w:hAnsi="Calibri Light"/>
          <w:i/>
          <w:iCs/>
          <w:color w:val="2F5496"/>
          <w:szCs w:val="22"/>
        </w:rPr>
        <w:t xml:space="preserve">Commissioning:  </w:t>
      </w:r>
      <w:bookmarkEnd w:id="24"/>
    </w:p>
    <w:p w14:paraId="74EC7BD0"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This is to include the testing of all services and equipment prior to the commencement of the warranty period. It should include a signing off of commissioned equipment.</w:t>
      </w:r>
    </w:p>
    <w:p w14:paraId="2F56D393" w14:textId="0315CD37"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bookmarkStart w:id="25" w:name="_Toc127776"/>
      <w:r>
        <w:rPr>
          <w:rFonts w:ascii="Calibri Light" w:hAnsi="Calibri Light"/>
          <w:i/>
          <w:iCs/>
          <w:color w:val="2F5496"/>
          <w:szCs w:val="22"/>
        </w:rPr>
        <w:t xml:space="preserve">1.5.9.5 </w:t>
      </w:r>
      <w:r w:rsidR="003542D7" w:rsidRPr="003542D7">
        <w:rPr>
          <w:rFonts w:ascii="Calibri Light" w:hAnsi="Calibri Light"/>
          <w:i/>
          <w:iCs/>
          <w:color w:val="2F5496"/>
          <w:szCs w:val="22"/>
        </w:rPr>
        <w:t xml:space="preserve">Training:  </w:t>
      </w:r>
      <w:bookmarkEnd w:id="25"/>
    </w:p>
    <w:p w14:paraId="30FF6F5E"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The supplier will be expected to provide comprehensive Barista Training Program for at least 4 Irish Prison Service staff with the purchase of each Barista machine. </w:t>
      </w:r>
    </w:p>
    <w:p w14:paraId="52602F21"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Training should ensure users of the specific equipment are trained to a level that all are competent in regard to its functionality, safe operation and cleaning.</w:t>
      </w:r>
    </w:p>
    <w:p w14:paraId="4EFCF7DA" w14:textId="51131F77"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r>
        <w:rPr>
          <w:rFonts w:ascii="Calibri Light" w:hAnsi="Calibri Light"/>
          <w:i/>
          <w:iCs/>
          <w:color w:val="2F5496"/>
          <w:szCs w:val="22"/>
        </w:rPr>
        <w:t xml:space="preserve">1.5.9.6 </w:t>
      </w:r>
      <w:r w:rsidR="003542D7" w:rsidRPr="003542D7">
        <w:rPr>
          <w:rFonts w:ascii="Calibri Light" w:hAnsi="Calibri Light"/>
          <w:i/>
          <w:iCs/>
          <w:color w:val="2F5496"/>
          <w:szCs w:val="22"/>
        </w:rPr>
        <w:t>Servicing</w:t>
      </w:r>
    </w:p>
    <w:p w14:paraId="59BD517E"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Please indicate and list in the tender return what servicing attendance is required during warranty period for all equipment types and include for this servicing / attendance and any consumables (please list) required to carry out the servicing. As per section 2.10.2 of the RFT, </w:t>
      </w:r>
      <w:r w:rsidRPr="003542D7">
        <w:rPr>
          <w:rFonts w:cs="Calibri"/>
          <w:sz w:val="24"/>
          <w:lang w:eastAsia="en-GB"/>
        </w:rPr>
        <w:lastRenderedPageBreak/>
        <w:t xml:space="preserve">please ensure the cost of servicing, during the mandatory warranty period, is incorporated into any unit cost. </w:t>
      </w:r>
    </w:p>
    <w:p w14:paraId="4EEC2CCF" w14:textId="6843B588"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bookmarkStart w:id="26" w:name="_Toc127778"/>
      <w:r>
        <w:rPr>
          <w:rFonts w:ascii="Calibri Light" w:hAnsi="Calibri Light"/>
          <w:i/>
          <w:iCs/>
          <w:color w:val="2F5496"/>
          <w:szCs w:val="22"/>
        </w:rPr>
        <w:t xml:space="preserve">1.5.9.7 </w:t>
      </w:r>
      <w:r w:rsidR="003542D7" w:rsidRPr="003542D7">
        <w:rPr>
          <w:rFonts w:ascii="Calibri Light" w:hAnsi="Calibri Light"/>
          <w:i/>
          <w:iCs/>
          <w:color w:val="2F5496"/>
          <w:szCs w:val="22"/>
        </w:rPr>
        <w:t xml:space="preserve">Removal and correct disposal of replaced equipment:  </w:t>
      </w:r>
      <w:bookmarkEnd w:id="26"/>
    </w:p>
    <w:p w14:paraId="557FD977"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When supplying new equipment and when required, obsolete equipment must be removed and disposed of/ recycled in the correct manner by the supplier and evidence provided in within 4 weeks of disposal. It is a mandatory requirement that the Irish Prison Service Serial number and asset register number are captured and referenced on the disposal document.  </w:t>
      </w:r>
    </w:p>
    <w:p w14:paraId="24C68306" w14:textId="617C2EEC" w:rsidR="003542D7" w:rsidRPr="003542D7" w:rsidRDefault="009E7CEC"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rPr>
      </w:pPr>
      <w:r>
        <w:rPr>
          <w:rFonts w:ascii="Calibri Light" w:hAnsi="Calibri Light"/>
          <w:i/>
          <w:iCs/>
          <w:color w:val="2F5496"/>
          <w:szCs w:val="22"/>
        </w:rPr>
        <w:t xml:space="preserve">1.5.9.8 </w:t>
      </w:r>
      <w:r w:rsidR="003542D7" w:rsidRPr="003542D7">
        <w:rPr>
          <w:rFonts w:ascii="Calibri Light" w:hAnsi="Calibri Light"/>
          <w:i/>
          <w:iCs/>
          <w:color w:val="2F5496"/>
          <w:szCs w:val="22"/>
        </w:rPr>
        <w:t xml:space="preserve">WEEE Regulations </w:t>
      </w:r>
    </w:p>
    <w:p w14:paraId="6E9D3A05"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Tenderers must be compliant with the provisions of the waste electronic and electrical equipment (WEEE) regulations and the restriction of the use of certain hazardous substances in electrical and electronic equipment (RoHS) regulations and be able to provide proof that they are in possession of a valid certificate of registration from the WEEE Register Society Ltd or equivalent and are fulfilling their obligations under the regulations.  </w:t>
      </w:r>
    </w:p>
    <w:p w14:paraId="20C7BE8A" w14:textId="77777777" w:rsidR="003542D7" w:rsidRPr="003542D7" w:rsidRDefault="003542D7" w:rsidP="003542D7">
      <w:pPr>
        <w:spacing w:after="166" w:line="268" w:lineRule="auto"/>
        <w:ind w:right="107"/>
        <w:rPr>
          <w:rFonts w:cs="Calibri"/>
          <w:sz w:val="24"/>
          <w:lang w:eastAsia="en-GB"/>
        </w:rPr>
      </w:pPr>
      <w:r w:rsidRPr="003542D7">
        <w:rPr>
          <w:rFonts w:cs="Calibri"/>
          <w:sz w:val="24"/>
          <w:lang w:eastAsia="en-GB"/>
        </w:rPr>
        <w:t xml:space="preserve">Tenderers must also note that, irrespective of the location of the prison where the Barista Machines are required, no additional costs will be paid for, including but not limited to travel, subsistence, accommodation, etc. </w:t>
      </w:r>
    </w:p>
    <w:p w14:paraId="29E57D31" w14:textId="77777777" w:rsidR="003542D7" w:rsidRPr="003542D7" w:rsidRDefault="003542D7" w:rsidP="003542D7">
      <w:pPr>
        <w:spacing w:after="160" w:line="259" w:lineRule="auto"/>
        <w:jc w:val="left"/>
        <w:rPr>
          <w:rFonts w:cs="Calibri"/>
          <w:sz w:val="24"/>
          <w:lang w:eastAsia="en-GB"/>
        </w:rPr>
      </w:pPr>
      <w:r w:rsidRPr="003542D7">
        <w:rPr>
          <w:rFonts w:cs="Calibri"/>
          <w:sz w:val="24"/>
          <w:lang w:eastAsia="en-GB"/>
        </w:rPr>
        <w:br w:type="page"/>
      </w:r>
    </w:p>
    <w:p w14:paraId="64007819" w14:textId="6AE9C584" w:rsidR="003542D7" w:rsidRPr="003542D7" w:rsidRDefault="009E7CEC" w:rsidP="003542D7">
      <w:pPr>
        <w:keepNext/>
        <w:keepLines/>
        <w:numPr>
          <w:ilvl w:val="1"/>
          <w:numId w:val="0"/>
        </w:numPr>
        <w:spacing w:before="200" w:after="60"/>
        <w:ind w:left="576" w:hanging="576"/>
        <w:jc w:val="left"/>
        <w:outlineLvl w:val="1"/>
        <w:rPr>
          <w:rFonts w:cs="Calibri"/>
          <w:b/>
          <w:bCs/>
          <w:color w:val="2F5496"/>
          <w:sz w:val="26"/>
          <w:szCs w:val="26"/>
        </w:rPr>
      </w:pPr>
      <w:bookmarkStart w:id="27" w:name="_Toc112426421"/>
      <w:r>
        <w:rPr>
          <w:rFonts w:cs="Calibri"/>
          <w:b/>
          <w:bCs/>
          <w:color w:val="2F5496"/>
          <w:sz w:val="26"/>
          <w:szCs w:val="26"/>
        </w:rPr>
        <w:lastRenderedPageBreak/>
        <w:t xml:space="preserve">1.6 </w:t>
      </w:r>
      <w:r w:rsidR="003542D7" w:rsidRPr="003542D7">
        <w:rPr>
          <w:rFonts w:cs="Calibri"/>
          <w:b/>
          <w:bCs/>
          <w:color w:val="2F5496"/>
          <w:sz w:val="26"/>
          <w:szCs w:val="26"/>
        </w:rPr>
        <w:t>Lot 2- Supply and Delivery of Barista Related Beverage Supplies</w:t>
      </w:r>
      <w:bookmarkEnd w:id="27"/>
    </w:p>
    <w:p w14:paraId="010C32E0" w14:textId="77777777" w:rsidR="003542D7" w:rsidRPr="003542D7" w:rsidRDefault="003542D7" w:rsidP="003542D7">
      <w:pPr>
        <w:spacing w:after="166" w:line="268" w:lineRule="auto"/>
        <w:ind w:right="107"/>
        <w:rPr>
          <w:rFonts w:cs="Calibri"/>
          <w:sz w:val="24"/>
          <w:lang w:eastAsia="en-GB"/>
        </w:rPr>
      </w:pPr>
      <w:r w:rsidRPr="003542D7">
        <w:rPr>
          <w:sz w:val="24"/>
          <w:lang w:eastAsia="en-GB"/>
        </w:rPr>
        <w:t xml:space="preserve">The items are below are the requirements for this </w:t>
      </w:r>
      <w:r w:rsidRPr="003542D7">
        <w:rPr>
          <w:rFonts w:cs="Calibri"/>
          <w:sz w:val="24"/>
          <w:lang w:eastAsia="en-GB"/>
        </w:rPr>
        <w:t xml:space="preserve">lot. Tenderers should also provide details of the range of products available under each requirement. Please ensure you are completing the correct </w:t>
      </w:r>
      <w:r w:rsidRPr="003542D7">
        <w:rPr>
          <w:rFonts w:cs="Calibri"/>
          <w:b/>
          <w:sz w:val="24"/>
          <w:lang w:eastAsia="en-GB"/>
        </w:rPr>
        <w:t>Tender Response Document</w:t>
      </w:r>
      <w:r w:rsidRPr="003542D7">
        <w:rPr>
          <w:rFonts w:cs="Calibri"/>
          <w:sz w:val="24"/>
          <w:lang w:eastAsia="en-GB"/>
        </w:rPr>
        <w:t xml:space="preserve"> and </w:t>
      </w:r>
      <w:r w:rsidRPr="003542D7">
        <w:rPr>
          <w:rFonts w:cs="Calibri"/>
          <w:b/>
          <w:sz w:val="24"/>
          <w:lang w:eastAsia="en-GB"/>
        </w:rPr>
        <w:t>Pricing Document</w:t>
      </w:r>
      <w:r w:rsidRPr="003542D7">
        <w:rPr>
          <w:rFonts w:cs="Calibri"/>
          <w:sz w:val="24"/>
          <w:lang w:eastAsia="en-GB"/>
        </w:rPr>
        <w:t xml:space="preserve"> for this lot. </w:t>
      </w:r>
    </w:p>
    <w:p w14:paraId="4C085C0B" w14:textId="77777777" w:rsidR="003542D7" w:rsidRPr="003542D7" w:rsidRDefault="003542D7" w:rsidP="003542D7">
      <w:pPr>
        <w:spacing w:after="166" w:line="268" w:lineRule="auto"/>
        <w:ind w:right="107"/>
        <w:rPr>
          <w:b/>
          <w:sz w:val="24"/>
          <w:lang w:eastAsia="en-GB"/>
        </w:rPr>
      </w:pPr>
      <w:r w:rsidRPr="003542D7">
        <w:rPr>
          <w:rFonts w:cs="Calibri"/>
          <w:b/>
          <w:sz w:val="24"/>
          <w:lang w:eastAsia="en-GB"/>
        </w:rPr>
        <w:t>Incorrectly completed Tender Response Documents and/or Pricing Documents will not be accepted</w:t>
      </w:r>
    </w:p>
    <w:tbl>
      <w:tblPr>
        <w:tblW w:w="102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993"/>
        <w:gridCol w:w="1842"/>
        <w:gridCol w:w="5812"/>
      </w:tblGrid>
      <w:tr w:rsidR="003542D7" w:rsidRPr="003542D7" w14:paraId="0F5D6C3A" w14:textId="77777777" w:rsidTr="00772AD3">
        <w:trPr>
          <w:trHeight w:val="432"/>
        </w:trPr>
        <w:tc>
          <w:tcPr>
            <w:tcW w:w="1593" w:type="dxa"/>
            <w:shd w:val="clear" w:color="auto" w:fill="0070C0"/>
            <w:noWrap/>
            <w:vAlign w:val="center"/>
            <w:hideMark/>
          </w:tcPr>
          <w:p w14:paraId="77BFF353"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REQUIRMENT NO.</w:t>
            </w:r>
          </w:p>
        </w:tc>
        <w:tc>
          <w:tcPr>
            <w:tcW w:w="993" w:type="dxa"/>
            <w:shd w:val="clear" w:color="auto" w:fill="0070C0"/>
            <w:noWrap/>
            <w:vAlign w:val="center"/>
            <w:hideMark/>
          </w:tcPr>
          <w:p w14:paraId="19E6C0F3"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CODE</w:t>
            </w:r>
          </w:p>
        </w:tc>
        <w:tc>
          <w:tcPr>
            <w:tcW w:w="1842" w:type="dxa"/>
            <w:shd w:val="clear" w:color="auto" w:fill="0070C0"/>
            <w:noWrap/>
            <w:vAlign w:val="center"/>
            <w:hideMark/>
          </w:tcPr>
          <w:p w14:paraId="4484DF40"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CATEGORY</w:t>
            </w:r>
          </w:p>
        </w:tc>
        <w:tc>
          <w:tcPr>
            <w:tcW w:w="5812" w:type="dxa"/>
            <w:shd w:val="clear" w:color="auto" w:fill="0070C0"/>
            <w:noWrap/>
            <w:vAlign w:val="center"/>
            <w:hideMark/>
          </w:tcPr>
          <w:p w14:paraId="38758433" w14:textId="77777777" w:rsidR="003542D7" w:rsidRPr="003542D7" w:rsidRDefault="003542D7" w:rsidP="003542D7">
            <w:pPr>
              <w:spacing w:after="0"/>
              <w:rPr>
                <w:rFonts w:cs="Calibri"/>
                <w:b/>
                <w:bCs/>
                <w:color w:val="FFFFFF"/>
                <w:sz w:val="24"/>
                <w:lang w:eastAsia="en-GB"/>
              </w:rPr>
            </w:pPr>
            <w:r w:rsidRPr="003542D7">
              <w:rPr>
                <w:rFonts w:cs="Calibri"/>
                <w:b/>
                <w:bCs/>
                <w:color w:val="FFFFFF"/>
                <w:sz w:val="24"/>
                <w:lang w:eastAsia="en-GB"/>
              </w:rPr>
              <w:t>ADDITIONAL INFORMATION</w:t>
            </w:r>
          </w:p>
        </w:tc>
      </w:tr>
      <w:tr w:rsidR="003542D7" w:rsidRPr="003542D7" w14:paraId="473B6645" w14:textId="77777777" w:rsidTr="00772AD3">
        <w:trPr>
          <w:trHeight w:val="338"/>
        </w:trPr>
        <w:tc>
          <w:tcPr>
            <w:tcW w:w="1593" w:type="dxa"/>
            <w:shd w:val="clear" w:color="000000" w:fill="D9D9D9"/>
            <w:noWrap/>
            <w:vAlign w:val="center"/>
            <w:hideMark/>
          </w:tcPr>
          <w:p w14:paraId="0E0D9C6E"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w:t>
            </w:r>
          </w:p>
        </w:tc>
        <w:tc>
          <w:tcPr>
            <w:tcW w:w="993" w:type="dxa"/>
            <w:shd w:val="clear" w:color="000000" w:fill="DDEBF7"/>
            <w:noWrap/>
            <w:vAlign w:val="center"/>
            <w:hideMark/>
          </w:tcPr>
          <w:p w14:paraId="3B36D3A5"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BR.1.1</w:t>
            </w:r>
          </w:p>
        </w:tc>
        <w:tc>
          <w:tcPr>
            <w:tcW w:w="1842" w:type="dxa"/>
            <w:shd w:val="clear" w:color="000000" w:fill="DDEBF7"/>
            <w:vAlign w:val="center"/>
            <w:hideMark/>
          </w:tcPr>
          <w:p w14:paraId="416236CF"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Coffee</w:t>
            </w:r>
          </w:p>
        </w:tc>
        <w:tc>
          <w:tcPr>
            <w:tcW w:w="5812" w:type="dxa"/>
            <w:shd w:val="clear" w:color="000000" w:fill="DDEBF7"/>
            <w:vAlign w:val="center"/>
            <w:hideMark/>
          </w:tcPr>
          <w:p w14:paraId="6FDD832E" w14:textId="77777777" w:rsidR="003542D7" w:rsidRPr="003542D7" w:rsidRDefault="003542D7" w:rsidP="003542D7">
            <w:pPr>
              <w:spacing w:after="0"/>
              <w:rPr>
                <w:rFonts w:cs="Calibri"/>
                <w:sz w:val="24"/>
                <w:lang w:eastAsia="en-GB"/>
              </w:rPr>
            </w:pPr>
            <w:r w:rsidRPr="003542D7">
              <w:rPr>
                <w:rFonts w:cs="Calibri"/>
                <w:sz w:val="24"/>
                <w:lang w:eastAsia="en-GB"/>
              </w:rPr>
              <w:t>Fresh high quality, Fair Trade certified and sourced from Fair Trade producers, (or equivalent ethically sourced and produced product) coffee beans suitable for use in bean to cup and Barista / Traditional machines.</w:t>
            </w:r>
          </w:p>
          <w:p w14:paraId="1FFE6FB4" w14:textId="77777777" w:rsidR="003542D7" w:rsidRPr="003542D7" w:rsidRDefault="003542D7" w:rsidP="003542D7">
            <w:pPr>
              <w:spacing w:after="0"/>
              <w:rPr>
                <w:rFonts w:cs="Calibri"/>
                <w:sz w:val="24"/>
                <w:lang w:eastAsia="en-GB"/>
              </w:rPr>
            </w:pPr>
          </w:p>
          <w:p w14:paraId="7F1006C2" w14:textId="77777777" w:rsidR="003542D7" w:rsidRPr="003542D7" w:rsidRDefault="003542D7" w:rsidP="003542D7">
            <w:pPr>
              <w:spacing w:after="0"/>
              <w:rPr>
                <w:rFonts w:cs="Calibri"/>
                <w:sz w:val="24"/>
                <w:lang w:eastAsia="en-GB"/>
              </w:rPr>
            </w:pPr>
            <w:r w:rsidRPr="003542D7">
              <w:rPr>
                <w:rFonts w:cs="Calibri"/>
                <w:sz w:val="24"/>
                <w:lang w:eastAsia="en-GB"/>
              </w:rPr>
              <w:t>Irish Prison Service would request suggestions of at least two blends of coffee which would appeal to the average coffee drinker.</w:t>
            </w:r>
          </w:p>
          <w:p w14:paraId="24E02D6D" w14:textId="77777777" w:rsidR="003542D7" w:rsidRPr="003542D7" w:rsidRDefault="003542D7" w:rsidP="003542D7">
            <w:pPr>
              <w:spacing w:after="0"/>
              <w:rPr>
                <w:rFonts w:cs="Calibri"/>
                <w:sz w:val="24"/>
                <w:lang w:eastAsia="en-GB"/>
              </w:rPr>
            </w:pPr>
          </w:p>
        </w:tc>
      </w:tr>
      <w:tr w:rsidR="003542D7" w:rsidRPr="003542D7" w14:paraId="3DA4575B" w14:textId="77777777" w:rsidTr="00772AD3">
        <w:trPr>
          <w:trHeight w:val="338"/>
        </w:trPr>
        <w:tc>
          <w:tcPr>
            <w:tcW w:w="1593" w:type="dxa"/>
            <w:shd w:val="clear" w:color="000000" w:fill="D9D9D9"/>
            <w:noWrap/>
            <w:vAlign w:val="center"/>
          </w:tcPr>
          <w:p w14:paraId="4CCF3D55"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2</w:t>
            </w:r>
          </w:p>
        </w:tc>
        <w:tc>
          <w:tcPr>
            <w:tcW w:w="993" w:type="dxa"/>
            <w:shd w:val="clear" w:color="000000" w:fill="DDEBF7"/>
            <w:noWrap/>
            <w:vAlign w:val="center"/>
          </w:tcPr>
          <w:p w14:paraId="4570BEA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BR.1.2</w:t>
            </w:r>
          </w:p>
        </w:tc>
        <w:tc>
          <w:tcPr>
            <w:tcW w:w="1842" w:type="dxa"/>
            <w:shd w:val="clear" w:color="000000" w:fill="DDEBF7"/>
            <w:vAlign w:val="center"/>
          </w:tcPr>
          <w:p w14:paraId="114F8954"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Syrups</w:t>
            </w:r>
          </w:p>
        </w:tc>
        <w:tc>
          <w:tcPr>
            <w:tcW w:w="5812" w:type="dxa"/>
            <w:shd w:val="clear" w:color="000000" w:fill="DDEBF7"/>
            <w:vAlign w:val="center"/>
          </w:tcPr>
          <w:p w14:paraId="335421E0" w14:textId="77777777" w:rsidR="003542D7" w:rsidRPr="003542D7" w:rsidRDefault="003542D7" w:rsidP="003542D7">
            <w:pPr>
              <w:spacing w:after="0"/>
              <w:rPr>
                <w:rFonts w:cs="Calibri"/>
                <w:sz w:val="24"/>
                <w:lang w:eastAsia="en-GB"/>
              </w:rPr>
            </w:pPr>
            <w:r w:rsidRPr="003542D7">
              <w:rPr>
                <w:rFonts w:cs="Calibri"/>
                <w:sz w:val="24"/>
                <w:lang w:eastAsia="en-GB"/>
              </w:rPr>
              <w:t xml:space="preserve">Selection of Syrups available in a variety of flavours. </w:t>
            </w:r>
          </w:p>
        </w:tc>
      </w:tr>
    </w:tbl>
    <w:p w14:paraId="64B814C0" w14:textId="77777777" w:rsidR="003542D7" w:rsidRPr="003542D7" w:rsidRDefault="003542D7" w:rsidP="003542D7">
      <w:pPr>
        <w:spacing w:after="0" w:line="240" w:lineRule="auto"/>
        <w:jc w:val="left"/>
        <w:rPr>
          <w:rFonts w:ascii="Times New Roman" w:hAnsi="Times New Roman"/>
          <w:sz w:val="24"/>
        </w:rPr>
      </w:pPr>
    </w:p>
    <w:p w14:paraId="0500E9AA" w14:textId="1CC8F178"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28" w:name="_Toc112426422"/>
      <w:r>
        <w:rPr>
          <w:rFonts w:cs="Calibri"/>
          <w:b/>
          <w:bCs/>
          <w:i/>
          <w:iCs/>
          <w:color w:val="1F3763"/>
          <w:sz w:val="24"/>
        </w:rPr>
        <w:t xml:space="preserve">1.6.1 </w:t>
      </w:r>
      <w:r w:rsidR="003542D7" w:rsidRPr="003542D7">
        <w:rPr>
          <w:rFonts w:cs="Calibri"/>
          <w:b/>
          <w:bCs/>
          <w:i/>
          <w:iCs/>
          <w:color w:val="1F3763"/>
          <w:sz w:val="24"/>
        </w:rPr>
        <w:t>Mandatory Requirements</w:t>
      </w:r>
      <w:bookmarkEnd w:id="28"/>
    </w:p>
    <w:p w14:paraId="0F10BF0E" w14:textId="77777777" w:rsidR="003542D7" w:rsidRPr="003542D7" w:rsidRDefault="003542D7" w:rsidP="003542D7">
      <w:pPr>
        <w:rPr>
          <w:rFonts w:cs="Calibri"/>
          <w:sz w:val="24"/>
          <w:lang w:eastAsia="en-GB"/>
        </w:rPr>
      </w:pPr>
      <w:r w:rsidRPr="003542D7">
        <w:rPr>
          <w:rFonts w:cs="Calibri"/>
          <w:sz w:val="24"/>
          <w:lang w:eastAsia="en-GB"/>
        </w:rPr>
        <w:t>All Goods supplied under any Goods Contract must meet the requirements set out below in this RFT, be fit for purpose and of a quality acceptable to the Contracting Authority.</w:t>
      </w:r>
    </w:p>
    <w:p w14:paraId="107E3A94" w14:textId="77777777" w:rsidR="003542D7" w:rsidRPr="003542D7" w:rsidRDefault="003542D7" w:rsidP="003542D7">
      <w:pPr>
        <w:autoSpaceDE w:val="0"/>
        <w:autoSpaceDN w:val="0"/>
        <w:adjustRightInd w:val="0"/>
        <w:spacing w:after="0" w:line="240" w:lineRule="auto"/>
        <w:jc w:val="left"/>
        <w:rPr>
          <w:rFonts w:ascii="Times New Roman" w:hAnsi="Times New Roman"/>
          <w:color w:val="000000"/>
          <w:sz w:val="24"/>
          <w:lang w:val="en-IE" w:eastAsia="en-IE"/>
        </w:rPr>
      </w:pPr>
    </w:p>
    <w:p w14:paraId="559A05F9" w14:textId="77777777" w:rsidR="003542D7" w:rsidRPr="003542D7" w:rsidRDefault="003542D7" w:rsidP="003542D7">
      <w:pPr>
        <w:rPr>
          <w:rFonts w:cs="Calibri"/>
          <w:sz w:val="24"/>
          <w:lang w:eastAsia="en-GB"/>
        </w:rPr>
      </w:pPr>
      <w:r w:rsidRPr="003542D7">
        <w:rPr>
          <w:rFonts w:cs="Calibri"/>
          <w:sz w:val="24"/>
          <w:lang w:eastAsia="en-GB"/>
        </w:rPr>
        <w:t xml:space="preserve">If at any time during the term of the Goods Contract the Contracting Authority finds that the product(s) are not operationally fit for purpose or of an acceptable quality, the successful Tenderer shall provide a substitute product acceptable to the Contracting Authority at no extra cost. </w:t>
      </w:r>
      <w:r w:rsidRPr="003542D7">
        <w:rPr>
          <w:rFonts w:ascii="Times New Roman" w:hAnsi="Times New Roman"/>
          <w:sz w:val="24"/>
          <w:lang w:eastAsia="en-GB"/>
        </w:rPr>
        <w:t xml:space="preserve"> </w:t>
      </w:r>
    </w:p>
    <w:p w14:paraId="10E402DE" w14:textId="77777777" w:rsidR="003542D7" w:rsidRPr="003542D7" w:rsidRDefault="003542D7" w:rsidP="003542D7">
      <w:pPr>
        <w:rPr>
          <w:rFonts w:cs="Calibri"/>
          <w:sz w:val="24"/>
          <w:lang w:eastAsia="en-GB"/>
        </w:rPr>
      </w:pPr>
      <w:r w:rsidRPr="003542D7">
        <w:rPr>
          <w:rFonts w:cs="Calibri"/>
          <w:sz w:val="24"/>
          <w:lang w:eastAsia="en-GB"/>
        </w:rPr>
        <w:t>Listed below, for information purposes</w:t>
      </w:r>
      <w:r w:rsidRPr="003542D7">
        <w:rPr>
          <w:color w:val="2F5496"/>
          <w:sz w:val="24"/>
          <w:lang w:eastAsia="en-GB"/>
        </w:rPr>
        <w:t>*</w:t>
      </w:r>
      <w:r w:rsidRPr="003542D7">
        <w:rPr>
          <w:rFonts w:cs="Calibri"/>
          <w:sz w:val="24"/>
          <w:lang w:eastAsia="en-GB"/>
        </w:rPr>
        <w:t xml:space="preserve">, is the number of coffee cases purchased from a sample of prisons in 2025, and 2026 Year to Date (YTD). </w:t>
      </w:r>
      <w:r w:rsidRPr="003542D7">
        <w:rPr>
          <w:sz w:val="24"/>
          <w:lang w:eastAsia="en-GB"/>
        </w:rPr>
        <w:t>A case of coffee is a 6Kg case divided into 6 x 1kg bags</w:t>
      </w:r>
      <w:r w:rsidRPr="003542D7">
        <w:rPr>
          <w:rFonts w:cs="Calibri"/>
          <w:sz w:val="24"/>
          <w:lang w:eastAsia="en-GB"/>
        </w:rPr>
        <w:t xml:space="preserve">. </w:t>
      </w:r>
    </w:p>
    <w:tbl>
      <w:tblPr>
        <w:tblW w:w="85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2552"/>
        <w:gridCol w:w="2409"/>
      </w:tblGrid>
      <w:tr w:rsidR="003542D7" w:rsidRPr="003542D7" w14:paraId="71850403" w14:textId="77777777" w:rsidTr="00772AD3">
        <w:trPr>
          <w:trHeight w:val="432"/>
        </w:trPr>
        <w:tc>
          <w:tcPr>
            <w:tcW w:w="3549" w:type="dxa"/>
            <w:shd w:val="clear" w:color="auto" w:fill="0070C0"/>
            <w:noWrap/>
            <w:vAlign w:val="center"/>
            <w:hideMark/>
          </w:tcPr>
          <w:p w14:paraId="164EB739"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Location</w:t>
            </w:r>
          </w:p>
        </w:tc>
        <w:tc>
          <w:tcPr>
            <w:tcW w:w="2552" w:type="dxa"/>
            <w:shd w:val="clear" w:color="auto" w:fill="0070C0"/>
            <w:noWrap/>
            <w:vAlign w:val="center"/>
            <w:hideMark/>
          </w:tcPr>
          <w:p w14:paraId="64D7BE80"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2025</w:t>
            </w:r>
          </w:p>
        </w:tc>
        <w:tc>
          <w:tcPr>
            <w:tcW w:w="2409" w:type="dxa"/>
            <w:shd w:val="clear" w:color="auto" w:fill="0070C0"/>
            <w:noWrap/>
            <w:vAlign w:val="center"/>
            <w:hideMark/>
          </w:tcPr>
          <w:p w14:paraId="43B42890" w14:textId="77777777" w:rsidR="003542D7" w:rsidRPr="003542D7" w:rsidRDefault="003542D7" w:rsidP="003542D7">
            <w:pPr>
              <w:spacing w:after="0"/>
              <w:jc w:val="center"/>
              <w:rPr>
                <w:rFonts w:cs="Calibri"/>
                <w:b/>
                <w:bCs/>
                <w:color w:val="FFFFFF"/>
                <w:sz w:val="24"/>
                <w:lang w:eastAsia="en-GB"/>
              </w:rPr>
            </w:pPr>
            <w:r w:rsidRPr="003542D7">
              <w:rPr>
                <w:rFonts w:cs="Calibri"/>
                <w:b/>
                <w:bCs/>
                <w:color w:val="FFFFFF"/>
                <w:sz w:val="24"/>
                <w:lang w:eastAsia="en-GB"/>
              </w:rPr>
              <w:t>2026 YTD</w:t>
            </w:r>
          </w:p>
        </w:tc>
      </w:tr>
      <w:tr w:rsidR="003542D7" w:rsidRPr="003542D7" w14:paraId="05CD02B2" w14:textId="77777777" w:rsidTr="00772AD3">
        <w:trPr>
          <w:trHeight w:val="378"/>
        </w:trPr>
        <w:tc>
          <w:tcPr>
            <w:tcW w:w="3549" w:type="dxa"/>
            <w:shd w:val="clear" w:color="000000" w:fill="DDEBF7"/>
            <w:noWrap/>
            <w:vAlign w:val="center"/>
          </w:tcPr>
          <w:p w14:paraId="16F7CFE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Arbour Hill</w:t>
            </w:r>
          </w:p>
        </w:tc>
        <w:tc>
          <w:tcPr>
            <w:tcW w:w="2552" w:type="dxa"/>
            <w:shd w:val="clear" w:color="000000" w:fill="DDEBF7"/>
            <w:vAlign w:val="center"/>
          </w:tcPr>
          <w:p w14:paraId="3BF02258"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32</w:t>
            </w:r>
          </w:p>
        </w:tc>
        <w:tc>
          <w:tcPr>
            <w:tcW w:w="2409" w:type="dxa"/>
            <w:shd w:val="clear" w:color="000000" w:fill="DDEBF7"/>
            <w:vAlign w:val="center"/>
          </w:tcPr>
          <w:p w14:paraId="066257C0"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15</w:t>
            </w:r>
          </w:p>
        </w:tc>
      </w:tr>
      <w:tr w:rsidR="003542D7" w:rsidRPr="003542D7" w14:paraId="65204BB4" w14:textId="77777777" w:rsidTr="00772AD3">
        <w:trPr>
          <w:trHeight w:val="378"/>
        </w:trPr>
        <w:tc>
          <w:tcPr>
            <w:tcW w:w="3549" w:type="dxa"/>
            <w:shd w:val="clear" w:color="000000" w:fill="DDEBF7"/>
            <w:noWrap/>
            <w:vAlign w:val="center"/>
          </w:tcPr>
          <w:p w14:paraId="24ED2502"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Castlerea</w:t>
            </w:r>
          </w:p>
        </w:tc>
        <w:tc>
          <w:tcPr>
            <w:tcW w:w="2552" w:type="dxa"/>
            <w:shd w:val="clear" w:color="000000" w:fill="DDEBF7"/>
            <w:vAlign w:val="center"/>
          </w:tcPr>
          <w:p w14:paraId="38B17600"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11</w:t>
            </w:r>
          </w:p>
        </w:tc>
        <w:tc>
          <w:tcPr>
            <w:tcW w:w="2409" w:type="dxa"/>
            <w:shd w:val="clear" w:color="000000" w:fill="DDEBF7"/>
            <w:vAlign w:val="center"/>
          </w:tcPr>
          <w:p w14:paraId="0B08A14A"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w:t>
            </w:r>
          </w:p>
        </w:tc>
      </w:tr>
      <w:tr w:rsidR="003542D7" w:rsidRPr="003542D7" w14:paraId="66556035" w14:textId="77777777" w:rsidTr="00772AD3">
        <w:trPr>
          <w:trHeight w:val="378"/>
        </w:trPr>
        <w:tc>
          <w:tcPr>
            <w:tcW w:w="3549" w:type="dxa"/>
            <w:shd w:val="clear" w:color="000000" w:fill="DDEBF7"/>
            <w:noWrap/>
            <w:vAlign w:val="center"/>
          </w:tcPr>
          <w:p w14:paraId="23051E98"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Cork</w:t>
            </w:r>
          </w:p>
        </w:tc>
        <w:tc>
          <w:tcPr>
            <w:tcW w:w="2552" w:type="dxa"/>
            <w:shd w:val="clear" w:color="000000" w:fill="DDEBF7"/>
            <w:vAlign w:val="center"/>
          </w:tcPr>
          <w:p w14:paraId="16737DC5"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38</w:t>
            </w:r>
          </w:p>
        </w:tc>
        <w:tc>
          <w:tcPr>
            <w:tcW w:w="2409" w:type="dxa"/>
            <w:shd w:val="clear" w:color="000000" w:fill="DDEBF7"/>
            <w:vAlign w:val="center"/>
          </w:tcPr>
          <w:p w14:paraId="67ACAC28"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12</w:t>
            </w:r>
          </w:p>
        </w:tc>
      </w:tr>
      <w:tr w:rsidR="003542D7" w:rsidRPr="003542D7" w14:paraId="3B98356E" w14:textId="77777777" w:rsidTr="00772AD3">
        <w:trPr>
          <w:trHeight w:val="378"/>
        </w:trPr>
        <w:tc>
          <w:tcPr>
            <w:tcW w:w="3549" w:type="dxa"/>
            <w:shd w:val="clear" w:color="000000" w:fill="DDEBF7"/>
            <w:noWrap/>
            <w:vAlign w:val="center"/>
          </w:tcPr>
          <w:p w14:paraId="7458BDBF" w14:textId="77777777" w:rsidR="003542D7" w:rsidRPr="003542D7" w:rsidRDefault="003542D7" w:rsidP="003542D7">
            <w:pPr>
              <w:spacing w:after="0"/>
              <w:jc w:val="center"/>
              <w:rPr>
                <w:rFonts w:cs="Calibri"/>
                <w:b/>
                <w:bCs/>
                <w:sz w:val="24"/>
                <w:lang w:eastAsia="en-GB"/>
              </w:rPr>
            </w:pPr>
            <w:proofErr w:type="spellStart"/>
            <w:r w:rsidRPr="003542D7">
              <w:rPr>
                <w:rFonts w:cs="Calibri"/>
                <w:b/>
                <w:bCs/>
                <w:sz w:val="24"/>
                <w:lang w:eastAsia="en-GB"/>
              </w:rPr>
              <w:t>Loughan</w:t>
            </w:r>
            <w:proofErr w:type="spellEnd"/>
            <w:r w:rsidRPr="003542D7">
              <w:rPr>
                <w:rFonts w:cs="Calibri"/>
                <w:b/>
                <w:bCs/>
                <w:sz w:val="24"/>
                <w:lang w:eastAsia="en-GB"/>
              </w:rPr>
              <w:t xml:space="preserve"> House</w:t>
            </w:r>
          </w:p>
        </w:tc>
        <w:tc>
          <w:tcPr>
            <w:tcW w:w="2552" w:type="dxa"/>
            <w:shd w:val="clear" w:color="000000" w:fill="DDEBF7"/>
            <w:vAlign w:val="center"/>
          </w:tcPr>
          <w:p w14:paraId="0B744931"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49</w:t>
            </w:r>
          </w:p>
        </w:tc>
        <w:tc>
          <w:tcPr>
            <w:tcW w:w="2409" w:type="dxa"/>
            <w:shd w:val="clear" w:color="000000" w:fill="DDEBF7"/>
            <w:vAlign w:val="center"/>
          </w:tcPr>
          <w:p w14:paraId="07289992"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15</w:t>
            </w:r>
          </w:p>
        </w:tc>
      </w:tr>
      <w:tr w:rsidR="003542D7" w:rsidRPr="003542D7" w14:paraId="70A81322" w14:textId="77777777" w:rsidTr="00772AD3">
        <w:trPr>
          <w:trHeight w:val="378"/>
        </w:trPr>
        <w:tc>
          <w:tcPr>
            <w:tcW w:w="3549" w:type="dxa"/>
            <w:shd w:val="clear" w:color="000000" w:fill="DDEBF7"/>
            <w:noWrap/>
            <w:vAlign w:val="center"/>
          </w:tcPr>
          <w:p w14:paraId="59468A10"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Midlands</w:t>
            </w:r>
          </w:p>
        </w:tc>
        <w:tc>
          <w:tcPr>
            <w:tcW w:w="2552" w:type="dxa"/>
            <w:shd w:val="clear" w:color="000000" w:fill="DDEBF7"/>
            <w:vAlign w:val="center"/>
          </w:tcPr>
          <w:p w14:paraId="022B5E22"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0</w:t>
            </w:r>
          </w:p>
        </w:tc>
        <w:tc>
          <w:tcPr>
            <w:tcW w:w="2409" w:type="dxa"/>
            <w:shd w:val="clear" w:color="000000" w:fill="DDEBF7"/>
            <w:vAlign w:val="center"/>
          </w:tcPr>
          <w:p w14:paraId="54C6FB6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6</w:t>
            </w:r>
          </w:p>
        </w:tc>
      </w:tr>
      <w:tr w:rsidR="003542D7" w:rsidRPr="003542D7" w14:paraId="4CE2086A" w14:textId="77777777" w:rsidTr="00772AD3">
        <w:trPr>
          <w:trHeight w:val="378"/>
        </w:trPr>
        <w:tc>
          <w:tcPr>
            <w:tcW w:w="3549" w:type="dxa"/>
            <w:shd w:val="clear" w:color="000000" w:fill="DDEBF7"/>
            <w:noWrap/>
            <w:vAlign w:val="center"/>
            <w:hideMark/>
          </w:tcPr>
          <w:p w14:paraId="7AF2F955"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Mountjoy Complex</w:t>
            </w:r>
          </w:p>
        </w:tc>
        <w:tc>
          <w:tcPr>
            <w:tcW w:w="2552" w:type="dxa"/>
            <w:shd w:val="clear" w:color="000000" w:fill="DDEBF7"/>
            <w:vAlign w:val="center"/>
            <w:hideMark/>
          </w:tcPr>
          <w:p w14:paraId="565426FE"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71</w:t>
            </w:r>
          </w:p>
        </w:tc>
        <w:tc>
          <w:tcPr>
            <w:tcW w:w="2409" w:type="dxa"/>
            <w:shd w:val="clear" w:color="000000" w:fill="DDEBF7"/>
            <w:vAlign w:val="center"/>
            <w:hideMark/>
          </w:tcPr>
          <w:p w14:paraId="7568B483" w14:textId="77777777" w:rsidR="003542D7" w:rsidRPr="003542D7" w:rsidRDefault="003542D7" w:rsidP="003542D7">
            <w:pPr>
              <w:spacing w:after="0"/>
              <w:jc w:val="center"/>
              <w:rPr>
                <w:rFonts w:cs="Calibri"/>
                <w:sz w:val="24"/>
                <w:lang w:eastAsia="en-GB"/>
              </w:rPr>
            </w:pPr>
            <w:r w:rsidRPr="003542D7">
              <w:rPr>
                <w:rFonts w:cs="Calibri"/>
                <w:b/>
                <w:bCs/>
                <w:sz w:val="24"/>
                <w:lang w:eastAsia="en-GB"/>
              </w:rPr>
              <w:t>25</w:t>
            </w:r>
          </w:p>
        </w:tc>
      </w:tr>
      <w:tr w:rsidR="003542D7" w:rsidRPr="003542D7" w14:paraId="6AA5C8D2" w14:textId="77777777" w:rsidTr="00772AD3">
        <w:trPr>
          <w:trHeight w:val="338"/>
        </w:trPr>
        <w:tc>
          <w:tcPr>
            <w:tcW w:w="3549" w:type="dxa"/>
            <w:shd w:val="clear" w:color="000000" w:fill="DDEBF7"/>
            <w:noWrap/>
            <w:vAlign w:val="center"/>
          </w:tcPr>
          <w:p w14:paraId="1669AA0B"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Shelton Abbey</w:t>
            </w:r>
          </w:p>
        </w:tc>
        <w:tc>
          <w:tcPr>
            <w:tcW w:w="2552" w:type="dxa"/>
            <w:shd w:val="clear" w:color="000000" w:fill="DDEBF7"/>
            <w:vAlign w:val="center"/>
          </w:tcPr>
          <w:p w14:paraId="6EAD322C" w14:textId="77777777" w:rsidR="003542D7" w:rsidRPr="003542D7" w:rsidRDefault="003542D7" w:rsidP="003542D7">
            <w:pPr>
              <w:spacing w:after="0"/>
              <w:jc w:val="center"/>
              <w:rPr>
                <w:rFonts w:cs="Calibri"/>
                <w:b/>
                <w:bCs/>
                <w:sz w:val="24"/>
                <w:lang w:eastAsia="en-GB"/>
              </w:rPr>
            </w:pPr>
            <w:r w:rsidRPr="003542D7">
              <w:rPr>
                <w:rFonts w:cs="Calibri"/>
                <w:b/>
                <w:bCs/>
                <w:sz w:val="24"/>
                <w:lang w:eastAsia="en-GB"/>
              </w:rPr>
              <w:t>64</w:t>
            </w:r>
          </w:p>
        </w:tc>
        <w:tc>
          <w:tcPr>
            <w:tcW w:w="2409" w:type="dxa"/>
            <w:shd w:val="clear" w:color="000000" w:fill="DDEBF7"/>
            <w:vAlign w:val="center"/>
          </w:tcPr>
          <w:p w14:paraId="056ABB72" w14:textId="77777777" w:rsidR="003542D7" w:rsidRPr="003542D7" w:rsidRDefault="003542D7" w:rsidP="003542D7">
            <w:pPr>
              <w:spacing w:after="0"/>
              <w:jc w:val="center"/>
              <w:rPr>
                <w:rFonts w:cs="Calibri"/>
                <w:b/>
                <w:sz w:val="24"/>
                <w:lang w:eastAsia="en-GB"/>
              </w:rPr>
            </w:pPr>
            <w:r w:rsidRPr="003542D7">
              <w:rPr>
                <w:rFonts w:cs="Calibri"/>
                <w:b/>
                <w:sz w:val="24"/>
                <w:lang w:eastAsia="en-GB"/>
              </w:rPr>
              <w:t>21</w:t>
            </w:r>
          </w:p>
        </w:tc>
      </w:tr>
    </w:tbl>
    <w:p w14:paraId="75161A45" w14:textId="77777777" w:rsidR="003542D7" w:rsidRPr="003542D7" w:rsidRDefault="003542D7" w:rsidP="003542D7">
      <w:pPr>
        <w:autoSpaceDE w:val="0"/>
        <w:autoSpaceDN w:val="0"/>
        <w:adjustRightInd w:val="0"/>
        <w:spacing w:after="0" w:line="240" w:lineRule="auto"/>
        <w:jc w:val="left"/>
        <w:rPr>
          <w:color w:val="000000"/>
          <w:sz w:val="24"/>
          <w:lang w:val="en-IE" w:eastAsia="en-IE"/>
        </w:rPr>
      </w:pPr>
    </w:p>
    <w:p w14:paraId="6BFABE2D" w14:textId="77777777" w:rsidR="003542D7" w:rsidRPr="003542D7" w:rsidRDefault="003542D7" w:rsidP="003542D7">
      <w:pPr>
        <w:autoSpaceDE w:val="0"/>
        <w:autoSpaceDN w:val="0"/>
        <w:adjustRightInd w:val="0"/>
        <w:spacing w:after="0" w:line="240" w:lineRule="auto"/>
        <w:jc w:val="left"/>
        <w:rPr>
          <w:color w:val="000000"/>
          <w:sz w:val="24"/>
          <w:lang w:val="en-IE" w:eastAsia="en-IE"/>
        </w:rPr>
      </w:pPr>
    </w:p>
    <w:p w14:paraId="0D5EC0F5" w14:textId="77777777" w:rsidR="003542D7" w:rsidRPr="003542D7" w:rsidRDefault="003542D7" w:rsidP="003542D7">
      <w:pPr>
        <w:autoSpaceDE w:val="0"/>
        <w:autoSpaceDN w:val="0"/>
        <w:adjustRightInd w:val="0"/>
        <w:spacing w:after="0" w:line="240" w:lineRule="auto"/>
        <w:jc w:val="left"/>
        <w:rPr>
          <w:color w:val="2F5496"/>
          <w:sz w:val="24"/>
          <w:lang w:val="en-IE" w:eastAsia="en-IE"/>
        </w:rPr>
      </w:pPr>
      <w:r w:rsidRPr="003542D7">
        <w:rPr>
          <w:color w:val="2F5496"/>
          <w:sz w:val="24"/>
          <w:lang w:val="en-IE" w:eastAsia="en-IE"/>
        </w:rPr>
        <w:lastRenderedPageBreak/>
        <w:t xml:space="preserve">* Previous order quantity is no guarantee of quantities going forward. It may increase or decrease over the lifetime of the Contract based on business needs. </w:t>
      </w:r>
    </w:p>
    <w:p w14:paraId="071D2D2E" w14:textId="77777777" w:rsidR="003542D7" w:rsidRPr="003542D7" w:rsidRDefault="003542D7" w:rsidP="003542D7">
      <w:pPr>
        <w:autoSpaceDE w:val="0"/>
        <w:autoSpaceDN w:val="0"/>
        <w:adjustRightInd w:val="0"/>
        <w:spacing w:after="0" w:line="240" w:lineRule="auto"/>
        <w:jc w:val="left"/>
        <w:rPr>
          <w:color w:val="2F5496"/>
          <w:sz w:val="24"/>
          <w:lang w:val="en-IE" w:eastAsia="en-IE"/>
        </w:rPr>
      </w:pPr>
    </w:p>
    <w:p w14:paraId="055AFDB4" w14:textId="77777777" w:rsidR="003542D7" w:rsidRPr="003542D7" w:rsidRDefault="003542D7" w:rsidP="003542D7">
      <w:pPr>
        <w:spacing w:after="0" w:line="240" w:lineRule="auto"/>
        <w:jc w:val="left"/>
        <w:rPr>
          <w:rFonts w:ascii="Times New Roman" w:hAnsi="Times New Roman"/>
          <w:sz w:val="24"/>
        </w:rPr>
      </w:pPr>
    </w:p>
    <w:p w14:paraId="0EC39A84" w14:textId="6B17F1AC"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29" w:name="_Toc112426423"/>
      <w:r>
        <w:rPr>
          <w:rFonts w:cs="Calibri"/>
          <w:b/>
          <w:bCs/>
          <w:i/>
          <w:iCs/>
          <w:color w:val="1F3763"/>
          <w:sz w:val="24"/>
        </w:rPr>
        <w:t xml:space="preserve">1.6.2 </w:t>
      </w:r>
      <w:r w:rsidR="003542D7" w:rsidRPr="003542D7">
        <w:rPr>
          <w:rFonts w:cs="Calibri"/>
          <w:b/>
          <w:bCs/>
          <w:i/>
          <w:iCs/>
          <w:color w:val="1F3763"/>
          <w:sz w:val="24"/>
        </w:rPr>
        <w:t>Pricing</w:t>
      </w:r>
      <w:bookmarkEnd w:id="29"/>
    </w:p>
    <w:p w14:paraId="010B6F4E" w14:textId="77777777" w:rsidR="003542D7" w:rsidRPr="003542D7" w:rsidRDefault="003542D7" w:rsidP="003542D7">
      <w:pPr>
        <w:rPr>
          <w:rFonts w:cs="Calibri"/>
          <w:sz w:val="24"/>
        </w:rPr>
      </w:pPr>
      <w:r w:rsidRPr="003542D7">
        <w:rPr>
          <w:rFonts w:cs="Calibri"/>
          <w:sz w:val="24"/>
        </w:rPr>
        <w:t xml:space="preserve">Please quote for each item by unit price (as identified in </w:t>
      </w:r>
      <w:r w:rsidRPr="003542D7">
        <w:rPr>
          <w:rFonts w:cs="Calibri"/>
          <w:b/>
          <w:sz w:val="24"/>
        </w:rPr>
        <w:t>Appendix 2B - Pricing Document - Lot 2 - Barista Related Beverage Supplies)</w:t>
      </w:r>
      <w:r w:rsidRPr="003542D7">
        <w:rPr>
          <w:rFonts w:cs="Calibri"/>
          <w:sz w:val="24"/>
        </w:rPr>
        <w:t>. Please ensure you complete the correct pricing document for the lot you are applying for.</w:t>
      </w:r>
    </w:p>
    <w:p w14:paraId="2EB9C367" w14:textId="77777777" w:rsidR="003542D7" w:rsidRPr="003542D7" w:rsidRDefault="003542D7" w:rsidP="003542D7">
      <w:pPr>
        <w:rPr>
          <w:rFonts w:cs="Calibri"/>
          <w:b/>
          <w:i/>
          <w:sz w:val="24"/>
          <w:lang w:val="en-IE" w:eastAsia="en-GB"/>
        </w:rPr>
      </w:pPr>
      <w:r w:rsidRPr="003542D7">
        <w:rPr>
          <w:rFonts w:cs="Calibri"/>
          <w:bCs/>
          <w:i/>
          <w:sz w:val="24"/>
          <w:lang w:val="en-IE" w:eastAsia="en-GB"/>
        </w:rPr>
        <w:t>NB: Tenderers must be able to provide all items required and a failure to fully complete the pricing schedule will result in your submission being excluded from the competition.</w:t>
      </w:r>
    </w:p>
    <w:p w14:paraId="278A0583" w14:textId="2FA340E9"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30" w:name="_Toc112426424"/>
      <w:r>
        <w:rPr>
          <w:rFonts w:cs="Calibri"/>
          <w:b/>
          <w:bCs/>
          <w:i/>
          <w:iCs/>
          <w:color w:val="1F3763"/>
          <w:sz w:val="24"/>
        </w:rPr>
        <w:t xml:space="preserve">1.6.3 </w:t>
      </w:r>
      <w:r w:rsidR="003542D7" w:rsidRPr="003542D7">
        <w:rPr>
          <w:rFonts w:cs="Calibri"/>
          <w:b/>
          <w:bCs/>
          <w:i/>
          <w:iCs/>
          <w:color w:val="1F3763"/>
          <w:sz w:val="24"/>
        </w:rPr>
        <w:t>Additional Requirements</w:t>
      </w:r>
      <w:bookmarkEnd w:id="30"/>
    </w:p>
    <w:p w14:paraId="75022F51" w14:textId="77777777" w:rsidR="003542D7" w:rsidRPr="003542D7" w:rsidRDefault="003542D7" w:rsidP="003542D7">
      <w:pPr>
        <w:numPr>
          <w:ilvl w:val="0"/>
          <w:numId w:val="40"/>
        </w:numPr>
        <w:spacing w:after="0" w:line="240" w:lineRule="auto"/>
        <w:contextualSpacing/>
        <w:jc w:val="left"/>
        <w:rPr>
          <w:rFonts w:eastAsia="Calibri" w:cs="Calibri"/>
          <w:sz w:val="24"/>
        </w:rPr>
      </w:pPr>
      <w:r w:rsidRPr="003542D7">
        <w:rPr>
          <w:rFonts w:eastAsia="Calibri" w:cs="Calibri"/>
          <w:sz w:val="24"/>
        </w:rPr>
        <w:t xml:space="preserve">Products/ingredients must be free from genetically modified DNA or GMO specific protein. </w:t>
      </w:r>
    </w:p>
    <w:p w14:paraId="6FDE2BE0" w14:textId="77777777" w:rsidR="003542D7" w:rsidRPr="003542D7" w:rsidRDefault="003542D7" w:rsidP="003542D7">
      <w:pPr>
        <w:numPr>
          <w:ilvl w:val="0"/>
          <w:numId w:val="40"/>
        </w:numPr>
        <w:spacing w:after="0" w:line="240" w:lineRule="auto"/>
        <w:contextualSpacing/>
        <w:jc w:val="left"/>
        <w:rPr>
          <w:rFonts w:eastAsia="Calibri" w:cs="Calibri"/>
          <w:sz w:val="24"/>
        </w:rPr>
      </w:pPr>
      <w:r w:rsidRPr="003542D7">
        <w:rPr>
          <w:rFonts w:eastAsia="Calibri" w:cs="Calibri"/>
          <w:sz w:val="24"/>
        </w:rPr>
        <w:t xml:space="preserve">Products must be packaged in pre-packaging which protects them against external contamination and drying. </w:t>
      </w:r>
    </w:p>
    <w:p w14:paraId="394612C2" w14:textId="0FDC80F7"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31" w:name="_Toc112426425"/>
      <w:r>
        <w:rPr>
          <w:rFonts w:cs="Calibri"/>
          <w:b/>
          <w:bCs/>
          <w:i/>
          <w:iCs/>
          <w:color w:val="1F3763"/>
          <w:sz w:val="24"/>
        </w:rPr>
        <w:t xml:space="preserve">1.6.4 </w:t>
      </w:r>
      <w:r w:rsidR="003542D7" w:rsidRPr="003542D7">
        <w:rPr>
          <w:rFonts w:cs="Calibri"/>
          <w:b/>
          <w:bCs/>
          <w:i/>
          <w:iCs/>
          <w:color w:val="1F3763"/>
          <w:sz w:val="24"/>
        </w:rPr>
        <w:t>Labelling</w:t>
      </w:r>
      <w:bookmarkEnd w:id="31"/>
    </w:p>
    <w:p w14:paraId="504A62FC" w14:textId="77777777" w:rsidR="003542D7" w:rsidRPr="003542D7" w:rsidRDefault="003542D7" w:rsidP="003542D7">
      <w:pPr>
        <w:rPr>
          <w:rFonts w:cs="Calibri"/>
          <w:sz w:val="24"/>
          <w:lang w:eastAsia="en-GB"/>
        </w:rPr>
      </w:pPr>
      <w:r w:rsidRPr="003542D7">
        <w:rPr>
          <w:rFonts w:cs="Calibri"/>
          <w:sz w:val="24"/>
          <w:lang w:eastAsia="en-GB"/>
        </w:rPr>
        <w:t xml:space="preserve">All labelling to comply with national and European food labelling with both outer packaging and individual unit packaging to have the following labelling: </w:t>
      </w:r>
    </w:p>
    <w:p w14:paraId="50C43477"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Product description under which the product is sold </w:t>
      </w:r>
    </w:p>
    <w:p w14:paraId="121D87AF"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List of ingredients and quantity of ingredients </w:t>
      </w:r>
    </w:p>
    <w:p w14:paraId="11EAFEDF"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Net quantity/weight </w:t>
      </w:r>
    </w:p>
    <w:p w14:paraId="7F40709F"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Dates – expiry date/best before date/date of minimum durability </w:t>
      </w:r>
    </w:p>
    <w:p w14:paraId="662D8C21"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Any special storage instructions or conditions of use </w:t>
      </w:r>
    </w:p>
    <w:p w14:paraId="7C65BE4D"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Name or business name and address of the manufacturer or packager, or of a seller within the European Union. </w:t>
      </w:r>
    </w:p>
    <w:p w14:paraId="66429AE3"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Country of origin of the Good. </w:t>
      </w:r>
    </w:p>
    <w:p w14:paraId="243CEDAE"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Nutritional Information and energy value per 100g or ml </w:t>
      </w:r>
    </w:p>
    <w:p w14:paraId="5076DF50"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Allergen information as listed in Annex 11 to FIC</w:t>
      </w:r>
    </w:p>
    <w:p w14:paraId="7B61D541"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Batch number </w:t>
      </w:r>
    </w:p>
    <w:p w14:paraId="733F0C9B"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Instructions for use </w:t>
      </w:r>
    </w:p>
    <w:p w14:paraId="54D38906"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 xml:space="preserve">Be in the English language only </w:t>
      </w:r>
    </w:p>
    <w:p w14:paraId="523C889D" w14:textId="77777777" w:rsidR="003542D7" w:rsidRPr="003542D7" w:rsidRDefault="003542D7" w:rsidP="003542D7">
      <w:pPr>
        <w:numPr>
          <w:ilvl w:val="0"/>
          <w:numId w:val="39"/>
        </w:num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Nutritional declaration as set out in FIC</w:t>
      </w:r>
    </w:p>
    <w:p w14:paraId="7751DC47" w14:textId="77777777" w:rsidR="003542D7" w:rsidRPr="003542D7" w:rsidRDefault="003542D7" w:rsidP="003542D7">
      <w:pPr>
        <w:autoSpaceDE w:val="0"/>
        <w:autoSpaceDN w:val="0"/>
        <w:adjustRightInd w:val="0"/>
        <w:spacing w:after="54" w:line="240" w:lineRule="auto"/>
        <w:jc w:val="left"/>
        <w:rPr>
          <w:color w:val="000000"/>
          <w:sz w:val="24"/>
          <w:lang w:val="en-IE" w:eastAsia="en-IE"/>
        </w:rPr>
      </w:pPr>
      <w:r w:rsidRPr="003542D7">
        <w:rPr>
          <w:color w:val="000000"/>
          <w:sz w:val="24"/>
          <w:lang w:val="en-IE" w:eastAsia="en-IE"/>
        </w:rPr>
        <w:t>FIC = Food Information to Consumers</w:t>
      </w:r>
    </w:p>
    <w:p w14:paraId="1A7C898E" w14:textId="0F4591D0" w:rsidR="003542D7" w:rsidRPr="003542D7" w:rsidRDefault="009E7CEC" w:rsidP="003542D7">
      <w:pPr>
        <w:keepNext/>
        <w:keepLines/>
        <w:numPr>
          <w:ilvl w:val="2"/>
          <w:numId w:val="0"/>
        </w:numPr>
        <w:spacing w:before="40" w:after="0"/>
        <w:ind w:left="851" w:hanging="720"/>
        <w:outlineLvl w:val="2"/>
        <w:rPr>
          <w:rFonts w:cs="Calibri"/>
          <w:b/>
          <w:bCs/>
          <w:i/>
          <w:iCs/>
          <w:color w:val="1F3763"/>
          <w:sz w:val="24"/>
        </w:rPr>
      </w:pPr>
      <w:bookmarkStart w:id="32" w:name="_Toc112426426"/>
      <w:r>
        <w:rPr>
          <w:rFonts w:cs="Calibri"/>
          <w:b/>
          <w:bCs/>
          <w:i/>
          <w:iCs/>
          <w:color w:val="1F3763"/>
          <w:sz w:val="24"/>
        </w:rPr>
        <w:t xml:space="preserve">1.6.5 </w:t>
      </w:r>
      <w:r w:rsidR="003542D7" w:rsidRPr="003542D7">
        <w:rPr>
          <w:rFonts w:cs="Calibri"/>
          <w:b/>
          <w:bCs/>
          <w:i/>
          <w:iCs/>
          <w:color w:val="1F3763"/>
          <w:sz w:val="24"/>
        </w:rPr>
        <w:t>Shelf Life</w:t>
      </w:r>
      <w:bookmarkEnd w:id="32"/>
    </w:p>
    <w:p w14:paraId="36B5C682" w14:textId="77777777" w:rsidR="003542D7" w:rsidRPr="003542D7" w:rsidRDefault="003542D7" w:rsidP="003542D7">
      <w:pPr>
        <w:rPr>
          <w:rFonts w:cs="Calibri"/>
          <w:sz w:val="24"/>
          <w:lang w:eastAsia="en-GB"/>
        </w:rPr>
      </w:pPr>
      <w:r w:rsidRPr="003542D7">
        <w:rPr>
          <w:rFonts w:cs="Calibri"/>
          <w:sz w:val="24"/>
          <w:lang w:eastAsia="en-GB"/>
        </w:rPr>
        <w:t xml:space="preserve">All Goods delivered under this Lot must have a minimum four (4) month shelf life remaining at time of delivery. </w:t>
      </w:r>
    </w:p>
    <w:p w14:paraId="768D2C5C" w14:textId="61C39887"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3" w:name="_Toc112426427"/>
      <w:r>
        <w:rPr>
          <w:rFonts w:cs="Calibri"/>
          <w:b/>
          <w:bCs/>
          <w:i/>
          <w:iCs/>
          <w:color w:val="1F3763"/>
          <w:sz w:val="24"/>
        </w:rPr>
        <w:t xml:space="preserve">1.6.6 </w:t>
      </w:r>
      <w:r w:rsidR="003542D7" w:rsidRPr="003542D7">
        <w:rPr>
          <w:rFonts w:cs="Calibri"/>
          <w:b/>
          <w:bCs/>
          <w:i/>
          <w:iCs/>
          <w:color w:val="1F3763"/>
          <w:sz w:val="24"/>
        </w:rPr>
        <w:t>Traceability Reports</w:t>
      </w:r>
      <w:bookmarkEnd w:id="33"/>
    </w:p>
    <w:p w14:paraId="20EBBC09" w14:textId="77777777" w:rsidR="003542D7" w:rsidRPr="003542D7" w:rsidRDefault="003542D7" w:rsidP="003542D7">
      <w:pPr>
        <w:rPr>
          <w:rFonts w:cs="Calibri"/>
          <w:sz w:val="24"/>
          <w:lang w:eastAsia="en-GB"/>
        </w:rPr>
      </w:pPr>
      <w:r w:rsidRPr="003542D7">
        <w:rPr>
          <w:rFonts w:cs="Calibri"/>
          <w:sz w:val="24"/>
          <w:lang w:eastAsia="en-GB"/>
        </w:rPr>
        <w:t>In order to satisfy the Contracting Authority that good have been sourced ethically full and complete soft copies of all products traceability sheets, (where applicable) must be provided immediately upon request. In particular, each individual product sheet must provide the key defining sourcing details for each Product supplied.</w:t>
      </w:r>
    </w:p>
    <w:p w14:paraId="0E996D6E" w14:textId="36B83F8D"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4" w:name="_Toc112426428"/>
      <w:r>
        <w:rPr>
          <w:rFonts w:cs="Calibri"/>
          <w:b/>
          <w:bCs/>
          <w:i/>
          <w:iCs/>
          <w:color w:val="1F3763"/>
          <w:sz w:val="24"/>
        </w:rPr>
        <w:lastRenderedPageBreak/>
        <w:t xml:space="preserve">1.6.7 </w:t>
      </w:r>
      <w:r w:rsidR="003542D7" w:rsidRPr="003542D7">
        <w:rPr>
          <w:rFonts w:cs="Calibri"/>
          <w:b/>
          <w:bCs/>
          <w:i/>
          <w:iCs/>
          <w:color w:val="1F3763"/>
          <w:sz w:val="24"/>
        </w:rPr>
        <w:t>Product Catalogues</w:t>
      </w:r>
      <w:bookmarkEnd w:id="34"/>
    </w:p>
    <w:p w14:paraId="2F07C55E" w14:textId="77777777" w:rsidR="003542D7" w:rsidRPr="003542D7" w:rsidRDefault="003542D7" w:rsidP="003542D7">
      <w:pPr>
        <w:rPr>
          <w:rFonts w:cs="Calibri"/>
          <w:sz w:val="24"/>
          <w:lang w:eastAsia="en-GB"/>
        </w:rPr>
      </w:pPr>
      <w:r w:rsidRPr="003542D7">
        <w:rPr>
          <w:rFonts w:cs="Calibri"/>
          <w:sz w:val="24"/>
          <w:lang w:eastAsia="en-GB"/>
        </w:rPr>
        <w:t>Successful Tenderers may be required to supply a complete catalogue of products. These will be deemed to be standard products and will fall under the broad category of Barista Related Beverage Supplies.</w:t>
      </w:r>
    </w:p>
    <w:p w14:paraId="582B67A9" w14:textId="38D4E89C"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5" w:name="_Toc112426429"/>
      <w:r>
        <w:rPr>
          <w:rFonts w:cs="Calibri"/>
          <w:b/>
          <w:bCs/>
          <w:i/>
          <w:iCs/>
          <w:color w:val="1F3763"/>
          <w:sz w:val="24"/>
        </w:rPr>
        <w:t xml:space="preserve">1.6.8 </w:t>
      </w:r>
      <w:r w:rsidR="003542D7" w:rsidRPr="003542D7">
        <w:rPr>
          <w:rFonts w:cs="Calibri"/>
          <w:b/>
          <w:bCs/>
          <w:i/>
          <w:iCs/>
          <w:color w:val="1F3763"/>
          <w:sz w:val="24"/>
        </w:rPr>
        <w:t>Samples</w:t>
      </w:r>
      <w:bookmarkEnd w:id="35"/>
    </w:p>
    <w:p w14:paraId="1434A74C" w14:textId="77777777" w:rsidR="003542D7" w:rsidRPr="003542D7" w:rsidRDefault="003542D7" w:rsidP="003542D7">
      <w:pPr>
        <w:rPr>
          <w:rFonts w:cs="Calibri"/>
          <w:sz w:val="24"/>
          <w:lang w:eastAsia="en-GB"/>
        </w:rPr>
      </w:pPr>
      <w:r w:rsidRPr="003542D7">
        <w:rPr>
          <w:rFonts w:cs="Calibri"/>
          <w:sz w:val="24"/>
          <w:lang w:eastAsia="en-GB"/>
        </w:rPr>
        <w:t>As part of the evaluation process samples may be requested of certain items. All samples must be supplied without charge and all samples must be supplied at a time and date arranged by the Contracting Authority or the Client. Samples will not be returned.</w:t>
      </w:r>
    </w:p>
    <w:p w14:paraId="4302CD79" w14:textId="47C502DC"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6" w:name="_Toc112426430"/>
      <w:r>
        <w:rPr>
          <w:rFonts w:cs="Calibri"/>
          <w:b/>
          <w:bCs/>
          <w:i/>
          <w:iCs/>
          <w:color w:val="1F3763"/>
          <w:sz w:val="24"/>
        </w:rPr>
        <w:t xml:space="preserve">1.6.9 </w:t>
      </w:r>
      <w:r w:rsidR="003542D7" w:rsidRPr="003542D7">
        <w:rPr>
          <w:rFonts w:cs="Calibri"/>
          <w:b/>
          <w:bCs/>
          <w:i/>
          <w:iCs/>
          <w:color w:val="1F3763"/>
          <w:sz w:val="24"/>
        </w:rPr>
        <w:t>Lead Times</w:t>
      </w:r>
      <w:bookmarkEnd w:id="36"/>
    </w:p>
    <w:p w14:paraId="5D918401" w14:textId="77777777" w:rsidR="003542D7" w:rsidRPr="003542D7" w:rsidRDefault="003542D7" w:rsidP="003542D7">
      <w:pPr>
        <w:rPr>
          <w:rFonts w:cs="Calibri"/>
          <w:sz w:val="24"/>
          <w:lang w:eastAsia="en-GB"/>
        </w:rPr>
      </w:pPr>
      <w:r w:rsidRPr="003542D7">
        <w:rPr>
          <w:rFonts w:cs="Calibri"/>
          <w:sz w:val="24"/>
          <w:lang w:eastAsia="en-GB"/>
        </w:rPr>
        <w:t xml:space="preserve">Tenderers must be in a position to deliver items </w:t>
      </w:r>
      <w:r w:rsidRPr="003542D7">
        <w:rPr>
          <w:rFonts w:cs="Calibri"/>
          <w:b/>
          <w:bCs/>
          <w:sz w:val="24"/>
          <w:lang w:eastAsia="en-GB"/>
        </w:rPr>
        <w:t>within 1 week</w:t>
      </w:r>
      <w:r w:rsidRPr="003542D7">
        <w:rPr>
          <w:rFonts w:cs="Calibri"/>
          <w:sz w:val="24"/>
          <w:lang w:eastAsia="en-GB"/>
        </w:rPr>
        <w:t xml:space="preserve"> of order placed.</w:t>
      </w:r>
    </w:p>
    <w:p w14:paraId="32820D87" w14:textId="77777777" w:rsidR="003542D7" w:rsidRPr="003542D7" w:rsidRDefault="003542D7" w:rsidP="003542D7">
      <w:pPr>
        <w:rPr>
          <w:rFonts w:cs="Calibri"/>
          <w:sz w:val="24"/>
          <w:lang w:eastAsia="en-GB"/>
        </w:rPr>
      </w:pPr>
      <w:r w:rsidRPr="003542D7">
        <w:rPr>
          <w:rFonts w:cs="Calibri"/>
          <w:sz w:val="24"/>
          <w:lang w:eastAsia="en-GB"/>
        </w:rPr>
        <w:t>Delivery times must be such that the Customer’s staff is available to receive and approve deliveries in the presence of the delivery person. Delivery times and locations must be mutually agreed between the Supplier and each delivery location. In the event of an unusual/emergency request being received the Supplier will ensure that this request will be given an urgent delivery priority rating and be delivered in a mutually agreed delivery time. Such requests will only be placed with the authorisation of the appointed staff member of the delivery site in question.</w:t>
      </w:r>
    </w:p>
    <w:p w14:paraId="424DD4DA" w14:textId="534B96C7" w:rsidR="003542D7" w:rsidRPr="003542D7" w:rsidRDefault="000B692B" w:rsidP="003542D7">
      <w:pPr>
        <w:keepNext/>
        <w:keepLines/>
        <w:numPr>
          <w:ilvl w:val="1"/>
          <w:numId w:val="0"/>
        </w:numPr>
        <w:spacing w:before="200" w:after="60"/>
        <w:ind w:left="576" w:hanging="576"/>
        <w:jc w:val="left"/>
        <w:outlineLvl w:val="1"/>
        <w:rPr>
          <w:rFonts w:cs="Calibri"/>
          <w:b/>
          <w:bCs/>
          <w:color w:val="2F5496"/>
          <w:sz w:val="26"/>
          <w:szCs w:val="26"/>
        </w:rPr>
      </w:pPr>
      <w:bookmarkStart w:id="37" w:name="_Toc112426431"/>
      <w:r>
        <w:rPr>
          <w:rFonts w:cs="Calibri"/>
          <w:b/>
          <w:bCs/>
          <w:color w:val="2F5496"/>
          <w:sz w:val="26"/>
          <w:szCs w:val="26"/>
        </w:rPr>
        <w:t xml:space="preserve">1.7 </w:t>
      </w:r>
      <w:r w:rsidR="003542D7" w:rsidRPr="003542D7">
        <w:rPr>
          <w:rFonts w:cs="Calibri"/>
          <w:b/>
          <w:bCs/>
          <w:color w:val="2F5496"/>
          <w:sz w:val="26"/>
          <w:szCs w:val="26"/>
        </w:rPr>
        <w:t>General Requirements for all lots.</w:t>
      </w:r>
      <w:bookmarkEnd w:id="37"/>
    </w:p>
    <w:p w14:paraId="3EEB7CBF" w14:textId="13EFE41E"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8" w:name="_Toc112426432"/>
      <w:r>
        <w:rPr>
          <w:rFonts w:cs="Calibri"/>
          <w:b/>
          <w:bCs/>
          <w:i/>
          <w:iCs/>
          <w:color w:val="1F3763"/>
          <w:sz w:val="24"/>
        </w:rPr>
        <w:t xml:space="preserve">1.7.1 </w:t>
      </w:r>
      <w:r w:rsidR="003542D7" w:rsidRPr="003542D7">
        <w:rPr>
          <w:rFonts w:cs="Calibri"/>
          <w:b/>
          <w:bCs/>
          <w:i/>
          <w:iCs/>
          <w:color w:val="1F3763"/>
          <w:sz w:val="24"/>
        </w:rPr>
        <w:t>Ordering Process</w:t>
      </w:r>
      <w:bookmarkEnd w:id="38"/>
    </w:p>
    <w:p w14:paraId="6B1D8526" w14:textId="77777777" w:rsidR="003542D7" w:rsidRPr="003542D7" w:rsidRDefault="003542D7" w:rsidP="003542D7">
      <w:pPr>
        <w:spacing w:after="41" w:line="267" w:lineRule="auto"/>
        <w:ind w:left="-5" w:right="102" w:hanging="10"/>
        <w:rPr>
          <w:sz w:val="24"/>
          <w:lang w:eastAsia="en-GB"/>
        </w:rPr>
      </w:pPr>
      <w:r w:rsidRPr="003542D7">
        <w:rPr>
          <w:sz w:val="24"/>
          <w:lang w:eastAsia="en-GB"/>
        </w:rPr>
        <w:t xml:space="preserve">The Contracting Authority requires an ordering process which is both simple and straight forward. Generally, each Irish Prison Service Location shall order, by means of an electronic ordering form template/ spreadsheet (such as a simple Excel sheet) which identifies: </w:t>
      </w:r>
    </w:p>
    <w:p w14:paraId="6689F3DF" w14:textId="77777777" w:rsidR="003542D7" w:rsidRPr="003542D7" w:rsidRDefault="003542D7" w:rsidP="003542D7">
      <w:pPr>
        <w:numPr>
          <w:ilvl w:val="0"/>
          <w:numId w:val="42"/>
        </w:numPr>
        <w:spacing w:after="43" w:line="267" w:lineRule="auto"/>
        <w:ind w:right="102"/>
        <w:jc w:val="left"/>
        <w:rPr>
          <w:sz w:val="24"/>
          <w:lang w:eastAsia="en-GB"/>
        </w:rPr>
      </w:pPr>
      <w:r w:rsidRPr="003542D7">
        <w:rPr>
          <w:sz w:val="24"/>
          <w:lang w:eastAsia="en-GB"/>
        </w:rPr>
        <w:t xml:space="preserve">Location for delivery </w:t>
      </w:r>
    </w:p>
    <w:p w14:paraId="555D8F99" w14:textId="77777777" w:rsidR="003542D7" w:rsidRPr="003542D7" w:rsidRDefault="003542D7" w:rsidP="003542D7">
      <w:pPr>
        <w:numPr>
          <w:ilvl w:val="0"/>
          <w:numId w:val="42"/>
        </w:numPr>
        <w:spacing w:after="46" w:line="267" w:lineRule="auto"/>
        <w:ind w:right="102"/>
        <w:jc w:val="left"/>
        <w:rPr>
          <w:sz w:val="24"/>
          <w:lang w:eastAsia="en-GB"/>
        </w:rPr>
      </w:pPr>
      <w:r w:rsidRPr="003542D7">
        <w:rPr>
          <w:sz w:val="24"/>
          <w:lang w:eastAsia="en-GB"/>
        </w:rPr>
        <w:t xml:space="preserve">A list of contracted items available </w:t>
      </w:r>
    </w:p>
    <w:p w14:paraId="015AB568" w14:textId="77777777" w:rsidR="003542D7" w:rsidRPr="003542D7" w:rsidRDefault="003542D7" w:rsidP="003542D7">
      <w:pPr>
        <w:numPr>
          <w:ilvl w:val="0"/>
          <w:numId w:val="42"/>
        </w:numPr>
        <w:spacing w:after="45" w:line="267" w:lineRule="auto"/>
        <w:ind w:right="102"/>
        <w:jc w:val="left"/>
        <w:rPr>
          <w:sz w:val="24"/>
          <w:lang w:eastAsia="en-GB"/>
        </w:rPr>
      </w:pPr>
      <w:r w:rsidRPr="003542D7">
        <w:rPr>
          <w:sz w:val="24"/>
          <w:lang w:eastAsia="en-GB"/>
        </w:rPr>
        <w:t xml:space="preserve">The price for each item </w:t>
      </w:r>
    </w:p>
    <w:p w14:paraId="0FEDFB93" w14:textId="77777777" w:rsidR="003542D7" w:rsidRPr="003542D7" w:rsidRDefault="003542D7" w:rsidP="003542D7">
      <w:pPr>
        <w:numPr>
          <w:ilvl w:val="0"/>
          <w:numId w:val="42"/>
        </w:numPr>
        <w:spacing w:after="43" w:line="267" w:lineRule="auto"/>
        <w:ind w:right="102"/>
        <w:jc w:val="left"/>
        <w:rPr>
          <w:sz w:val="24"/>
          <w:lang w:eastAsia="en-GB"/>
        </w:rPr>
      </w:pPr>
      <w:r w:rsidRPr="003542D7">
        <w:rPr>
          <w:sz w:val="24"/>
          <w:lang w:eastAsia="en-GB"/>
        </w:rPr>
        <w:t xml:space="preserve">A column to populate with unit requirements </w:t>
      </w:r>
    </w:p>
    <w:p w14:paraId="37D8F100" w14:textId="77777777" w:rsidR="003542D7" w:rsidRPr="003542D7" w:rsidRDefault="003542D7" w:rsidP="003542D7">
      <w:pPr>
        <w:numPr>
          <w:ilvl w:val="0"/>
          <w:numId w:val="42"/>
        </w:numPr>
        <w:spacing w:after="36" w:line="267" w:lineRule="auto"/>
        <w:ind w:right="102"/>
        <w:jc w:val="left"/>
        <w:rPr>
          <w:sz w:val="24"/>
          <w:lang w:eastAsia="en-GB"/>
        </w:rPr>
      </w:pPr>
      <w:r w:rsidRPr="003542D7">
        <w:rPr>
          <w:sz w:val="24"/>
          <w:lang w:eastAsia="en-GB"/>
        </w:rPr>
        <w:t xml:space="preserve">A Column of the sub total, line by line (Price of item x Units ordered) </w:t>
      </w:r>
    </w:p>
    <w:p w14:paraId="18A24DA1" w14:textId="77777777" w:rsidR="003542D7" w:rsidRPr="003542D7" w:rsidRDefault="003542D7" w:rsidP="003542D7">
      <w:pPr>
        <w:numPr>
          <w:ilvl w:val="0"/>
          <w:numId w:val="42"/>
        </w:numPr>
        <w:spacing w:after="36" w:line="267" w:lineRule="auto"/>
        <w:ind w:right="102"/>
        <w:jc w:val="left"/>
        <w:rPr>
          <w:sz w:val="24"/>
          <w:lang w:eastAsia="en-GB"/>
        </w:rPr>
      </w:pPr>
      <w:r w:rsidRPr="003542D7">
        <w:rPr>
          <w:sz w:val="24"/>
          <w:lang w:eastAsia="en-GB"/>
        </w:rPr>
        <w:t xml:space="preserve">A total price for the order should be created automatically on the template. </w:t>
      </w:r>
    </w:p>
    <w:p w14:paraId="2588D356" w14:textId="77777777" w:rsidR="003542D7" w:rsidRPr="003542D7" w:rsidRDefault="003542D7" w:rsidP="003542D7">
      <w:pPr>
        <w:numPr>
          <w:ilvl w:val="0"/>
          <w:numId w:val="41"/>
        </w:numPr>
        <w:spacing w:after="44" w:line="267" w:lineRule="auto"/>
        <w:ind w:right="102"/>
        <w:jc w:val="left"/>
        <w:rPr>
          <w:sz w:val="24"/>
          <w:lang w:eastAsia="en-GB"/>
        </w:rPr>
      </w:pPr>
      <w:r w:rsidRPr="003542D7">
        <w:rPr>
          <w:sz w:val="24"/>
          <w:lang w:eastAsia="en-GB"/>
        </w:rPr>
        <w:t xml:space="preserve">This order is then submitted and the successful supplier: </w:t>
      </w:r>
    </w:p>
    <w:p w14:paraId="0D20466A" w14:textId="77777777" w:rsidR="003542D7" w:rsidRPr="003542D7" w:rsidRDefault="003542D7" w:rsidP="003542D7">
      <w:pPr>
        <w:numPr>
          <w:ilvl w:val="1"/>
          <w:numId w:val="41"/>
        </w:numPr>
        <w:spacing w:after="52" w:line="259" w:lineRule="auto"/>
        <w:jc w:val="left"/>
        <w:rPr>
          <w:sz w:val="24"/>
          <w:lang w:eastAsia="en-GB"/>
        </w:rPr>
      </w:pPr>
      <w:r w:rsidRPr="003542D7">
        <w:rPr>
          <w:i/>
          <w:sz w:val="24"/>
          <w:lang w:eastAsia="en-GB"/>
        </w:rPr>
        <w:t xml:space="preserve">Confirms order </w:t>
      </w:r>
    </w:p>
    <w:p w14:paraId="2A39FE84" w14:textId="77777777" w:rsidR="003542D7" w:rsidRPr="003542D7" w:rsidRDefault="003542D7" w:rsidP="003542D7">
      <w:pPr>
        <w:numPr>
          <w:ilvl w:val="1"/>
          <w:numId w:val="41"/>
        </w:numPr>
        <w:spacing w:after="52" w:line="259" w:lineRule="auto"/>
        <w:jc w:val="left"/>
        <w:rPr>
          <w:sz w:val="24"/>
          <w:lang w:eastAsia="en-GB"/>
        </w:rPr>
      </w:pPr>
      <w:r w:rsidRPr="003542D7">
        <w:rPr>
          <w:i/>
          <w:sz w:val="24"/>
          <w:lang w:eastAsia="en-GB"/>
        </w:rPr>
        <w:t xml:space="preserve">Informs Irish Prison Service of any stock outs and offers a replacement. </w:t>
      </w:r>
    </w:p>
    <w:p w14:paraId="0DE5D5AA" w14:textId="77777777" w:rsidR="003542D7" w:rsidRPr="003542D7" w:rsidRDefault="003542D7" w:rsidP="003542D7">
      <w:pPr>
        <w:numPr>
          <w:ilvl w:val="0"/>
          <w:numId w:val="41"/>
        </w:numPr>
        <w:spacing w:after="11" w:line="267" w:lineRule="auto"/>
        <w:ind w:right="102"/>
        <w:jc w:val="left"/>
        <w:rPr>
          <w:sz w:val="24"/>
          <w:lang w:eastAsia="en-GB"/>
        </w:rPr>
      </w:pPr>
      <w:r w:rsidRPr="003542D7">
        <w:rPr>
          <w:sz w:val="24"/>
          <w:lang w:eastAsia="en-GB"/>
        </w:rPr>
        <w:t xml:space="preserve">If agreed, a formal order is placed and the Purchase Order is raised and issued. </w:t>
      </w:r>
    </w:p>
    <w:p w14:paraId="454287B7" w14:textId="77777777" w:rsidR="003542D7" w:rsidRPr="003542D7" w:rsidRDefault="003542D7" w:rsidP="003542D7">
      <w:pPr>
        <w:spacing w:after="16" w:line="240" w:lineRule="auto"/>
        <w:ind w:left="720"/>
        <w:jc w:val="left"/>
        <w:rPr>
          <w:rFonts w:ascii="Times New Roman" w:hAnsi="Times New Roman"/>
          <w:sz w:val="24"/>
          <w:lang w:eastAsia="en-GB"/>
        </w:rPr>
      </w:pPr>
      <w:r w:rsidRPr="003542D7">
        <w:rPr>
          <w:rFonts w:ascii="Times New Roman" w:hAnsi="Times New Roman"/>
          <w:sz w:val="24"/>
          <w:lang w:eastAsia="en-GB"/>
        </w:rPr>
        <w:t xml:space="preserve"> </w:t>
      </w:r>
    </w:p>
    <w:p w14:paraId="245D50B9" w14:textId="77777777" w:rsidR="003542D7" w:rsidRPr="003542D7" w:rsidRDefault="003542D7" w:rsidP="003542D7">
      <w:pPr>
        <w:spacing w:after="107" w:line="267" w:lineRule="auto"/>
        <w:ind w:left="-5" w:right="102" w:hanging="10"/>
        <w:rPr>
          <w:sz w:val="24"/>
          <w:lang w:eastAsia="en-GB"/>
        </w:rPr>
      </w:pPr>
      <w:r w:rsidRPr="003542D7">
        <w:rPr>
          <w:sz w:val="24"/>
          <w:lang w:eastAsia="en-GB"/>
        </w:rPr>
        <w:t xml:space="preserve">If an online ordering portal is available, please provide details and screenshots of how it operates. The order should generate a quote. The Purchase Order shall be created based on the quote provided and supplied to the nominated supplier who shall in turn deliver the goods to the location.   A delivery docket signed by the relevant Irish Prison Service representative, and invoice shall be sent to the Irish Prison Service Budget Manager for payment processing.   </w:t>
      </w:r>
    </w:p>
    <w:p w14:paraId="2AEE897F" w14:textId="77777777" w:rsidR="003542D7" w:rsidRPr="003542D7" w:rsidRDefault="003542D7" w:rsidP="003542D7">
      <w:pPr>
        <w:rPr>
          <w:rFonts w:cs="Calibri"/>
          <w:sz w:val="24"/>
          <w:lang w:eastAsia="en-GB"/>
        </w:rPr>
      </w:pPr>
      <w:r w:rsidRPr="003542D7">
        <w:rPr>
          <w:rFonts w:cs="Calibri"/>
          <w:sz w:val="24"/>
          <w:lang w:eastAsia="en-GB"/>
        </w:rPr>
        <w:lastRenderedPageBreak/>
        <w:t>Orders should not be accepted without a purchase order number.  Once the order has been approved and submitted no additions can be made to the purchase order number.  Only invoices with a purchase order number can be processed.</w:t>
      </w:r>
    </w:p>
    <w:p w14:paraId="1C1DA122" w14:textId="46A1D193"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39" w:name="_Toc75272069"/>
      <w:bookmarkStart w:id="40" w:name="_Toc112426433"/>
      <w:r>
        <w:rPr>
          <w:rFonts w:cs="Calibri"/>
          <w:b/>
          <w:bCs/>
          <w:i/>
          <w:iCs/>
          <w:color w:val="1F3763"/>
          <w:sz w:val="24"/>
        </w:rPr>
        <w:t xml:space="preserve">1.7.2 </w:t>
      </w:r>
      <w:r w:rsidR="003542D7" w:rsidRPr="003542D7">
        <w:rPr>
          <w:rFonts w:cs="Calibri"/>
          <w:b/>
          <w:bCs/>
          <w:i/>
          <w:iCs/>
          <w:color w:val="1F3763"/>
          <w:sz w:val="24"/>
        </w:rPr>
        <w:t>Use of Brand Names, etc.</w:t>
      </w:r>
      <w:bookmarkEnd w:id="39"/>
      <w:bookmarkEnd w:id="40"/>
      <w:r w:rsidR="003542D7" w:rsidRPr="003542D7">
        <w:rPr>
          <w:rFonts w:cs="Calibri"/>
          <w:b/>
          <w:bCs/>
          <w:i/>
          <w:iCs/>
          <w:color w:val="1F3763"/>
          <w:sz w:val="24"/>
        </w:rPr>
        <w:t xml:space="preserve"> </w:t>
      </w:r>
    </w:p>
    <w:p w14:paraId="37BB6095" w14:textId="77777777" w:rsidR="003542D7" w:rsidRPr="003542D7" w:rsidRDefault="003542D7" w:rsidP="003542D7">
      <w:pPr>
        <w:spacing w:after="0"/>
        <w:jc w:val="left"/>
        <w:rPr>
          <w:rFonts w:eastAsia="Calibri"/>
          <w:sz w:val="24"/>
          <w:lang w:val="en-IE"/>
        </w:rPr>
      </w:pPr>
      <w:r w:rsidRPr="003542D7">
        <w:rPr>
          <w:rFonts w:eastAsia="Calibri"/>
          <w:sz w:val="24"/>
          <w:lang w:val="en-IE"/>
        </w:rPr>
        <w:t>Where reference is made in the list of requirements, in any lot, to any particular brand name or standard, such reference shall on every occasion be understood as being accompanied by the words “or equivalent”. Please quote for the specified items only, with an alternative brand if it can offer the same quality that is expected or in the instance where you do not stock a particular brand.</w:t>
      </w:r>
    </w:p>
    <w:p w14:paraId="2A74F5B1" w14:textId="0AD5A631"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41" w:name="_Toc49871366"/>
      <w:bookmarkStart w:id="42" w:name="_Toc75272070"/>
      <w:bookmarkStart w:id="43" w:name="_Toc112426434"/>
      <w:r>
        <w:rPr>
          <w:rFonts w:cs="Calibri"/>
          <w:b/>
          <w:bCs/>
          <w:i/>
          <w:iCs/>
          <w:color w:val="1F3763"/>
          <w:sz w:val="24"/>
        </w:rPr>
        <w:t xml:space="preserve">1.7.3 </w:t>
      </w:r>
      <w:r w:rsidR="003542D7" w:rsidRPr="003542D7">
        <w:rPr>
          <w:rFonts w:cs="Calibri"/>
          <w:b/>
          <w:bCs/>
          <w:i/>
          <w:iCs/>
          <w:color w:val="1F3763"/>
          <w:sz w:val="24"/>
        </w:rPr>
        <w:t>Substitute Products</w:t>
      </w:r>
      <w:bookmarkEnd w:id="41"/>
      <w:bookmarkEnd w:id="42"/>
      <w:bookmarkEnd w:id="43"/>
    </w:p>
    <w:p w14:paraId="64025EAA" w14:textId="77777777" w:rsidR="003542D7" w:rsidRPr="003542D7" w:rsidRDefault="003542D7" w:rsidP="003542D7">
      <w:pPr>
        <w:rPr>
          <w:rFonts w:eastAsia="Calibri" w:cs="Calibri"/>
          <w:sz w:val="24"/>
          <w:lang w:val="en-US"/>
        </w:rPr>
      </w:pPr>
      <w:r w:rsidRPr="003542D7">
        <w:rPr>
          <w:rFonts w:eastAsia="Calibri" w:cs="Calibri"/>
          <w:sz w:val="24"/>
          <w:lang w:val="en-US"/>
        </w:rPr>
        <w:t>At no time during the contract periods will a product/brand, other than the Tenderer’s proposed product/brand be substituted to cover stock outs etc. unless agreed in writing with the Contracting Authority.</w:t>
      </w:r>
    </w:p>
    <w:p w14:paraId="49F69804" w14:textId="77777777" w:rsidR="003542D7" w:rsidRPr="003542D7" w:rsidRDefault="003542D7" w:rsidP="003542D7">
      <w:pPr>
        <w:ind w:left="142"/>
        <w:rPr>
          <w:rFonts w:eastAsia="Calibri" w:cs="Calibri"/>
          <w:sz w:val="24"/>
          <w:lang w:val="en-US"/>
        </w:rPr>
      </w:pPr>
      <w:r w:rsidRPr="003542D7">
        <w:rPr>
          <w:rFonts w:eastAsia="Calibri" w:cs="Calibri"/>
          <w:sz w:val="24"/>
          <w:lang w:val="en-US"/>
        </w:rPr>
        <w:t>Any substitute products proposed must be in general circulation and widely available.</w:t>
      </w:r>
    </w:p>
    <w:p w14:paraId="1432BFC0" w14:textId="0F9EAC4B" w:rsidR="003542D7" w:rsidRPr="003542D7" w:rsidRDefault="000B692B" w:rsidP="003542D7">
      <w:pPr>
        <w:keepNext/>
        <w:keepLines/>
        <w:numPr>
          <w:ilvl w:val="2"/>
          <w:numId w:val="0"/>
        </w:numPr>
        <w:spacing w:before="40" w:after="0"/>
        <w:ind w:left="851" w:hanging="720"/>
        <w:outlineLvl w:val="2"/>
        <w:rPr>
          <w:rFonts w:cs="Calibri"/>
          <w:b/>
          <w:bCs/>
          <w:i/>
          <w:iCs/>
          <w:color w:val="1F3763"/>
          <w:sz w:val="24"/>
        </w:rPr>
      </w:pPr>
      <w:bookmarkStart w:id="44" w:name="_Toc112426435"/>
      <w:r>
        <w:rPr>
          <w:rFonts w:cs="Calibri"/>
          <w:b/>
          <w:bCs/>
          <w:i/>
          <w:iCs/>
          <w:color w:val="1F3763"/>
          <w:sz w:val="24"/>
        </w:rPr>
        <w:t xml:space="preserve">1.7.4 </w:t>
      </w:r>
      <w:r w:rsidR="003542D7" w:rsidRPr="003542D7">
        <w:rPr>
          <w:rFonts w:cs="Calibri"/>
          <w:b/>
          <w:bCs/>
          <w:i/>
          <w:iCs/>
          <w:color w:val="1F3763"/>
          <w:sz w:val="24"/>
        </w:rPr>
        <w:t>Minimum Order Quantities</w:t>
      </w:r>
      <w:bookmarkEnd w:id="44"/>
    </w:p>
    <w:p w14:paraId="79F2EA9C" w14:textId="77777777" w:rsidR="003542D7" w:rsidRPr="003542D7" w:rsidRDefault="003542D7" w:rsidP="003542D7">
      <w:pPr>
        <w:spacing w:after="203" w:line="267" w:lineRule="auto"/>
        <w:ind w:right="102"/>
        <w:rPr>
          <w:sz w:val="24"/>
          <w:lang w:eastAsia="en-GB"/>
        </w:rPr>
      </w:pPr>
      <w:r w:rsidRPr="003542D7">
        <w:rPr>
          <w:sz w:val="24"/>
          <w:lang w:eastAsia="en-GB"/>
        </w:rPr>
        <w:t xml:space="preserve">No minimum order quantities or delivery charges in respect of those delivery quantities shall apply and all orders received, irrespective of value, will be delivered in the mutually agreed timeframe. </w:t>
      </w:r>
    </w:p>
    <w:p w14:paraId="771F55E9" w14:textId="2B50B736"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45" w:name="_Toc112426436"/>
      <w:r>
        <w:rPr>
          <w:rFonts w:cs="Calibri"/>
          <w:b/>
          <w:bCs/>
          <w:i/>
          <w:iCs/>
          <w:color w:val="1F3763"/>
          <w:sz w:val="24"/>
        </w:rPr>
        <w:t xml:space="preserve">1.7.5 </w:t>
      </w:r>
      <w:r w:rsidR="003542D7" w:rsidRPr="003542D7">
        <w:rPr>
          <w:rFonts w:cs="Calibri"/>
          <w:b/>
          <w:bCs/>
          <w:i/>
          <w:iCs/>
          <w:color w:val="1F3763"/>
          <w:sz w:val="24"/>
        </w:rPr>
        <w:t>Stock to Hand</w:t>
      </w:r>
      <w:bookmarkEnd w:id="45"/>
    </w:p>
    <w:p w14:paraId="082FB393" w14:textId="77777777" w:rsidR="003542D7" w:rsidRPr="003542D7" w:rsidRDefault="003542D7" w:rsidP="003542D7">
      <w:pPr>
        <w:spacing w:after="230" w:line="267" w:lineRule="auto"/>
        <w:ind w:left="-5" w:right="102" w:hanging="10"/>
        <w:rPr>
          <w:sz w:val="24"/>
          <w:lang w:eastAsia="en-GB"/>
        </w:rPr>
      </w:pPr>
      <w:r w:rsidRPr="003542D7">
        <w:rPr>
          <w:sz w:val="24"/>
          <w:lang w:eastAsia="en-GB"/>
        </w:rPr>
        <w:t xml:space="preserve">Irish Prison Service may seek to keep a quantity of the most common items onsite to reduce the number of orders per annum. </w:t>
      </w:r>
    </w:p>
    <w:p w14:paraId="2908BF7B" w14:textId="3E63849E" w:rsidR="003542D7" w:rsidRPr="003542D7" w:rsidRDefault="003542D7" w:rsidP="003542D7">
      <w:pPr>
        <w:keepNext/>
        <w:keepLines/>
        <w:numPr>
          <w:ilvl w:val="2"/>
          <w:numId w:val="0"/>
        </w:numPr>
        <w:spacing w:before="40" w:after="0"/>
        <w:ind w:left="851" w:hanging="720"/>
        <w:outlineLvl w:val="2"/>
        <w:rPr>
          <w:rFonts w:cs="Calibri"/>
          <w:b/>
          <w:bCs/>
          <w:i/>
          <w:iCs/>
          <w:color w:val="1F3763"/>
          <w:sz w:val="24"/>
        </w:rPr>
      </w:pPr>
      <w:bookmarkStart w:id="46" w:name="_Toc101963347"/>
      <w:bookmarkStart w:id="47" w:name="_Toc112426437"/>
      <w:r w:rsidRPr="003542D7">
        <w:rPr>
          <w:rFonts w:cs="Calibri"/>
          <w:b/>
          <w:bCs/>
          <w:i/>
          <w:iCs/>
          <w:color w:val="1F3763"/>
          <w:sz w:val="24"/>
        </w:rPr>
        <w:t xml:space="preserve"> </w:t>
      </w:r>
      <w:r w:rsidR="004E78F7">
        <w:rPr>
          <w:rFonts w:cs="Calibri"/>
          <w:b/>
          <w:bCs/>
          <w:i/>
          <w:iCs/>
          <w:color w:val="1F3763"/>
          <w:sz w:val="24"/>
        </w:rPr>
        <w:t xml:space="preserve">1.7.6 </w:t>
      </w:r>
      <w:r w:rsidRPr="003542D7">
        <w:rPr>
          <w:rFonts w:cs="Calibri"/>
          <w:b/>
          <w:bCs/>
          <w:i/>
          <w:iCs/>
          <w:color w:val="1F3763"/>
          <w:sz w:val="24"/>
        </w:rPr>
        <w:t>Delivery Lead times &amp; Timeframes</w:t>
      </w:r>
      <w:bookmarkEnd w:id="46"/>
      <w:bookmarkEnd w:id="47"/>
    </w:p>
    <w:p w14:paraId="4FA6AA8C" w14:textId="77777777" w:rsidR="003542D7" w:rsidRPr="003542D7" w:rsidRDefault="003542D7" w:rsidP="003542D7">
      <w:pPr>
        <w:spacing w:after="107" w:line="267" w:lineRule="auto"/>
        <w:ind w:left="-5" w:right="102" w:hanging="10"/>
        <w:rPr>
          <w:sz w:val="24"/>
          <w:lang w:eastAsia="en-GB"/>
        </w:rPr>
      </w:pPr>
      <w:r w:rsidRPr="003542D7">
        <w:rPr>
          <w:sz w:val="24"/>
          <w:lang w:eastAsia="en-GB"/>
        </w:rPr>
        <w:t xml:space="preserve">Delivery is directly to the Irish Prison Service Location detailed on the order. </w:t>
      </w:r>
    </w:p>
    <w:p w14:paraId="47E9A708" w14:textId="77777777" w:rsidR="003542D7" w:rsidRPr="003542D7" w:rsidRDefault="003542D7" w:rsidP="003542D7">
      <w:pPr>
        <w:spacing w:after="138" w:line="267" w:lineRule="auto"/>
        <w:ind w:left="-5" w:right="102" w:hanging="10"/>
        <w:rPr>
          <w:sz w:val="24"/>
          <w:lang w:eastAsia="en-GB"/>
        </w:rPr>
      </w:pPr>
      <w:r w:rsidRPr="003542D7">
        <w:rPr>
          <w:sz w:val="24"/>
          <w:lang w:eastAsia="en-GB"/>
        </w:rPr>
        <w:t xml:space="preserve">The Supplier must have a robust, reliable and secure system for delivering the Goods from the point of manufacture at the Supplier’s manufacturing facility to delivery to the Customer(s), in accordance with the orders, so as to ensure compliance at all times with the Lead in Times. </w:t>
      </w:r>
    </w:p>
    <w:p w14:paraId="69B9C681" w14:textId="77777777" w:rsidR="003542D7" w:rsidRPr="003542D7" w:rsidRDefault="003542D7" w:rsidP="003542D7">
      <w:pPr>
        <w:spacing w:after="113" w:line="274" w:lineRule="auto"/>
        <w:jc w:val="left"/>
        <w:rPr>
          <w:sz w:val="24"/>
          <w:lang w:eastAsia="en-GB"/>
        </w:rPr>
      </w:pPr>
      <w:r w:rsidRPr="003542D7">
        <w:rPr>
          <w:sz w:val="24"/>
          <w:lang w:eastAsia="en-GB"/>
        </w:rPr>
        <w:t xml:space="preserve">The Supplier shall be aware that delivery personnel must comply with all local security arrangements e.g. (submission of mobile phones, airport style screening etc.). </w:t>
      </w:r>
    </w:p>
    <w:p w14:paraId="17013296" w14:textId="77777777" w:rsidR="003542D7" w:rsidRPr="003542D7" w:rsidRDefault="003542D7" w:rsidP="003542D7">
      <w:pPr>
        <w:spacing w:after="206" w:line="267" w:lineRule="auto"/>
        <w:ind w:left="-5" w:right="102" w:hanging="10"/>
        <w:rPr>
          <w:sz w:val="24"/>
          <w:lang w:eastAsia="en-GB"/>
        </w:rPr>
      </w:pPr>
      <w:r w:rsidRPr="003542D7">
        <w:rPr>
          <w:sz w:val="24"/>
          <w:lang w:eastAsia="en-GB"/>
        </w:rPr>
        <w:t xml:space="preserve">The Contracting Authority reserves the right to amend or add to the delivery locations at any stage during the Term of the Goods Contract at no additional cost to the Contracting Authority. </w:t>
      </w:r>
    </w:p>
    <w:p w14:paraId="23FE514D" w14:textId="5F68FBD2"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48" w:name="_Toc112426438"/>
      <w:r>
        <w:rPr>
          <w:rFonts w:cs="Calibri"/>
          <w:b/>
          <w:bCs/>
          <w:i/>
          <w:iCs/>
          <w:color w:val="1F3763"/>
          <w:sz w:val="24"/>
        </w:rPr>
        <w:t xml:space="preserve">1.7.7 </w:t>
      </w:r>
      <w:r w:rsidR="003542D7" w:rsidRPr="003542D7">
        <w:rPr>
          <w:rFonts w:cs="Calibri"/>
          <w:b/>
          <w:bCs/>
          <w:i/>
          <w:iCs/>
          <w:color w:val="1F3763"/>
          <w:sz w:val="24"/>
        </w:rPr>
        <w:t>Delivery Times</w:t>
      </w:r>
      <w:bookmarkEnd w:id="48"/>
    </w:p>
    <w:p w14:paraId="6E81C246" w14:textId="77777777" w:rsidR="003542D7" w:rsidRPr="003542D7" w:rsidRDefault="003542D7" w:rsidP="003542D7">
      <w:pPr>
        <w:rPr>
          <w:rFonts w:eastAsia="Calibri" w:cs="Calibri"/>
          <w:sz w:val="24"/>
          <w:lang w:val="en-US"/>
        </w:rPr>
      </w:pPr>
      <w:r w:rsidRPr="003542D7">
        <w:rPr>
          <w:rFonts w:eastAsia="Calibri" w:cs="Calibri"/>
          <w:sz w:val="24"/>
          <w:lang w:val="en-US"/>
        </w:rPr>
        <w:t xml:space="preserve">It is important for tenderers to understand that some prisons due to a variety of security protocols, may require the delivery personnel to be in place for 20 minutes prior to accessing the final delivery location. </w:t>
      </w:r>
    </w:p>
    <w:p w14:paraId="0306E654" w14:textId="77777777" w:rsidR="003542D7" w:rsidRPr="003542D7" w:rsidRDefault="003542D7" w:rsidP="003542D7">
      <w:pPr>
        <w:rPr>
          <w:rFonts w:cs="Calibri"/>
          <w:sz w:val="24"/>
          <w:lang w:eastAsia="en-GB"/>
        </w:rPr>
      </w:pPr>
      <w:r w:rsidRPr="003542D7">
        <w:rPr>
          <w:rFonts w:cs="Calibri"/>
          <w:sz w:val="24"/>
          <w:lang w:eastAsia="en-GB"/>
        </w:rPr>
        <w:t xml:space="preserve">Delivery times must be such that the Customer’s staff is available to receive and approve deliveries in the presence of the delivery person. Delivery times and locations must be mutually agreed between the Supplier and each delivery location. In the event of an </w:t>
      </w:r>
      <w:r w:rsidRPr="003542D7">
        <w:rPr>
          <w:rFonts w:cs="Calibri"/>
          <w:sz w:val="24"/>
          <w:lang w:eastAsia="en-GB"/>
        </w:rPr>
        <w:lastRenderedPageBreak/>
        <w:t>unusual/emergency request being received the Supplier will ensure that this request will be given an urgent delivery priority rating and be delivered in a mutually agreed delivery time. Such requests will only be placed with the authorisation of the appointed staff member of the delivery site in question.</w:t>
      </w:r>
    </w:p>
    <w:p w14:paraId="3ABED166" w14:textId="3D464223"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49" w:name="_Toc112426439"/>
      <w:r>
        <w:rPr>
          <w:rFonts w:cs="Calibri"/>
          <w:b/>
          <w:bCs/>
          <w:i/>
          <w:iCs/>
          <w:color w:val="1F3763"/>
          <w:sz w:val="24"/>
        </w:rPr>
        <w:t xml:space="preserve">1.7.8 </w:t>
      </w:r>
      <w:r w:rsidR="003542D7" w:rsidRPr="003542D7">
        <w:rPr>
          <w:rFonts w:cs="Calibri"/>
          <w:b/>
          <w:bCs/>
          <w:i/>
          <w:iCs/>
          <w:color w:val="1F3763"/>
          <w:sz w:val="24"/>
        </w:rPr>
        <w:t>Damaged Goods and Process for Dealing with same</w:t>
      </w:r>
      <w:bookmarkEnd w:id="49"/>
    </w:p>
    <w:p w14:paraId="45740854" w14:textId="77777777" w:rsidR="003542D7" w:rsidRPr="003542D7" w:rsidRDefault="003542D7" w:rsidP="003542D7">
      <w:pPr>
        <w:rPr>
          <w:rFonts w:eastAsia="Calibri" w:cs="Calibri"/>
          <w:sz w:val="24"/>
          <w:lang w:val="en-US"/>
        </w:rPr>
      </w:pPr>
      <w:r w:rsidRPr="003542D7">
        <w:rPr>
          <w:rFonts w:eastAsia="Calibri" w:cs="Calibri"/>
          <w:sz w:val="24"/>
          <w:lang w:val="en-US"/>
        </w:rPr>
        <w:t>If products are damaged on delivery, the Contracting Authority will reject the product and arrangements will be made for a replacement product to be delivered.</w:t>
      </w:r>
    </w:p>
    <w:p w14:paraId="0F7059EE" w14:textId="3ADCF6AD"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0" w:name="_Toc112426440"/>
      <w:r>
        <w:rPr>
          <w:rFonts w:cs="Calibri"/>
          <w:b/>
          <w:bCs/>
          <w:i/>
          <w:iCs/>
          <w:color w:val="1F3763"/>
          <w:sz w:val="24"/>
        </w:rPr>
        <w:t xml:space="preserve">1.7.9 </w:t>
      </w:r>
      <w:r w:rsidR="003542D7" w:rsidRPr="003542D7">
        <w:rPr>
          <w:rFonts w:cs="Calibri"/>
          <w:b/>
          <w:bCs/>
          <w:i/>
          <w:iCs/>
          <w:color w:val="1F3763"/>
          <w:sz w:val="24"/>
        </w:rPr>
        <w:t>Pricing for Delivery</w:t>
      </w:r>
      <w:bookmarkEnd w:id="50"/>
    </w:p>
    <w:p w14:paraId="6436CA03" w14:textId="77777777" w:rsidR="003542D7" w:rsidRPr="003542D7" w:rsidRDefault="003542D7" w:rsidP="003542D7">
      <w:pPr>
        <w:spacing w:after="206" w:line="267" w:lineRule="auto"/>
        <w:ind w:left="-5" w:right="102" w:hanging="10"/>
        <w:rPr>
          <w:sz w:val="24"/>
          <w:lang w:eastAsia="en-GB"/>
        </w:rPr>
      </w:pPr>
      <w:r w:rsidRPr="003542D7">
        <w:rPr>
          <w:sz w:val="24"/>
          <w:lang w:eastAsia="en-GB"/>
        </w:rPr>
        <w:t xml:space="preserve">Tenderers must note that, irrespective of the location of the prison or support buildings, where the equipment is required, no additional costs will be paid for, including but not limited to travel, subsistence, accommodation, etc. </w:t>
      </w:r>
    </w:p>
    <w:p w14:paraId="24F0CB07" w14:textId="749D21A5"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Arbour Hill Prison, Arbour Hill, Dublin 7</w:t>
      </w:r>
    </w:p>
    <w:p w14:paraId="44A9A1A3"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proofErr w:type="spellStart"/>
      <w:r w:rsidRPr="003542D7">
        <w:rPr>
          <w:rFonts w:eastAsia="Calibri" w:cs="Calibri"/>
          <w:sz w:val="24"/>
        </w:rPr>
        <w:t>Cloverhill</w:t>
      </w:r>
      <w:proofErr w:type="spellEnd"/>
      <w:r w:rsidRPr="003542D7">
        <w:rPr>
          <w:rFonts w:eastAsia="Calibri" w:cs="Calibri"/>
          <w:sz w:val="24"/>
        </w:rPr>
        <w:t xml:space="preserve"> Remand Prison, </w:t>
      </w:r>
      <w:proofErr w:type="spellStart"/>
      <w:r w:rsidRPr="003542D7">
        <w:rPr>
          <w:rFonts w:eastAsia="Calibri" w:cs="Calibri"/>
          <w:sz w:val="24"/>
        </w:rPr>
        <w:t>Cloverhill</w:t>
      </w:r>
      <w:proofErr w:type="spellEnd"/>
      <w:r w:rsidRPr="003542D7">
        <w:rPr>
          <w:rFonts w:eastAsia="Calibri" w:cs="Calibri"/>
          <w:sz w:val="24"/>
        </w:rPr>
        <w:t xml:space="preserve"> Road, Clondalkin, Dublin 22</w:t>
      </w:r>
    </w:p>
    <w:p w14:paraId="3AAAB8BE"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Wheatfield Prison, </w:t>
      </w:r>
      <w:proofErr w:type="spellStart"/>
      <w:r w:rsidRPr="003542D7">
        <w:rPr>
          <w:rFonts w:eastAsia="Calibri" w:cs="Calibri"/>
          <w:sz w:val="24"/>
        </w:rPr>
        <w:t>Cloverhill</w:t>
      </w:r>
      <w:proofErr w:type="spellEnd"/>
      <w:r w:rsidRPr="003542D7">
        <w:rPr>
          <w:rFonts w:eastAsia="Calibri" w:cs="Calibri"/>
          <w:sz w:val="24"/>
        </w:rPr>
        <w:t xml:space="preserve"> Road, Clondalkin, Dublin 22</w:t>
      </w:r>
    </w:p>
    <w:p w14:paraId="427E1249"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Shelton Abbey, Arklow, Co. Wicklow</w:t>
      </w:r>
    </w:p>
    <w:p w14:paraId="79905C5F"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Mountjoy Complex comprises of the following prisons; </w:t>
      </w:r>
    </w:p>
    <w:p w14:paraId="3234B142" w14:textId="77777777" w:rsidR="003542D7" w:rsidRPr="003542D7" w:rsidRDefault="003542D7" w:rsidP="003542D7">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Mountjoy Prison, North Circular Road, Dublin 7 </w:t>
      </w:r>
    </w:p>
    <w:p w14:paraId="2A80F77C" w14:textId="77777777" w:rsidR="003542D7" w:rsidRPr="003542D7" w:rsidRDefault="003542D7" w:rsidP="003542D7">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Mountjoy West Campus, North Circular Road, Dublin 7 </w:t>
      </w:r>
    </w:p>
    <w:p w14:paraId="30A326F7" w14:textId="77777777" w:rsidR="003542D7" w:rsidRPr="003542D7" w:rsidRDefault="003542D7" w:rsidP="003542D7">
      <w:pPr>
        <w:numPr>
          <w:ilvl w:val="1"/>
          <w:numId w:val="37"/>
        </w:numPr>
        <w:spacing w:after="160" w:line="259" w:lineRule="auto"/>
        <w:contextualSpacing/>
        <w:jc w:val="left"/>
        <w:rPr>
          <w:rFonts w:eastAsia="Calibri" w:cs="Calibri"/>
          <w:i/>
          <w:iCs/>
          <w:sz w:val="24"/>
        </w:rPr>
      </w:pPr>
      <w:r w:rsidRPr="003542D7">
        <w:rPr>
          <w:rFonts w:eastAsia="Calibri" w:cs="Calibri"/>
          <w:i/>
          <w:iCs/>
          <w:sz w:val="24"/>
        </w:rPr>
        <w:t xml:space="preserve">Training Unit, </w:t>
      </w:r>
      <w:proofErr w:type="spellStart"/>
      <w:r w:rsidRPr="003542D7">
        <w:rPr>
          <w:rFonts w:eastAsia="Calibri" w:cs="Calibri"/>
          <w:i/>
          <w:iCs/>
          <w:sz w:val="24"/>
        </w:rPr>
        <w:t>Glengariff</w:t>
      </w:r>
      <w:proofErr w:type="spellEnd"/>
      <w:r w:rsidRPr="003542D7">
        <w:rPr>
          <w:rFonts w:eastAsia="Calibri" w:cs="Calibri"/>
          <w:i/>
          <w:iCs/>
          <w:sz w:val="24"/>
        </w:rPr>
        <w:t xml:space="preserve"> Parade, North Circular Road, Dublin 7 </w:t>
      </w:r>
    </w:p>
    <w:p w14:paraId="7E1AA02D" w14:textId="77777777" w:rsidR="003542D7" w:rsidRPr="003542D7" w:rsidRDefault="003542D7" w:rsidP="003542D7">
      <w:pPr>
        <w:numPr>
          <w:ilvl w:val="1"/>
          <w:numId w:val="37"/>
        </w:numPr>
        <w:spacing w:after="160" w:line="259" w:lineRule="auto"/>
        <w:contextualSpacing/>
        <w:jc w:val="left"/>
        <w:rPr>
          <w:rFonts w:eastAsia="Calibri" w:cs="Calibri"/>
          <w:i/>
          <w:iCs/>
          <w:sz w:val="24"/>
        </w:rPr>
      </w:pPr>
      <w:proofErr w:type="spellStart"/>
      <w:r w:rsidRPr="003542D7">
        <w:rPr>
          <w:rFonts w:eastAsia="Calibri" w:cs="Calibri"/>
          <w:i/>
          <w:iCs/>
          <w:sz w:val="24"/>
        </w:rPr>
        <w:t>Dochas</w:t>
      </w:r>
      <w:proofErr w:type="spellEnd"/>
      <w:r w:rsidRPr="003542D7">
        <w:rPr>
          <w:rFonts w:eastAsia="Calibri" w:cs="Calibri"/>
          <w:i/>
          <w:iCs/>
          <w:sz w:val="24"/>
        </w:rPr>
        <w:t xml:space="preserve"> Centre, North Circular Road, Dublin 7</w:t>
      </w:r>
    </w:p>
    <w:p w14:paraId="5E7FE55E"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Irish Prison Service College, Brian Stack House, Dublin Road, Portlaoise, Co. Laois</w:t>
      </w:r>
    </w:p>
    <w:p w14:paraId="6B8F2D46"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Irish Prison Service HQ, </w:t>
      </w:r>
      <w:proofErr w:type="spellStart"/>
      <w:r w:rsidRPr="003542D7">
        <w:rPr>
          <w:rFonts w:eastAsia="Calibri" w:cs="Calibri"/>
          <w:sz w:val="24"/>
        </w:rPr>
        <w:t>Ballinalee</w:t>
      </w:r>
      <w:proofErr w:type="spellEnd"/>
      <w:r w:rsidRPr="003542D7">
        <w:rPr>
          <w:rFonts w:eastAsia="Calibri" w:cs="Calibri"/>
          <w:sz w:val="24"/>
        </w:rPr>
        <w:t xml:space="preserve"> Road, Longford</w:t>
      </w:r>
    </w:p>
    <w:p w14:paraId="6EC8C65F" w14:textId="3257B163"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Irish Prison Service Support Building</w:t>
      </w:r>
      <w:r w:rsidR="001D0B82">
        <w:rPr>
          <w:rFonts w:eastAsia="Calibri" w:cs="Calibri"/>
          <w:sz w:val="24"/>
        </w:rPr>
        <w:t>s</w:t>
      </w:r>
      <w:r w:rsidRPr="003542D7">
        <w:rPr>
          <w:rFonts w:eastAsia="Calibri" w:cs="Calibri"/>
          <w:sz w:val="24"/>
        </w:rPr>
        <w:t>, Co. Dublin</w:t>
      </w:r>
    </w:p>
    <w:p w14:paraId="276F12BD"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Midlands Prison, Dublin Road, Portlaoise, Co. Laois</w:t>
      </w:r>
    </w:p>
    <w:p w14:paraId="6B2EA99C"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Portlaoise Prison, Dublin Road, Portlaoise, Co. Laois</w:t>
      </w:r>
    </w:p>
    <w:p w14:paraId="782DB46A"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Cork Prison, Rathmore Road, Cork</w:t>
      </w:r>
    </w:p>
    <w:p w14:paraId="0C6F3255"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Limerick Prison, Mulgrave Street, Limerick</w:t>
      </w:r>
    </w:p>
    <w:p w14:paraId="20EAA90B"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r w:rsidRPr="003542D7">
        <w:rPr>
          <w:rFonts w:eastAsia="Calibri" w:cs="Calibri"/>
          <w:sz w:val="24"/>
        </w:rPr>
        <w:t xml:space="preserve">Castlerea Prison, </w:t>
      </w:r>
      <w:proofErr w:type="spellStart"/>
      <w:r w:rsidRPr="003542D7">
        <w:rPr>
          <w:rFonts w:eastAsia="Calibri" w:cs="Calibri"/>
          <w:sz w:val="24"/>
        </w:rPr>
        <w:t>Harristown</w:t>
      </w:r>
      <w:proofErr w:type="spellEnd"/>
      <w:r w:rsidRPr="003542D7">
        <w:rPr>
          <w:rFonts w:eastAsia="Calibri" w:cs="Calibri"/>
          <w:sz w:val="24"/>
        </w:rPr>
        <w:t>, Castlerea, Co. Roscommon</w:t>
      </w:r>
    </w:p>
    <w:p w14:paraId="6563CD61" w14:textId="77777777" w:rsidR="003542D7" w:rsidRPr="003542D7" w:rsidRDefault="003542D7" w:rsidP="003542D7">
      <w:pPr>
        <w:numPr>
          <w:ilvl w:val="0"/>
          <w:numId w:val="37"/>
        </w:numPr>
        <w:spacing w:after="160" w:line="259" w:lineRule="auto"/>
        <w:ind w:left="709" w:hanging="513"/>
        <w:contextualSpacing/>
        <w:jc w:val="left"/>
        <w:rPr>
          <w:rFonts w:eastAsia="Calibri" w:cs="Calibri"/>
          <w:sz w:val="24"/>
        </w:rPr>
      </w:pPr>
      <w:proofErr w:type="spellStart"/>
      <w:r w:rsidRPr="003542D7">
        <w:rPr>
          <w:rFonts w:eastAsia="Calibri" w:cs="Calibri"/>
          <w:sz w:val="24"/>
        </w:rPr>
        <w:t>Loughan</w:t>
      </w:r>
      <w:proofErr w:type="spellEnd"/>
      <w:r w:rsidRPr="003542D7">
        <w:rPr>
          <w:rFonts w:eastAsia="Calibri" w:cs="Calibri"/>
          <w:sz w:val="24"/>
        </w:rPr>
        <w:t xml:space="preserve"> House Open Centre, </w:t>
      </w:r>
      <w:proofErr w:type="spellStart"/>
      <w:r w:rsidRPr="003542D7">
        <w:rPr>
          <w:rFonts w:eastAsia="Calibri" w:cs="Calibri"/>
          <w:sz w:val="24"/>
        </w:rPr>
        <w:t>Blacklion</w:t>
      </w:r>
      <w:proofErr w:type="spellEnd"/>
      <w:r w:rsidRPr="003542D7">
        <w:rPr>
          <w:rFonts w:eastAsia="Calibri" w:cs="Calibri"/>
          <w:sz w:val="24"/>
        </w:rPr>
        <w:t>, Co. Cavan</w:t>
      </w:r>
    </w:p>
    <w:p w14:paraId="40CAFFE5" w14:textId="77777777" w:rsidR="003542D7" w:rsidRPr="003542D7" w:rsidRDefault="003542D7" w:rsidP="003542D7">
      <w:pPr>
        <w:keepNext/>
        <w:keepLines/>
        <w:spacing w:before="200" w:after="60"/>
        <w:jc w:val="left"/>
        <w:outlineLvl w:val="1"/>
        <w:rPr>
          <w:b/>
          <w:bCs/>
          <w:sz w:val="24"/>
          <w:lang w:eastAsia="en-GB"/>
        </w:rPr>
      </w:pPr>
      <w:bookmarkStart w:id="51" w:name="_Toc111645196"/>
      <w:bookmarkStart w:id="52" w:name="_Toc112326846"/>
      <w:bookmarkStart w:id="53" w:name="_Toc112426441"/>
      <w:r w:rsidRPr="003542D7">
        <w:rPr>
          <w:b/>
          <w:bCs/>
          <w:sz w:val="24"/>
          <w:lang w:eastAsia="en-GB"/>
        </w:rPr>
        <w:t>*Please note: no increase of prices on annual review will be accepted without written confirmation from the appointed Contracting Authority contract manager. Evidence supporting requests for price increases must be provided, justifying the increase being sought.</w:t>
      </w:r>
      <w:bookmarkEnd w:id="51"/>
      <w:bookmarkEnd w:id="52"/>
      <w:bookmarkEnd w:id="53"/>
    </w:p>
    <w:p w14:paraId="46C7BF1F" w14:textId="77777777" w:rsidR="003542D7" w:rsidRPr="003542D7" w:rsidRDefault="003542D7" w:rsidP="003542D7">
      <w:pPr>
        <w:spacing w:after="0" w:line="240" w:lineRule="auto"/>
        <w:jc w:val="left"/>
        <w:rPr>
          <w:rFonts w:ascii="Times New Roman" w:hAnsi="Times New Roman"/>
          <w:sz w:val="24"/>
          <w:lang w:eastAsia="en-GB"/>
        </w:rPr>
      </w:pPr>
    </w:p>
    <w:p w14:paraId="77FBD450" w14:textId="6474E093"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4" w:name="_Toc112426442"/>
      <w:r>
        <w:rPr>
          <w:rFonts w:cs="Calibri"/>
          <w:b/>
          <w:bCs/>
          <w:i/>
          <w:iCs/>
          <w:color w:val="1F3763"/>
          <w:sz w:val="24"/>
        </w:rPr>
        <w:t xml:space="preserve">1.7.10 </w:t>
      </w:r>
      <w:r w:rsidR="003542D7" w:rsidRPr="003542D7">
        <w:rPr>
          <w:rFonts w:cs="Calibri"/>
          <w:b/>
          <w:bCs/>
          <w:i/>
          <w:iCs/>
          <w:color w:val="1F3763"/>
          <w:sz w:val="24"/>
        </w:rPr>
        <w:t>Costs of Transport</w:t>
      </w:r>
      <w:bookmarkEnd w:id="54"/>
      <w:r w:rsidR="003542D7" w:rsidRPr="003542D7">
        <w:rPr>
          <w:rFonts w:cs="Calibri"/>
          <w:b/>
          <w:bCs/>
          <w:i/>
          <w:iCs/>
          <w:color w:val="1F3763"/>
          <w:sz w:val="24"/>
        </w:rPr>
        <w:t xml:space="preserve"> </w:t>
      </w:r>
    </w:p>
    <w:p w14:paraId="130CE8EB" w14:textId="77777777" w:rsidR="003542D7" w:rsidRPr="003542D7" w:rsidRDefault="003542D7" w:rsidP="003542D7">
      <w:pPr>
        <w:spacing w:after="203" w:line="267" w:lineRule="auto"/>
        <w:ind w:left="-5" w:right="102" w:hanging="10"/>
        <w:rPr>
          <w:sz w:val="24"/>
          <w:lang w:eastAsia="en-GB"/>
        </w:rPr>
      </w:pPr>
      <w:r w:rsidRPr="003542D7">
        <w:rPr>
          <w:sz w:val="24"/>
          <w:lang w:eastAsia="en-GB"/>
        </w:rPr>
        <w:t xml:space="preserve">The Contracting Authority requires that the cost of transport is included within the cost of the products across both lots of this competition. </w:t>
      </w:r>
    </w:p>
    <w:p w14:paraId="7150298E" w14:textId="3AE7D021"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5" w:name="_Toc112426443"/>
      <w:r>
        <w:rPr>
          <w:rFonts w:cs="Calibri"/>
          <w:b/>
          <w:bCs/>
          <w:i/>
          <w:iCs/>
          <w:color w:val="1F3763"/>
          <w:sz w:val="24"/>
        </w:rPr>
        <w:t xml:space="preserve">1.7.11 </w:t>
      </w:r>
      <w:r w:rsidR="003542D7" w:rsidRPr="003542D7">
        <w:rPr>
          <w:rFonts w:cs="Calibri"/>
          <w:b/>
          <w:bCs/>
          <w:i/>
          <w:iCs/>
          <w:color w:val="1F3763"/>
          <w:sz w:val="24"/>
        </w:rPr>
        <w:t>Price Increases / Product shrinkage</w:t>
      </w:r>
      <w:bookmarkEnd w:id="55"/>
    </w:p>
    <w:p w14:paraId="2B57108B" w14:textId="77777777" w:rsidR="003542D7" w:rsidRPr="003542D7" w:rsidRDefault="003542D7" w:rsidP="003542D7">
      <w:pPr>
        <w:rPr>
          <w:rFonts w:cs="Calibri"/>
          <w:sz w:val="24"/>
          <w:lang w:val="en-US" w:eastAsia="en-GB"/>
        </w:rPr>
      </w:pPr>
      <w:r w:rsidRPr="003542D7">
        <w:rPr>
          <w:rFonts w:cs="Calibri"/>
          <w:sz w:val="24"/>
          <w:lang w:val="en-US" w:eastAsia="en-GB"/>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Price Indices has </w:t>
      </w:r>
      <w:r w:rsidRPr="003542D7">
        <w:rPr>
          <w:rFonts w:cs="Calibri"/>
          <w:sz w:val="24"/>
          <w:lang w:val="en-US" w:eastAsia="en-GB"/>
        </w:rPr>
        <w:lastRenderedPageBreak/>
        <w:t xml:space="preserve">increased or decreased in the edition of the Index published by the Central Statistics Office (www.cso.ie) most recently prior to that anniversary. </w:t>
      </w:r>
    </w:p>
    <w:p w14:paraId="462263F6" w14:textId="77777777" w:rsidR="003542D7" w:rsidRPr="003542D7" w:rsidRDefault="003542D7" w:rsidP="003542D7">
      <w:pPr>
        <w:rPr>
          <w:rFonts w:cs="Calibri"/>
          <w:color w:val="FF0000"/>
          <w:sz w:val="24"/>
          <w:lang w:eastAsia="en-GB"/>
        </w:rPr>
      </w:pPr>
      <w:r w:rsidRPr="003542D7">
        <w:rPr>
          <w:rFonts w:cs="Calibri"/>
          <w:sz w:val="24"/>
          <w:lang w:eastAsia="en-GB"/>
        </w:rPr>
        <w:t>Any price increase must be submitted with full justification of why a price increase is required and accompanied by the relevant CSO Pricing index and will be subject to approval in writing by the Irish Prison Service Account Manager.</w:t>
      </w:r>
    </w:p>
    <w:p w14:paraId="3061A870" w14:textId="77777777" w:rsidR="003542D7" w:rsidRPr="003542D7" w:rsidRDefault="003542D7" w:rsidP="003542D7">
      <w:pPr>
        <w:rPr>
          <w:rFonts w:cs="Calibri"/>
          <w:sz w:val="24"/>
          <w:lang w:eastAsia="en-GB"/>
        </w:rPr>
      </w:pPr>
      <w:r w:rsidRPr="003542D7">
        <w:rPr>
          <w:rFonts w:cs="Calibri"/>
          <w:sz w:val="24"/>
          <w:lang w:eastAsia="en-GB"/>
        </w:rPr>
        <w:t>Some price increases are as a result of a fluctuation in the raw materials costs for manufacturing of certain products. In such case a communication must be presented from the manufacturer outlining the justification for the increase and also the proposed increase.</w:t>
      </w:r>
    </w:p>
    <w:p w14:paraId="2D87A2E3" w14:textId="77777777" w:rsidR="003542D7" w:rsidRPr="003542D7" w:rsidRDefault="003542D7" w:rsidP="003542D7">
      <w:pPr>
        <w:rPr>
          <w:rFonts w:cs="Calibri"/>
          <w:sz w:val="24"/>
          <w:lang w:eastAsia="en-GB"/>
        </w:rPr>
      </w:pPr>
      <w:r w:rsidRPr="003542D7">
        <w:rPr>
          <w:rFonts w:cs="Calibri"/>
          <w:sz w:val="24"/>
          <w:lang w:eastAsia="en-GB"/>
        </w:rPr>
        <w:t>As a result of any reduction in a product’s packaging size and/or product yield, the Contracting Authority will require the price of the product to reflect this reduction on a pro rata basis, unless the manufacturer can provide in writing the reasoning behind the pricing remaining the same.</w:t>
      </w:r>
    </w:p>
    <w:p w14:paraId="47809BE8" w14:textId="77777777" w:rsidR="003542D7" w:rsidRPr="003542D7" w:rsidRDefault="003542D7" w:rsidP="003542D7">
      <w:pPr>
        <w:rPr>
          <w:rFonts w:cs="Calibri"/>
          <w:sz w:val="24"/>
          <w:lang w:eastAsia="en-GB"/>
        </w:rPr>
      </w:pPr>
      <w:r w:rsidRPr="003542D7">
        <w:rPr>
          <w:rFonts w:cs="Calibri"/>
          <w:sz w:val="24"/>
          <w:lang w:eastAsia="en-GB"/>
        </w:rPr>
        <w:t>The Irish Prison Service must be made aware of and agree to any changes to the price, packaging size and/or product yield, prior to product entering the supply chain.</w:t>
      </w:r>
    </w:p>
    <w:p w14:paraId="2BE9EB06" w14:textId="1A73635D"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6" w:name="_Toc112426444"/>
      <w:r>
        <w:rPr>
          <w:rFonts w:cs="Calibri"/>
          <w:b/>
          <w:bCs/>
          <w:i/>
          <w:iCs/>
          <w:color w:val="1F3763"/>
          <w:sz w:val="24"/>
        </w:rPr>
        <w:t xml:space="preserve">1.7.12 </w:t>
      </w:r>
      <w:r w:rsidR="003542D7" w:rsidRPr="003542D7">
        <w:rPr>
          <w:rFonts w:cs="Calibri"/>
          <w:b/>
          <w:bCs/>
          <w:i/>
          <w:iCs/>
          <w:color w:val="1F3763"/>
          <w:sz w:val="24"/>
        </w:rPr>
        <w:t>Integrity of Supply Chain</w:t>
      </w:r>
      <w:bookmarkEnd w:id="56"/>
      <w:r w:rsidR="003542D7" w:rsidRPr="003542D7">
        <w:rPr>
          <w:rFonts w:cs="Calibri"/>
          <w:b/>
          <w:bCs/>
          <w:i/>
          <w:iCs/>
          <w:color w:val="1F3763"/>
          <w:sz w:val="24"/>
        </w:rPr>
        <w:t xml:space="preserve"> </w:t>
      </w:r>
    </w:p>
    <w:p w14:paraId="47EA138E" w14:textId="77777777" w:rsidR="003542D7" w:rsidRPr="003542D7" w:rsidRDefault="003542D7" w:rsidP="003542D7">
      <w:pPr>
        <w:spacing w:after="107" w:line="267" w:lineRule="auto"/>
        <w:ind w:left="-5" w:right="102" w:hanging="10"/>
        <w:rPr>
          <w:sz w:val="24"/>
          <w:lang w:eastAsia="en-GB"/>
        </w:rPr>
      </w:pPr>
      <w:r w:rsidRPr="003542D7">
        <w:rPr>
          <w:sz w:val="24"/>
          <w:lang w:eastAsia="en-GB"/>
        </w:rPr>
        <w:t xml:space="preserve">The risk of the delivery being tampered allowing foreign bodies/ contraband to be introduced on route to destinations is of concern to Irish Prison Service. To reduce the risk of this, the integrity of the supply chain from picking to point of delivery, and all stages in between, must be secured to remove any opportunity to tamper with the picked order items.  </w:t>
      </w:r>
    </w:p>
    <w:p w14:paraId="79FD0846" w14:textId="77777777" w:rsidR="003542D7" w:rsidRPr="003542D7" w:rsidRDefault="003542D7" w:rsidP="003542D7">
      <w:pPr>
        <w:spacing w:after="107" w:line="267" w:lineRule="auto"/>
        <w:ind w:left="-5" w:right="102" w:hanging="10"/>
        <w:rPr>
          <w:sz w:val="24"/>
          <w:lang w:eastAsia="en-GB"/>
        </w:rPr>
      </w:pPr>
      <w:r w:rsidRPr="003542D7">
        <w:rPr>
          <w:sz w:val="24"/>
          <w:lang w:eastAsia="en-GB"/>
        </w:rPr>
        <w:t xml:space="preserve">Tenderers must provide a detailed “critical path” of the products identifying the key milestones and process/ checks put in place to maintain the integrity of the supply chain and indicate what preventative security measures are in place to mitigate risk, including loading security, security in transit, CCTV systems, security alarms, security personnel, use of vehicle camera technology.  </w:t>
      </w:r>
    </w:p>
    <w:p w14:paraId="7B334F86" w14:textId="6477554C"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7" w:name="_Toc112426445"/>
      <w:r>
        <w:rPr>
          <w:rFonts w:cs="Calibri"/>
          <w:b/>
          <w:bCs/>
          <w:i/>
          <w:iCs/>
          <w:color w:val="1F3763"/>
          <w:sz w:val="24"/>
        </w:rPr>
        <w:t xml:space="preserve">1.7.13 </w:t>
      </w:r>
      <w:r w:rsidR="003542D7" w:rsidRPr="003542D7">
        <w:rPr>
          <w:rFonts w:cs="Calibri"/>
          <w:b/>
          <w:bCs/>
          <w:i/>
          <w:iCs/>
          <w:color w:val="1F3763"/>
          <w:sz w:val="24"/>
        </w:rPr>
        <w:t>Security/Continuity of Supply</w:t>
      </w:r>
      <w:bookmarkEnd w:id="57"/>
      <w:r w:rsidR="003542D7" w:rsidRPr="003542D7">
        <w:rPr>
          <w:rFonts w:cs="Calibri"/>
          <w:b/>
          <w:bCs/>
          <w:i/>
          <w:iCs/>
          <w:color w:val="1F3763"/>
          <w:sz w:val="24"/>
        </w:rPr>
        <w:t xml:space="preserve"> </w:t>
      </w:r>
    </w:p>
    <w:p w14:paraId="7A7ECFAC" w14:textId="77777777" w:rsidR="003542D7" w:rsidRPr="003542D7" w:rsidRDefault="003542D7" w:rsidP="003542D7">
      <w:pPr>
        <w:spacing w:after="107" w:line="267" w:lineRule="auto"/>
        <w:ind w:left="-5" w:right="102" w:hanging="10"/>
        <w:rPr>
          <w:sz w:val="24"/>
          <w:lang w:eastAsia="en-GB"/>
        </w:rPr>
      </w:pPr>
      <w:r w:rsidRPr="003542D7">
        <w:rPr>
          <w:sz w:val="24"/>
          <w:lang w:eastAsia="en-GB"/>
        </w:rPr>
        <w:t xml:space="preserve">Continuity of supply is extremely important to the Contracting Authority. If the successful Tenderer cannot fulfil an order, the Contracting Authority reserves the right to procure via alternative channels the amount of product required to fulfil its requirements. </w:t>
      </w:r>
    </w:p>
    <w:p w14:paraId="6DF1ED65" w14:textId="6E8D8EBD"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58" w:name="_Toc112426446"/>
      <w:r>
        <w:rPr>
          <w:rFonts w:cs="Calibri"/>
          <w:b/>
          <w:bCs/>
          <w:i/>
          <w:iCs/>
          <w:color w:val="1F3763"/>
          <w:sz w:val="24"/>
        </w:rPr>
        <w:t xml:space="preserve">1.7.14 </w:t>
      </w:r>
      <w:r w:rsidR="003542D7" w:rsidRPr="003542D7">
        <w:rPr>
          <w:rFonts w:cs="Calibri"/>
          <w:b/>
          <w:bCs/>
          <w:i/>
          <w:iCs/>
          <w:color w:val="1F3763"/>
          <w:sz w:val="24"/>
        </w:rPr>
        <w:t>Invoicing</w:t>
      </w:r>
      <w:bookmarkEnd w:id="58"/>
    </w:p>
    <w:p w14:paraId="752D3BE4" w14:textId="77777777" w:rsidR="003542D7" w:rsidRPr="003542D7" w:rsidRDefault="003542D7" w:rsidP="003542D7">
      <w:pPr>
        <w:spacing w:before="120" w:after="0"/>
        <w:rPr>
          <w:sz w:val="24"/>
          <w:lang w:eastAsia="en-GB"/>
        </w:rPr>
      </w:pPr>
      <w:bookmarkStart w:id="59" w:name="_Toc112426447"/>
      <w:r w:rsidRPr="003542D7">
        <w:rPr>
          <w:sz w:val="24"/>
          <w:lang w:eastAsia="en-GB"/>
        </w:rPr>
        <w:t>The Irish Prison Service requires a single consolidated monthly invoice which lists the invoices for the previous month, accompanied by each individual invoice and each of the signed Proof of Deliveries (POD’s). Invoices should not be issued until a valid delivery has been made and accepted by the Irish Prison Service. The consolidated invoices and back up documents should be provided within 10 days of the end of each month i.e. 10th of each month following the last date of invoice e.g. all June consolidated invoice by 10th July 2026. Payment will be made in compliance with the Prompt Payment Act. Each consolidated invoice must be accompanied by each individual invoice issued that month, and the supporting proof of delivery documentation, quote the number of the relevant Purchaser’s Order as provided by the Contracting Authority, the delivery price and the delivery address. Value Added Tax shall be itemised separately on each invoice. Invoices must show the Contractor VAT Number.</w:t>
      </w:r>
    </w:p>
    <w:p w14:paraId="635F91F0" w14:textId="77777777" w:rsidR="003542D7" w:rsidRPr="003542D7" w:rsidRDefault="003542D7" w:rsidP="003542D7">
      <w:pPr>
        <w:spacing w:before="120" w:after="0"/>
        <w:rPr>
          <w:sz w:val="24"/>
          <w:lang w:eastAsia="en-GB"/>
        </w:rPr>
      </w:pPr>
    </w:p>
    <w:p w14:paraId="646E849E" w14:textId="77777777" w:rsidR="003542D7" w:rsidRPr="003542D7" w:rsidRDefault="003542D7" w:rsidP="003542D7">
      <w:pPr>
        <w:spacing w:before="120" w:after="0"/>
        <w:rPr>
          <w:sz w:val="24"/>
          <w:lang w:eastAsia="en-GB"/>
        </w:rPr>
      </w:pPr>
      <w:r w:rsidRPr="003542D7">
        <w:rPr>
          <w:sz w:val="24"/>
          <w:lang w:eastAsia="en-GB"/>
        </w:rPr>
        <w:t>In general, here are the list of summary requirements. The monthly consolidated invoice should have:</w:t>
      </w:r>
    </w:p>
    <w:p w14:paraId="7EE298D5" w14:textId="77777777" w:rsidR="003542D7" w:rsidRPr="003542D7" w:rsidRDefault="003542D7" w:rsidP="003542D7">
      <w:pPr>
        <w:numPr>
          <w:ilvl w:val="0"/>
          <w:numId w:val="45"/>
        </w:numPr>
        <w:spacing w:before="120" w:after="0" w:line="240" w:lineRule="auto"/>
        <w:jc w:val="left"/>
        <w:rPr>
          <w:sz w:val="24"/>
          <w:lang w:eastAsia="en-GB"/>
        </w:rPr>
      </w:pPr>
      <w:r w:rsidRPr="003542D7">
        <w:rPr>
          <w:sz w:val="24"/>
          <w:lang w:eastAsia="en-GB"/>
        </w:rPr>
        <w:t>the month clearly labelled at the top of the invoice and should have its own unique identifier consolidated invoice number.</w:t>
      </w:r>
    </w:p>
    <w:p w14:paraId="560E11BF" w14:textId="77777777" w:rsidR="003542D7" w:rsidRPr="003542D7" w:rsidRDefault="003542D7" w:rsidP="003542D7">
      <w:pPr>
        <w:numPr>
          <w:ilvl w:val="0"/>
          <w:numId w:val="45"/>
        </w:numPr>
        <w:spacing w:after="0" w:line="240" w:lineRule="auto"/>
        <w:jc w:val="left"/>
        <w:rPr>
          <w:sz w:val="24"/>
          <w:lang w:eastAsia="en-GB"/>
        </w:rPr>
      </w:pPr>
      <w:r w:rsidRPr="003542D7">
        <w:rPr>
          <w:sz w:val="24"/>
          <w:lang w:eastAsia="en-GB"/>
        </w:rPr>
        <w:t>Failure to provide a signed POD will mean delay or non-payment of the corresponding invoice</w:t>
      </w:r>
    </w:p>
    <w:p w14:paraId="74CBBBA7" w14:textId="77777777" w:rsidR="003542D7" w:rsidRPr="003542D7" w:rsidRDefault="003542D7" w:rsidP="003542D7">
      <w:pPr>
        <w:numPr>
          <w:ilvl w:val="0"/>
          <w:numId w:val="45"/>
        </w:numPr>
        <w:spacing w:after="0" w:line="240" w:lineRule="auto"/>
        <w:jc w:val="left"/>
        <w:rPr>
          <w:sz w:val="24"/>
          <w:lang w:eastAsia="en-GB"/>
        </w:rPr>
      </w:pPr>
      <w:r w:rsidRPr="003542D7">
        <w:rPr>
          <w:sz w:val="24"/>
          <w:lang w:eastAsia="en-GB"/>
        </w:rPr>
        <w:t>Consolidated invoice to clearly list each invoice number for that month, the amount of VAT charged, any credit notes including the credit note number (similar to a statement).</w:t>
      </w:r>
    </w:p>
    <w:p w14:paraId="46EAEBC1" w14:textId="77777777" w:rsidR="003542D7" w:rsidRPr="003542D7" w:rsidRDefault="003542D7" w:rsidP="003542D7">
      <w:pPr>
        <w:numPr>
          <w:ilvl w:val="0"/>
          <w:numId w:val="45"/>
        </w:numPr>
        <w:spacing w:after="0" w:line="240" w:lineRule="auto"/>
        <w:jc w:val="left"/>
        <w:rPr>
          <w:sz w:val="24"/>
          <w:lang w:eastAsia="en-GB"/>
        </w:rPr>
      </w:pPr>
      <w:r w:rsidRPr="003542D7">
        <w:rPr>
          <w:sz w:val="24"/>
          <w:lang w:eastAsia="en-GB"/>
        </w:rPr>
        <w:t xml:space="preserve">Separate documents of all items listed on the consolidated invoice to be issued with the consolidated invoice, i.e. individual monthly invoices, credit notes, and all signed PODs. </w:t>
      </w:r>
    </w:p>
    <w:p w14:paraId="3D632F25" w14:textId="77777777" w:rsidR="003542D7" w:rsidRPr="003542D7" w:rsidRDefault="003542D7" w:rsidP="003542D7">
      <w:pPr>
        <w:numPr>
          <w:ilvl w:val="0"/>
          <w:numId w:val="45"/>
        </w:numPr>
        <w:spacing w:after="0" w:line="240" w:lineRule="auto"/>
        <w:jc w:val="left"/>
        <w:rPr>
          <w:sz w:val="24"/>
          <w:lang w:eastAsia="en-GB"/>
        </w:rPr>
      </w:pPr>
      <w:r w:rsidRPr="003542D7">
        <w:rPr>
          <w:sz w:val="24"/>
          <w:lang w:eastAsia="en-GB"/>
        </w:rPr>
        <w:t>If there is an issue with a delivery then this should be noted on the POD so when we are reviewing for payment we then know to expect a credit note in this case which should be provided by the supplier</w:t>
      </w:r>
    </w:p>
    <w:p w14:paraId="211464BA" w14:textId="77777777" w:rsidR="003542D7" w:rsidRPr="003542D7" w:rsidRDefault="003542D7" w:rsidP="003542D7">
      <w:pPr>
        <w:numPr>
          <w:ilvl w:val="0"/>
          <w:numId w:val="45"/>
        </w:numPr>
        <w:spacing w:after="0" w:line="240" w:lineRule="auto"/>
        <w:jc w:val="left"/>
        <w:rPr>
          <w:sz w:val="24"/>
          <w:lang w:eastAsia="en-GB"/>
        </w:rPr>
      </w:pPr>
      <w:r w:rsidRPr="003542D7">
        <w:rPr>
          <w:sz w:val="24"/>
          <w:lang w:eastAsia="en-GB"/>
        </w:rPr>
        <w:t>Signature on POD by Irish Prison Service personnel and Driver.</w:t>
      </w:r>
    </w:p>
    <w:p w14:paraId="2668F596" w14:textId="77777777" w:rsidR="003542D7" w:rsidRPr="003542D7" w:rsidRDefault="003542D7" w:rsidP="003542D7">
      <w:pPr>
        <w:spacing w:after="0"/>
        <w:rPr>
          <w:sz w:val="24"/>
          <w:lang w:eastAsia="en-GB"/>
        </w:rPr>
      </w:pPr>
    </w:p>
    <w:p w14:paraId="23A22FF2" w14:textId="3DA5DEDC" w:rsidR="003542D7" w:rsidRPr="003542D7" w:rsidRDefault="004E78F7" w:rsidP="003542D7">
      <w:pPr>
        <w:keepNext/>
        <w:keepLines/>
        <w:numPr>
          <w:ilvl w:val="3"/>
          <w:numId w:val="0"/>
        </w:numPr>
        <w:spacing w:before="40" w:after="0" w:line="259" w:lineRule="auto"/>
        <w:ind w:left="864" w:hanging="864"/>
        <w:jc w:val="left"/>
        <w:outlineLvl w:val="3"/>
        <w:rPr>
          <w:rFonts w:ascii="Calibri Light" w:hAnsi="Calibri Light"/>
          <w:i/>
          <w:iCs/>
          <w:color w:val="2F5496"/>
          <w:szCs w:val="22"/>
          <w:lang w:val="en-IE"/>
        </w:rPr>
      </w:pPr>
      <w:r>
        <w:rPr>
          <w:rFonts w:ascii="Calibri Light" w:hAnsi="Calibri Light"/>
          <w:i/>
          <w:iCs/>
          <w:color w:val="2F5496"/>
          <w:szCs w:val="22"/>
          <w:lang w:val="en-IE"/>
        </w:rPr>
        <w:t xml:space="preserve">1.7.14.1 </w:t>
      </w:r>
      <w:r w:rsidR="003542D7" w:rsidRPr="003542D7">
        <w:rPr>
          <w:rFonts w:ascii="Calibri Light" w:hAnsi="Calibri Light"/>
          <w:i/>
          <w:iCs/>
          <w:color w:val="2F5496"/>
          <w:szCs w:val="22"/>
          <w:lang w:val="en-IE"/>
        </w:rPr>
        <w:t>Printed Proof of Delivery:</w:t>
      </w:r>
    </w:p>
    <w:p w14:paraId="20161016" w14:textId="77777777" w:rsidR="003542D7" w:rsidRPr="003542D7" w:rsidRDefault="003542D7" w:rsidP="003542D7">
      <w:pPr>
        <w:spacing w:after="0"/>
        <w:rPr>
          <w:sz w:val="24"/>
          <w:lang w:val="en-IE" w:eastAsia="en-GB"/>
        </w:rPr>
      </w:pPr>
      <w:r w:rsidRPr="003542D7">
        <w:rPr>
          <w:sz w:val="24"/>
          <w:lang w:val="en-IE" w:eastAsia="en-GB"/>
        </w:rPr>
        <w:t>Printed delivery notes must be supplied with each delivery and must quote the number of the relevant purchase order of the Contracting Authority, the delivery price and the delivery address. Printed priced delivery note must show the Contractor’s VAT Number. The proof of delivery MUST have a signature of that of the Contracting Authority’s staff. This must be supplied by the supplier to the contracting authority when issuing the invoices.</w:t>
      </w:r>
    </w:p>
    <w:p w14:paraId="0973E62D" w14:textId="77777777" w:rsidR="003542D7" w:rsidRPr="003542D7" w:rsidRDefault="003542D7" w:rsidP="003542D7">
      <w:pPr>
        <w:spacing w:after="0"/>
        <w:rPr>
          <w:sz w:val="24"/>
          <w:lang w:eastAsia="en-GB"/>
        </w:rPr>
      </w:pPr>
    </w:p>
    <w:p w14:paraId="3E51F915" w14:textId="6B152D68"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r>
        <w:rPr>
          <w:rFonts w:cs="Calibri"/>
          <w:b/>
          <w:bCs/>
          <w:i/>
          <w:iCs/>
          <w:color w:val="1F3763"/>
          <w:sz w:val="24"/>
        </w:rPr>
        <w:t xml:space="preserve">1.7.15 </w:t>
      </w:r>
      <w:r w:rsidR="003542D7" w:rsidRPr="003542D7">
        <w:rPr>
          <w:rFonts w:cs="Calibri"/>
          <w:b/>
          <w:bCs/>
          <w:i/>
          <w:iCs/>
          <w:color w:val="1F3763"/>
          <w:sz w:val="24"/>
        </w:rPr>
        <w:t>Goods Recall</w:t>
      </w:r>
      <w:bookmarkEnd w:id="59"/>
    </w:p>
    <w:p w14:paraId="69CD5EF6" w14:textId="77777777" w:rsidR="003542D7" w:rsidRPr="003542D7" w:rsidRDefault="003542D7" w:rsidP="003542D7">
      <w:pPr>
        <w:spacing w:after="207" w:line="267" w:lineRule="auto"/>
        <w:ind w:left="-5" w:right="102" w:hanging="10"/>
        <w:rPr>
          <w:sz w:val="24"/>
          <w:lang w:eastAsia="en-GB"/>
        </w:rPr>
      </w:pPr>
      <w:r w:rsidRPr="003542D7">
        <w:rPr>
          <w:sz w:val="24"/>
          <w:lang w:eastAsia="en-GB"/>
        </w:rPr>
        <w:t xml:space="preserve">In the event of a Goods recall, advice and/or alert to Contracting Authority, the Supplier must have formal procedures in place for identifying the Goods, advising and/or alerting the delivery locations, removing from the delivery locations all Goods that are subject to a Goods recall, and offer replacement/ alternative Goods). The implementation of these procedures shall result in minimum cost and disruption to the delivery locations. The Supplier acknowledges and agrees that if the Goods recall and Contracting Authority advice and/or alert procedures proposed do not meet the Contracting Authority’s requirements, the Contracting Authority reserves the right to prescribe Goods recall, advisory and/ or alert procedures to be adopted by the Supplier. All Goods recalls must be notified immediately to each delivery location affected.  </w:t>
      </w:r>
    </w:p>
    <w:p w14:paraId="06C0F663" w14:textId="77777777" w:rsidR="003542D7" w:rsidRPr="003542D7" w:rsidRDefault="003542D7" w:rsidP="003542D7">
      <w:pPr>
        <w:rPr>
          <w:rFonts w:cs="Calibri"/>
          <w:sz w:val="24"/>
          <w:lang w:eastAsia="en-GB"/>
        </w:rPr>
      </w:pPr>
      <w:r w:rsidRPr="003542D7">
        <w:rPr>
          <w:rFonts w:cs="Calibri"/>
          <w:sz w:val="24"/>
          <w:lang w:eastAsia="en-GB"/>
        </w:rPr>
        <w:t>A summary of all Goods recalls/alerts/advisories/complaints, their investigation, conclusion, resolution and subsequent corrective and or preventative actions must be provided during the Term of the Goods Contract, upon request, within 2 working days.</w:t>
      </w:r>
    </w:p>
    <w:p w14:paraId="33B8E079" w14:textId="70948B2B" w:rsidR="003542D7" w:rsidRPr="003542D7" w:rsidRDefault="004E78F7" w:rsidP="003542D7">
      <w:pPr>
        <w:keepNext/>
        <w:keepLines/>
        <w:numPr>
          <w:ilvl w:val="2"/>
          <w:numId w:val="0"/>
        </w:numPr>
        <w:spacing w:before="40" w:after="0"/>
        <w:ind w:left="851" w:hanging="720"/>
        <w:outlineLvl w:val="2"/>
        <w:rPr>
          <w:rFonts w:cs="Calibri"/>
          <w:b/>
          <w:bCs/>
          <w:i/>
          <w:iCs/>
          <w:color w:val="1F3763"/>
          <w:sz w:val="24"/>
        </w:rPr>
      </w:pPr>
      <w:bookmarkStart w:id="60" w:name="_Toc112426449"/>
      <w:r>
        <w:rPr>
          <w:rFonts w:cs="Calibri"/>
          <w:b/>
          <w:bCs/>
          <w:i/>
          <w:iCs/>
          <w:color w:val="1F3763"/>
          <w:sz w:val="24"/>
        </w:rPr>
        <w:t xml:space="preserve">1.7.16 </w:t>
      </w:r>
      <w:r w:rsidR="003542D7" w:rsidRPr="003542D7">
        <w:rPr>
          <w:rFonts w:cs="Calibri"/>
          <w:b/>
          <w:bCs/>
          <w:i/>
          <w:iCs/>
          <w:color w:val="1F3763"/>
          <w:sz w:val="24"/>
        </w:rPr>
        <w:t>Minimum Order quantities</w:t>
      </w:r>
      <w:bookmarkEnd w:id="60"/>
    </w:p>
    <w:p w14:paraId="568857C0" w14:textId="77777777" w:rsidR="003542D7" w:rsidRPr="003542D7" w:rsidRDefault="003542D7" w:rsidP="003542D7">
      <w:pPr>
        <w:rPr>
          <w:rFonts w:cs="Calibri"/>
          <w:sz w:val="24"/>
          <w:lang w:eastAsia="en-GB"/>
        </w:rPr>
      </w:pPr>
      <w:r w:rsidRPr="003542D7">
        <w:rPr>
          <w:rFonts w:cs="Calibri"/>
          <w:sz w:val="24"/>
          <w:lang w:eastAsia="en-GB"/>
        </w:rPr>
        <w:t>No minimum order quantities or delivery charges in respect of those delivery quantities shall apply and all orders received, irrespective of value, will be delivered in the mutually agreed timeframe.</w:t>
      </w:r>
    </w:p>
    <w:p w14:paraId="479B39C4" w14:textId="6841C154" w:rsidR="003542D7" w:rsidRPr="003542D7" w:rsidRDefault="004E78F7" w:rsidP="003542D7">
      <w:pPr>
        <w:keepNext/>
        <w:keepLines/>
        <w:numPr>
          <w:ilvl w:val="2"/>
          <w:numId w:val="0"/>
        </w:numPr>
        <w:spacing w:before="40" w:after="0"/>
        <w:ind w:left="851" w:hanging="720"/>
        <w:outlineLvl w:val="2"/>
        <w:rPr>
          <w:rFonts w:eastAsia="Calibri" w:cs="Calibri"/>
          <w:b/>
          <w:bCs/>
          <w:i/>
          <w:iCs/>
          <w:color w:val="1F3763"/>
          <w:sz w:val="24"/>
          <w:lang w:val="en-US"/>
        </w:rPr>
      </w:pPr>
      <w:bookmarkStart w:id="61" w:name="_Toc112426450"/>
      <w:r>
        <w:rPr>
          <w:rFonts w:eastAsia="Calibri" w:cs="Calibri"/>
          <w:b/>
          <w:bCs/>
          <w:i/>
          <w:iCs/>
          <w:color w:val="1F3763"/>
          <w:sz w:val="24"/>
          <w:lang w:val="en-US"/>
        </w:rPr>
        <w:lastRenderedPageBreak/>
        <w:t xml:space="preserve">1.7.17 </w:t>
      </w:r>
      <w:r w:rsidR="003542D7" w:rsidRPr="003542D7">
        <w:rPr>
          <w:rFonts w:eastAsia="Calibri" w:cs="Calibri"/>
          <w:b/>
          <w:bCs/>
          <w:i/>
          <w:iCs/>
          <w:color w:val="1F3763"/>
          <w:sz w:val="24"/>
          <w:lang w:val="en-US"/>
        </w:rPr>
        <w:t>Secure Online Payments</w:t>
      </w:r>
      <w:bookmarkEnd w:id="61"/>
      <w:r w:rsidR="003542D7" w:rsidRPr="003542D7">
        <w:rPr>
          <w:rFonts w:eastAsia="Calibri" w:cs="Calibri"/>
          <w:b/>
          <w:bCs/>
          <w:i/>
          <w:iCs/>
          <w:color w:val="1F3763"/>
          <w:sz w:val="24"/>
          <w:lang w:val="en-US"/>
        </w:rPr>
        <w:t xml:space="preserve"> </w:t>
      </w:r>
    </w:p>
    <w:p w14:paraId="2903E5F4" w14:textId="77777777" w:rsidR="003542D7" w:rsidRPr="003542D7" w:rsidRDefault="003542D7" w:rsidP="003542D7">
      <w:pPr>
        <w:widowControl w:val="0"/>
        <w:autoSpaceDE w:val="0"/>
        <w:autoSpaceDN w:val="0"/>
        <w:adjustRightInd w:val="0"/>
        <w:rPr>
          <w:rFonts w:eastAsia="Calibri" w:cs="Calibri"/>
          <w:sz w:val="24"/>
          <w:lang w:val="en-US" w:eastAsia="en-GB"/>
        </w:rPr>
      </w:pPr>
      <w:r w:rsidRPr="003542D7">
        <w:rPr>
          <w:rFonts w:eastAsia="Calibri" w:cs="Calibri"/>
          <w:sz w:val="24"/>
          <w:lang w:val="en-US" w:eastAsia="en-GB"/>
        </w:rPr>
        <w:t xml:space="preserve">The successful Tenderer may be required to provide secure means of payment of products purchased during the term of the Goods Contract as required. The secure electronic payment system must have the ability to accept payment for Goods via electric funds transfer (“EFT”), and purchase cards. </w:t>
      </w:r>
    </w:p>
    <w:p w14:paraId="15997BA3" w14:textId="70DA6F8E" w:rsidR="003542D7" w:rsidRPr="003542D7" w:rsidRDefault="004E78F7" w:rsidP="003542D7">
      <w:pPr>
        <w:keepNext/>
        <w:keepLines/>
        <w:numPr>
          <w:ilvl w:val="1"/>
          <w:numId w:val="0"/>
        </w:numPr>
        <w:spacing w:before="200" w:after="60"/>
        <w:ind w:left="576" w:hanging="576"/>
        <w:jc w:val="left"/>
        <w:outlineLvl w:val="1"/>
        <w:rPr>
          <w:rFonts w:cs="Calibri"/>
          <w:b/>
          <w:bCs/>
          <w:color w:val="2F5496"/>
          <w:sz w:val="26"/>
          <w:szCs w:val="26"/>
        </w:rPr>
      </w:pPr>
      <w:bookmarkStart w:id="62" w:name="_Toc112426451"/>
      <w:r>
        <w:rPr>
          <w:rFonts w:cs="Calibri"/>
          <w:b/>
          <w:bCs/>
          <w:color w:val="2F5496"/>
          <w:sz w:val="26"/>
          <w:szCs w:val="26"/>
        </w:rPr>
        <w:t xml:space="preserve">1.8 </w:t>
      </w:r>
      <w:r w:rsidR="003542D7" w:rsidRPr="003542D7">
        <w:rPr>
          <w:rFonts w:cs="Calibri"/>
          <w:b/>
          <w:bCs/>
          <w:color w:val="2F5496"/>
          <w:sz w:val="26"/>
          <w:szCs w:val="26"/>
        </w:rPr>
        <w:t>Security Clearance/ Garda Vetting</w:t>
      </w:r>
      <w:bookmarkEnd w:id="62"/>
    </w:p>
    <w:p w14:paraId="3C28E652" w14:textId="77777777" w:rsidR="003542D7" w:rsidRPr="003542D7" w:rsidRDefault="003542D7" w:rsidP="003542D7">
      <w:pPr>
        <w:rPr>
          <w:rFonts w:cs="Calibri"/>
          <w:sz w:val="24"/>
          <w:lang w:eastAsia="en-GB"/>
        </w:rPr>
      </w:pPr>
      <w:r w:rsidRPr="003542D7">
        <w:rPr>
          <w:rFonts w:cs="Calibri"/>
          <w:sz w:val="24"/>
          <w:lang w:eastAsia="en-GB"/>
        </w:rPr>
        <w:t xml:space="preserve">Tenderers should note that deliveries and employees of the successful Tenderer </w:t>
      </w:r>
      <w:r w:rsidRPr="003542D7">
        <w:rPr>
          <w:rFonts w:cs="Calibri"/>
          <w:b/>
          <w:sz w:val="24"/>
          <w:lang w:eastAsia="en-GB"/>
        </w:rPr>
        <w:t>will</w:t>
      </w:r>
      <w:r w:rsidRPr="003542D7">
        <w:rPr>
          <w:rFonts w:cs="Calibri"/>
          <w:sz w:val="24"/>
          <w:lang w:eastAsia="en-GB"/>
        </w:rPr>
        <w:t xml:space="preserve"> be subject to </w:t>
      </w:r>
      <w:r w:rsidRPr="003542D7">
        <w:rPr>
          <w:rFonts w:cs="Calibri"/>
          <w:b/>
          <w:sz w:val="24"/>
          <w:lang w:eastAsia="en-GB"/>
        </w:rPr>
        <w:t>Irish Prison Service</w:t>
      </w:r>
      <w:r w:rsidRPr="003542D7">
        <w:rPr>
          <w:rFonts w:cs="Calibri"/>
          <w:sz w:val="24"/>
          <w:lang w:eastAsia="en-GB"/>
        </w:rPr>
        <w:t xml:space="preserve"> security clearance procedures prior to that delivery and the employee being allowed entry onto Prison sites or </w:t>
      </w:r>
      <w:r w:rsidRPr="003542D7">
        <w:rPr>
          <w:rFonts w:cs="Calibri"/>
          <w:sz w:val="24"/>
        </w:rPr>
        <w:t>the Contracting Authority</w:t>
      </w:r>
      <w:r w:rsidRPr="003542D7">
        <w:rPr>
          <w:rFonts w:cs="Calibri"/>
          <w:sz w:val="24"/>
          <w:lang w:eastAsia="en-GB"/>
        </w:rPr>
        <w:t xml:space="preserve"> support buildings. Co-operation with these procedures is mandatory. </w:t>
      </w:r>
    </w:p>
    <w:p w14:paraId="0818A3EC" w14:textId="77777777" w:rsidR="003542D7" w:rsidRPr="003542D7" w:rsidRDefault="003542D7" w:rsidP="003542D7">
      <w:pPr>
        <w:rPr>
          <w:rFonts w:cs="Calibri"/>
          <w:sz w:val="24"/>
          <w:lang w:eastAsia="en-GB"/>
        </w:rPr>
      </w:pPr>
      <w:r w:rsidRPr="003542D7">
        <w:rPr>
          <w:rFonts w:cs="Calibri"/>
          <w:sz w:val="24"/>
          <w:lang w:eastAsia="en-GB"/>
        </w:rPr>
        <w:t>Due to the nature of the sites and environment, all Contractor staff working on the contract, including those with sub-Contractors and suppliers, are required to undergo Security Clearances by completing the Garda Vetting process.</w:t>
      </w:r>
    </w:p>
    <w:p w14:paraId="345536D4" w14:textId="77777777" w:rsidR="003542D7" w:rsidRPr="003542D7" w:rsidRDefault="003542D7" w:rsidP="003542D7">
      <w:pPr>
        <w:rPr>
          <w:rFonts w:cs="Calibri"/>
          <w:sz w:val="24"/>
          <w:lang w:eastAsia="en-GB"/>
        </w:rPr>
      </w:pPr>
      <w:r w:rsidRPr="003542D7">
        <w:rPr>
          <w:rFonts w:cs="Calibri"/>
          <w:sz w:val="24"/>
          <w:lang w:eastAsia="en-GB"/>
        </w:rPr>
        <w:t>The Contractor is advised that this process can take several months and therefore it should be afforded adequate time and resources during the mobilisation period to ensure that all nominated Contractor staff to attend sites have the necessary clearances in place. All costs associated with this process shall be borne by the Contractor.</w:t>
      </w:r>
    </w:p>
    <w:p w14:paraId="44252F4B" w14:textId="77777777" w:rsidR="003542D7" w:rsidRPr="003542D7" w:rsidRDefault="003542D7" w:rsidP="003542D7">
      <w:pPr>
        <w:rPr>
          <w:rFonts w:cs="Calibri"/>
          <w:sz w:val="24"/>
          <w:lang w:eastAsia="en-GB"/>
        </w:rPr>
      </w:pPr>
      <w:r w:rsidRPr="003542D7">
        <w:rPr>
          <w:rFonts w:cs="Calibri"/>
          <w:sz w:val="24"/>
          <w:lang w:eastAsia="en-GB"/>
        </w:rPr>
        <w:t xml:space="preserve">Under no circumstances will technicians / engineers be admitted to the prison confines without adequate Security Clearance as defined by </w:t>
      </w:r>
      <w:r w:rsidRPr="003542D7">
        <w:rPr>
          <w:rFonts w:cs="Calibri"/>
          <w:sz w:val="24"/>
        </w:rPr>
        <w:t>the Contracting Authority</w:t>
      </w:r>
      <w:r w:rsidRPr="003542D7">
        <w:rPr>
          <w:rFonts w:cs="Calibri"/>
          <w:sz w:val="24"/>
          <w:lang w:eastAsia="en-GB"/>
        </w:rPr>
        <w:t xml:space="preserve">. All costs associated with a refusal of permission will be borne by the Contractor. </w:t>
      </w:r>
    </w:p>
    <w:p w14:paraId="619426A3" w14:textId="77777777" w:rsidR="003542D7" w:rsidRPr="003542D7" w:rsidRDefault="003542D7" w:rsidP="003542D7">
      <w:pPr>
        <w:rPr>
          <w:rFonts w:cs="Calibri"/>
          <w:b/>
          <w:bCs/>
          <w:sz w:val="24"/>
          <w:lang w:eastAsia="en-GB"/>
        </w:rPr>
      </w:pPr>
      <w:r w:rsidRPr="003542D7">
        <w:rPr>
          <w:rFonts w:cs="Calibri"/>
          <w:sz w:val="24"/>
          <w:lang w:eastAsia="en-GB"/>
        </w:rPr>
        <w:t xml:space="preserve">For the purpose of transparency, included within this tender pack is </w:t>
      </w:r>
      <w:r w:rsidRPr="003542D7">
        <w:rPr>
          <w:rFonts w:cs="Calibri"/>
          <w:b/>
          <w:bCs/>
          <w:sz w:val="24"/>
          <w:lang w:eastAsia="en-GB"/>
        </w:rPr>
        <w:t xml:space="preserve">Appendix 7 – Security Clearance Application Form. </w:t>
      </w:r>
      <w:r w:rsidRPr="003542D7">
        <w:rPr>
          <w:rFonts w:cs="Calibri"/>
          <w:bCs/>
          <w:sz w:val="24"/>
          <w:lang w:eastAsia="en-GB"/>
        </w:rPr>
        <w:t>Please note, at this stage of the competition this is for information purposes only and does not require completion.</w:t>
      </w:r>
    </w:p>
    <w:p w14:paraId="0B9B259E" w14:textId="3C0EA631" w:rsidR="003542D7" w:rsidRPr="003542D7" w:rsidRDefault="00537357" w:rsidP="003542D7">
      <w:pPr>
        <w:keepNext/>
        <w:keepLines/>
        <w:numPr>
          <w:ilvl w:val="1"/>
          <w:numId w:val="0"/>
        </w:numPr>
        <w:spacing w:before="200" w:after="60"/>
        <w:ind w:left="576" w:hanging="576"/>
        <w:jc w:val="left"/>
        <w:outlineLvl w:val="1"/>
        <w:rPr>
          <w:rFonts w:cs="Calibri"/>
          <w:b/>
          <w:bCs/>
          <w:color w:val="2F5496"/>
          <w:sz w:val="26"/>
          <w:szCs w:val="26"/>
        </w:rPr>
      </w:pPr>
      <w:bookmarkStart w:id="63" w:name="_Toc112426452"/>
      <w:r>
        <w:rPr>
          <w:rFonts w:cs="Calibri"/>
          <w:b/>
          <w:bCs/>
          <w:color w:val="2F5496"/>
          <w:sz w:val="26"/>
          <w:szCs w:val="26"/>
        </w:rPr>
        <w:t xml:space="preserve">1.9 </w:t>
      </w:r>
      <w:r w:rsidR="003542D7" w:rsidRPr="003542D7">
        <w:rPr>
          <w:rFonts w:cs="Calibri"/>
          <w:b/>
          <w:bCs/>
          <w:color w:val="2F5496"/>
          <w:sz w:val="26"/>
          <w:szCs w:val="26"/>
        </w:rPr>
        <w:t>Additional Security Requirements</w:t>
      </w:r>
      <w:bookmarkEnd w:id="63"/>
    </w:p>
    <w:p w14:paraId="59FECF2D" w14:textId="77777777" w:rsidR="003542D7" w:rsidRPr="003542D7" w:rsidRDefault="003542D7" w:rsidP="003542D7">
      <w:pPr>
        <w:spacing w:after="0" w:line="240" w:lineRule="auto"/>
        <w:rPr>
          <w:rFonts w:eastAsia="Calibri"/>
          <w:sz w:val="24"/>
          <w:lang w:eastAsia="en-GB"/>
        </w:rPr>
      </w:pPr>
      <w:r w:rsidRPr="003542D7">
        <w:rPr>
          <w:sz w:val="24"/>
          <w:lang w:eastAsia="en-GB"/>
        </w:rPr>
        <w:t>Delivery personnel and employees of the Contractor may be subject to routine security clearance procedures prior being allowed entry onto certain sites, including but not limited to Irish Prison Service sites. Co-operation with these procedures and any specific site security regulations is mandatory and include;</w:t>
      </w:r>
    </w:p>
    <w:p w14:paraId="1F5ED4B4" w14:textId="77777777" w:rsidR="003542D7" w:rsidRPr="003542D7" w:rsidRDefault="003542D7" w:rsidP="003542D7">
      <w:pPr>
        <w:numPr>
          <w:ilvl w:val="0"/>
          <w:numId w:val="43"/>
        </w:numPr>
        <w:spacing w:after="160" w:line="240" w:lineRule="auto"/>
        <w:contextualSpacing/>
        <w:jc w:val="left"/>
        <w:rPr>
          <w:rFonts w:eastAsia="Calibri"/>
          <w:szCs w:val="22"/>
        </w:rPr>
      </w:pPr>
      <w:r w:rsidRPr="003542D7">
        <w:rPr>
          <w:rFonts w:eastAsia="Calibri"/>
          <w:szCs w:val="22"/>
        </w:rPr>
        <w:t>All names and addresses of personnel must be provided in advance for security clearance.</w:t>
      </w:r>
    </w:p>
    <w:p w14:paraId="1412D1B0" w14:textId="77777777" w:rsidR="003542D7" w:rsidRPr="003542D7" w:rsidRDefault="003542D7" w:rsidP="003542D7">
      <w:pPr>
        <w:numPr>
          <w:ilvl w:val="0"/>
          <w:numId w:val="43"/>
        </w:numPr>
        <w:spacing w:after="160" w:line="240" w:lineRule="auto"/>
        <w:contextualSpacing/>
        <w:jc w:val="left"/>
        <w:rPr>
          <w:rFonts w:eastAsia="Calibri"/>
          <w:szCs w:val="22"/>
        </w:rPr>
      </w:pPr>
      <w:r w:rsidRPr="003542D7">
        <w:rPr>
          <w:rFonts w:eastAsia="Calibri"/>
          <w:szCs w:val="22"/>
        </w:rPr>
        <w:t>Passport or driving licence must be produced on arrival.</w:t>
      </w:r>
    </w:p>
    <w:p w14:paraId="31030DAD" w14:textId="77777777" w:rsidR="003542D7" w:rsidRPr="003542D7" w:rsidRDefault="003542D7" w:rsidP="003542D7">
      <w:pPr>
        <w:numPr>
          <w:ilvl w:val="0"/>
          <w:numId w:val="43"/>
        </w:numPr>
        <w:spacing w:after="160" w:line="240" w:lineRule="auto"/>
        <w:contextualSpacing/>
        <w:jc w:val="left"/>
        <w:rPr>
          <w:rFonts w:eastAsia="Calibri"/>
          <w:szCs w:val="22"/>
        </w:rPr>
      </w:pPr>
      <w:r w:rsidRPr="003542D7">
        <w:rPr>
          <w:rFonts w:eastAsia="Calibri"/>
          <w:szCs w:val="22"/>
        </w:rPr>
        <w:t xml:space="preserve">No phones, laptops, iPad, SIM cards, or other phone related paraphernalia can be brought in a prison. </w:t>
      </w:r>
    </w:p>
    <w:p w14:paraId="5D307D4A" w14:textId="77777777" w:rsidR="003542D7" w:rsidRPr="003542D7" w:rsidRDefault="003542D7" w:rsidP="003542D7">
      <w:pPr>
        <w:spacing w:after="0"/>
        <w:rPr>
          <w:sz w:val="24"/>
          <w:lang w:eastAsia="en-GB"/>
        </w:rPr>
      </w:pPr>
      <w:r w:rsidRPr="003542D7">
        <w:rPr>
          <w:sz w:val="24"/>
          <w:lang w:eastAsia="en-GB"/>
        </w:rPr>
        <w:t>Deliveries and employees of the Contractor may be subject to Proof of ID checks prior to delivery. Delivery personnel and employees of the Contractor must adhere to COVID-19 procedures and local arrangements, if applicable, that are in place at the given time within all locations of the Irish Prison Service.</w:t>
      </w:r>
    </w:p>
    <w:p w14:paraId="284358C0" w14:textId="4639D370" w:rsidR="003542D7" w:rsidRPr="003542D7" w:rsidRDefault="00537357" w:rsidP="003542D7">
      <w:pPr>
        <w:keepNext/>
        <w:keepLines/>
        <w:numPr>
          <w:ilvl w:val="2"/>
          <w:numId w:val="0"/>
        </w:numPr>
        <w:spacing w:before="40" w:after="0"/>
        <w:ind w:left="851" w:hanging="720"/>
        <w:outlineLvl w:val="2"/>
        <w:rPr>
          <w:rFonts w:cs="Calibri"/>
          <w:b/>
          <w:bCs/>
          <w:i/>
          <w:iCs/>
          <w:color w:val="1F3763"/>
          <w:sz w:val="24"/>
        </w:rPr>
      </w:pPr>
      <w:bookmarkStart w:id="64" w:name="_Toc112426453"/>
      <w:r>
        <w:rPr>
          <w:rFonts w:cs="Calibri"/>
          <w:b/>
          <w:bCs/>
          <w:i/>
          <w:iCs/>
          <w:color w:val="1F3763"/>
          <w:sz w:val="24"/>
        </w:rPr>
        <w:t xml:space="preserve">1.9.1 </w:t>
      </w:r>
      <w:r w:rsidR="003542D7" w:rsidRPr="003542D7">
        <w:rPr>
          <w:rFonts w:cs="Calibri"/>
          <w:b/>
          <w:bCs/>
          <w:i/>
          <w:iCs/>
          <w:color w:val="1F3763"/>
          <w:sz w:val="24"/>
        </w:rPr>
        <w:t>Delivery – Use of Recording Equipment</w:t>
      </w:r>
      <w:bookmarkEnd w:id="64"/>
    </w:p>
    <w:p w14:paraId="3AB08190" w14:textId="77777777" w:rsidR="003542D7" w:rsidRPr="003542D7" w:rsidRDefault="003542D7" w:rsidP="003542D7">
      <w:pPr>
        <w:spacing w:after="93" w:line="240" w:lineRule="auto"/>
        <w:ind w:left="-5" w:right="104"/>
        <w:rPr>
          <w:sz w:val="24"/>
          <w:lang w:eastAsia="en-GB"/>
        </w:rPr>
      </w:pPr>
      <w:r w:rsidRPr="003542D7">
        <w:rPr>
          <w:sz w:val="24"/>
          <w:lang w:eastAsia="en-GB"/>
        </w:rPr>
        <w:t>The Contractor must disable/remove off all recording equipment that records the perimeter of truck and the inside of the goods section of the truck on entering an Irish Prison Service location.  Any GPS technology including wearable technology and devices must be switched off on entering an Irish Prison Service.</w:t>
      </w:r>
    </w:p>
    <w:p w14:paraId="2067338D" w14:textId="58B9E07C" w:rsidR="003542D7" w:rsidRPr="003542D7" w:rsidRDefault="00537357" w:rsidP="003542D7">
      <w:pPr>
        <w:keepNext/>
        <w:keepLines/>
        <w:numPr>
          <w:ilvl w:val="1"/>
          <w:numId w:val="0"/>
        </w:numPr>
        <w:spacing w:before="200" w:after="60"/>
        <w:ind w:left="576" w:hanging="576"/>
        <w:jc w:val="left"/>
        <w:outlineLvl w:val="1"/>
        <w:rPr>
          <w:rFonts w:cs="Calibri"/>
          <w:b/>
          <w:bCs/>
          <w:color w:val="2F5496"/>
          <w:sz w:val="26"/>
          <w:szCs w:val="26"/>
        </w:rPr>
      </w:pPr>
      <w:bookmarkStart w:id="65" w:name="_Toc112426454"/>
      <w:r>
        <w:rPr>
          <w:rFonts w:cs="Calibri"/>
          <w:b/>
          <w:bCs/>
          <w:color w:val="2F5496"/>
          <w:sz w:val="26"/>
          <w:szCs w:val="26"/>
        </w:rPr>
        <w:lastRenderedPageBreak/>
        <w:t xml:space="preserve">1.10 </w:t>
      </w:r>
      <w:r w:rsidR="003542D7" w:rsidRPr="003542D7">
        <w:rPr>
          <w:rFonts w:cs="Calibri"/>
          <w:b/>
          <w:bCs/>
          <w:color w:val="2F5496"/>
          <w:sz w:val="26"/>
          <w:szCs w:val="26"/>
        </w:rPr>
        <w:t>Supplier Behaviour Whilst Onsite</w:t>
      </w:r>
      <w:bookmarkEnd w:id="65"/>
    </w:p>
    <w:p w14:paraId="32317194" w14:textId="77777777" w:rsidR="003542D7" w:rsidRPr="003542D7" w:rsidRDefault="003542D7" w:rsidP="003542D7">
      <w:pPr>
        <w:spacing w:after="154" w:line="240" w:lineRule="auto"/>
        <w:ind w:right="57"/>
        <w:jc w:val="left"/>
        <w:rPr>
          <w:sz w:val="24"/>
          <w:lang w:eastAsia="en-GB"/>
        </w:rPr>
      </w:pPr>
      <w:r w:rsidRPr="003542D7">
        <w:rPr>
          <w:sz w:val="24"/>
          <w:lang w:eastAsia="en-GB"/>
        </w:rPr>
        <w:t xml:space="preserve">In addition to the contractual terms, suppliers need to be aware that attendance at prison locations is subject to strict protocols and procedures and risk mitigation measures. </w:t>
      </w:r>
    </w:p>
    <w:p w14:paraId="2DDF0DF0" w14:textId="77777777" w:rsidR="003542D7" w:rsidRPr="003542D7" w:rsidRDefault="003542D7" w:rsidP="003542D7">
      <w:pPr>
        <w:spacing w:after="154" w:line="240" w:lineRule="auto"/>
        <w:ind w:right="57"/>
        <w:jc w:val="left"/>
        <w:rPr>
          <w:sz w:val="24"/>
          <w:lang w:eastAsia="en-GB"/>
        </w:rPr>
      </w:pPr>
      <w:r w:rsidRPr="003542D7">
        <w:rPr>
          <w:sz w:val="24"/>
          <w:lang w:eastAsia="en-GB"/>
        </w:rPr>
        <w:t xml:space="preserve">There are strict security measures in place in prison locations (e.g.) mobile phones are not allowed – restricted areas etc. </w:t>
      </w:r>
    </w:p>
    <w:p w14:paraId="61267B7D" w14:textId="77777777" w:rsidR="003542D7" w:rsidRPr="003542D7" w:rsidRDefault="003542D7" w:rsidP="003542D7">
      <w:pPr>
        <w:spacing w:after="151" w:line="240" w:lineRule="auto"/>
        <w:ind w:right="57"/>
        <w:jc w:val="left"/>
        <w:rPr>
          <w:sz w:val="24"/>
          <w:lang w:eastAsia="en-GB"/>
        </w:rPr>
      </w:pPr>
      <w:r w:rsidRPr="003542D7">
        <w:rPr>
          <w:sz w:val="24"/>
          <w:lang w:eastAsia="en-GB"/>
        </w:rPr>
        <w:t xml:space="preserve">Such protocols and procedures will be advised by the specific contract manager and/or local prison management as part of or following supplier engagement/contract award.  </w:t>
      </w:r>
    </w:p>
    <w:p w14:paraId="1C5C594E" w14:textId="77777777" w:rsidR="003542D7" w:rsidRPr="003542D7" w:rsidRDefault="003542D7" w:rsidP="003542D7">
      <w:pPr>
        <w:spacing w:after="39" w:line="240" w:lineRule="auto"/>
        <w:ind w:right="57"/>
        <w:jc w:val="left"/>
        <w:rPr>
          <w:sz w:val="24"/>
          <w:lang w:eastAsia="en-GB"/>
        </w:rPr>
      </w:pPr>
      <w:r w:rsidRPr="003542D7">
        <w:rPr>
          <w:sz w:val="24"/>
          <w:lang w:eastAsia="en-GB"/>
        </w:rPr>
        <w:t xml:space="preserve">Such protocols and procedures may include advice and instructions surrounding. </w:t>
      </w:r>
    </w:p>
    <w:p w14:paraId="1DDAD895" w14:textId="77777777" w:rsidR="003542D7" w:rsidRPr="003542D7" w:rsidRDefault="003542D7" w:rsidP="003542D7">
      <w:pPr>
        <w:numPr>
          <w:ilvl w:val="0"/>
          <w:numId w:val="44"/>
        </w:numPr>
        <w:spacing w:after="11" w:line="266" w:lineRule="auto"/>
        <w:ind w:right="57"/>
        <w:jc w:val="left"/>
        <w:rPr>
          <w:sz w:val="24"/>
          <w:lang w:eastAsia="en-GB"/>
        </w:rPr>
      </w:pPr>
      <w:r w:rsidRPr="003542D7">
        <w:rPr>
          <w:sz w:val="24"/>
          <w:lang w:eastAsia="en-GB"/>
        </w:rPr>
        <w:t xml:space="preserve">Supplier (agents/employees etc.) Identification </w:t>
      </w:r>
    </w:p>
    <w:p w14:paraId="6FB39E66" w14:textId="77777777" w:rsidR="003542D7" w:rsidRPr="003542D7" w:rsidRDefault="003542D7" w:rsidP="003542D7">
      <w:pPr>
        <w:numPr>
          <w:ilvl w:val="0"/>
          <w:numId w:val="44"/>
        </w:numPr>
        <w:spacing w:after="13" w:line="266" w:lineRule="auto"/>
        <w:ind w:right="57"/>
        <w:jc w:val="left"/>
        <w:rPr>
          <w:sz w:val="24"/>
          <w:lang w:eastAsia="en-GB"/>
        </w:rPr>
      </w:pPr>
      <w:r w:rsidRPr="003542D7">
        <w:rPr>
          <w:sz w:val="24"/>
          <w:lang w:eastAsia="en-GB"/>
        </w:rPr>
        <w:t xml:space="preserve">Search areas and prison entry requirements </w:t>
      </w:r>
    </w:p>
    <w:p w14:paraId="58D099D4" w14:textId="77777777" w:rsidR="003542D7" w:rsidRPr="003542D7" w:rsidRDefault="003542D7" w:rsidP="003542D7">
      <w:pPr>
        <w:numPr>
          <w:ilvl w:val="0"/>
          <w:numId w:val="44"/>
        </w:numPr>
        <w:spacing w:after="13" w:line="266" w:lineRule="auto"/>
        <w:ind w:right="57"/>
        <w:jc w:val="left"/>
        <w:rPr>
          <w:sz w:val="24"/>
          <w:lang w:eastAsia="en-GB"/>
        </w:rPr>
      </w:pPr>
      <w:r w:rsidRPr="003542D7">
        <w:rPr>
          <w:sz w:val="24"/>
          <w:lang w:eastAsia="en-GB"/>
        </w:rPr>
        <w:t xml:space="preserve">Inspections of equipment/property </w:t>
      </w:r>
    </w:p>
    <w:p w14:paraId="55AA2DB6" w14:textId="77777777" w:rsidR="003542D7" w:rsidRPr="003542D7" w:rsidRDefault="003542D7" w:rsidP="003542D7">
      <w:pPr>
        <w:numPr>
          <w:ilvl w:val="0"/>
          <w:numId w:val="44"/>
        </w:numPr>
        <w:spacing w:after="11" w:line="266" w:lineRule="auto"/>
        <w:ind w:right="57"/>
        <w:jc w:val="left"/>
        <w:rPr>
          <w:sz w:val="24"/>
          <w:lang w:eastAsia="en-GB"/>
        </w:rPr>
      </w:pPr>
      <w:r w:rsidRPr="003542D7">
        <w:rPr>
          <w:sz w:val="24"/>
          <w:lang w:eastAsia="en-GB"/>
        </w:rPr>
        <w:t xml:space="preserve">The requirement for being escorted </w:t>
      </w:r>
    </w:p>
    <w:p w14:paraId="7CA874D5" w14:textId="77777777" w:rsidR="003542D7" w:rsidRPr="003542D7" w:rsidRDefault="003542D7" w:rsidP="003542D7">
      <w:pPr>
        <w:numPr>
          <w:ilvl w:val="0"/>
          <w:numId w:val="44"/>
        </w:numPr>
        <w:spacing w:after="13" w:line="266" w:lineRule="auto"/>
        <w:ind w:right="57"/>
        <w:jc w:val="left"/>
        <w:rPr>
          <w:sz w:val="24"/>
          <w:lang w:eastAsia="en-GB"/>
        </w:rPr>
      </w:pPr>
      <w:r w:rsidRPr="003542D7">
        <w:rPr>
          <w:sz w:val="24"/>
          <w:lang w:eastAsia="en-GB"/>
        </w:rPr>
        <w:t xml:space="preserve">Directions/Instructions by prison personnel </w:t>
      </w:r>
    </w:p>
    <w:p w14:paraId="659707C9" w14:textId="77777777" w:rsidR="003542D7" w:rsidRPr="003542D7" w:rsidRDefault="003542D7" w:rsidP="003542D7">
      <w:pPr>
        <w:numPr>
          <w:ilvl w:val="0"/>
          <w:numId w:val="44"/>
        </w:numPr>
        <w:spacing w:after="13" w:line="266" w:lineRule="auto"/>
        <w:ind w:right="57"/>
        <w:jc w:val="left"/>
        <w:rPr>
          <w:sz w:val="24"/>
          <w:lang w:eastAsia="en-GB"/>
        </w:rPr>
      </w:pPr>
      <w:r w:rsidRPr="003542D7">
        <w:rPr>
          <w:sz w:val="24"/>
          <w:lang w:eastAsia="en-GB"/>
        </w:rPr>
        <w:t xml:space="preserve">Use of Irish Prison Service fixtures, supplies and equipment </w:t>
      </w:r>
    </w:p>
    <w:p w14:paraId="6E12A653" w14:textId="77777777" w:rsidR="003542D7" w:rsidRPr="003542D7" w:rsidRDefault="003542D7" w:rsidP="003542D7">
      <w:pPr>
        <w:numPr>
          <w:ilvl w:val="0"/>
          <w:numId w:val="44"/>
        </w:numPr>
        <w:spacing w:after="11" w:line="266" w:lineRule="auto"/>
        <w:ind w:right="57"/>
        <w:jc w:val="left"/>
        <w:rPr>
          <w:sz w:val="24"/>
          <w:lang w:eastAsia="en-GB"/>
        </w:rPr>
      </w:pPr>
      <w:r w:rsidRPr="003542D7">
        <w:rPr>
          <w:sz w:val="24"/>
          <w:lang w:eastAsia="en-GB"/>
        </w:rPr>
        <w:t xml:space="preserve">The use of any equipment by the supplier </w:t>
      </w:r>
    </w:p>
    <w:p w14:paraId="5C83A51A" w14:textId="77777777" w:rsidR="003542D7" w:rsidRPr="003542D7" w:rsidRDefault="003542D7" w:rsidP="003542D7">
      <w:pPr>
        <w:numPr>
          <w:ilvl w:val="0"/>
          <w:numId w:val="44"/>
        </w:numPr>
        <w:spacing w:after="14" w:line="266" w:lineRule="auto"/>
        <w:ind w:right="57"/>
        <w:jc w:val="left"/>
        <w:rPr>
          <w:sz w:val="24"/>
          <w:lang w:eastAsia="en-GB"/>
        </w:rPr>
      </w:pPr>
      <w:r w:rsidRPr="003542D7">
        <w:rPr>
          <w:sz w:val="24"/>
          <w:lang w:eastAsia="en-GB"/>
        </w:rPr>
        <w:t xml:space="preserve">PPE/Temperature Checking etc. </w:t>
      </w:r>
    </w:p>
    <w:p w14:paraId="4161C677" w14:textId="77777777" w:rsidR="003542D7" w:rsidRPr="003542D7" w:rsidRDefault="003542D7" w:rsidP="003542D7">
      <w:pPr>
        <w:numPr>
          <w:ilvl w:val="0"/>
          <w:numId w:val="44"/>
        </w:numPr>
        <w:spacing w:after="11" w:line="266" w:lineRule="auto"/>
        <w:ind w:right="57"/>
        <w:jc w:val="left"/>
        <w:rPr>
          <w:sz w:val="24"/>
          <w:lang w:eastAsia="en-GB"/>
        </w:rPr>
      </w:pPr>
      <w:r w:rsidRPr="003542D7">
        <w:rPr>
          <w:sz w:val="24"/>
          <w:lang w:eastAsia="en-GB"/>
        </w:rPr>
        <w:t xml:space="preserve">Accidents and Emergency Responses </w:t>
      </w:r>
    </w:p>
    <w:p w14:paraId="5F078BE9" w14:textId="77777777" w:rsidR="003542D7" w:rsidRPr="003542D7" w:rsidRDefault="003542D7" w:rsidP="003542D7">
      <w:pPr>
        <w:numPr>
          <w:ilvl w:val="0"/>
          <w:numId w:val="44"/>
        </w:numPr>
        <w:spacing w:after="13" w:line="266" w:lineRule="auto"/>
        <w:ind w:right="57"/>
        <w:jc w:val="left"/>
        <w:rPr>
          <w:sz w:val="24"/>
          <w:lang w:eastAsia="en-GB"/>
        </w:rPr>
      </w:pPr>
      <w:r w:rsidRPr="003542D7">
        <w:rPr>
          <w:sz w:val="24"/>
          <w:lang w:eastAsia="en-GB"/>
        </w:rPr>
        <w:t xml:space="preserve">Fire Alarm Responses </w:t>
      </w:r>
    </w:p>
    <w:p w14:paraId="3F8F4AD4" w14:textId="77777777" w:rsidR="003542D7" w:rsidRPr="003542D7" w:rsidRDefault="003542D7" w:rsidP="003542D7">
      <w:pPr>
        <w:numPr>
          <w:ilvl w:val="0"/>
          <w:numId w:val="44"/>
        </w:numPr>
        <w:spacing w:after="14" w:line="266" w:lineRule="auto"/>
        <w:ind w:right="57"/>
        <w:jc w:val="left"/>
        <w:rPr>
          <w:sz w:val="24"/>
          <w:lang w:eastAsia="en-GB"/>
        </w:rPr>
      </w:pPr>
      <w:r w:rsidRPr="003542D7">
        <w:rPr>
          <w:sz w:val="24"/>
          <w:lang w:eastAsia="en-GB"/>
        </w:rPr>
        <w:t xml:space="preserve">Exit protocols </w:t>
      </w:r>
    </w:p>
    <w:p w14:paraId="7736710B" w14:textId="6E21FE51" w:rsidR="003542D7" w:rsidRPr="00AA4097" w:rsidRDefault="003542D7" w:rsidP="00AA4097">
      <w:pPr>
        <w:pStyle w:val="ListParagraph"/>
        <w:numPr>
          <w:ilvl w:val="0"/>
          <w:numId w:val="44"/>
        </w:numPr>
        <w:spacing w:after="0" w:line="266" w:lineRule="auto"/>
        <w:ind w:right="57"/>
        <w:jc w:val="left"/>
        <w:rPr>
          <w:sz w:val="24"/>
          <w:lang w:eastAsia="en-GB"/>
        </w:rPr>
      </w:pPr>
      <w:r w:rsidRPr="00AA4097">
        <w:rPr>
          <w:sz w:val="24"/>
          <w:lang w:eastAsia="en-GB"/>
        </w:rPr>
        <w:t xml:space="preserve">Smoking Areas - </w:t>
      </w:r>
      <w:r w:rsidRPr="00AA4097">
        <w:rPr>
          <w:i/>
          <w:sz w:val="24"/>
          <w:lang w:eastAsia="en-GB"/>
        </w:rPr>
        <w:t xml:space="preserve">Smoking is only allowed in designated areas as outlined in </w:t>
      </w:r>
      <w:r w:rsidR="00AA4097">
        <w:rPr>
          <w:i/>
          <w:sz w:val="24"/>
          <w:lang w:eastAsia="en-GB"/>
        </w:rPr>
        <w:t>t</w:t>
      </w:r>
      <w:r w:rsidRPr="00AA4097">
        <w:rPr>
          <w:i/>
          <w:sz w:val="24"/>
          <w:lang w:eastAsia="en-GB"/>
        </w:rPr>
        <w:t xml:space="preserve">he Irish Prison Service Smoking Policy. </w:t>
      </w:r>
    </w:p>
    <w:p w14:paraId="7E9B9E84" w14:textId="77777777" w:rsidR="003542D7" w:rsidRPr="003542D7" w:rsidRDefault="003542D7" w:rsidP="003542D7">
      <w:pPr>
        <w:numPr>
          <w:ilvl w:val="0"/>
          <w:numId w:val="44"/>
        </w:numPr>
        <w:spacing w:after="149" w:line="268" w:lineRule="auto"/>
        <w:ind w:right="57"/>
        <w:jc w:val="left"/>
        <w:rPr>
          <w:sz w:val="24"/>
          <w:lang w:eastAsia="en-GB"/>
        </w:rPr>
      </w:pPr>
      <w:r w:rsidRPr="003542D7">
        <w:rPr>
          <w:sz w:val="24"/>
          <w:lang w:eastAsia="en-GB"/>
        </w:rPr>
        <w:t xml:space="preserve">Legislation - </w:t>
      </w:r>
      <w:r w:rsidRPr="003542D7">
        <w:rPr>
          <w:i/>
          <w:sz w:val="24"/>
          <w:lang w:eastAsia="en-GB"/>
        </w:rPr>
        <w:t xml:space="preserve">All work and other supplier activities shall fully comply with local orders, Irish and European legislation, rules, regulations and ordinances. </w:t>
      </w:r>
    </w:p>
    <w:p w14:paraId="331D20F8" w14:textId="77777777" w:rsidR="003542D7" w:rsidRPr="003542D7" w:rsidRDefault="003542D7" w:rsidP="003542D7">
      <w:pPr>
        <w:spacing w:after="0" w:line="240" w:lineRule="auto"/>
        <w:jc w:val="left"/>
        <w:rPr>
          <w:rFonts w:ascii="Times New Roman" w:hAnsi="Times New Roman"/>
          <w:sz w:val="24"/>
        </w:rPr>
      </w:pPr>
      <w:r w:rsidRPr="003542D7">
        <w:rPr>
          <w:sz w:val="24"/>
          <w:lang w:eastAsia="en-GB"/>
        </w:rPr>
        <w:t>Please note within the Form of Tender, the applicant’s signature confirms acceptance of all of the above requirements.</w:t>
      </w:r>
    </w:p>
    <w:p w14:paraId="7F869D09" w14:textId="70652ACA" w:rsidR="003542D7" w:rsidRPr="003542D7" w:rsidRDefault="00537357" w:rsidP="003542D7">
      <w:pPr>
        <w:keepNext/>
        <w:keepLines/>
        <w:numPr>
          <w:ilvl w:val="1"/>
          <w:numId w:val="0"/>
        </w:numPr>
        <w:spacing w:before="200" w:after="60"/>
        <w:ind w:left="576" w:hanging="576"/>
        <w:jc w:val="left"/>
        <w:outlineLvl w:val="1"/>
        <w:rPr>
          <w:rFonts w:cs="Calibri"/>
          <w:b/>
          <w:bCs/>
          <w:color w:val="2F5496"/>
          <w:sz w:val="26"/>
          <w:szCs w:val="26"/>
        </w:rPr>
      </w:pPr>
      <w:bookmarkStart w:id="66" w:name="_Toc112426455"/>
      <w:r>
        <w:rPr>
          <w:rFonts w:cs="Calibri"/>
          <w:b/>
          <w:bCs/>
          <w:color w:val="2F5496"/>
          <w:sz w:val="26"/>
          <w:szCs w:val="26"/>
        </w:rPr>
        <w:t xml:space="preserve">1.11 </w:t>
      </w:r>
      <w:r w:rsidR="003542D7" w:rsidRPr="003542D7">
        <w:rPr>
          <w:rFonts w:cs="Calibri"/>
          <w:b/>
          <w:bCs/>
          <w:color w:val="2F5496"/>
          <w:sz w:val="26"/>
          <w:szCs w:val="26"/>
        </w:rPr>
        <w:t>Contract Management</w:t>
      </w:r>
      <w:bookmarkEnd w:id="66"/>
      <w:r w:rsidR="003542D7" w:rsidRPr="003542D7">
        <w:rPr>
          <w:rFonts w:cs="Calibri"/>
          <w:b/>
          <w:bCs/>
          <w:color w:val="2F5496"/>
          <w:sz w:val="26"/>
          <w:szCs w:val="26"/>
        </w:rPr>
        <w:t xml:space="preserve"> </w:t>
      </w:r>
    </w:p>
    <w:p w14:paraId="6A436564" w14:textId="5EAD9049" w:rsidR="003542D7" w:rsidRPr="003542D7" w:rsidRDefault="00537357" w:rsidP="003542D7">
      <w:pPr>
        <w:keepNext/>
        <w:keepLines/>
        <w:numPr>
          <w:ilvl w:val="2"/>
          <w:numId w:val="0"/>
        </w:numPr>
        <w:spacing w:before="40" w:after="0"/>
        <w:ind w:left="851" w:hanging="720"/>
        <w:outlineLvl w:val="2"/>
        <w:rPr>
          <w:rFonts w:cs="Calibri"/>
          <w:b/>
          <w:bCs/>
          <w:i/>
          <w:iCs/>
          <w:color w:val="1F3763"/>
          <w:sz w:val="24"/>
        </w:rPr>
      </w:pPr>
      <w:bookmarkStart w:id="67" w:name="_Toc112426456"/>
      <w:r>
        <w:rPr>
          <w:rFonts w:cs="Calibri"/>
          <w:b/>
          <w:bCs/>
          <w:i/>
          <w:iCs/>
          <w:color w:val="1F3763"/>
          <w:sz w:val="24"/>
        </w:rPr>
        <w:t xml:space="preserve">1.11.1 </w:t>
      </w:r>
      <w:r w:rsidR="003542D7" w:rsidRPr="003542D7">
        <w:rPr>
          <w:rFonts w:cs="Calibri"/>
          <w:b/>
          <w:bCs/>
          <w:i/>
          <w:iCs/>
          <w:color w:val="1F3763"/>
          <w:sz w:val="24"/>
        </w:rPr>
        <w:t>Contract/ Account Manager</w:t>
      </w:r>
      <w:bookmarkEnd w:id="67"/>
    </w:p>
    <w:p w14:paraId="3695A8BC" w14:textId="77777777" w:rsidR="003542D7" w:rsidRPr="003542D7" w:rsidRDefault="003542D7" w:rsidP="003542D7">
      <w:pPr>
        <w:spacing w:before="120" w:after="0"/>
        <w:rPr>
          <w:rFonts w:cs="Calibri"/>
          <w:sz w:val="24"/>
          <w:lang w:eastAsia="en-GB"/>
        </w:rPr>
      </w:pPr>
      <w:r w:rsidRPr="003542D7">
        <w:rPr>
          <w:rFonts w:cs="Calibri"/>
          <w:sz w:val="24"/>
          <w:lang w:eastAsia="en-GB"/>
        </w:rPr>
        <w:t>T</w:t>
      </w:r>
      <w:r w:rsidRPr="003542D7">
        <w:rPr>
          <w:rFonts w:cs="Calibri"/>
          <w:sz w:val="24"/>
        </w:rPr>
        <w:t>he Contracting Authority</w:t>
      </w:r>
      <w:r w:rsidRPr="003542D7">
        <w:rPr>
          <w:rFonts w:cs="Calibri"/>
          <w:sz w:val="24"/>
          <w:lang w:eastAsia="en-GB"/>
        </w:rPr>
        <w:t xml:space="preserve"> requires tenderers to nominate a dedicated contract manager who will act as the main point of contact for the duration of the contract.  This person shall have the authority to deal with all matters in relation to orders placed, order fulfilment, etc and be responsible for the satisfactory delivery of the equipment required.  The duties of the contract manager will include the following:</w:t>
      </w:r>
    </w:p>
    <w:p w14:paraId="2677145B"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 xml:space="preserve">Overall responsibility for a good working relationship with </w:t>
      </w:r>
      <w:r w:rsidRPr="003542D7">
        <w:rPr>
          <w:rFonts w:cs="Calibri"/>
          <w:sz w:val="24"/>
        </w:rPr>
        <w:t>the Contracting Authority</w:t>
      </w:r>
      <w:r w:rsidRPr="003542D7">
        <w:rPr>
          <w:rFonts w:cs="Calibri"/>
          <w:sz w:val="24"/>
          <w:lang w:eastAsia="en-GB"/>
        </w:rPr>
        <w:t>.</w:t>
      </w:r>
    </w:p>
    <w:p w14:paraId="4154BBA7"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 xml:space="preserve">Provide regular updates/ reports as agreed with </w:t>
      </w:r>
      <w:r w:rsidRPr="003542D7">
        <w:rPr>
          <w:rFonts w:cs="Calibri"/>
          <w:sz w:val="24"/>
        </w:rPr>
        <w:t>the Contracting Authority</w:t>
      </w:r>
      <w:r w:rsidRPr="003542D7">
        <w:rPr>
          <w:rFonts w:cs="Calibri"/>
          <w:sz w:val="24"/>
          <w:lang w:eastAsia="en-GB"/>
        </w:rPr>
        <w:t xml:space="preserve">. </w:t>
      </w:r>
    </w:p>
    <w:p w14:paraId="6AAFD247"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Meet as scheduled or when required to review and examine the performance</w:t>
      </w:r>
    </w:p>
    <w:p w14:paraId="7622DB1C"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 xml:space="preserve">Deal with disputes, complaints or concerns that cannot be adequately resolved </w:t>
      </w:r>
    </w:p>
    <w:p w14:paraId="323CC1E6"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 xml:space="preserve">Regularly give and receive both formal and informal feedback on the working relationship, </w:t>
      </w:r>
    </w:p>
    <w:p w14:paraId="5FE770CA" w14:textId="77777777" w:rsidR="003542D7" w:rsidRPr="003542D7" w:rsidRDefault="003542D7" w:rsidP="003542D7">
      <w:pPr>
        <w:numPr>
          <w:ilvl w:val="0"/>
          <w:numId w:val="33"/>
        </w:numPr>
        <w:spacing w:before="120" w:after="200" w:line="240" w:lineRule="auto"/>
        <w:ind w:left="567" w:hanging="279"/>
        <w:contextualSpacing/>
        <w:jc w:val="left"/>
        <w:rPr>
          <w:rFonts w:cs="Calibri"/>
          <w:sz w:val="24"/>
          <w:lang w:eastAsia="en-GB"/>
        </w:rPr>
      </w:pPr>
      <w:r w:rsidRPr="003542D7">
        <w:rPr>
          <w:rFonts w:cs="Calibri"/>
          <w:sz w:val="24"/>
          <w:lang w:eastAsia="en-GB"/>
        </w:rPr>
        <w:t>Ensure all staff are sufficiently trained in all aspects of the job including a strong focus on customer service.</w:t>
      </w:r>
    </w:p>
    <w:p w14:paraId="4CDEE639" w14:textId="77777777" w:rsidR="003542D7" w:rsidRPr="003542D7" w:rsidRDefault="003542D7" w:rsidP="003542D7">
      <w:pPr>
        <w:numPr>
          <w:ilvl w:val="0"/>
          <w:numId w:val="33"/>
        </w:numPr>
        <w:spacing w:before="120" w:after="200" w:line="240" w:lineRule="auto"/>
        <w:ind w:left="567" w:hanging="278"/>
        <w:jc w:val="left"/>
        <w:rPr>
          <w:rFonts w:cs="Calibri"/>
          <w:sz w:val="24"/>
          <w:lang w:eastAsia="en-GB"/>
        </w:rPr>
      </w:pPr>
      <w:r w:rsidRPr="003542D7">
        <w:rPr>
          <w:rFonts w:cs="Calibri"/>
          <w:sz w:val="24"/>
          <w:lang w:eastAsia="en-GB"/>
        </w:rPr>
        <w:t xml:space="preserve">Proactively engage with </w:t>
      </w:r>
      <w:r w:rsidRPr="003542D7">
        <w:rPr>
          <w:rFonts w:cs="Calibri"/>
          <w:sz w:val="24"/>
        </w:rPr>
        <w:t>the Contracting Authority</w:t>
      </w:r>
      <w:r w:rsidRPr="003542D7">
        <w:rPr>
          <w:rFonts w:cs="Calibri"/>
          <w:sz w:val="24"/>
          <w:lang w:eastAsia="en-GB"/>
        </w:rPr>
        <w:t xml:space="preserve"> staff on any issues to ensure a solution is reached as soon as possible and discuss with </w:t>
      </w:r>
      <w:r w:rsidRPr="003542D7">
        <w:rPr>
          <w:rFonts w:cs="Calibri"/>
          <w:sz w:val="24"/>
        </w:rPr>
        <w:t>the Contracting Authority</w:t>
      </w:r>
      <w:r w:rsidRPr="003542D7">
        <w:rPr>
          <w:rFonts w:cs="Calibri"/>
          <w:sz w:val="24"/>
          <w:lang w:eastAsia="en-GB"/>
        </w:rPr>
        <w:t xml:space="preserve">   ways of improving efficiency regarding delivery of the requirements in general.</w:t>
      </w:r>
    </w:p>
    <w:p w14:paraId="1E3307AE" w14:textId="77777777" w:rsidR="003542D7" w:rsidRPr="003542D7" w:rsidRDefault="003542D7" w:rsidP="003542D7">
      <w:pPr>
        <w:spacing w:before="120" w:after="200"/>
        <w:rPr>
          <w:rFonts w:cs="Calibri"/>
          <w:sz w:val="24"/>
          <w:lang w:eastAsia="en-GB"/>
        </w:rPr>
      </w:pPr>
      <w:r w:rsidRPr="003542D7">
        <w:rPr>
          <w:rFonts w:cs="Calibri"/>
          <w:sz w:val="24"/>
          <w:lang w:eastAsia="en-GB"/>
        </w:rPr>
        <w:lastRenderedPageBreak/>
        <w:t xml:space="preserve">The Contract Manager will meet with the appointed estates manager in </w:t>
      </w:r>
      <w:r w:rsidRPr="003542D7">
        <w:rPr>
          <w:rFonts w:cs="Calibri"/>
          <w:sz w:val="24"/>
        </w:rPr>
        <w:t>the Contracting Authority</w:t>
      </w:r>
      <w:r w:rsidRPr="003542D7">
        <w:rPr>
          <w:rFonts w:cs="Calibri"/>
          <w:sz w:val="24"/>
          <w:lang w:eastAsia="en-GB"/>
        </w:rPr>
        <w:t xml:space="preserve"> on a regular basis to review performance in accordance with the contract. The frequency of these meetings will be determined and agreed by both parties prior to commencement.</w:t>
      </w:r>
    </w:p>
    <w:p w14:paraId="26BA5210" w14:textId="77777777" w:rsidR="003542D7" w:rsidRPr="003542D7" w:rsidRDefault="003542D7" w:rsidP="003542D7">
      <w:pPr>
        <w:spacing w:before="120" w:after="200"/>
        <w:rPr>
          <w:rFonts w:cs="Calibri"/>
          <w:sz w:val="24"/>
          <w:lang w:eastAsia="en-GB"/>
        </w:rPr>
      </w:pPr>
      <w:r w:rsidRPr="003542D7">
        <w:rPr>
          <w:rFonts w:cs="Calibri"/>
          <w:b/>
          <w:bCs/>
          <w:sz w:val="24"/>
          <w:lang w:eastAsia="en-GB"/>
        </w:rPr>
        <w:t>NOTE:</w:t>
      </w:r>
      <w:r w:rsidRPr="003542D7">
        <w:rPr>
          <w:rFonts w:cs="Calibri"/>
          <w:sz w:val="24"/>
          <w:lang w:eastAsia="en-GB"/>
        </w:rPr>
        <w:t xml:space="preserve"> Tenderers should note that contract management activities will be non-billable. </w:t>
      </w:r>
    </w:p>
    <w:p w14:paraId="54EAFDF6" w14:textId="715A4F47" w:rsidR="003542D7" w:rsidRPr="003542D7" w:rsidRDefault="00537357" w:rsidP="003542D7">
      <w:pPr>
        <w:keepNext/>
        <w:keepLines/>
        <w:numPr>
          <w:ilvl w:val="2"/>
          <w:numId w:val="0"/>
        </w:numPr>
        <w:spacing w:before="40" w:after="0"/>
        <w:ind w:left="851" w:hanging="720"/>
        <w:outlineLvl w:val="2"/>
        <w:rPr>
          <w:rFonts w:cs="Calibri"/>
          <w:b/>
          <w:bCs/>
          <w:i/>
          <w:iCs/>
          <w:color w:val="1F3763"/>
          <w:sz w:val="24"/>
        </w:rPr>
      </w:pPr>
      <w:bookmarkStart w:id="68" w:name="_Toc112426457"/>
      <w:r>
        <w:rPr>
          <w:rFonts w:cs="Calibri"/>
          <w:b/>
          <w:bCs/>
          <w:i/>
          <w:iCs/>
          <w:color w:val="1F3763"/>
          <w:sz w:val="24"/>
        </w:rPr>
        <w:t xml:space="preserve">1.11.2 </w:t>
      </w:r>
      <w:r w:rsidR="003542D7" w:rsidRPr="003542D7">
        <w:rPr>
          <w:rFonts w:cs="Calibri"/>
          <w:b/>
          <w:bCs/>
          <w:i/>
          <w:iCs/>
          <w:color w:val="1F3763"/>
          <w:sz w:val="24"/>
        </w:rPr>
        <w:t>Deputing of Account Management</w:t>
      </w:r>
      <w:bookmarkEnd w:id="68"/>
    </w:p>
    <w:p w14:paraId="561DB183" w14:textId="77777777" w:rsidR="003542D7" w:rsidRPr="003542D7" w:rsidRDefault="003542D7" w:rsidP="003542D7">
      <w:pPr>
        <w:spacing w:after="200"/>
        <w:ind w:left="284"/>
        <w:rPr>
          <w:rFonts w:cs="Calibri"/>
          <w:sz w:val="24"/>
        </w:rPr>
      </w:pPr>
      <w:r w:rsidRPr="003542D7">
        <w:rPr>
          <w:rFonts w:cs="Calibri"/>
          <w:sz w:val="24"/>
        </w:rPr>
        <w:t xml:space="preserve">Tenderers must provide the name and contact details of a second member of staff who can deputise for the principal account manager during planned or unplanned absences. </w:t>
      </w:r>
    </w:p>
    <w:p w14:paraId="4C2FE50D" w14:textId="12AA8894" w:rsidR="003542D7" w:rsidRPr="003542D7" w:rsidRDefault="00537357" w:rsidP="003542D7">
      <w:pPr>
        <w:keepNext/>
        <w:keepLines/>
        <w:numPr>
          <w:ilvl w:val="2"/>
          <w:numId w:val="0"/>
        </w:numPr>
        <w:spacing w:before="40" w:after="0"/>
        <w:ind w:left="851" w:hanging="720"/>
        <w:outlineLvl w:val="2"/>
        <w:rPr>
          <w:rFonts w:cs="Calibri"/>
          <w:b/>
          <w:bCs/>
          <w:i/>
          <w:iCs/>
          <w:color w:val="1F3763"/>
          <w:sz w:val="24"/>
        </w:rPr>
      </w:pPr>
      <w:bookmarkStart w:id="69" w:name="_Toc112426458"/>
      <w:r>
        <w:rPr>
          <w:rFonts w:cs="Calibri"/>
          <w:b/>
          <w:bCs/>
          <w:i/>
          <w:iCs/>
          <w:color w:val="1F3763"/>
          <w:sz w:val="24"/>
        </w:rPr>
        <w:t xml:space="preserve">1.11.3 </w:t>
      </w:r>
      <w:r w:rsidR="003542D7" w:rsidRPr="003542D7">
        <w:rPr>
          <w:rFonts w:cs="Calibri"/>
          <w:b/>
          <w:bCs/>
          <w:i/>
          <w:iCs/>
          <w:color w:val="1F3763"/>
          <w:sz w:val="24"/>
        </w:rPr>
        <w:t>Communication Protocol</w:t>
      </w:r>
      <w:bookmarkEnd w:id="69"/>
    </w:p>
    <w:p w14:paraId="6473043A" w14:textId="77777777" w:rsidR="003542D7" w:rsidRPr="003542D7" w:rsidRDefault="003542D7" w:rsidP="003542D7">
      <w:pPr>
        <w:ind w:left="284"/>
        <w:rPr>
          <w:rFonts w:cs="Calibri"/>
          <w:sz w:val="24"/>
        </w:rPr>
      </w:pPr>
      <w:r w:rsidRPr="003542D7">
        <w:rPr>
          <w:rFonts w:cs="Calibri"/>
          <w:sz w:val="24"/>
        </w:rPr>
        <w:t>Tenderers must provide as part of their respond their proposed methods of communication and schedule/ frequency of communication with the Irish Prison Service.</w:t>
      </w:r>
    </w:p>
    <w:p w14:paraId="2B76237A" w14:textId="0CB15CA4" w:rsidR="003542D7" w:rsidRPr="003542D7" w:rsidRDefault="00537357" w:rsidP="003542D7">
      <w:pPr>
        <w:keepNext/>
        <w:keepLines/>
        <w:numPr>
          <w:ilvl w:val="2"/>
          <w:numId w:val="0"/>
        </w:numPr>
        <w:spacing w:before="40" w:after="0"/>
        <w:ind w:left="851" w:hanging="720"/>
        <w:outlineLvl w:val="2"/>
        <w:rPr>
          <w:rFonts w:cs="Calibri"/>
          <w:b/>
          <w:bCs/>
          <w:i/>
          <w:iCs/>
          <w:color w:val="1F3763"/>
          <w:sz w:val="24"/>
        </w:rPr>
      </w:pPr>
      <w:bookmarkStart w:id="70" w:name="_Toc112426459"/>
      <w:r>
        <w:rPr>
          <w:rFonts w:cs="Calibri"/>
          <w:b/>
          <w:bCs/>
          <w:i/>
          <w:iCs/>
          <w:color w:val="1F3763"/>
          <w:sz w:val="24"/>
        </w:rPr>
        <w:t xml:space="preserve">1.11.4 </w:t>
      </w:r>
      <w:r w:rsidR="003542D7" w:rsidRPr="003542D7">
        <w:rPr>
          <w:rFonts w:cs="Calibri"/>
          <w:b/>
          <w:bCs/>
          <w:i/>
          <w:iCs/>
          <w:color w:val="1F3763"/>
          <w:sz w:val="24"/>
        </w:rPr>
        <w:t>Escalation Procedure</w:t>
      </w:r>
      <w:bookmarkEnd w:id="70"/>
    </w:p>
    <w:p w14:paraId="6E3BC334" w14:textId="77777777" w:rsidR="003542D7" w:rsidRPr="003542D7" w:rsidRDefault="003542D7" w:rsidP="003542D7">
      <w:pPr>
        <w:spacing w:after="200"/>
        <w:ind w:left="284"/>
        <w:rPr>
          <w:rFonts w:cs="Calibri"/>
          <w:sz w:val="24"/>
          <w:lang w:eastAsia="en-GB"/>
        </w:rPr>
      </w:pPr>
      <w:r w:rsidRPr="003542D7">
        <w:rPr>
          <w:rFonts w:cs="Calibri"/>
          <w:sz w:val="24"/>
          <w:lang w:eastAsia="en-GB"/>
        </w:rPr>
        <w:t xml:space="preserve">Tenderers must provide an escalation procedure identifying their nominated staff members who will act as escalation points should issues not be readily resolved with the nominated </w:t>
      </w:r>
      <w:r w:rsidRPr="003542D7">
        <w:rPr>
          <w:rFonts w:cs="Calibri"/>
          <w:sz w:val="24"/>
        </w:rPr>
        <w:t>Contracting Authority</w:t>
      </w:r>
      <w:r w:rsidRPr="003542D7">
        <w:rPr>
          <w:rFonts w:cs="Calibri"/>
          <w:sz w:val="24"/>
          <w:lang w:eastAsia="en-GB"/>
        </w:rPr>
        <w:t xml:space="preserve"> point of contact.</w:t>
      </w:r>
    </w:p>
    <w:p w14:paraId="05BC9176" w14:textId="77777777" w:rsidR="003542D7" w:rsidRPr="003542D7" w:rsidRDefault="003542D7" w:rsidP="003542D7">
      <w:pPr>
        <w:spacing w:after="200"/>
        <w:ind w:left="284"/>
        <w:rPr>
          <w:rFonts w:cs="Calibri"/>
          <w:sz w:val="24"/>
          <w:lang w:eastAsia="en-GB"/>
        </w:rPr>
      </w:pPr>
      <w:r w:rsidRPr="003542D7">
        <w:rPr>
          <w:rFonts w:cs="Calibri"/>
          <w:sz w:val="24"/>
          <w:lang w:eastAsia="en-GB"/>
        </w:rPr>
        <w:t xml:space="preserve">This escalation will not happen without the relevant members of staff being informed. </w:t>
      </w:r>
    </w:p>
    <w:p w14:paraId="2E25212D" w14:textId="4FD3C565" w:rsidR="003542D7" w:rsidRPr="003542D7" w:rsidRDefault="00537357" w:rsidP="003542D7">
      <w:pPr>
        <w:keepNext/>
        <w:keepLines/>
        <w:numPr>
          <w:ilvl w:val="1"/>
          <w:numId w:val="0"/>
        </w:numPr>
        <w:spacing w:before="200" w:after="60"/>
        <w:ind w:left="576" w:hanging="576"/>
        <w:jc w:val="left"/>
        <w:outlineLvl w:val="1"/>
        <w:rPr>
          <w:rFonts w:cs="Calibri"/>
          <w:b/>
          <w:bCs/>
          <w:color w:val="2F5496"/>
          <w:sz w:val="26"/>
          <w:szCs w:val="26"/>
        </w:rPr>
      </w:pPr>
      <w:bookmarkStart w:id="71" w:name="_Toc112426460"/>
      <w:r>
        <w:rPr>
          <w:rFonts w:cs="Calibri"/>
          <w:b/>
          <w:bCs/>
          <w:color w:val="2F5496"/>
          <w:sz w:val="26"/>
          <w:szCs w:val="26"/>
        </w:rPr>
        <w:t xml:space="preserve">1.12 </w:t>
      </w:r>
      <w:r w:rsidR="003542D7" w:rsidRPr="003542D7">
        <w:rPr>
          <w:rFonts w:cs="Calibri"/>
          <w:b/>
          <w:bCs/>
          <w:color w:val="2F5496"/>
          <w:sz w:val="26"/>
          <w:szCs w:val="26"/>
        </w:rPr>
        <w:t>Health and Safety</w:t>
      </w:r>
      <w:bookmarkEnd w:id="71"/>
      <w:r w:rsidR="003542D7" w:rsidRPr="003542D7">
        <w:rPr>
          <w:rFonts w:cs="Calibri"/>
          <w:b/>
          <w:bCs/>
          <w:color w:val="2F5496"/>
          <w:sz w:val="26"/>
          <w:szCs w:val="26"/>
        </w:rPr>
        <w:t xml:space="preserve"> </w:t>
      </w:r>
    </w:p>
    <w:p w14:paraId="617695DC" w14:textId="77777777" w:rsidR="003542D7" w:rsidRPr="003542D7" w:rsidRDefault="003542D7" w:rsidP="003542D7">
      <w:pPr>
        <w:spacing w:before="120" w:after="0"/>
        <w:contextualSpacing/>
        <w:rPr>
          <w:rFonts w:cs="Calibri"/>
          <w:sz w:val="24"/>
          <w:lang w:eastAsia="ja-JP"/>
        </w:rPr>
      </w:pPr>
      <w:r w:rsidRPr="003542D7">
        <w:rPr>
          <w:rFonts w:cs="Calibri"/>
          <w:sz w:val="24"/>
          <w:lang w:eastAsia="ja-JP"/>
        </w:rPr>
        <w:t>The successful tenderer will put in place policies and procedures to promote a positive Health &amp; Safety culture for their employees, which may will include but not limited to:</w:t>
      </w:r>
    </w:p>
    <w:p w14:paraId="1D6002F3" w14:textId="77777777" w:rsidR="003542D7" w:rsidRPr="003542D7" w:rsidRDefault="003542D7" w:rsidP="003542D7">
      <w:pPr>
        <w:numPr>
          <w:ilvl w:val="0"/>
          <w:numId w:val="34"/>
        </w:numPr>
        <w:spacing w:before="120" w:after="160" w:line="240" w:lineRule="auto"/>
        <w:contextualSpacing/>
        <w:jc w:val="left"/>
        <w:rPr>
          <w:rFonts w:cs="Calibri"/>
          <w:sz w:val="24"/>
          <w:lang w:eastAsia="ja-JP"/>
        </w:rPr>
      </w:pPr>
      <w:r w:rsidRPr="003542D7">
        <w:rPr>
          <w:rFonts w:cs="Calibri"/>
          <w:sz w:val="24"/>
          <w:lang w:eastAsia="ja-JP"/>
        </w:rPr>
        <w:t>Taking reasonable care for personal wellbeing/safety</w:t>
      </w:r>
    </w:p>
    <w:p w14:paraId="075DD895" w14:textId="77777777" w:rsidR="003542D7" w:rsidRPr="003542D7" w:rsidRDefault="003542D7" w:rsidP="003542D7">
      <w:pPr>
        <w:numPr>
          <w:ilvl w:val="0"/>
          <w:numId w:val="34"/>
        </w:numPr>
        <w:spacing w:before="120" w:after="160" w:line="240" w:lineRule="auto"/>
        <w:contextualSpacing/>
        <w:jc w:val="left"/>
        <w:rPr>
          <w:rFonts w:cs="Calibri"/>
          <w:sz w:val="24"/>
          <w:lang w:eastAsia="ja-JP"/>
        </w:rPr>
      </w:pPr>
      <w:r w:rsidRPr="003542D7">
        <w:rPr>
          <w:rFonts w:cs="Calibri"/>
          <w:sz w:val="24"/>
          <w:lang w:eastAsia="ja-JP"/>
        </w:rPr>
        <w:t>Ensuring that other persons are not harmed by the actions/inactions of workers</w:t>
      </w:r>
    </w:p>
    <w:p w14:paraId="364A775D" w14:textId="77777777" w:rsidR="003542D7" w:rsidRPr="003542D7" w:rsidRDefault="003542D7" w:rsidP="003542D7">
      <w:pPr>
        <w:numPr>
          <w:ilvl w:val="0"/>
          <w:numId w:val="34"/>
        </w:numPr>
        <w:spacing w:before="120" w:after="160" w:line="240" w:lineRule="auto"/>
        <w:contextualSpacing/>
        <w:jc w:val="left"/>
        <w:rPr>
          <w:rFonts w:cs="Calibri"/>
          <w:sz w:val="24"/>
          <w:lang w:eastAsia="ja-JP"/>
        </w:rPr>
      </w:pPr>
      <w:r w:rsidRPr="003542D7">
        <w:rPr>
          <w:rFonts w:cs="Calibri"/>
          <w:sz w:val="24"/>
          <w:lang w:eastAsia="ja-JP"/>
        </w:rPr>
        <w:t xml:space="preserve">The successful tenderer (and its employees or agents) must comply with all applicable workplace health and safety laws and all safety instructions reasonably issued by </w:t>
      </w:r>
      <w:r w:rsidRPr="003542D7">
        <w:rPr>
          <w:rFonts w:cs="Calibri"/>
          <w:sz w:val="24"/>
        </w:rPr>
        <w:t>the Contracting Authority</w:t>
      </w:r>
      <w:r w:rsidRPr="003542D7">
        <w:rPr>
          <w:rFonts w:cs="Calibri"/>
          <w:sz w:val="24"/>
          <w:lang w:eastAsia="ja-JP"/>
        </w:rPr>
        <w:t xml:space="preserve"> from time to time</w:t>
      </w:r>
    </w:p>
    <w:p w14:paraId="61D1FD34" w14:textId="77777777" w:rsidR="003542D7" w:rsidRPr="003542D7" w:rsidRDefault="003542D7" w:rsidP="003542D7">
      <w:pPr>
        <w:numPr>
          <w:ilvl w:val="0"/>
          <w:numId w:val="34"/>
        </w:numPr>
        <w:spacing w:before="120" w:after="160" w:line="240" w:lineRule="auto"/>
        <w:contextualSpacing/>
        <w:jc w:val="left"/>
        <w:rPr>
          <w:rFonts w:cs="Calibri"/>
          <w:sz w:val="24"/>
          <w:lang w:eastAsia="ja-JP"/>
        </w:rPr>
      </w:pPr>
      <w:r w:rsidRPr="003542D7">
        <w:rPr>
          <w:rFonts w:cs="Calibri"/>
          <w:sz w:val="24"/>
          <w:lang w:eastAsia="ja-JP"/>
        </w:rPr>
        <w:t>The successful tenderer will promptly notify the</w:t>
      </w:r>
      <w:r w:rsidRPr="003542D7">
        <w:rPr>
          <w:rFonts w:cs="Calibri"/>
          <w:sz w:val="24"/>
        </w:rPr>
        <w:t xml:space="preserve"> Contracting Authority</w:t>
      </w:r>
      <w:r w:rsidRPr="003542D7">
        <w:rPr>
          <w:rFonts w:cs="Calibri"/>
          <w:sz w:val="24"/>
          <w:lang w:eastAsia="ja-JP"/>
        </w:rPr>
        <w:t xml:space="preserve"> of any workplace health and safety incidents that occur or of any involvement by workplace health and safety officials in connection with the Services</w:t>
      </w:r>
    </w:p>
    <w:p w14:paraId="4FEBAC99" w14:textId="2AD861A1" w:rsidR="003542D7" w:rsidRPr="003542D7" w:rsidRDefault="00537357" w:rsidP="003542D7">
      <w:pPr>
        <w:keepNext/>
        <w:keepLines/>
        <w:numPr>
          <w:ilvl w:val="1"/>
          <w:numId w:val="0"/>
        </w:numPr>
        <w:spacing w:before="200" w:after="60"/>
        <w:ind w:left="576" w:hanging="576"/>
        <w:jc w:val="left"/>
        <w:outlineLvl w:val="1"/>
        <w:rPr>
          <w:rFonts w:cs="Calibri"/>
          <w:b/>
          <w:bCs/>
          <w:i/>
          <w:color w:val="2F5496"/>
          <w:sz w:val="26"/>
          <w:szCs w:val="26"/>
        </w:rPr>
      </w:pPr>
      <w:bookmarkStart w:id="72" w:name="_Toc112426461"/>
      <w:r>
        <w:rPr>
          <w:rFonts w:cs="Calibri"/>
          <w:b/>
          <w:bCs/>
          <w:color w:val="2F5496"/>
          <w:sz w:val="26"/>
          <w:szCs w:val="26"/>
        </w:rPr>
        <w:t xml:space="preserve">1.13 </w:t>
      </w:r>
      <w:r w:rsidR="003542D7" w:rsidRPr="003542D7">
        <w:rPr>
          <w:rFonts w:cs="Calibri"/>
          <w:b/>
          <w:bCs/>
          <w:color w:val="2F5496"/>
          <w:sz w:val="26"/>
          <w:szCs w:val="26"/>
        </w:rPr>
        <w:t>Official Secrets Act</w:t>
      </w:r>
      <w:bookmarkEnd w:id="72"/>
      <w:r w:rsidR="003542D7" w:rsidRPr="003542D7">
        <w:rPr>
          <w:rFonts w:cs="Calibri"/>
          <w:b/>
          <w:bCs/>
          <w:color w:val="2F5496"/>
          <w:sz w:val="26"/>
          <w:szCs w:val="26"/>
        </w:rPr>
        <w:t xml:space="preserve"> </w:t>
      </w:r>
    </w:p>
    <w:p w14:paraId="1F495B53" w14:textId="77777777" w:rsidR="003542D7" w:rsidRPr="003542D7" w:rsidRDefault="003542D7" w:rsidP="003542D7">
      <w:pPr>
        <w:spacing w:after="0" w:line="240" w:lineRule="auto"/>
        <w:rPr>
          <w:rFonts w:ascii="Times New Roman" w:hAnsi="Times New Roman"/>
          <w:sz w:val="24"/>
          <w:lang w:eastAsia="en-GB"/>
        </w:rPr>
      </w:pPr>
      <w:r w:rsidRPr="003542D7">
        <w:rPr>
          <w:rFonts w:cs="Calibri"/>
          <w:sz w:val="24"/>
          <w:lang w:eastAsia="ja-JP"/>
        </w:rPr>
        <w:t>All personnel assigned to this project will be subject to the provisions of the Official Secrets Act 1963, as amended by the Freedom of Information Act 2014.  Personnel will agree not to disclose to third parties any confidential information especially that with commercial potential either during, or subsequent to, the period of employment.</w:t>
      </w:r>
    </w:p>
    <w:p w14:paraId="73CFDC7E" w14:textId="77777777" w:rsidR="00711C47" w:rsidRPr="003542D7" w:rsidRDefault="00711C47" w:rsidP="003542D7">
      <w:pPr>
        <w:rPr>
          <w:lang w:val="en-US"/>
        </w:rPr>
      </w:pPr>
    </w:p>
    <w:p w14:paraId="56CA2E3C" w14:textId="0FF3A6B8" w:rsidR="00C159A9" w:rsidRPr="00957D23" w:rsidRDefault="008223F2" w:rsidP="00957D23">
      <w:pPr>
        <w:pStyle w:val="Heading1"/>
        <w:rPr>
          <w:rFonts w:ascii="Calibri" w:hAnsi="Calibri"/>
        </w:rPr>
      </w:pPr>
      <w:r w:rsidRPr="00957D23">
        <w:rPr>
          <w:rFonts w:ascii="Calibri" w:hAnsi="Calibri"/>
        </w:rPr>
        <w:lastRenderedPageBreak/>
        <w:t>Appendix 2: Pricing Schedule</w:t>
      </w:r>
    </w:p>
    <w:p w14:paraId="04728B72" w14:textId="6E9B1A99" w:rsidR="00C159A9" w:rsidRDefault="00C159A9" w:rsidP="00C159A9">
      <w:pPr>
        <w:rPr>
          <w:lang w:val="en-US"/>
        </w:rPr>
      </w:pPr>
      <w:r w:rsidRPr="00C159A9">
        <w:rPr>
          <w:lang w:val="en-IE"/>
        </w:rPr>
        <w:t xml:space="preserve">Please complete and submit the separate </w:t>
      </w:r>
      <w:r>
        <w:rPr>
          <w:lang w:val="en-IE"/>
        </w:rPr>
        <w:t xml:space="preserve">excel </w:t>
      </w:r>
      <w:r w:rsidRPr="00C159A9">
        <w:rPr>
          <w:lang w:val="en-IE"/>
        </w:rPr>
        <w:t>document</w:t>
      </w:r>
      <w:r w:rsidR="00FC32C6">
        <w:rPr>
          <w:lang w:val="en-IE"/>
        </w:rPr>
        <w:t>(s) as applicable to the lot(s) being applied for</w:t>
      </w:r>
      <w:r w:rsidR="00BE43D0">
        <w:rPr>
          <w:lang w:val="en-IE"/>
        </w:rPr>
        <w:t xml:space="preserve"> i.e. </w:t>
      </w:r>
      <w:r w:rsidRPr="00C159A9">
        <w:rPr>
          <w:b/>
          <w:lang w:val="en-IE"/>
        </w:rPr>
        <w:t>Appendix 2</w:t>
      </w:r>
      <w:r w:rsidR="00BE43D0">
        <w:rPr>
          <w:b/>
          <w:lang w:val="en-IE"/>
        </w:rPr>
        <w:t>A</w:t>
      </w:r>
      <w:r>
        <w:rPr>
          <w:lang w:val="en-IE"/>
        </w:rPr>
        <w:t xml:space="preserve"> </w:t>
      </w:r>
      <w:r w:rsidRPr="00C159A9">
        <w:rPr>
          <w:b/>
          <w:lang w:val="en-IE"/>
        </w:rPr>
        <w:t>Pricing Schedule</w:t>
      </w:r>
      <w:r w:rsidR="00BE43D0">
        <w:rPr>
          <w:b/>
          <w:lang w:val="en-IE"/>
        </w:rPr>
        <w:t xml:space="preserve"> for Lot 1 and </w:t>
      </w:r>
      <w:r w:rsidR="00BE43D0" w:rsidRPr="00C159A9">
        <w:rPr>
          <w:b/>
          <w:lang w:val="en-IE"/>
        </w:rPr>
        <w:t>Appendix 2</w:t>
      </w:r>
      <w:r w:rsidR="00BE43D0">
        <w:rPr>
          <w:b/>
          <w:lang w:val="en-IE"/>
        </w:rPr>
        <w:t>B</w:t>
      </w:r>
      <w:r w:rsidR="00BE43D0">
        <w:rPr>
          <w:lang w:val="en-IE"/>
        </w:rPr>
        <w:t xml:space="preserve"> </w:t>
      </w:r>
      <w:r w:rsidR="00BE43D0" w:rsidRPr="00C159A9">
        <w:rPr>
          <w:b/>
          <w:lang w:val="en-IE"/>
        </w:rPr>
        <w:t>Pricing Schedule</w:t>
      </w:r>
      <w:r w:rsidR="00BE43D0">
        <w:rPr>
          <w:b/>
          <w:lang w:val="en-IE"/>
        </w:rPr>
        <w:t xml:space="preserve"> for Lot 2.</w:t>
      </w:r>
    </w:p>
    <w:p w14:paraId="15DC42A3" w14:textId="2AECAF7F" w:rsidR="00033B0D" w:rsidRPr="00B11C07" w:rsidRDefault="00033B0D" w:rsidP="00033B0D">
      <w:pPr>
        <w:spacing w:after="129" w:line="266" w:lineRule="auto"/>
        <w:ind w:left="44" w:right="205" w:hanging="10"/>
        <w:rPr>
          <w:color w:val="000000"/>
          <w:lang w:val="en-IE" w:eastAsia="en-IE"/>
        </w:rPr>
      </w:pPr>
      <w:r w:rsidRPr="00B11C07">
        <w:rPr>
          <w:color w:val="000000"/>
          <w:lang w:val="en-IE" w:eastAsia="en-IE"/>
        </w:rPr>
        <w:t>Tenderers’ must complete the Pricing Schedule</w:t>
      </w:r>
      <w:r w:rsidR="00BE43D0">
        <w:rPr>
          <w:color w:val="000000"/>
          <w:lang w:val="en-IE" w:eastAsia="en-IE"/>
        </w:rPr>
        <w:t>(s)</w:t>
      </w:r>
      <w:r w:rsidRPr="00B11C07">
        <w:rPr>
          <w:color w:val="000000"/>
          <w:lang w:val="en-IE" w:eastAsia="en-IE"/>
        </w:rPr>
        <w:t xml:space="preserve"> in the Excel File</w:t>
      </w:r>
      <w:r w:rsidR="00BE43D0">
        <w:rPr>
          <w:color w:val="000000"/>
          <w:lang w:val="en-IE" w:eastAsia="en-IE"/>
        </w:rPr>
        <w:t>(s)</w:t>
      </w:r>
      <w:r w:rsidRPr="00B11C07">
        <w:rPr>
          <w:color w:val="000000"/>
          <w:lang w:val="en-IE" w:eastAsia="en-IE"/>
        </w:rPr>
        <w:t xml:space="preserve"> provided, which will </w:t>
      </w:r>
      <w:r w:rsidR="00F11FB6">
        <w:rPr>
          <w:color w:val="000000"/>
          <w:lang w:val="en-IE" w:eastAsia="en-IE"/>
        </w:rPr>
        <w:t xml:space="preserve">provide </w:t>
      </w:r>
      <w:r w:rsidR="007B6759">
        <w:rPr>
          <w:color w:val="000000"/>
          <w:lang w:val="en-IE" w:eastAsia="en-IE"/>
        </w:rPr>
        <w:t xml:space="preserve">the Contracting Authority with unit pricing for the </w:t>
      </w:r>
      <w:r w:rsidR="00F11FB6">
        <w:rPr>
          <w:color w:val="000000"/>
          <w:lang w:val="en-IE" w:eastAsia="en-IE"/>
        </w:rPr>
        <w:t>requirements outlined in Append</w:t>
      </w:r>
      <w:r w:rsidRPr="00B11C07">
        <w:rPr>
          <w:color w:val="000000"/>
          <w:lang w:val="en-IE" w:eastAsia="en-IE"/>
        </w:rPr>
        <w:t xml:space="preserve">ix 1 (Requirements and Specification) to this RFT. </w:t>
      </w:r>
    </w:p>
    <w:p w14:paraId="7DCEB853" w14:textId="277CDC66" w:rsidR="00033B0D" w:rsidRPr="00B11C07" w:rsidRDefault="00033B0D" w:rsidP="00957D23">
      <w:pPr>
        <w:spacing w:after="129" w:line="266" w:lineRule="auto"/>
        <w:ind w:left="44" w:right="97" w:hanging="10"/>
        <w:rPr>
          <w:color w:val="000000"/>
          <w:lang w:val="en-IE" w:eastAsia="en-IE"/>
        </w:rPr>
      </w:pPr>
      <w:r w:rsidRPr="00B11C07">
        <w:rPr>
          <w:color w:val="000000"/>
          <w:lang w:val="en-IE" w:eastAsia="en-IE"/>
        </w:rPr>
        <w:t xml:space="preserve">Tenderers’ must complete each of the fillable cells (shaded in </w:t>
      </w:r>
      <w:r>
        <w:rPr>
          <w:color w:val="000000"/>
          <w:highlight w:val="yellow"/>
          <w:lang w:val="en-IE" w:eastAsia="en-IE"/>
        </w:rPr>
        <w:t>yellow</w:t>
      </w:r>
      <w:r w:rsidRPr="00B11C07">
        <w:rPr>
          <w:color w:val="000000"/>
          <w:lang w:val="en-IE" w:eastAsia="en-IE"/>
        </w:rPr>
        <w:t xml:space="preserve"> colour) within </w:t>
      </w:r>
      <w:r>
        <w:rPr>
          <w:color w:val="000000"/>
          <w:lang w:val="en-IE" w:eastAsia="en-IE"/>
        </w:rPr>
        <w:t>the Pricing Schedule</w:t>
      </w:r>
      <w:r w:rsidR="00BE43D0">
        <w:rPr>
          <w:color w:val="000000"/>
          <w:lang w:val="en-IE" w:eastAsia="en-IE"/>
        </w:rPr>
        <w:t>(s)</w:t>
      </w:r>
      <w:r w:rsidR="00EE7B49">
        <w:rPr>
          <w:color w:val="000000"/>
          <w:lang w:val="en-IE" w:eastAsia="en-IE"/>
        </w:rPr>
        <w:t xml:space="preserve">. </w:t>
      </w:r>
      <w:r w:rsidR="00EE7B49" w:rsidRPr="00DD6FFD">
        <w:rPr>
          <w:b/>
          <w:color w:val="000000"/>
          <w:u w:val="single"/>
          <w:lang w:val="en-IE" w:eastAsia="en-IE"/>
        </w:rPr>
        <w:t>Tenderers must be able to provide all items requested and provide unit costs for same to ensure a like for like evaluation across tenders</w:t>
      </w:r>
      <w:r w:rsidR="00EE7B49">
        <w:rPr>
          <w:color w:val="000000"/>
          <w:lang w:val="en-IE" w:eastAsia="en-IE"/>
        </w:rPr>
        <w:t>.</w:t>
      </w:r>
      <w:r w:rsidRPr="00B11C07">
        <w:rPr>
          <w:color w:val="000000"/>
          <w:lang w:val="en-IE" w:eastAsia="en-IE"/>
        </w:rPr>
        <w:t xml:space="preserve"> </w:t>
      </w:r>
    </w:p>
    <w:p w14:paraId="7E8244FB" w14:textId="77777777" w:rsidR="00033B0D" w:rsidRPr="00B11C07" w:rsidRDefault="00033B0D" w:rsidP="00033B0D">
      <w:pPr>
        <w:spacing w:after="132" w:line="266" w:lineRule="auto"/>
        <w:ind w:left="44" w:right="97" w:hanging="10"/>
        <w:rPr>
          <w:color w:val="000000"/>
          <w:lang w:val="en-IE" w:eastAsia="en-IE"/>
        </w:rPr>
      </w:pPr>
      <w:r w:rsidRPr="00B11C07">
        <w:rPr>
          <w:color w:val="000000"/>
          <w:lang w:val="en-IE" w:eastAsia="en-IE"/>
        </w:rPr>
        <w:t xml:space="preserve">For the purposes of evaluation, the Total Cost will be used. </w:t>
      </w:r>
    </w:p>
    <w:p w14:paraId="669D42B3" w14:textId="77777777" w:rsidR="00033B0D" w:rsidRPr="00B11C07" w:rsidRDefault="00033B0D" w:rsidP="00033B0D">
      <w:pPr>
        <w:spacing w:after="126" w:line="266" w:lineRule="auto"/>
        <w:ind w:left="44" w:right="97" w:hanging="10"/>
        <w:rPr>
          <w:color w:val="000000"/>
          <w:lang w:val="en-IE" w:eastAsia="en-IE"/>
        </w:rPr>
      </w:pPr>
      <w:r w:rsidRPr="00B11C07">
        <w:rPr>
          <w:color w:val="000000"/>
          <w:lang w:val="en-IE" w:eastAsia="en-IE"/>
        </w:rPr>
        <w:t xml:space="preserve">All prices quoted must be exclusive of Value Added Tax (VAT) with the relevant VAT rate included separately. Values must be expressed in Euros (€), to two decimal places. </w:t>
      </w:r>
    </w:p>
    <w:p w14:paraId="3A14AE0F" w14:textId="029D8AD6" w:rsidR="00033B0D" w:rsidRPr="00B11C07" w:rsidRDefault="00033B0D" w:rsidP="00033B0D">
      <w:pPr>
        <w:spacing w:after="126" w:line="266" w:lineRule="auto"/>
        <w:ind w:left="44" w:right="205" w:hanging="10"/>
        <w:rPr>
          <w:color w:val="000000"/>
          <w:lang w:val="en-IE" w:eastAsia="en-IE"/>
        </w:rPr>
      </w:pPr>
      <w:r w:rsidRPr="00B11C07">
        <w:rPr>
          <w:color w:val="000000"/>
          <w:lang w:val="en-IE" w:eastAsia="en-IE"/>
        </w:rPr>
        <w:t xml:space="preserve">The prices quoted must be all-inclusive and include all costs associated with the provision of the </w:t>
      </w:r>
      <w:r w:rsidR="00F11FB6">
        <w:rPr>
          <w:color w:val="000000"/>
          <w:lang w:val="en-IE" w:eastAsia="en-IE"/>
        </w:rPr>
        <w:t>goods/</w:t>
      </w:r>
      <w:r w:rsidRPr="00B11C07">
        <w:rPr>
          <w:color w:val="000000"/>
          <w:lang w:val="en-IE" w:eastAsia="en-IE"/>
        </w:rPr>
        <w:t xml:space="preserve">services howsoever incurred, (including travel expenses, reporting obligations, etc.) together with all general risks, liabilities, and obligations set out or implied in the RFT and the </w:t>
      </w:r>
      <w:r w:rsidR="00F11FB6">
        <w:rPr>
          <w:color w:val="000000"/>
          <w:lang w:val="en-IE" w:eastAsia="en-IE"/>
        </w:rPr>
        <w:t>Goods</w:t>
      </w:r>
      <w:r w:rsidRPr="00B11C07">
        <w:rPr>
          <w:color w:val="000000"/>
          <w:lang w:val="en-IE" w:eastAsia="en-IE"/>
        </w:rPr>
        <w:t xml:space="preserve"> Contract. </w:t>
      </w:r>
    </w:p>
    <w:p w14:paraId="466657E8" w14:textId="0BCC0526" w:rsidR="00033B0D" w:rsidRPr="00B11C07" w:rsidRDefault="00033B0D" w:rsidP="00033B0D">
      <w:pPr>
        <w:spacing w:after="129" w:line="266" w:lineRule="auto"/>
        <w:ind w:left="44" w:right="97" w:hanging="10"/>
        <w:rPr>
          <w:color w:val="000000"/>
          <w:lang w:val="en-IE" w:eastAsia="en-IE"/>
        </w:rPr>
      </w:pPr>
      <w:r w:rsidRPr="00B11C07">
        <w:rPr>
          <w:color w:val="000000"/>
          <w:lang w:val="en-IE" w:eastAsia="en-IE"/>
        </w:rPr>
        <w:t xml:space="preserve">Any foreseeable costs for the provision of </w:t>
      </w:r>
      <w:r w:rsidR="00F11FB6">
        <w:rPr>
          <w:color w:val="000000"/>
          <w:lang w:val="en-IE" w:eastAsia="en-IE"/>
        </w:rPr>
        <w:t>goods/</w:t>
      </w:r>
      <w:r w:rsidRPr="00B11C07">
        <w:rPr>
          <w:color w:val="000000"/>
          <w:lang w:val="en-IE" w:eastAsia="en-IE"/>
        </w:rPr>
        <w:t xml:space="preserve">services as outlined in the RFT must be </w:t>
      </w:r>
      <w:r w:rsidR="00F11FB6">
        <w:rPr>
          <w:color w:val="000000"/>
          <w:lang w:val="en-IE" w:eastAsia="en-IE"/>
        </w:rPr>
        <w:t xml:space="preserve">incorporated into the cells available </w:t>
      </w:r>
      <w:r w:rsidRPr="00B11C07">
        <w:rPr>
          <w:color w:val="000000"/>
          <w:lang w:val="en-IE" w:eastAsia="en-IE"/>
        </w:rPr>
        <w:t>in</w:t>
      </w:r>
      <w:r w:rsidR="00F11FB6">
        <w:rPr>
          <w:color w:val="000000"/>
          <w:lang w:val="en-IE" w:eastAsia="en-IE"/>
        </w:rPr>
        <w:t xml:space="preserve"> </w:t>
      </w:r>
      <w:r w:rsidRPr="00B11C07">
        <w:rPr>
          <w:color w:val="000000"/>
          <w:lang w:val="en-IE" w:eastAsia="en-IE"/>
        </w:rPr>
        <w:t xml:space="preserve">the pricing schedule. </w:t>
      </w:r>
    </w:p>
    <w:p w14:paraId="5F472CAE" w14:textId="1A6F0607" w:rsidR="00033B0D" w:rsidRPr="00B11C07" w:rsidRDefault="00957D23" w:rsidP="00033B0D">
      <w:pPr>
        <w:spacing w:after="130" w:line="266" w:lineRule="auto"/>
        <w:ind w:left="44" w:right="97" w:hanging="10"/>
        <w:rPr>
          <w:color w:val="000000"/>
          <w:lang w:val="en-IE" w:eastAsia="en-IE"/>
        </w:rPr>
      </w:pPr>
      <w:r>
        <w:rPr>
          <w:color w:val="000000"/>
          <w:lang w:val="en-IE" w:eastAsia="en-IE"/>
        </w:rPr>
        <w:t xml:space="preserve">NB: </w:t>
      </w:r>
      <w:r w:rsidR="00033B0D" w:rsidRPr="00B11C07">
        <w:rPr>
          <w:color w:val="000000"/>
          <w:lang w:val="en-IE" w:eastAsia="en-IE"/>
        </w:rPr>
        <w:t>Tenderers’ must not insert additional items</w:t>
      </w:r>
      <w:r>
        <w:rPr>
          <w:color w:val="000000"/>
          <w:lang w:val="en-IE" w:eastAsia="en-IE"/>
        </w:rPr>
        <w:t>/columns/rows</w:t>
      </w:r>
      <w:r w:rsidR="00033B0D" w:rsidRPr="00B11C07">
        <w:rPr>
          <w:color w:val="000000"/>
          <w:lang w:val="en-IE" w:eastAsia="en-IE"/>
        </w:rPr>
        <w:t xml:space="preserve"> in the Pricing Schedule, or make any alterations to the Pricing Schedule</w:t>
      </w:r>
      <w:r>
        <w:rPr>
          <w:color w:val="000000"/>
          <w:lang w:val="en-IE" w:eastAsia="en-IE"/>
        </w:rPr>
        <w:t xml:space="preserve"> bar the completion of all yellow cells</w:t>
      </w:r>
      <w:r w:rsidR="00033B0D" w:rsidRPr="00B11C07">
        <w:rPr>
          <w:color w:val="000000"/>
          <w:lang w:val="en-IE" w:eastAsia="en-IE"/>
        </w:rPr>
        <w:t xml:space="preserve">.  </w:t>
      </w:r>
    </w:p>
    <w:p w14:paraId="21C663F4" w14:textId="488A0167" w:rsidR="00A04048" w:rsidRPr="00C159A9" w:rsidRDefault="00033B0D" w:rsidP="00033B0D">
      <w:pPr>
        <w:rPr>
          <w:lang w:val="en-US"/>
        </w:rPr>
        <w:sectPr w:rsidR="00A04048" w:rsidRPr="00C159A9" w:rsidSect="00957D23">
          <w:pgSz w:w="11907" w:h="16840" w:code="9"/>
          <w:pgMar w:top="1134" w:right="1418" w:bottom="851" w:left="1418" w:header="709" w:footer="709" w:gutter="0"/>
          <w:cols w:space="708"/>
          <w:docGrid w:linePitch="360"/>
        </w:sectPr>
      </w:pPr>
      <w:r w:rsidRPr="00B11C07">
        <w:rPr>
          <w:color w:val="000000"/>
          <w:lang w:val="en-IE" w:eastAsia="en-IE"/>
        </w:rPr>
        <w:t>The Contracting Authority reserves the right to request further information or clarification in relation to any cost submitted.</w:t>
      </w:r>
    </w:p>
    <w:bookmarkStart w:id="73" w:name="_Hlk210033955"/>
    <w:p w14:paraId="19C6E540" w14:textId="20557974" w:rsidR="006B3F32" w:rsidRDefault="006B3F32" w:rsidP="006B3F32">
      <w:pPr>
        <w:pStyle w:val="Heading1"/>
        <w:spacing w:before="35"/>
      </w:pPr>
      <w:r>
        <w:rPr>
          <w:noProof/>
        </w:rPr>
        <w:lastRenderedPageBreak/>
        <mc:AlternateContent>
          <mc:Choice Requires="wps">
            <w:drawing>
              <wp:anchor distT="0" distB="0" distL="0" distR="0" simplePos="0" relativeHeight="251661312" behindDoc="1" locked="0" layoutInCell="1" allowOverlap="1" wp14:anchorId="16662CA1" wp14:editId="05B58900">
                <wp:simplePos x="0" y="0"/>
                <wp:positionH relativeFrom="page">
                  <wp:posOffset>882650</wp:posOffset>
                </wp:positionH>
                <wp:positionV relativeFrom="paragraph">
                  <wp:posOffset>321310</wp:posOffset>
                </wp:positionV>
                <wp:extent cx="5798820" cy="27305"/>
                <wp:effectExtent l="0" t="0" r="0" b="3175"/>
                <wp:wrapTopAndBottom/>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1AC85" id="Rectangle 163" o:spid="_x0000_s1026" style="position:absolute;margin-left:69.5pt;margin-top:25.3pt;width:456.6pt;height:2.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" fillcolor="#339" stroked="f">
                <w10:wrap type="topAndBottom" anchorx="page"/>
              </v:rect>
            </w:pict>
          </mc:Fallback>
        </mc:AlternateContent>
      </w:r>
      <w:r>
        <w:t>Appendix 3: Tenderers’ Statement</w:t>
      </w:r>
    </w:p>
    <w:p w14:paraId="7E5591FA" w14:textId="77777777" w:rsidR="006B3F32" w:rsidRDefault="006B3F32" w:rsidP="006B3F32">
      <w:pPr>
        <w:pStyle w:val="BodyText"/>
        <w:spacing w:before="4"/>
        <w:rPr>
          <w:b/>
          <w:sz w:val="6"/>
        </w:rPr>
      </w:pPr>
    </w:p>
    <w:p w14:paraId="33CE19D5" w14:textId="77777777" w:rsidR="006B3F32" w:rsidRDefault="006B3F32" w:rsidP="006B3F32">
      <w:pPr>
        <w:pStyle w:val="BodyText"/>
        <w:spacing w:before="56" w:line="273" w:lineRule="auto"/>
        <w:ind w:left="238"/>
      </w:pPr>
      <w:r>
        <w:t>[Tenderers shall complete and return the following form of Tenderers’ Statement printed on the Tenderers’ headed notepaper and signed by the Tenderer.]</w:t>
      </w:r>
    </w:p>
    <w:p w14:paraId="5B47AA5B" w14:textId="2F5FF8E6" w:rsidR="00FD2A94" w:rsidRDefault="006B3F32" w:rsidP="006B21EB">
      <w:pPr>
        <w:pStyle w:val="BodyText"/>
        <w:spacing w:after="0" w:line="384" w:lineRule="auto"/>
        <w:ind w:left="238" w:right="2988"/>
        <w:jc w:val="left"/>
      </w:pPr>
      <w:r>
        <w:t xml:space="preserve">TO: </w:t>
      </w:r>
      <w:r w:rsidR="003A7D53">
        <w:rPr>
          <w:shd w:val="clear" w:color="auto" w:fill="D2D2D2"/>
        </w:rPr>
        <w:t>The Irish Prison Service</w:t>
      </w:r>
      <w:r w:rsidR="00447914">
        <w:rPr>
          <w:shd w:val="clear" w:color="auto" w:fill="D2D2D2"/>
        </w:rPr>
        <w:t xml:space="preserve"> </w:t>
      </w:r>
      <w:r>
        <w:rPr>
          <w:shd w:val="clear" w:color="auto" w:fill="D2D2D2"/>
        </w:rPr>
        <w:t>(the “Contracting Authority”)</w:t>
      </w:r>
      <w:r>
        <w:t xml:space="preserve"> </w:t>
      </w:r>
    </w:p>
    <w:p w14:paraId="1CB79ACF" w14:textId="70C89590" w:rsidR="006B3F32" w:rsidRDefault="006B3F32" w:rsidP="00FD2A94">
      <w:r>
        <w:t xml:space="preserve">RE: </w:t>
      </w:r>
      <w:sdt>
        <w:sdtPr>
          <w:alias w:val="Type of Goods"/>
          <w:tag w:val="Type of Goods"/>
          <w:id w:val="509648743"/>
          <w:placeholder>
            <w:docPart w:val="6076D984BD0C45BBA62FEA6F79C3F812"/>
          </w:placeholder>
          <w:dataBinding w:prefixMappings="xmlns:ns0='http://schemas.microsoft.com/office/2006/coverPageProps' " w:xpath="/ns0:CoverPageProperties[1]/ns0:CompanyFax[1]" w:storeItemID="{55AF091B-3C7A-41E3-B477-F2FDAA23CFDA}"/>
          <w:text/>
        </w:sdtPr>
        <w:sdtEndPr/>
        <w:sdtContent>
          <w:r w:rsidR="00BE68EA">
            <w:t>The Supply and delivery of Barista related equipment and supplies to the Irish Prison Service in two lots: Lot 1 – Supply, delivery, and installation of Barista related equipment. Lot 2 – Supply and delivery of Barista related beverage supplies</w:t>
          </w:r>
        </w:sdtContent>
      </w:sdt>
      <w:r w:rsidR="00F22DBF">
        <w:t>.</w:t>
      </w:r>
    </w:p>
    <w:p w14:paraId="4ABABE61" w14:textId="77777777" w:rsidR="006B3F32" w:rsidRDefault="006B3F32" w:rsidP="006B3F32">
      <w:pPr>
        <w:pStyle w:val="BodyText"/>
        <w:ind w:left="238" w:right="409"/>
      </w:pPr>
      <w:r>
        <w:t>Having examined your Request for Tenders (the “RFT”) including the Instructions to Tenderers, the Selection and Award Criteria, the Requirements and Specifications, and the Terms and Conditions of the Goods Contract, we hereby declare the following:</w:t>
      </w:r>
    </w:p>
    <w:p w14:paraId="79267E81" w14:textId="77777777" w:rsidR="006B3F32" w:rsidRDefault="006B3F32" w:rsidP="006B3F32">
      <w:pPr>
        <w:pStyle w:val="BodyText"/>
        <w:spacing w:before="5" w:after="1"/>
        <w:rPr>
          <w:sz w:val="13"/>
        </w:rPr>
      </w:pPr>
    </w:p>
    <w:tbl>
      <w:tblPr>
        <w:tblW w:w="0" w:type="auto"/>
        <w:tblInd w:w="154" w:type="dxa"/>
        <w:tblLayout w:type="fixed"/>
        <w:tblCellMar>
          <w:left w:w="0" w:type="dxa"/>
          <w:right w:w="0" w:type="dxa"/>
        </w:tblCellMar>
        <w:tblLook w:val="01E0" w:firstRow="1" w:lastRow="1" w:firstColumn="1" w:lastColumn="1" w:noHBand="0" w:noVBand="0"/>
      </w:tblPr>
      <w:tblGrid>
        <w:gridCol w:w="720"/>
        <w:gridCol w:w="8538"/>
      </w:tblGrid>
      <w:tr w:rsidR="006B3F32" w14:paraId="7127BF8E" w14:textId="77777777" w:rsidTr="008E3C50">
        <w:trPr>
          <w:trHeight w:val="632"/>
        </w:trPr>
        <w:tc>
          <w:tcPr>
            <w:tcW w:w="720" w:type="dxa"/>
          </w:tcPr>
          <w:p w14:paraId="54D010F3" w14:textId="77777777" w:rsidR="006B3F32" w:rsidRDefault="006B3F32" w:rsidP="008E3C50">
            <w:pPr>
              <w:pStyle w:val="TableParagraph"/>
              <w:spacing w:line="225" w:lineRule="exact"/>
              <w:ind w:left="200"/>
            </w:pPr>
            <w:r>
              <w:rPr>
                <w:color w:val="000080"/>
              </w:rPr>
              <w:t>1.</w:t>
            </w:r>
          </w:p>
        </w:tc>
        <w:tc>
          <w:tcPr>
            <w:tcW w:w="8538" w:type="dxa"/>
          </w:tcPr>
          <w:p w14:paraId="4D271E4E" w14:textId="77777777" w:rsidR="006B3F32" w:rsidRDefault="006B3F32" w:rsidP="008E3C50">
            <w:pPr>
              <w:pStyle w:val="TableParagraph"/>
              <w:spacing w:line="225" w:lineRule="exact"/>
              <w:ind w:left="238"/>
            </w:pPr>
            <w:r>
              <w:t>We understand the nature and extent of the Goods required to be delivered as described</w:t>
            </w:r>
          </w:p>
          <w:p w14:paraId="70C282FB" w14:textId="77777777" w:rsidR="006B3F32" w:rsidRDefault="006B3F32" w:rsidP="008E3C50">
            <w:pPr>
              <w:pStyle w:val="TableParagraph"/>
              <w:spacing w:before="38"/>
              <w:ind w:left="238"/>
            </w:pPr>
            <w:r>
              <w:t>in Requirements and Specifications at Appendix 1 to the RFT.</w:t>
            </w:r>
          </w:p>
        </w:tc>
      </w:tr>
      <w:tr w:rsidR="006B3F32" w14:paraId="2C5071D1" w14:textId="77777777" w:rsidTr="008E3C50">
        <w:trPr>
          <w:trHeight w:val="1355"/>
        </w:trPr>
        <w:tc>
          <w:tcPr>
            <w:tcW w:w="720" w:type="dxa"/>
          </w:tcPr>
          <w:p w14:paraId="1CECABD7" w14:textId="77777777" w:rsidR="006B3F32" w:rsidRDefault="006B3F32" w:rsidP="008E3C50">
            <w:pPr>
              <w:pStyle w:val="TableParagraph"/>
              <w:spacing w:before="60"/>
              <w:ind w:left="200"/>
            </w:pPr>
            <w:r>
              <w:rPr>
                <w:color w:val="000080"/>
              </w:rPr>
              <w:t>2.</w:t>
            </w:r>
          </w:p>
        </w:tc>
        <w:tc>
          <w:tcPr>
            <w:tcW w:w="8538" w:type="dxa"/>
          </w:tcPr>
          <w:p w14:paraId="3E891752" w14:textId="77777777" w:rsidR="006B3F32" w:rsidRDefault="006B3F32" w:rsidP="008E3C50">
            <w:pPr>
              <w:pStyle w:val="TableParagraph"/>
              <w:spacing w:before="60" w:line="276" w:lineRule="auto"/>
              <w:ind w:left="238" w:right="198"/>
              <w:jc w:val="both"/>
            </w:pPr>
            <w:r>
              <w:t>We accept all of the Terms and Conditions of the RFT, the Goods Contract, and the Confidentiality Agreement and agree, if awarded a Goods Contract, to execute the Goods Contract at Appendix 5 to the RFT and the Confidentiality Agreement at Appendix 6 to the RFT.</w:t>
            </w:r>
          </w:p>
        </w:tc>
      </w:tr>
      <w:tr w:rsidR="006B3F32" w14:paraId="4D66EA12" w14:textId="77777777" w:rsidTr="008E3C50">
        <w:trPr>
          <w:trHeight w:val="428"/>
        </w:trPr>
        <w:tc>
          <w:tcPr>
            <w:tcW w:w="720" w:type="dxa"/>
          </w:tcPr>
          <w:p w14:paraId="252B2E47" w14:textId="77777777" w:rsidR="006B3F32" w:rsidRDefault="006B3F32" w:rsidP="008E3C50">
            <w:pPr>
              <w:pStyle w:val="TableParagraph"/>
              <w:spacing w:before="60"/>
              <w:ind w:left="200"/>
            </w:pPr>
            <w:r>
              <w:rPr>
                <w:color w:val="000080"/>
              </w:rPr>
              <w:t>3.</w:t>
            </w:r>
          </w:p>
        </w:tc>
        <w:tc>
          <w:tcPr>
            <w:tcW w:w="8538" w:type="dxa"/>
          </w:tcPr>
          <w:p w14:paraId="049B1AFC" w14:textId="77777777" w:rsidR="006B3F32" w:rsidRDefault="006B3F32" w:rsidP="008E3C50">
            <w:pPr>
              <w:pStyle w:val="TableParagraph"/>
              <w:spacing w:before="60"/>
              <w:ind w:left="238"/>
            </w:pPr>
            <w:r>
              <w:t>We accept all the Selection and Award Criteria as set out in Part 3 of the RFT.</w:t>
            </w:r>
          </w:p>
        </w:tc>
      </w:tr>
      <w:tr w:rsidR="006B3F32" w14:paraId="455ADB8F" w14:textId="77777777" w:rsidTr="008E3C50">
        <w:trPr>
          <w:trHeight w:val="738"/>
        </w:trPr>
        <w:tc>
          <w:tcPr>
            <w:tcW w:w="720" w:type="dxa"/>
          </w:tcPr>
          <w:p w14:paraId="002E9B0C" w14:textId="77777777" w:rsidR="006B3F32" w:rsidRDefault="006B3F32" w:rsidP="008E3C50">
            <w:pPr>
              <w:pStyle w:val="TableParagraph"/>
              <w:spacing w:before="59"/>
              <w:ind w:left="200"/>
            </w:pPr>
            <w:r>
              <w:rPr>
                <w:color w:val="000080"/>
              </w:rPr>
              <w:t>4.</w:t>
            </w:r>
          </w:p>
        </w:tc>
        <w:tc>
          <w:tcPr>
            <w:tcW w:w="8538" w:type="dxa"/>
          </w:tcPr>
          <w:p w14:paraId="16FEBB0F" w14:textId="77777777" w:rsidR="006B3F32" w:rsidRDefault="006B3F32" w:rsidP="008E3C50">
            <w:pPr>
              <w:pStyle w:val="TableParagraph"/>
              <w:spacing w:before="59" w:line="276" w:lineRule="auto"/>
              <w:ind w:left="238" w:right="133"/>
            </w:pPr>
            <w:r>
              <w:t>We agree to supply the Contracting Authority with the Goods in accordance with the RFT and our Tender.</w:t>
            </w:r>
          </w:p>
        </w:tc>
      </w:tr>
      <w:tr w:rsidR="006B3F32" w14:paraId="04B3B480" w14:textId="77777777" w:rsidTr="008E3C50">
        <w:trPr>
          <w:trHeight w:val="1046"/>
        </w:trPr>
        <w:tc>
          <w:tcPr>
            <w:tcW w:w="720" w:type="dxa"/>
          </w:tcPr>
          <w:p w14:paraId="49A5CC21" w14:textId="77777777" w:rsidR="006B3F32" w:rsidRDefault="006B3F32" w:rsidP="008E3C50">
            <w:pPr>
              <w:pStyle w:val="TableParagraph"/>
              <w:spacing w:before="60"/>
              <w:ind w:left="200"/>
            </w:pPr>
            <w:r>
              <w:rPr>
                <w:color w:val="000080"/>
              </w:rPr>
              <w:t>5.</w:t>
            </w:r>
          </w:p>
        </w:tc>
        <w:tc>
          <w:tcPr>
            <w:tcW w:w="8538" w:type="dxa"/>
          </w:tcPr>
          <w:p w14:paraId="7894EF78" w14:textId="77777777" w:rsidR="006B3F32" w:rsidRDefault="006B3F32" w:rsidP="008E3C50">
            <w:pPr>
              <w:pStyle w:val="TableParagraph"/>
              <w:spacing w:before="60" w:line="276" w:lineRule="auto"/>
              <w:ind w:left="238" w:right="201"/>
              <w:jc w:val="both"/>
            </w:pPr>
            <w:r>
              <w:t>We agree that, if awarded any Goods Contract we shall, in the performance of such contract, comply with all applicable obligations in the field of environmental, social and labour law.</w:t>
            </w:r>
          </w:p>
        </w:tc>
      </w:tr>
      <w:tr w:rsidR="006B3F32" w14:paraId="63C1AE90" w14:textId="77777777" w:rsidTr="008E3C50">
        <w:trPr>
          <w:trHeight w:val="428"/>
        </w:trPr>
        <w:tc>
          <w:tcPr>
            <w:tcW w:w="720" w:type="dxa"/>
          </w:tcPr>
          <w:p w14:paraId="7D20472C" w14:textId="77777777" w:rsidR="006B3F32" w:rsidRDefault="006B3F32" w:rsidP="008E3C50">
            <w:pPr>
              <w:pStyle w:val="TableParagraph"/>
              <w:spacing w:before="60"/>
              <w:ind w:left="200"/>
            </w:pPr>
            <w:r>
              <w:rPr>
                <w:color w:val="000080"/>
              </w:rPr>
              <w:t>6.</w:t>
            </w:r>
          </w:p>
        </w:tc>
        <w:tc>
          <w:tcPr>
            <w:tcW w:w="8538" w:type="dxa"/>
          </w:tcPr>
          <w:p w14:paraId="5A57576C" w14:textId="77777777" w:rsidR="006B3F32" w:rsidRDefault="006B3F32" w:rsidP="008E3C50">
            <w:pPr>
              <w:pStyle w:val="TableParagraph"/>
              <w:spacing w:before="60"/>
              <w:ind w:left="238"/>
            </w:pPr>
            <w:r>
              <w:t>We confirm that we have complied with all requirements as set out at Part 2 of the RFT.</w:t>
            </w:r>
          </w:p>
        </w:tc>
      </w:tr>
      <w:tr w:rsidR="006B3F32" w14:paraId="7E89245B" w14:textId="77777777" w:rsidTr="008E3C50">
        <w:trPr>
          <w:trHeight w:val="738"/>
        </w:trPr>
        <w:tc>
          <w:tcPr>
            <w:tcW w:w="720" w:type="dxa"/>
          </w:tcPr>
          <w:p w14:paraId="1852AC79" w14:textId="77777777" w:rsidR="006B3F32" w:rsidRDefault="006B3F32" w:rsidP="008E3C50">
            <w:pPr>
              <w:pStyle w:val="TableParagraph"/>
              <w:spacing w:before="59"/>
              <w:ind w:left="200"/>
            </w:pPr>
            <w:r>
              <w:rPr>
                <w:color w:val="000080"/>
              </w:rPr>
              <w:t>7.</w:t>
            </w:r>
          </w:p>
        </w:tc>
        <w:tc>
          <w:tcPr>
            <w:tcW w:w="8538" w:type="dxa"/>
          </w:tcPr>
          <w:p w14:paraId="36AF4F7C" w14:textId="77777777" w:rsidR="006B3F32" w:rsidRDefault="006B3F32" w:rsidP="008E3C50">
            <w:pPr>
              <w:pStyle w:val="TableParagraph"/>
              <w:spacing w:before="59" w:line="276" w:lineRule="auto"/>
              <w:ind w:left="238"/>
            </w:pPr>
            <w:r>
              <w:t>We confirm that all prices quoted in our Tender will remain valid for the period of time, commencing from the Tender Deadline, specified at paragraph 2.10.3 of the RFT.</w:t>
            </w:r>
          </w:p>
        </w:tc>
      </w:tr>
      <w:tr w:rsidR="006B3F32" w14:paraId="704673AB" w14:textId="77777777" w:rsidTr="008E3C50">
        <w:trPr>
          <w:trHeight w:val="840"/>
        </w:trPr>
        <w:tc>
          <w:tcPr>
            <w:tcW w:w="720" w:type="dxa"/>
          </w:tcPr>
          <w:p w14:paraId="6E44AEDE" w14:textId="77777777" w:rsidR="006B3F32" w:rsidRDefault="006B3F32" w:rsidP="008E3C50">
            <w:pPr>
              <w:pStyle w:val="TableParagraph"/>
              <w:spacing w:before="60"/>
              <w:ind w:left="200"/>
            </w:pPr>
            <w:r>
              <w:rPr>
                <w:color w:val="000080"/>
              </w:rPr>
              <w:t>8.</w:t>
            </w:r>
          </w:p>
        </w:tc>
        <w:tc>
          <w:tcPr>
            <w:tcW w:w="8538" w:type="dxa"/>
          </w:tcPr>
          <w:p w14:paraId="5BF56592" w14:textId="77777777" w:rsidR="006B3F32" w:rsidRDefault="006B3F32" w:rsidP="008E3C50">
            <w:pPr>
              <w:pStyle w:val="TableParagraph"/>
              <w:spacing w:before="60" w:line="276" w:lineRule="auto"/>
              <w:ind w:left="238" w:right="133"/>
            </w:pPr>
            <w:r>
              <w:t>We shall, if awarded any Goods Contract under the RFT, have in place on the Effective Date of the Goods Contract all insurances (if any) as required by paragraph 2.21.1 of the RFT.</w:t>
            </w:r>
          </w:p>
        </w:tc>
      </w:tr>
      <w:tr w:rsidR="006B3F32" w14:paraId="594E73D3" w14:textId="77777777" w:rsidTr="008E3C50">
        <w:trPr>
          <w:trHeight w:val="2383"/>
        </w:trPr>
        <w:tc>
          <w:tcPr>
            <w:tcW w:w="720" w:type="dxa"/>
          </w:tcPr>
          <w:p w14:paraId="59D05AF6" w14:textId="77777777" w:rsidR="006B3F32" w:rsidRDefault="006B3F32" w:rsidP="008E3C50">
            <w:pPr>
              <w:pStyle w:val="TableParagraph"/>
              <w:spacing w:before="161"/>
              <w:ind w:left="200"/>
            </w:pPr>
            <w:r>
              <w:rPr>
                <w:color w:val="000080"/>
              </w:rPr>
              <w:t>9.</w:t>
            </w:r>
          </w:p>
        </w:tc>
        <w:tc>
          <w:tcPr>
            <w:tcW w:w="8538" w:type="dxa"/>
          </w:tcPr>
          <w:p w14:paraId="293E6251" w14:textId="77777777" w:rsidR="006B3F32" w:rsidRDefault="006B3F32" w:rsidP="008E3C50">
            <w:pPr>
              <w:pStyle w:val="TableParagraph"/>
              <w:spacing w:before="161" w:line="276" w:lineRule="auto"/>
              <w:ind w:left="238" w:right="198"/>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6B3F32" w14:paraId="53AC3BAD" w14:textId="77777777" w:rsidTr="008E3C50">
        <w:trPr>
          <w:trHeight w:val="941"/>
        </w:trPr>
        <w:tc>
          <w:tcPr>
            <w:tcW w:w="720" w:type="dxa"/>
          </w:tcPr>
          <w:p w14:paraId="31BE3A8C" w14:textId="77777777" w:rsidR="006B3F32" w:rsidRDefault="006B3F32" w:rsidP="008E3C50">
            <w:pPr>
              <w:pStyle w:val="TableParagraph"/>
              <w:spacing w:before="60"/>
              <w:ind w:left="200"/>
            </w:pPr>
            <w:r>
              <w:rPr>
                <w:color w:val="000080"/>
              </w:rPr>
              <w:t>10.</w:t>
            </w:r>
          </w:p>
        </w:tc>
        <w:tc>
          <w:tcPr>
            <w:tcW w:w="8538" w:type="dxa"/>
          </w:tcPr>
          <w:p w14:paraId="69D8DEFB" w14:textId="77777777" w:rsidR="006B3F32" w:rsidRDefault="006B3F32" w:rsidP="008E3C50">
            <w:pPr>
              <w:pStyle w:val="TableParagraph"/>
              <w:spacing w:before="60" w:line="273" w:lineRule="auto"/>
              <w:ind w:left="238"/>
            </w:pPr>
            <w:r>
              <w:t>We do not come within the category of prohibited economic operators identified in Regulation (EU) No 833/2014 of 31 July 2014 (as amended by EU Regulation 2022/576 or</w:t>
            </w:r>
          </w:p>
          <w:p w14:paraId="3FEF2005" w14:textId="77777777" w:rsidR="006B3F32" w:rsidRDefault="006B3F32" w:rsidP="008E3C50">
            <w:pPr>
              <w:pStyle w:val="TableParagraph"/>
              <w:spacing w:before="5" w:line="245" w:lineRule="exact"/>
              <w:ind w:left="238"/>
            </w:pPr>
            <w:r>
              <w:t>any subsequent amendments to same).</w:t>
            </w:r>
          </w:p>
        </w:tc>
      </w:tr>
    </w:tbl>
    <w:p w14:paraId="117A5037" w14:textId="778C1B34" w:rsidR="00D770BB" w:rsidRDefault="00D770BB" w:rsidP="006B3F32">
      <w:pPr>
        <w:spacing w:line="245" w:lineRule="exact"/>
      </w:pPr>
    </w:p>
    <w:p w14:paraId="1C6404D5" w14:textId="7B5D2356" w:rsidR="006B3F32" w:rsidRDefault="00D770BB" w:rsidP="00D770BB">
      <w:pPr>
        <w:tabs>
          <w:tab w:val="left" w:pos="900"/>
        </w:tabs>
        <w:rPr>
          <w:sz w:val="7"/>
        </w:rPr>
      </w:pPr>
      <w:r>
        <w:tab/>
      </w:r>
    </w:p>
    <w:tbl>
      <w:tblPr>
        <w:tblW w:w="0" w:type="auto"/>
        <w:tblInd w:w="154" w:type="dxa"/>
        <w:tblLayout w:type="fixed"/>
        <w:tblCellMar>
          <w:left w:w="0" w:type="dxa"/>
          <w:right w:w="0" w:type="dxa"/>
        </w:tblCellMar>
        <w:tblLook w:val="01E0" w:firstRow="1" w:lastRow="1" w:firstColumn="1" w:lastColumn="1" w:noHBand="0" w:noVBand="0"/>
      </w:tblPr>
      <w:tblGrid>
        <w:gridCol w:w="720"/>
        <w:gridCol w:w="8537"/>
      </w:tblGrid>
      <w:tr w:rsidR="006B3F32" w14:paraId="15F56DD3" w14:textId="77777777" w:rsidTr="008E3C50">
        <w:trPr>
          <w:trHeight w:val="944"/>
        </w:trPr>
        <w:tc>
          <w:tcPr>
            <w:tcW w:w="720" w:type="dxa"/>
          </w:tcPr>
          <w:p w14:paraId="441A115B" w14:textId="77777777" w:rsidR="006B3F32" w:rsidRDefault="006B3F32" w:rsidP="008E3C50">
            <w:pPr>
              <w:pStyle w:val="TableParagraph"/>
              <w:spacing w:line="225" w:lineRule="exact"/>
              <w:ind w:left="200"/>
            </w:pPr>
            <w:r>
              <w:rPr>
                <w:color w:val="000080"/>
              </w:rPr>
              <w:lastRenderedPageBreak/>
              <w:t>11.</w:t>
            </w:r>
          </w:p>
        </w:tc>
        <w:tc>
          <w:tcPr>
            <w:tcW w:w="8537" w:type="dxa"/>
          </w:tcPr>
          <w:p w14:paraId="3718AFD1" w14:textId="77777777" w:rsidR="006B3F32" w:rsidRDefault="006B3F32" w:rsidP="008E3C50">
            <w:pPr>
              <w:pStyle w:val="TableParagraph"/>
              <w:spacing w:line="225" w:lineRule="exact"/>
              <w:ind w:left="238"/>
            </w:pPr>
            <w:r>
              <w:t>The origin of goods connected to our Tender, if any, are not subject to the prohibitions set</w:t>
            </w:r>
          </w:p>
          <w:p w14:paraId="491DC402" w14:textId="77777777" w:rsidR="006B3F32" w:rsidRDefault="006B3F32" w:rsidP="008E3C50">
            <w:pPr>
              <w:pStyle w:val="TableParagraph"/>
              <w:spacing w:before="41" w:line="276" w:lineRule="auto"/>
              <w:ind w:left="238"/>
            </w:pPr>
            <w:r>
              <w:t>out in Regulation (EU) No 833/2014 (as amended by EU Regulation 2022/576 or any subsequent amendments to same).</w:t>
            </w:r>
          </w:p>
        </w:tc>
      </w:tr>
      <w:tr w:rsidR="006B3F32" w14:paraId="1F2BCBE9" w14:textId="77777777" w:rsidTr="008E3C50">
        <w:trPr>
          <w:trHeight w:val="1558"/>
        </w:trPr>
        <w:tc>
          <w:tcPr>
            <w:tcW w:w="720" w:type="dxa"/>
          </w:tcPr>
          <w:p w14:paraId="0382FD1D" w14:textId="77777777" w:rsidR="006B3F32" w:rsidRDefault="006B3F32" w:rsidP="008E3C50">
            <w:pPr>
              <w:pStyle w:val="TableParagraph"/>
              <w:spacing w:before="60"/>
              <w:ind w:left="200"/>
            </w:pPr>
            <w:r>
              <w:rPr>
                <w:color w:val="000080"/>
              </w:rPr>
              <w:t>12.</w:t>
            </w:r>
          </w:p>
        </w:tc>
        <w:tc>
          <w:tcPr>
            <w:tcW w:w="8537" w:type="dxa"/>
          </w:tcPr>
          <w:p w14:paraId="5335039F" w14:textId="77777777" w:rsidR="006B3F32" w:rsidRDefault="006B3F32" w:rsidP="008E3C50">
            <w:pPr>
              <w:pStyle w:val="TableParagraph"/>
              <w:spacing w:before="60" w:line="276" w:lineRule="auto"/>
              <w:ind w:left="238" w:right="197"/>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w:t>
            </w:r>
          </w:p>
          <w:p w14:paraId="33D8CC8B" w14:textId="77777777" w:rsidR="006B3F32" w:rsidRDefault="006B3F32" w:rsidP="008E3C50">
            <w:pPr>
              <w:pStyle w:val="TableParagraph"/>
              <w:spacing w:line="243" w:lineRule="exact"/>
              <w:ind w:left="238"/>
              <w:jc w:val="both"/>
            </w:pPr>
            <w:r>
              <w:t>to same).</w:t>
            </w:r>
          </w:p>
        </w:tc>
      </w:tr>
    </w:tbl>
    <w:p w14:paraId="6E3A7432" w14:textId="77777777" w:rsidR="006B3F32" w:rsidRDefault="006B3F32" w:rsidP="006B3F32">
      <w:pPr>
        <w:pStyle w:val="BodyText"/>
        <w:rPr>
          <w:sz w:val="20"/>
        </w:rPr>
      </w:pPr>
    </w:p>
    <w:p w14:paraId="5388981A" w14:textId="77777777" w:rsidR="006B3F32" w:rsidRDefault="006B3F32" w:rsidP="006B3F32">
      <w:pPr>
        <w:pStyle w:val="BodyText"/>
        <w:rPr>
          <w:sz w:val="20"/>
        </w:rPr>
      </w:pPr>
    </w:p>
    <w:p w14:paraId="3A3FF3B0" w14:textId="77777777" w:rsidR="006B3F32" w:rsidRDefault="006B3F32" w:rsidP="006B3F32">
      <w:pPr>
        <w:pStyle w:val="BodyText"/>
        <w:spacing w:before="8"/>
        <w:rPr>
          <w:sz w:val="14"/>
        </w:rPr>
      </w:pPr>
    </w:p>
    <w:tbl>
      <w:tblPr>
        <w:tblW w:w="0" w:type="auto"/>
        <w:tblInd w:w="168" w:type="dxa"/>
        <w:tblLayout w:type="fixed"/>
        <w:tblCellMar>
          <w:left w:w="0" w:type="dxa"/>
          <w:right w:w="0" w:type="dxa"/>
        </w:tblCellMar>
        <w:tblLook w:val="01E0" w:firstRow="1" w:lastRow="1" w:firstColumn="1" w:lastColumn="1" w:noHBand="0" w:noVBand="0"/>
      </w:tblPr>
      <w:tblGrid>
        <w:gridCol w:w="3337"/>
        <w:gridCol w:w="2133"/>
      </w:tblGrid>
      <w:tr w:rsidR="006B3F32" w14:paraId="38DA1480" w14:textId="77777777" w:rsidTr="008E3C50">
        <w:trPr>
          <w:trHeight w:val="2056"/>
        </w:trPr>
        <w:tc>
          <w:tcPr>
            <w:tcW w:w="3337" w:type="dxa"/>
          </w:tcPr>
          <w:p w14:paraId="42748366" w14:textId="77777777" w:rsidR="006B3F32" w:rsidRDefault="006B3F32" w:rsidP="008E3C50">
            <w:pPr>
              <w:pStyle w:val="TableParagraph"/>
              <w:spacing w:line="225" w:lineRule="exact"/>
              <w:ind w:left="200"/>
              <w:rPr>
                <w:b/>
              </w:rPr>
            </w:pPr>
            <w:r>
              <w:rPr>
                <w:b/>
                <w:color w:val="333399"/>
              </w:rPr>
              <w:t>SIGNED</w:t>
            </w:r>
          </w:p>
          <w:p w14:paraId="0AE1BF71" w14:textId="77777777" w:rsidR="006B3F32" w:rsidRDefault="006B3F32" w:rsidP="008E3C50">
            <w:pPr>
              <w:pStyle w:val="TableParagraph"/>
            </w:pPr>
          </w:p>
          <w:p w14:paraId="117A0E4C" w14:textId="77777777" w:rsidR="006B3F32" w:rsidRDefault="006B3F32" w:rsidP="008E3C50">
            <w:pPr>
              <w:pStyle w:val="TableParagraph"/>
            </w:pPr>
          </w:p>
          <w:p w14:paraId="12832E96" w14:textId="77777777" w:rsidR="006B3F32" w:rsidRDefault="006B3F32" w:rsidP="008E3C50">
            <w:pPr>
              <w:pStyle w:val="TableParagraph"/>
            </w:pPr>
          </w:p>
          <w:p w14:paraId="4D9EF414" w14:textId="77777777" w:rsidR="006B3F32" w:rsidRDefault="006B3F32" w:rsidP="008E3C50">
            <w:pPr>
              <w:pStyle w:val="TableParagraph"/>
            </w:pPr>
          </w:p>
          <w:p w14:paraId="660676F5" w14:textId="77777777" w:rsidR="006B3F32" w:rsidRDefault="006B3F32" w:rsidP="008E3C50">
            <w:pPr>
              <w:pStyle w:val="TableParagraph"/>
              <w:spacing w:before="7"/>
              <w:rPr>
                <w:sz w:val="30"/>
              </w:rPr>
            </w:pPr>
          </w:p>
          <w:p w14:paraId="210E9116" w14:textId="77777777" w:rsidR="006B3F32" w:rsidRDefault="006B3F32" w:rsidP="008E3C50">
            <w:pPr>
              <w:pStyle w:val="TableParagraph"/>
              <w:ind w:left="200"/>
              <w:rPr>
                <w:b/>
              </w:rPr>
            </w:pPr>
            <w:r>
              <w:rPr>
                <w:b/>
                <w:color w:val="333399"/>
              </w:rPr>
              <w:t>(Authorised Signatory)</w:t>
            </w:r>
          </w:p>
        </w:tc>
        <w:tc>
          <w:tcPr>
            <w:tcW w:w="2133" w:type="dxa"/>
          </w:tcPr>
          <w:p w14:paraId="46E0CB0A" w14:textId="77777777" w:rsidR="006B3F32" w:rsidRDefault="006B3F32" w:rsidP="008E3C50">
            <w:pPr>
              <w:pStyle w:val="TableParagraph"/>
              <w:spacing w:line="225" w:lineRule="exact"/>
              <w:ind w:left="1071"/>
              <w:rPr>
                <w:b/>
              </w:rPr>
            </w:pPr>
            <w:r>
              <w:rPr>
                <w:b/>
                <w:color w:val="333399"/>
              </w:rPr>
              <w:t>Company</w:t>
            </w:r>
          </w:p>
        </w:tc>
      </w:tr>
      <w:tr w:rsidR="006B3F32" w14:paraId="7E7CA337" w14:textId="77777777" w:rsidTr="008E3C50">
        <w:trPr>
          <w:trHeight w:val="714"/>
        </w:trPr>
        <w:tc>
          <w:tcPr>
            <w:tcW w:w="3337" w:type="dxa"/>
          </w:tcPr>
          <w:p w14:paraId="2151527C" w14:textId="77777777" w:rsidR="006B3F32" w:rsidRDefault="006B3F32" w:rsidP="008E3C50">
            <w:pPr>
              <w:pStyle w:val="TableParagraph"/>
              <w:spacing w:before="75"/>
              <w:ind w:left="200"/>
              <w:rPr>
                <w:b/>
              </w:rPr>
            </w:pPr>
            <w:r>
              <w:rPr>
                <w:b/>
                <w:color w:val="333399"/>
              </w:rPr>
              <w:t>Print name</w:t>
            </w:r>
          </w:p>
        </w:tc>
        <w:tc>
          <w:tcPr>
            <w:tcW w:w="2133" w:type="dxa"/>
          </w:tcPr>
          <w:p w14:paraId="47D62CAC" w14:textId="77777777" w:rsidR="006B3F32" w:rsidRDefault="006B3F32" w:rsidP="008E3C50">
            <w:pPr>
              <w:pStyle w:val="TableParagraph"/>
              <w:spacing w:before="75"/>
              <w:ind w:left="1071"/>
              <w:rPr>
                <w:b/>
              </w:rPr>
            </w:pPr>
            <w:r>
              <w:rPr>
                <w:b/>
                <w:color w:val="333399"/>
              </w:rPr>
              <w:t>Address</w:t>
            </w:r>
          </w:p>
        </w:tc>
      </w:tr>
      <w:tr w:rsidR="006B3F32" w14:paraId="412F8D30" w14:textId="77777777" w:rsidTr="008E3C50">
        <w:trPr>
          <w:trHeight w:val="595"/>
        </w:trPr>
        <w:tc>
          <w:tcPr>
            <w:tcW w:w="3337" w:type="dxa"/>
          </w:tcPr>
          <w:p w14:paraId="0E8E61EE" w14:textId="77777777" w:rsidR="006B3F32" w:rsidRDefault="006B3F32" w:rsidP="008E3C50">
            <w:pPr>
              <w:pStyle w:val="TableParagraph"/>
              <w:rPr>
                <w:sz w:val="27"/>
              </w:rPr>
            </w:pPr>
          </w:p>
          <w:p w14:paraId="074F9F23" w14:textId="77777777" w:rsidR="006B3F32" w:rsidRDefault="006B3F32" w:rsidP="008E3C50">
            <w:pPr>
              <w:pStyle w:val="TableParagraph"/>
              <w:spacing w:before="1" w:line="245" w:lineRule="exact"/>
              <w:ind w:left="200"/>
              <w:rPr>
                <w:b/>
              </w:rPr>
            </w:pPr>
            <w:r>
              <w:rPr>
                <w:b/>
                <w:color w:val="333399"/>
              </w:rPr>
              <w:t>Date</w:t>
            </w:r>
          </w:p>
        </w:tc>
        <w:tc>
          <w:tcPr>
            <w:tcW w:w="2133" w:type="dxa"/>
          </w:tcPr>
          <w:p w14:paraId="1498B39F" w14:textId="77777777" w:rsidR="006B3F32" w:rsidRDefault="006B3F32" w:rsidP="008E3C50">
            <w:pPr>
              <w:pStyle w:val="TableParagraph"/>
              <w:rPr>
                <w:rFonts w:ascii="Times New Roman"/>
                <w:sz w:val="20"/>
              </w:rPr>
            </w:pPr>
          </w:p>
        </w:tc>
      </w:tr>
    </w:tbl>
    <w:p w14:paraId="58484DA4" w14:textId="77777777" w:rsidR="006B3F32" w:rsidRDefault="006B3F32" w:rsidP="006B3F32">
      <w:pPr>
        <w:rPr>
          <w:rFonts w:ascii="Times New Roman"/>
          <w:sz w:val="20"/>
        </w:rPr>
        <w:sectPr w:rsidR="006B3F32">
          <w:pgSz w:w="11910" w:h="16850"/>
          <w:pgMar w:top="1080" w:right="1000" w:bottom="1060" w:left="1180" w:header="677" w:footer="863" w:gutter="0"/>
          <w:cols w:space="720"/>
        </w:sectPr>
      </w:pPr>
    </w:p>
    <w:bookmarkEnd w:id="73"/>
    <w:p w14:paraId="68D7794C" w14:textId="6E2C8C02" w:rsidR="006B3F32" w:rsidRDefault="006B3F32" w:rsidP="006B3F32">
      <w:pPr>
        <w:pStyle w:val="Heading1"/>
      </w:pPr>
      <w:r>
        <w:rPr>
          <w:noProof/>
        </w:rPr>
        <w:lastRenderedPageBreak/>
        <mc:AlternateContent>
          <mc:Choice Requires="wps">
            <w:drawing>
              <wp:anchor distT="0" distB="0" distL="0" distR="0" simplePos="0" relativeHeight="251662336" behindDoc="1" locked="0" layoutInCell="1" allowOverlap="1" wp14:anchorId="68CAE936" wp14:editId="375C621C">
                <wp:simplePos x="0" y="0"/>
                <wp:positionH relativeFrom="page">
                  <wp:posOffset>882650</wp:posOffset>
                </wp:positionH>
                <wp:positionV relativeFrom="paragraph">
                  <wp:posOffset>327025</wp:posOffset>
                </wp:positionV>
                <wp:extent cx="5798820" cy="27305"/>
                <wp:effectExtent l="0" t="3175" r="0" b="0"/>
                <wp:wrapTopAndBottom/>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3FF3A" id="Rectangle 162" o:spid="_x0000_s1026" style="position:absolute;margin-left:69.5pt;margin-top:25.75pt;width:456.6pt;height:2.1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" fillcolor="#339" stroked="f">
                <w10:wrap type="topAndBottom" anchorx="page"/>
              </v:rect>
            </w:pict>
          </mc:Fallback>
        </mc:AlternateContent>
      </w:r>
      <w:r>
        <w:t>Appendix 3A: Foreign Subsidies Regulation</w:t>
      </w:r>
    </w:p>
    <w:p w14:paraId="2D5547F4" w14:textId="77777777" w:rsidR="006B3F32" w:rsidRDefault="006B3F32" w:rsidP="006B3F32">
      <w:pPr>
        <w:pStyle w:val="BodyText"/>
        <w:spacing w:before="4"/>
        <w:rPr>
          <w:b/>
          <w:sz w:val="6"/>
        </w:rPr>
      </w:pPr>
    </w:p>
    <w:p w14:paraId="555C6763" w14:textId="1DCAC036" w:rsidR="006B3F32" w:rsidRDefault="00D770BB" w:rsidP="00D770BB">
      <w:pPr>
        <w:pStyle w:val="BodyText"/>
        <w:spacing w:before="56"/>
        <w:ind w:left="238" w:right="408"/>
      </w:pPr>
      <w:r>
        <w:t>Not Applicable to this tender competition.</w:t>
      </w:r>
    </w:p>
    <w:p w14:paraId="54F7134F" w14:textId="77777777" w:rsidR="006B3F32" w:rsidRDefault="006B3F32" w:rsidP="006B3F32">
      <w:pPr>
        <w:sectPr w:rsidR="006B3F32">
          <w:pgSz w:w="11910" w:h="16850"/>
          <w:pgMar w:top="1080" w:right="1000" w:bottom="1060" w:left="1180" w:header="677" w:footer="863" w:gutter="0"/>
          <w:cols w:space="720"/>
        </w:sectPr>
      </w:pPr>
    </w:p>
    <w:bookmarkStart w:id="74" w:name="_Hlk210034276"/>
    <w:p w14:paraId="25ACAF71" w14:textId="42405642" w:rsidR="006B3F32" w:rsidRDefault="006B3F32" w:rsidP="006B3F32">
      <w:pPr>
        <w:pStyle w:val="Heading1"/>
      </w:pPr>
      <w:r>
        <w:rPr>
          <w:noProof/>
        </w:rPr>
        <w:lastRenderedPageBreak/>
        <mc:AlternateContent>
          <mc:Choice Requires="wps">
            <w:drawing>
              <wp:anchor distT="0" distB="0" distL="0" distR="0" simplePos="0" relativeHeight="251663360" behindDoc="1" locked="0" layoutInCell="1" allowOverlap="1" wp14:anchorId="04846550" wp14:editId="005E71CC">
                <wp:simplePos x="0" y="0"/>
                <wp:positionH relativeFrom="page">
                  <wp:posOffset>882650</wp:posOffset>
                </wp:positionH>
                <wp:positionV relativeFrom="paragraph">
                  <wp:posOffset>327025</wp:posOffset>
                </wp:positionV>
                <wp:extent cx="5798820" cy="27305"/>
                <wp:effectExtent l="0" t="3175" r="0" b="0"/>
                <wp:wrapTopAndBottom/>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17869" id="Rectangle 151" o:spid="_x0000_s1026" style="position:absolute;margin-left:69.5pt;margin-top:25.75pt;width:456.6pt;height:2.1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" fillcolor="#339" stroked="f">
                <w10:wrap type="topAndBottom" anchorx="page"/>
              </v:rect>
            </w:pict>
          </mc:Fallback>
        </mc:AlternateContent>
      </w:r>
      <w:r>
        <w:t>Appendix 4: Declaration as to Personal Circumstances of Tenderer</w:t>
      </w:r>
    </w:p>
    <w:p w14:paraId="6CD3518C" w14:textId="77777777" w:rsidR="006B3F32" w:rsidRDefault="006B3F32" w:rsidP="006B3F32">
      <w:pPr>
        <w:pStyle w:val="BodyText"/>
        <w:spacing w:before="4"/>
        <w:rPr>
          <w:b/>
          <w:sz w:val="6"/>
        </w:rPr>
      </w:pPr>
    </w:p>
    <w:p w14:paraId="63C5F1FA" w14:textId="134444C6" w:rsidR="006B3F32" w:rsidRDefault="006B3F32" w:rsidP="0061787D">
      <w:pPr>
        <w:pStyle w:val="BodyText"/>
        <w:spacing w:before="56"/>
        <w:ind w:left="238"/>
        <w:rPr>
          <w:sz w:val="19"/>
        </w:rPr>
      </w:pPr>
      <w:r>
        <w:t xml:space="preserve">Re: </w:t>
      </w:r>
      <w:sdt>
        <w:sdtPr>
          <w:alias w:val="Type of Goods"/>
          <w:tag w:val="Type of Goods"/>
          <w:id w:val="1654558490"/>
          <w:placeholder>
            <w:docPart w:val="B31FE7A465FC45FB8CB0213068D5065B"/>
          </w:placeholder>
          <w:dataBinding w:prefixMappings="xmlns:ns0='http://schemas.microsoft.com/office/2006/coverPageProps' " w:xpath="/ns0:CoverPageProperties[1]/ns0:CompanyFax[1]" w:storeItemID="{55AF091B-3C7A-41E3-B477-F2FDAA23CFDA}"/>
          <w:text/>
        </w:sdtPr>
        <w:sdtEndPr/>
        <w:sdtContent>
          <w:r w:rsidR="00BE68EA">
            <w:t>The Supply and delivery of Barista related equipment and supplies to the Irish Prison Service in two lots: Lot 1 – Supply, delivery, and installation of Barista related equipment. Lot 2 – Supply and delivery of Barista related beverage supplies</w:t>
          </w:r>
        </w:sdtContent>
      </w:sdt>
      <w:r w:rsidR="00BE5E23">
        <w:t>.</w:t>
      </w:r>
    </w:p>
    <w:p w14:paraId="3BE0EB13" w14:textId="77777777" w:rsidR="006B3F32" w:rsidRDefault="006B3F32" w:rsidP="006B3F32">
      <w:pPr>
        <w:pStyle w:val="BodyText"/>
        <w:tabs>
          <w:tab w:val="left" w:pos="1940"/>
        </w:tabs>
        <w:ind w:left="238"/>
      </w:pPr>
      <w:r>
        <w:rPr>
          <w:b/>
        </w:rPr>
        <w:t>NAME:</w:t>
      </w:r>
      <w:r>
        <w:rPr>
          <w:b/>
        </w:rPr>
        <w:tab/>
      </w:r>
      <w:r>
        <w:rPr>
          <w:u w:val="single"/>
        </w:rPr>
        <w:t>[Click here and insert</w:t>
      </w:r>
      <w:r>
        <w:rPr>
          <w:spacing w:val="-6"/>
          <w:u w:val="single"/>
        </w:rPr>
        <w:t xml:space="preserve"> </w:t>
      </w:r>
      <w:r>
        <w:rPr>
          <w:u w:val="single"/>
        </w:rPr>
        <w:t>name]</w:t>
      </w:r>
    </w:p>
    <w:p w14:paraId="3EA70DEC" w14:textId="77777777" w:rsidR="006B3F32" w:rsidRDefault="006B3F32" w:rsidP="006B3F32">
      <w:pPr>
        <w:pStyle w:val="BodyText"/>
        <w:spacing w:before="1"/>
        <w:rPr>
          <w:sz w:val="15"/>
        </w:rPr>
      </w:pPr>
    </w:p>
    <w:p w14:paraId="29CDDE4B" w14:textId="77777777" w:rsidR="006B3F32" w:rsidRDefault="006B3F32" w:rsidP="006B3F32">
      <w:pPr>
        <w:tabs>
          <w:tab w:val="left" w:pos="1940"/>
        </w:tabs>
        <w:spacing w:before="56"/>
        <w:ind w:left="238"/>
      </w:pPr>
      <w:r>
        <w:rPr>
          <w:b/>
        </w:rPr>
        <w:t>ADDRESS:</w:t>
      </w:r>
      <w:r>
        <w:rPr>
          <w:b/>
        </w:rPr>
        <w:tab/>
      </w:r>
      <w:r>
        <w:rPr>
          <w:u w:val="single"/>
        </w:rPr>
        <w:t>[Click here and insert</w:t>
      </w:r>
      <w:r>
        <w:rPr>
          <w:spacing w:val="-5"/>
          <w:u w:val="single"/>
        </w:rPr>
        <w:t xml:space="preserve"> </w:t>
      </w:r>
      <w:r>
        <w:rPr>
          <w:u w:val="single"/>
        </w:rPr>
        <w:t>address]</w:t>
      </w:r>
    </w:p>
    <w:p w14:paraId="59D5A8A1" w14:textId="77777777" w:rsidR="006B3F32" w:rsidRDefault="006B3F32" w:rsidP="006B3F32">
      <w:pPr>
        <w:pStyle w:val="BodyText"/>
        <w:spacing w:before="1"/>
        <w:rPr>
          <w:sz w:val="15"/>
        </w:rPr>
      </w:pPr>
    </w:p>
    <w:p w14:paraId="74B309F8" w14:textId="77777777" w:rsidR="006B3F32" w:rsidRDefault="006B3F32" w:rsidP="006B3F32">
      <w:pPr>
        <w:pStyle w:val="BodyText"/>
        <w:spacing w:before="56"/>
        <w:ind w:left="238"/>
      </w:pPr>
      <w:r>
        <w:t>I, [Click here and insert name of Declarant], of [Click here and insert name of entity] do solemnly and sincerely declare that:</w:t>
      </w:r>
    </w:p>
    <w:p w14:paraId="13925500" w14:textId="77777777" w:rsidR="006B3F32" w:rsidRDefault="006B3F32" w:rsidP="00D82DC9">
      <w:pPr>
        <w:pStyle w:val="ListParagraph"/>
        <w:widowControl w:val="0"/>
        <w:numPr>
          <w:ilvl w:val="0"/>
          <w:numId w:val="20"/>
        </w:numPr>
        <w:tabs>
          <w:tab w:val="left" w:pos="959"/>
        </w:tabs>
        <w:autoSpaceDE w:val="0"/>
        <w:autoSpaceDN w:val="0"/>
        <w:spacing w:before="122" w:after="0" w:line="259" w:lineRule="auto"/>
        <w:ind w:right="625"/>
        <w:contextualSpacing w:val="0"/>
      </w:pPr>
      <w: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w:t>
      </w:r>
      <w:r>
        <w:rPr>
          <w:spacing w:val="-2"/>
        </w:rPr>
        <w:t xml:space="preserve"> </w:t>
      </w:r>
      <w:r>
        <w:t>Authority”).</w:t>
      </w:r>
    </w:p>
    <w:p w14:paraId="6FD395AC" w14:textId="77777777" w:rsidR="006B3F32" w:rsidRDefault="006B3F32" w:rsidP="006B3F32">
      <w:pPr>
        <w:pStyle w:val="BodyText"/>
        <w:spacing w:before="1"/>
        <w:rPr>
          <w:sz w:val="25"/>
        </w:rPr>
      </w:pPr>
    </w:p>
    <w:p w14:paraId="2321DBED" w14:textId="77777777" w:rsidR="006B3F32" w:rsidRDefault="006B3F32" w:rsidP="00D82DC9">
      <w:pPr>
        <w:pStyle w:val="ListParagraph"/>
        <w:widowControl w:val="0"/>
        <w:numPr>
          <w:ilvl w:val="0"/>
          <w:numId w:val="20"/>
        </w:numPr>
        <w:tabs>
          <w:tab w:val="left" w:pos="959"/>
        </w:tabs>
        <w:autoSpaceDE w:val="0"/>
        <w:autoSpaceDN w:val="0"/>
        <w:spacing w:before="1" w:after="0" w:line="259" w:lineRule="auto"/>
        <w:ind w:right="761"/>
        <w:contextualSpacing w:val="0"/>
      </w:pPr>
      <w: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w:t>
      </w:r>
      <w:r>
        <w:rPr>
          <w:spacing w:val="47"/>
        </w:rPr>
        <w:t xml:space="preserve"> </w:t>
      </w:r>
      <w:r>
        <w:t>has:</w:t>
      </w:r>
    </w:p>
    <w:p w14:paraId="64FED110" w14:textId="77777777" w:rsidR="006B3F32" w:rsidRDefault="006B3F32" w:rsidP="006B3F32">
      <w:pPr>
        <w:pStyle w:val="BodyText"/>
        <w:spacing w:before="3"/>
        <w:rPr>
          <w:sz w:val="25"/>
        </w:rPr>
      </w:pPr>
    </w:p>
    <w:p w14:paraId="1EA734F9" w14:textId="77777777" w:rsidR="006B3F32" w:rsidRDefault="006B3F32" w:rsidP="00D82DC9">
      <w:pPr>
        <w:pStyle w:val="ListParagraph"/>
        <w:widowControl w:val="0"/>
        <w:numPr>
          <w:ilvl w:val="1"/>
          <w:numId w:val="20"/>
        </w:numPr>
        <w:tabs>
          <w:tab w:val="left" w:pos="1319"/>
        </w:tabs>
        <w:autoSpaceDE w:val="0"/>
        <w:autoSpaceDN w:val="0"/>
        <w:spacing w:after="0" w:line="259" w:lineRule="auto"/>
        <w:ind w:right="1008"/>
        <w:contextualSpacing w:val="0"/>
      </w:pPr>
      <w:r>
        <w:t>ever been the subject of a conviction for participation in a criminal organisation, as defined in Article 2 of Council Framework Decision</w:t>
      </w:r>
      <w:r>
        <w:rPr>
          <w:spacing w:val="-13"/>
        </w:rPr>
        <w:t xml:space="preserve"> </w:t>
      </w:r>
      <w:r>
        <w:t>2008/841/JHA.</w:t>
      </w:r>
    </w:p>
    <w:p w14:paraId="0FA7E5FD" w14:textId="77777777" w:rsidR="006B3F32" w:rsidRDefault="006B3F32" w:rsidP="00D82DC9">
      <w:pPr>
        <w:pStyle w:val="ListParagraph"/>
        <w:widowControl w:val="0"/>
        <w:numPr>
          <w:ilvl w:val="1"/>
          <w:numId w:val="20"/>
        </w:numPr>
        <w:tabs>
          <w:tab w:val="left" w:pos="1319"/>
        </w:tabs>
        <w:autoSpaceDE w:val="0"/>
        <w:autoSpaceDN w:val="0"/>
        <w:spacing w:before="1" w:after="0" w:line="259" w:lineRule="auto"/>
        <w:ind w:right="547"/>
        <w:contextualSpacing w:val="0"/>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w:t>
      </w:r>
      <w:r>
        <w:rPr>
          <w:spacing w:val="-7"/>
        </w:rPr>
        <w:t xml:space="preserve"> </w:t>
      </w:r>
      <w:r>
        <w:t>established.</w:t>
      </w:r>
    </w:p>
    <w:p w14:paraId="372ED0DC" w14:textId="77777777" w:rsidR="006B3F32" w:rsidRDefault="006B3F32" w:rsidP="00D82DC9">
      <w:pPr>
        <w:pStyle w:val="ListParagraph"/>
        <w:widowControl w:val="0"/>
        <w:numPr>
          <w:ilvl w:val="1"/>
          <w:numId w:val="20"/>
        </w:numPr>
        <w:tabs>
          <w:tab w:val="left" w:pos="1369"/>
          <w:tab w:val="left" w:pos="1370"/>
        </w:tabs>
        <w:autoSpaceDE w:val="0"/>
        <w:autoSpaceDN w:val="0"/>
        <w:spacing w:after="0" w:line="266" w:lineRule="exact"/>
        <w:ind w:left="1369" w:hanging="412"/>
        <w:contextualSpacing w:val="0"/>
      </w:pPr>
      <w:r>
        <w:t>ever been the subject of a conviction for fraud within the meaning of Article 1 of</w:t>
      </w:r>
      <w:r>
        <w:rPr>
          <w:spacing w:val="-29"/>
        </w:rPr>
        <w:t xml:space="preserve"> </w:t>
      </w:r>
      <w:r>
        <w:t>the</w:t>
      </w:r>
    </w:p>
    <w:p w14:paraId="1A0F595F" w14:textId="77777777" w:rsidR="006B3F32" w:rsidRDefault="006B3F32" w:rsidP="006B3F32">
      <w:pPr>
        <w:pStyle w:val="BodyText"/>
        <w:spacing w:before="22"/>
        <w:ind w:left="1318"/>
      </w:pPr>
      <w:r>
        <w:t>Convention on the protection of the European Communities’ financial interests.</w:t>
      </w:r>
    </w:p>
    <w:p w14:paraId="59E455FF" w14:textId="77777777" w:rsidR="006B3F32" w:rsidRDefault="006B3F32" w:rsidP="00D82DC9">
      <w:pPr>
        <w:pStyle w:val="ListParagraph"/>
        <w:widowControl w:val="0"/>
        <w:numPr>
          <w:ilvl w:val="1"/>
          <w:numId w:val="20"/>
        </w:numPr>
        <w:tabs>
          <w:tab w:val="left" w:pos="1319"/>
        </w:tabs>
        <w:autoSpaceDE w:val="0"/>
        <w:autoSpaceDN w:val="0"/>
        <w:spacing w:before="21" w:after="0" w:line="259" w:lineRule="auto"/>
        <w:ind w:right="515"/>
        <w:contextualSpacing w:val="0"/>
      </w:pPr>
      <w: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w:t>
      </w:r>
      <w:r>
        <w:rPr>
          <w:spacing w:val="-9"/>
        </w:rPr>
        <w:t xml:space="preserve"> </w:t>
      </w:r>
      <w:r>
        <w:t>Decision.</w:t>
      </w:r>
    </w:p>
    <w:p w14:paraId="27C3F23A" w14:textId="77777777" w:rsidR="006B3F32" w:rsidRDefault="006B3F32" w:rsidP="00D82DC9">
      <w:pPr>
        <w:pStyle w:val="ListParagraph"/>
        <w:widowControl w:val="0"/>
        <w:numPr>
          <w:ilvl w:val="1"/>
          <w:numId w:val="20"/>
        </w:numPr>
        <w:tabs>
          <w:tab w:val="left" w:pos="1319"/>
        </w:tabs>
        <w:autoSpaceDE w:val="0"/>
        <w:autoSpaceDN w:val="0"/>
        <w:spacing w:after="0" w:line="259" w:lineRule="auto"/>
        <w:ind w:right="927"/>
        <w:contextualSpacing w:val="0"/>
      </w:pPr>
      <w:r>
        <w:t xml:space="preserve">ever been the subject of a conviction for money laundering or terrorist financing, as </w:t>
      </w:r>
      <w:r>
        <w:lastRenderedPageBreak/>
        <w:t>defined in Article 1 of Directive 2005/60/EC of the European Parliament and of the Council.</w:t>
      </w:r>
    </w:p>
    <w:p w14:paraId="233065B3" w14:textId="77777777" w:rsidR="006B3F32" w:rsidRDefault="006B3F32" w:rsidP="00D82DC9">
      <w:pPr>
        <w:pStyle w:val="ListParagraph"/>
        <w:widowControl w:val="0"/>
        <w:numPr>
          <w:ilvl w:val="1"/>
          <w:numId w:val="20"/>
        </w:numPr>
        <w:tabs>
          <w:tab w:val="left" w:pos="1318"/>
          <w:tab w:val="left" w:pos="1319"/>
        </w:tabs>
        <w:autoSpaceDE w:val="0"/>
        <w:autoSpaceDN w:val="0"/>
        <w:spacing w:after="0" w:line="259" w:lineRule="auto"/>
        <w:ind w:right="426"/>
        <w:contextualSpacing w:val="0"/>
      </w:pPr>
      <w:r>
        <w:t>ever been the subject of a conviction for child labour and other forms of trafficking in human beings as defined in Article 2 of Directive 2011/36/EU of the European Parliament and of the</w:t>
      </w:r>
      <w:r>
        <w:rPr>
          <w:spacing w:val="-1"/>
        </w:rPr>
        <w:t xml:space="preserve"> </w:t>
      </w:r>
      <w:r>
        <w:t>Council.</w:t>
      </w:r>
    </w:p>
    <w:p w14:paraId="12BA5A93" w14:textId="77777777" w:rsidR="006B3F32" w:rsidRDefault="006B3F32" w:rsidP="006B3F32">
      <w:pPr>
        <w:pStyle w:val="BodyText"/>
        <w:spacing w:before="2"/>
        <w:rPr>
          <w:sz w:val="25"/>
        </w:rPr>
      </w:pPr>
    </w:p>
    <w:p w14:paraId="12316504" w14:textId="77777777" w:rsidR="006B3F32" w:rsidRDefault="006B3F32" w:rsidP="00D82DC9">
      <w:pPr>
        <w:pStyle w:val="ListParagraph"/>
        <w:widowControl w:val="0"/>
        <w:numPr>
          <w:ilvl w:val="0"/>
          <w:numId w:val="20"/>
        </w:numPr>
        <w:tabs>
          <w:tab w:val="left" w:pos="959"/>
        </w:tabs>
        <w:autoSpaceDE w:val="0"/>
        <w:autoSpaceDN w:val="0"/>
        <w:spacing w:after="0" w:line="240" w:lineRule="auto"/>
        <w:ind w:hanging="361"/>
        <w:contextualSpacing w:val="0"/>
      </w:pPr>
      <w:r>
        <w:t>[Click here and insert name of</w:t>
      </w:r>
      <w:r>
        <w:rPr>
          <w:spacing w:val="-9"/>
        </w:rPr>
        <w:t xml:space="preserve"> </w:t>
      </w:r>
      <w:r>
        <w:t>entity]:</w:t>
      </w:r>
    </w:p>
    <w:p w14:paraId="0BFCF2FE" w14:textId="77777777" w:rsidR="006B3F32" w:rsidRDefault="006B3F32" w:rsidP="006B3F32">
      <w:pPr>
        <w:pStyle w:val="BodyText"/>
      </w:pPr>
    </w:p>
    <w:p w14:paraId="0202B805" w14:textId="77777777" w:rsidR="006B3F32" w:rsidRDefault="006B3F32" w:rsidP="00D82DC9">
      <w:pPr>
        <w:pStyle w:val="ListParagraph"/>
        <w:widowControl w:val="0"/>
        <w:numPr>
          <w:ilvl w:val="1"/>
          <w:numId w:val="20"/>
        </w:numPr>
        <w:tabs>
          <w:tab w:val="left" w:pos="1372"/>
        </w:tabs>
        <w:autoSpaceDE w:val="0"/>
        <w:autoSpaceDN w:val="0"/>
        <w:spacing w:before="180" w:after="0"/>
        <w:ind w:left="1371" w:right="460" w:hanging="281"/>
        <w:contextualSpacing w:val="0"/>
      </w:pPr>
      <w:r>
        <w:t xml:space="preserve">is not in breach and has </w:t>
      </w:r>
      <w:r>
        <w:rPr>
          <w:spacing w:val="-2"/>
        </w:rPr>
        <w:t xml:space="preserve">not </w:t>
      </w:r>
      <w:r>
        <w:t>breached its obligations relating to the payment of taxes or social security</w:t>
      </w:r>
      <w:r>
        <w:rPr>
          <w:spacing w:val="-2"/>
        </w:rPr>
        <w:t xml:space="preserve"> </w:t>
      </w:r>
      <w:r>
        <w:t>contributions.</w:t>
      </w:r>
    </w:p>
    <w:p w14:paraId="3D5A3EB4" w14:textId="77777777" w:rsidR="006B3F32" w:rsidRDefault="006B3F32" w:rsidP="00D82DC9">
      <w:pPr>
        <w:pStyle w:val="ListParagraph"/>
        <w:widowControl w:val="0"/>
        <w:numPr>
          <w:ilvl w:val="1"/>
          <w:numId w:val="20"/>
        </w:numPr>
        <w:tabs>
          <w:tab w:val="left" w:pos="1372"/>
        </w:tabs>
        <w:autoSpaceDE w:val="0"/>
        <w:autoSpaceDN w:val="0"/>
        <w:spacing w:before="122" w:after="0" w:line="240" w:lineRule="auto"/>
        <w:ind w:left="1371" w:hanging="282"/>
        <w:contextualSpacing w:val="0"/>
      </w:pPr>
      <w:r>
        <w:t>has carried out the preparation of the Tender</w:t>
      </w:r>
      <w:r>
        <w:rPr>
          <w:spacing w:val="-10"/>
        </w:rPr>
        <w:t xml:space="preserve"> </w:t>
      </w:r>
      <w:r>
        <w:t>independently.</w:t>
      </w:r>
    </w:p>
    <w:p w14:paraId="710FA321" w14:textId="77777777" w:rsidR="006B3F32" w:rsidRDefault="006B3F32" w:rsidP="00D82DC9">
      <w:pPr>
        <w:pStyle w:val="ListParagraph"/>
        <w:widowControl w:val="0"/>
        <w:numPr>
          <w:ilvl w:val="0"/>
          <w:numId w:val="20"/>
        </w:numPr>
        <w:tabs>
          <w:tab w:val="left" w:pos="959"/>
        </w:tabs>
        <w:autoSpaceDE w:val="0"/>
        <w:autoSpaceDN w:val="0"/>
        <w:spacing w:before="46" w:after="0" w:line="240" w:lineRule="auto"/>
        <w:ind w:hanging="361"/>
        <w:contextualSpacing w:val="0"/>
      </w:pPr>
      <w:r>
        <w:t>[Click here and insert name of</w:t>
      </w:r>
      <w:r>
        <w:rPr>
          <w:spacing w:val="-9"/>
        </w:rPr>
        <w:t xml:space="preserve"> </w:t>
      </w:r>
      <w:r>
        <w:t>entity]:</w:t>
      </w:r>
    </w:p>
    <w:p w14:paraId="7FF2224B" w14:textId="77777777" w:rsidR="006B3F32" w:rsidRDefault="006B3F32" w:rsidP="006B3F32">
      <w:pPr>
        <w:pStyle w:val="BodyText"/>
        <w:spacing w:before="2"/>
        <w:rPr>
          <w:sz w:val="27"/>
        </w:rPr>
      </w:pPr>
    </w:p>
    <w:p w14:paraId="071A9A73" w14:textId="77777777" w:rsidR="006B3F32" w:rsidRDefault="006B3F32" w:rsidP="00D82DC9">
      <w:pPr>
        <w:pStyle w:val="ListParagraph"/>
        <w:widowControl w:val="0"/>
        <w:numPr>
          <w:ilvl w:val="1"/>
          <w:numId w:val="20"/>
        </w:numPr>
        <w:tabs>
          <w:tab w:val="left" w:pos="1319"/>
        </w:tabs>
        <w:autoSpaceDE w:val="0"/>
        <w:autoSpaceDN w:val="0"/>
        <w:spacing w:after="0" w:line="259" w:lineRule="auto"/>
        <w:ind w:right="528"/>
        <w:contextualSpacing w:val="0"/>
      </w:pPr>
      <w: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Pr>
          <w:spacing w:val="-11"/>
        </w:rPr>
        <w:t xml:space="preserve"> </w:t>
      </w:r>
      <w:r>
        <w:t>2016).</w:t>
      </w:r>
    </w:p>
    <w:p w14:paraId="22A3E35A" w14:textId="77777777" w:rsidR="006B3F32" w:rsidRDefault="006B3F32" w:rsidP="00D82DC9">
      <w:pPr>
        <w:pStyle w:val="ListParagraph"/>
        <w:widowControl w:val="0"/>
        <w:numPr>
          <w:ilvl w:val="1"/>
          <w:numId w:val="20"/>
        </w:numPr>
        <w:tabs>
          <w:tab w:val="left" w:pos="1319"/>
        </w:tabs>
        <w:autoSpaceDE w:val="0"/>
        <w:autoSpaceDN w:val="0"/>
        <w:spacing w:after="0" w:line="259" w:lineRule="auto"/>
        <w:ind w:right="488"/>
        <w:contextualSpacing w:val="0"/>
      </w:pPr>
      <w: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w:t>
      </w:r>
      <w:r>
        <w:rPr>
          <w:spacing w:val="-10"/>
        </w:rPr>
        <w:t xml:space="preserve"> </w:t>
      </w:r>
      <w:r>
        <w:t>regulations.</w:t>
      </w:r>
    </w:p>
    <w:p w14:paraId="0455C8AB" w14:textId="77777777" w:rsidR="006B3F32" w:rsidRDefault="006B3F32" w:rsidP="00D82DC9">
      <w:pPr>
        <w:pStyle w:val="ListParagraph"/>
        <w:widowControl w:val="0"/>
        <w:numPr>
          <w:ilvl w:val="1"/>
          <w:numId w:val="20"/>
        </w:numPr>
        <w:tabs>
          <w:tab w:val="left" w:pos="1318"/>
          <w:tab w:val="left" w:pos="1319"/>
        </w:tabs>
        <w:autoSpaceDE w:val="0"/>
        <w:autoSpaceDN w:val="0"/>
        <w:spacing w:after="0" w:line="268" w:lineRule="exact"/>
        <w:ind w:hanging="361"/>
        <w:contextualSpacing w:val="0"/>
      </w:pPr>
      <w:r>
        <w:t>is not guilty of grave professional</w:t>
      </w:r>
      <w:r>
        <w:rPr>
          <w:spacing w:val="-5"/>
        </w:rPr>
        <w:t xml:space="preserve"> </w:t>
      </w:r>
      <w:r>
        <w:t>misconduct.</w:t>
      </w:r>
    </w:p>
    <w:p w14:paraId="69FFFAD8" w14:textId="77777777" w:rsidR="006B3F32" w:rsidRDefault="006B3F32" w:rsidP="00D82DC9">
      <w:pPr>
        <w:pStyle w:val="ListParagraph"/>
        <w:widowControl w:val="0"/>
        <w:numPr>
          <w:ilvl w:val="1"/>
          <w:numId w:val="20"/>
        </w:numPr>
        <w:tabs>
          <w:tab w:val="left" w:pos="1319"/>
        </w:tabs>
        <w:autoSpaceDE w:val="0"/>
        <w:autoSpaceDN w:val="0"/>
        <w:spacing w:before="19" w:after="0" w:line="259" w:lineRule="auto"/>
        <w:ind w:right="885"/>
        <w:contextualSpacing w:val="0"/>
      </w:pPr>
      <w:r>
        <w:t>has not entered into agreements with other economic operators aimed at distorting competition.</w:t>
      </w:r>
    </w:p>
    <w:p w14:paraId="1C472F8D" w14:textId="77777777" w:rsidR="006B3F32" w:rsidRDefault="006B3F32" w:rsidP="00D82DC9">
      <w:pPr>
        <w:pStyle w:val="ListParagraph"/>
        <w:widowControl w:val="0"/>
        <w:numPr>
          <w:ilvl w:val="1"/>
          <w:numId w:val="20"/>
        </w:numPr>
        <w:tabs>
          <w:tab w:val="left" w:pos="1319"/>
        </w:tabs>
        <w:autoSpaceDE w:val="0"/>
        <w:autoSpaceDN w:val="0"/>
        <w:spacing w:before="2" w:after="0" w:line="240" w:lineRule="auto"/>
        <w:ind w:hanging="361"/>
        <w:contextualSpacing w:val="0"/>
      </w:pPr>
      <w:r>
        <w:t>is not aware of any conflict of interest due to its participation in the</w:t>
      </w:r>
      <w:r>
        <w:rPr>
          <w:spacing w:val="-15"/>
        </w:rPr>
        <w:t xml:space="preserve"> </w:t>
      </w:r>
      <w:r>
        <w:t>Competition;</w:t>
      </w:r>
    </w:p>
    <w:p w14:paraId="71F7EA18" w14:textId="77777777" w:rsidR="006B3F32" w:rsidRDefault="006B3F32" w:rsidP="00D82DC9">
      <w:pPr>
        <w:pStyle w:val="ListParagraph"/>
        <w:widowControl w:val="0"/>
        <w:numPr>
          <w:ilvl w:val="1"/>
          <w:numId w:val="20"/>
        </w:numPr>
        <w:tabs>
          <w:tab w:val="left" w:pos="1318"/>
          <w:tab w:val="left" w:pos="1319"/>
        </w:tabs>
        <w:autoSpaceDE w:val="0"/>
        <w:autoSpaceDN w:val="0"/>
        <w:spacing w:before="21" w:after="0" w:line="240" w:lineRule="auto"/>
        <w:ind w:hanging="361"/>
        <w:contextualSpacing w:val="0"/>
      </w:pPr>
      <w:r>
        <w:t>has not had any prior involvement in the preparation of the</w:t>
      </w:r>
      <w:r>
        <w:rPr>
          <w:spacing w:val="-13"/>
        </w:rPr>
        <w:t xml:space="preserve"> </w:t>
      </w:r>
      <w:r>
        <w:t>Competition;</w:t>
      </w:r>
    </w:p>
    <w:p w14:paraId="4EDC8B8F" w14:textId="77777777" w:rsidR="006B3F32" w:rsidRDefault="006B3F32" w:rsidP="00D82DC9">
      <w:pPr>
        <w:pStyle w:val="ListParagraph"/>
        <w:widowControl w:val="0"/>
        <w:numPr>
          <w:ilvl w:val="1"/>
          <w:numId w:val="20"/>
        </w:numPr>
        <w:tabs>
          <w:tab w:val="left" w:pos="1318"/>
          <w:tab w:val="left" w:pos="1319"/>
        </w:tabs>
        <w:autoSpaceDE w:val="0"/>
        <w:autoSpaceDN w:val="0"/>
        <w:spacing w:before="20" w:after="0" w:line="259" w:lineRule="auto"/>
        <w:ind w:right="479"/>
        <w:contextualSpacing w:val="0"/>
      </w:pPr>
      <w: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w:t>
      </w:r>
      <w:r>
        <w:rPr>
          <w:spacing w:val="-8"/>
        </w:rPr>
        <w:t xml:space="preserve"> </w:t>
      </w:r>
      <w:r>
        <w:t>sanctions.</w:t>
      </w:r>
    </w:p>
    <w:p w14:paraId="7DE2DC10" w14:textId="77777777" w:rsidR="006B3F32" w:rsidRDefault="006B3F32" w:rsidP="00D82DC9">
      <w:pPr>
        <w:pStyle w:val="ListParagraph"/>
        <w:widowControl w:val="0"/>
        <w:numPr>
          <w:ilvl w:val="1"/>
          <w:numId w:val="20"/>
        </w:numPr>
        <w:tabs>
          <w:tab w:val="left" w:pos="1319"/>
        </w:tabs>
        <w:autoSpaceDE w:val="0"/>
        <w:autoSpaceDN w:val="0"/>
        <w:spacing w:after="0" w:line="259" w:lineRule="auto"/>
        <w:ind w:right="578"/>
        <w:contextualSpacing w:val="0"/>
      </w:pPr>
      <w: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spacing w:val="-9"/>
        </w:rPr>
        <w:t xml:space="preserve"> </w:t>
      </w:r>
      <w:r>
        <w:t>.</w:t>
      </w:r>
    </w:p>
    <w:p w14:paraId="03216055" w14:textId="77777777" w:rsidR="006B3F32" w:rsidRDefault="006B3F32" w:rsidP="00D82DC9">
      <w:pPr>
        <w:pStyle w:val="ListParagraph"/>
        <w:widowControl w:val="0"/>
        <w:numPr>
          <w:ilvl w:val="1"/>
          <w:numId w:val="20"/>
        </w:numPr>
        <w:tabs>
          <w:tab w:val="left" w:pos="1318"/>
          <w:tab w:val="left" w:pos="1319"/>
        </w:tabs>
        <w:autoSpaceDE w:val="0"/>
        <w:autoSpaceDN w:val="0"/>
        <w:spacing w:after="0" w:line="259" w:lineRule="auto"/>
        <w:ind w:right="589"/>
        <w:contextualSpacing w:val="0"/>
      </w:pPr>
      <w: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w:t>
      </w:r>
      <w:r>
        <w:rPr>
          <w:spacing w:val="-7"/>
        </w:rPr>
        <w:t xml:space="preserve"> </w:t>
      </w:r>
      <w:r>
        <w:t>award.</w:t>
      </w:r>
    </w:p>
    <w:p w14:paraId="32793C93" w14:textId="77777777" w:rsidR="006B3F32" w:rsidRDefault="006B3F32" w:rsidP="006B3F32">
      <w:pPr>
        <w:pStyle w:val="BodyText"/>
        <w:rPr>
          <w:sz w:val="25"/>
        </w:rPr>
      </w:pPr>
    </w:p>
    <w:p w14:paraId="7015A6DF" w14:textId="77777777" w:rsidR="006B3F32" w:rsidRDefault="006B3F32" w:rsidP="00D82DC9">
      <w:pPr>
        <w:pStyle w:val="ListParagraph"/>
        <w:widowControl w:val="0"/>
        <w:numPr>
          <w:ilvl w:val="0"/>
          <w:numId w:val="20"/>
        </w:numPr>
        <w:tabs>
          <w:tab w:val="left" w:pos="959"/>
        </w:tabs>
        <w:autoSpaceDE w:val="0"/>
        <w:autoSpaceDN w:val="0"/>
        <w:spacing w:before="1" w:after="0" w:line="259" w:lineRule="auto"/>
        <w:ind w:right="590"/>
        <w:contextualSpacing w:val="0"/>
      </w:pPr>
      <w:r>
        <w:t xml:space="preserve">[Click here and insert name of entity] does not come within the category of prohibited economic operators identified in Regulation (EU) No 833/2014 of 31 July 2014 (as amended </w:t>
      </w:r>
      <w:r>
        <w:lastRenderedPageBreak/>
        <w:t>by EU Regulation 2022/576 or any subsequent amendments to</w:t>
      </w:r>
      <w:r>
        <w:rPr>
          <w:spacing w:val="-12"/>
        </w:rPr>
        <w:t xml:space="preserve"> </w:t>
      </w:r>
      <w:r>
        <w:t>same);</w:t>
      </w:r>
    </w:p>
    <w:p w14:paraId="09AFB732" w14:textId="77777777" w:rsidR="006B3F32" w:rsidRDefault="006B3F32" w:rsidP="006B3F32">
      <w:pPr>
        <w:pStyle w:val="BodyText"/>
        <w:spacing w:before="2"/>
        <w:rPr>
          <w:sz w:val="25"/>
        </w:rPr>
      </w:pPr>
    </w:p>
    <w:p w14:paraId="3513A825" w14:textId="77777777" w:rsidR="006B3F32" w:rsidRDefault="006B3F32" w:rsidP="00D82DC9">
      <w:pPr>
        <w:pStyle w:val="ListParagraph"/>
        <w:widowControl w:val="0"/>
        <w:numPr>
          <w:ilvl w:val="0"/>
          <w:numId w:val="20"/>
        </w:numPr>
        <w:tabs>
          <w:tab w:val="left" w:pos="959"/>
        </w:tabs>
        <w:autoSpaceDE w:val="0"/>
        <w:autoSpaceDN w:val="0"/>
        <w:spacing w:before="1" w:after="0" w:line="259" w:lineRule="auto"/>
        <w:ind w:right="707"/>
        <w:contextualSpacing w:val="0"/>
      </w:pPr>
      <w:r>
        <w:t>The origin of goods connected to the Tender, if any, are not subject to the prohibitions set out in Regulation (EU) No 833/2014 (as amended by EU Regulation 2022/576 or any subsequent amendments to</w:t>
      </w:r>
      <w:r>
        <w:rPr>
          <w:spacing w:val="-2"/>
        </w:rPr>
        <w:t xml:space="preserve"> </w:t>
      </w:r>
      <w:r>
        <w:t>same);</w:t>
      </w:r>
    </w:p>
    <w:p w14:paraId="4E266902" w14:textId="77777777" w:rsidR="006B3F32" w:rsidRDefault="006B3F32" w:rsidP="006B3F32">
      <w:pPr>
        <w:pStyle w:val="BodyText"/>
        <w:spacing w:before="3"/>
        <w:rPr>
          <w:sz w:val="25"/>
        </w:rPr>
      </w:pPr>
    </w:p>
    <w:p w14:paraId="32975C33" w14:textId="77777777" w:rsidR="006B3F32" w:rsidRDefault="006B3F32" w:rsidP="00D82DC9">
      <w:pPr>
        <w:pStyle w:val="ListParagraph"/>
        <w:widowControl w:val="0"/>
        <w:numPr>
          <w:ilvl w:val="0"/>
          <w:numId w:val="20"/>
        </w:numPr>
        <w:tabs>
          <w:tab w:val="left" w:pos="959"/>
        </w:tabs>
        <w:autoSpaceDE w:val="0"/>
        <w:autoSpaceDN w:val="0"/>
        <w:spacing w:after="0" w:line="259" w:lineRule="auto"/>
        <w:ind w:right="502"/>
        <w:contextualSpacing w:val="0"/>
      </w:pPr>
      <w: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w:t>
      </w:r>
      <w:r>
        <w:rPr>
          <w:spacing w:val="-11"/>
        </w:rPr>
        <w:t xml:space="preserve"> </w:t>
      </w:r>
      <w:r>
        <w:t>same).</w:t>
      </w:r>
    </w:p>
    <w:p w14:paraId="76DB8A85" w14:textId="57EE5EA4" w:rsidR="006B3F32" w:rsidRDefault="006B3F32" w:rsidP="009F5671">
      <w:pPr>
        <w:pStyle w:val="BodyText"/>
        <w:spacing w:before="160"/>
        <w:ind w:left="238" w:right="412"/>
      </w:pPr>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w:t>
      </w:r>
      <w:r w:rsidR="009F5671">
        <w:t xml:space="preserve"> </w:t>
      </w:r>
      <w:r>
        <w:t>true and by virtue of the Statutory Declarations Act, 1938. This declaration is made for the benefit of the Contracting Authority.</w:t>
      </w:r>
    </w:p>
    <w:p w14:paraId="5F5DFADD" w14:textId="77777777" w:rsidR="006B3F32" w:rsidRDefault="006B3F32" w:rsidP="006B3F32">
      <w:pPr>
        <w:pStyle w:val="BodyText"/>
        <w:rPr>
          <w:sz w:val="20"/>
        </w:rPr>
      </w:pPr>
    </w:p>
    <w:p w14:paraId="336DD584" w14:textId="77777777" w:rsidR="006B3F32" w:rsidRDefault="006B3F32" w:rsidP="006B3F32">
      <w:pPr>
        <w:pStyle w:val="BodyText"/>
        <w:rPr>
          <w:sz w:val="20"/>
        </w:rPr>
      </w:pPr>
    </w:p>
    <w:p w14:paraId="17A4EBA4" w14:textId="77777777" w:rsidR="006B3F32" w:rsidRDefault="006B3F32" w:rsidP="006B3F32">
      <w:pPr>
        <w:pStyle w:val="BodyText"/>
        <w:rPr>
          <w:sz w:val="20"/>
        </w:rPr>
      </w:pPr>
    </w:p>
    <w:p w14:paraId="2CF0BF62" w14:textId="77777777" w:rsidR="006B3F32" w:rsidRDefault="006B3F32" w:rsidP="006B3F32">
      <w:pPr>
        <w:pStyle w:val="BodyText"/>
        <w:spacing w:before="12"/>
      </w:pPr>
    </w:p>
    <w:tbl>
      <w:tblPr>
        <w:tblW w:w="0" w:type="auto"/>
        <w:tblInd w:w="168" w:type="dxa"/>
        <w:tblLayout w:type="fixed"/>
        <w:tblCellMar>
          <w:left w:w="0" w:type="dxa"/>
          <w:right w:w="0" w:type="dxa"/>
        </w:tblCellMar>
        <w:tblLook w:val="01E0" w:firstRow="1" w:lastRow="1" w:firstColumn="1" w:lastColumn="1" w:noHBand="0" w:noVBand="0"/>
      </w:tblPr>
      <w:tblGrid>
        <w:gridCol w:w="9177"/>
      </w:tblGrid>
      <w:tr w:rsidR="006B3F32" w14:paraId="34A04E58" w14:textId="77777777" w:rsidTr="008E3C50">
        <w:trPr>
          <w:trHeight w:val="897"/>
        </w:trPr>
        <w:tc>
          <w:tcPr>
            <w:tcW w:w="9177" w:type="dxa"/>
          </w:tcPr>
          <w:p w14:paraId="2AEACD0C" w14:textId="77777777" w:rsidR="006B3F32" w:rsidRDefault="006B3F32" w:rsidP="008E3C50">
            <w:pPr>
              <w:pStyle w:val="TableParagraph"/>
              <w:spacing w:after="1"/>
              <w:rPr>
                <w:sz w:val="15"/>
              </w:rPr>
            </w:pPr>
          </w:p>
          <w:p w14:paraId="0CC912EA" w14:textId="47DBB2D1" w:rsidR="006B3F32" w:rsidRDefault="006B3F32" w:rsidP="008E3C50">
            <w:pPr>
              <w:pStyle w:val="TableParagraph"/>
              <w:spacing w:line="22" w:lineRule="exact"/>
              <w:ind w:left="189"/>
              <w:rPr>
                <w:sz w:val="2"/>
              </w:rPr>
            </w:pPr>
            <w:r>
              <w:rPr>
                <w:noProof/>
                <w:sz w:val="2"/>
              </w:rPr>
              <mc:AlternateContent>
                <mc:Choice Requires="wpg">
                  <w:drawing>
                    <wp:inline distT="0" distB="0" distL="0" distR="0" wp14:anchorId="662F68F4" wp14:editId="4B81A675">
                      <wp:extent cx="1668780" cy="13335"/>
                      <wp:effectExtent l="13970" t="2540" r="12700" b="3175"/>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780" cy="13335"/>
                                <a:chOff x="0" y="0"/>
                                <a:chExt cx="2628" cy="21"/>
                              </a:xfrm>
                            </wpg:grpSpPr>
                            <wps:wsp>
                              <wps:cNvPr id="150" name="Line 13"/>
                              <wps:cNvCnPr>
                                <a:cxnSpLocks noChangeShapeType="1"/>
                              </wps:cNvCnPr>
                              <wps:spPr bwMode="auto">
                                <a:xfrm>
                                  <a:off x="0" y="10"/>
                                  <a:ext cx="2628"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F27C65" id="Group 149" o:spid="_x0000_s1026" style="width:131.4pt;height:1.05pt;mso-position-horizontal-relative:char;mso-position-vertical-relative:line" coordsize="26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">
                      <v:line id="Line 13" o:spid="_x0000_s1027" style="position:absolute;visibility:visible;mso-wrap-style:square" from="0,10" to="2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" strokecolor="#323298" strokeweight=".35369mm"/>
                      <w10:anchorlock/>
                    </v:group>
                  </w:pict>
                </mc:Fallback>
              </mc:AlternateContent>
            </w:r>
          </w:p>
          <w:p w14:paraId="18E74E69" w14:textId="77777777" w:rsidR="006B3F32" w:rsidRDefault="006B3F32" w:rsidP="008E3C50">
            <w:pPr>
              <w:pStyle w:val="TableParagraph"/>
              <w:spacing w:before="2"/>
              <w:rPr>
                <w:sz w:val="21"/>
              </w:rPr>
            </w:pPr>
          </w:p>
          <w:p w14:paraId="7CB7DCD8" w14:textId="77777777" w:rsidR="006B3F32" w:rsidRDefault="006B3F32" w:rsidP="008E3C50">
            <w:pPr>
              <w:pStyle w:val="TableParagraph"/>
              <w:ind w:left="200"/>
              <w:rPr>
                <w:b/>
              </w:rPr>
            </w:pPr>
            <w:r>
              <w:rPr>
                <w:b/>
                <w:color w:val="333399"/>
              </w:rPr>
              <w:t>Signature of Declarant</w:t>
            </w:r>
          </w:p>
        </w:tc>
      </w:tr>
      <w:tr w:rsidR="006B3F32" w14:paraId="27ADE8E7" w14:textId="77777777" w:rsidTr="008E3C50">
        <w:trPr>
          <w:trHeight w:val="3348"/>
        </w:trPr>
        <w:tc>
          <w:tcPr>
            <w:tcW w:w="9177" w:type="dxa"/>
          </w:tcPr>
          <w:p w14:paraId="04EA53D3" w14:textId="77777777" w:rsidR="006B3F32" w:rsidRDefault="006B3F32" w:rsidP="008E3C50">
            <w:pPr>
              <w:pStyle w:val="TableParagraph"/>
              <w:tabs>
                <w:tab w:val="left" w:pos="6167"/>
              </w:tabs>
              <w:spacing w:before="124"/>
              <w:ind w:left="200"/>
              <w:rPr>
                <w:b/>
              </w:rPr>
            </w:pPr>
            <w:r>
              <w:rPr>
                <w:b/>
                <w:color w:val="333399"/>
              </w:rPr>
              <w:t>Declared before</w:t>
            </w:r>
            <w:r>
              <w:rPr>
                <w:b/>
                <w:color w:val="333399"/>
                <w:spacing w:val="-23"/>
              </w:rPr>
              <w:t xml:space="preserve"> </w:t>
            </w:r>
            <w:r>
              <w:rPr>
                <w:b/>
                <w:color w:val="333399"/>
              </w:rPr>
              <w:t>me</w:t>
            </w:r>
            <w:r>
              <w:rPr>
                <w:b/>
                <w:color w:val="333399"/>
                <w:spacing w:val="-8"/>
              </w:rPr>
              <w:t xml:space="preserve"> </w:t>
            </w:r>
            <w:r>
              <w:rPr>
                <w:b/>
                <w:color w:val="333399"/>
              </w:rPr>
              <w:t>by</w:t>
            </w:r>
            <w:r>
              <w:rPr>
                <w:b/>
                <w:color w:val="333399"/>
                <w:u w:val="thick" w:color="323298"/>
              </w:rPr>
              <w:t xml:space="preserve"> </w:t>
            </w:r>
            <w:r>
              <w:rPr>
                <w:b/>
                <w:color w:val="333399"/>
                <w:u w:val="thick" w:color="323298"/>
              </w:rPr>
              <w:tab/>
            </w:r>
            <w:r>
              <w:rPr>
                <w:b/>
                <w:color w:val="333399"/>
              </w:rPr>
              <w:t>who</w:t>
            </w:r>
            <w:r>
              <w:rPr>
                <w:b/>
                <w:color w:val="333399"/>
                <w:spacing w:val="-11"/>
              </w:rPr>
              <w:t xml:space="preserve"> </w:t>
            </w:r>
            <w:r>
              <w:rPr>
                <w:b/>
                <w:color w:val="333399"/>
              </w:rPr>
              <w:t>is</w:t>
            </w:r>
            <w:r>
              <w:rPr>
                <w:b/>
                <w:color w:val="333399"/>
                <w:spacing w:val="-10"/>
              </w:rPr>
              <w:t xml:space="preserve"> </w:t>
            </w:r>
            <w:r>
              <w:rPr>
                <w:b/>
                <w:color w:val="333399"/>
              </w:rPr>
              <w:t>personally</w:t>
            </w:r>
            <w:r>
              <w:rPr>
                <w:b/>
                <w:color w:val="333399"/>
                <w:spacing w:val="-9"/>
              </w:rPr>
              <w:t xml:space="preserve"> </w:t>
            </w:r>
            <w:r>
              <w:rPr>
                <w:b/>
                <w:color w:val="333399"/>
              </w:rPr>
              <w:t>known</w:t>
            </w:r>
            <w:r>
              <w:rPr>
                <w:b/>
                <w:color w:val="333399"/>
                <w:spacing w:val="-10"/>
              </w:rPr>
              <w:t xml:space="preserve"> </w:t>
            </w:r>
            <w:r>
              <w:rPr>
                <w:b/>
                <w:color w:val="333399"/>
              </w:rPr>
              <w:t>to</w:t>
            </w:r>
            <w:r>
              <w:rPr>
                <w:b/>
                <w:color w:val="333399"/>
                <w:spacing w:val="-11"/>
              </w:rPr>
              <w:t xml:space="preserve"> </w:t>
            </w:r>
            <w:r>
              <w:rPr>
                <w:b/>
                <w:color w:val="333399"/>
              </w:rPr>
              <w:t>me</w:t>
            </w:r>
          </w:p>
          <w:p w14:paraId="2C9E6E91" w14:textId="77777777" w:rsidR="006B3F32" w:rsidRDefault="006B3F32" w:rsidP="008E3C50">
            <w:pPr>
              <w:pStyle w:val="TableParagraph"/>
              <w:spacing w:before="1"/>
              <w:rPr>
                <w:sz w:val="17"/>
              </w:rPr>
            </w:pPr>
          </w:p>
          <w:p w14:paraId="55046AE5" w14:textId="77777777" w:rsidR="006B3F32" w:rsidRDefault="006B3F32" w:rsidP="008E3C50">
            <w:pPr>
              <w:pStyle w:val="TableParagraph"/>
              <w:tabs>
                <w:tab w:val="left" w:pos="6379"/>
              </w:tabs>
              <w:spacing w:line="252" w:lineRule="auto"/>
              <w:ind w:left="200" w:right="199"/>
              <w:rPr>
                <w:b/>
              </w:rPr>
            </w:pPr>
            <w:r>
              <w:rPr>
                <w:b/>
                <w:color w:val="333399"/>
              </w:rPr>
              <w:t>(or</w:t>
            </w:r>
            <w:r>
              <w:rPr>
                <w:b/>
                <w:color w:val="333399"/>
                <w:spacing w:val="19"/>
              </w:rPr>
              <w:t xml:space="preserve"> </w:t>
            </w:r>
            <w:r>
              <w:rPr>
                <w:b/>
                <w:color w:val="333399"/>
              </w:rPr>
              <w:t>who</w:t>
            </w:r>
            <w:r>
              <w:rPr>
                <w:b/>
                <w:color w:val="333399"/>
                <w:spacing w:val="20"/>
              </w:rPr>
              <w:t xml:space="preserve"> </w:t>
            </w:r>
            <w:r>
              <w:rPr>
                <w:b/>
                <w:color w:val="333399"/>
              </w:rPr>
              <w:t>is</w:t>
            </w:r>
            <w:r>
              <w:rPr>
                <w:b/>
                <w:color w:val="333399"/>
                <w:spacing w:val="20"/>
              </w:rPr>
              <w:t xml:space="preserve"> </w:t>
            </w:r>
            <w:r>
              <w:rPr>
                <w:b/>
                <w:color w:val="333399"/>
              </w:rPr>
              <w:t>identified</w:t>
            </w:r>
            <w:r>
              <w:rPr>
                <w:b/>
                <w:color w:val="333399"/>
                <w:spacing w:val="20"/>
              </w:rPr>
              <w:t xml:space="preserve"> </w:t>
            </w:r>
            <w:r>
              <w:rPr>
                <w:b/>
                <w:color w:val="333399"/>
              </w:rPr>
              <w:t>to</w:t>
            </w:r>
            <w:r>
              <w:rPr>
                <w:b/>
                <w:color w:val="333399"/>
                <w:spacing w:val="20"/>
              </w:rPr>
              <w:t xml:space="preserve"> </w:t>
            </w:r>
            <w:r>
              <w:rPr>
                <w:b/>
                <w:color w:val="333399"/>
              </w:rPr>
              <w:t>me</w:t>
            </w:r>
            <w:r>
              <w:rPr>
                <w:b/>
                <w:color w:val="333399"/>
                <w:spacing w:val="21"/>
              </w:rPr>
              <w:t xml:space="preserve"> </w:t>
            </w:r>
            <w:r>
              <w:rPr>
                <w:b/>
                <w:color w:val="333399"/>
              </w:rPr>
              <w:t>by</w:t>
            </w:r>
            <w:r>
              <w:rPr>
                <w:b/>
                <w:color w:val="333399"/>
                <w:u w:val="thick" w:color="323298"/>
              </w:rPr>
              <w:t xml:space="preserve"> </w:t>
            </w:r>
            <w:r>
              <w:rPr>
                <w:b/>
                <w:color w:val="333399"/>
                <w:u w:val="thick" w:color="323298"/>
              </w:rPr>
              <w:tab/>
            </w:r>
            <w:r>
              <w:rPr>
                <w:b/>
                <w:color w:val="333399"/>
              </w:rPr>
              <w:t>who is personally known to me)</w:t>
            </w:r>
            <w:r>
              <w:rPr>
                <w:b/>
                <w:color w:val="333399"/>
                <w:spacing w:val="1"/>
              </w:rPr>
              <w:t xml:space="preserve"> </w:t>
            </w:r>
            <w:r>
              <w:rPr>
                <w:b/>
                <w:color w:val="333399"/>
              </w:rPr>
              <w:t>or*</w:t>
            </w:r>
          </w:p>
          <w:p w14:paraId="2585B234" w14:textId="77777777" w:rsidR="006B3F32" w:rsidRDefault="006B3F32" w:rsidP="008E3C50">
            <w:pPr>
              <w:pStyle w:val="TableParagraph"/>
              <w:spacing w:before="2"/>
              <w:rPr>
                <w:sz w:val="16"/>
              </w:rPr>
            </w:pPr>
          </w:p>
          <w:p w14:paraId="151234A8" w14:textId="77777777" w:rsidR="006B3F32" w:rsidRDefault="006B3F32" w:rsidP="008E3C50">
            <w:pPr>
              <w:pStyle w:val="TableParagraph"/>
              <w:tabs>
                <w:tab w:val="left" w:pos="3547"/>
                <w:tab w:val="left" w:pos="5235"/>
                <w:tab w:val="left" w:pos="7545"/>
                <w:tab w:val="left" w:pos="8038"/>
              </w:tabs>
              <w:ind w:left="200"/>
              <w:rPr>
                <w:b/>
              </w:rPr>
            </w:pPr>
            <w:r>
              <w:rPr>
                <w:b/>
                <w:color w:val="333399"/>
              </w:rPr>
              <w:t>at</w:t>
            </w:r>
            <w:r>
              <w:rPr>
                <w:b/>
                <w:color w:val="333399"/>
                <w:u w:val="thick" w:color="323298"/>
              </w:rPr>
              <w:t xml:space="preserve"> </w:t>
            </w:r>
            <w:r>
              <w:rPr>
                <w:b/>
                <w:color w:val="333399"/>
                <w:u w:val="thick" w:color="323298"/>
              </w:rPr>
              <w:tab/>
            </w:r>
            <w:r>
              <w:rPr>
                <w:b/>
                <w:color w:val="333399"/>
              </w:rPr>
              <w:t>this</w:t>
            </w:r>
            <w:r>
              <w:rPr>
                <w:b/>
                <w:color w:val="333399"/>
                <w:u w:val="thick" w:color="323298"/>
              </w:rPr>
              <w:t xml:space="preserve"> </w:t>
            </w:r>
            <w:r>
              <w:rPr>
                <w:b/>
                <w:color w:val="333399"/>
                <w:u w:val="thick" w:color="323298"/>
              </w:rPr>
              <w:tab/>
            </w:r>
            <w:r>
              <w:rPr>
                <w:b/>
                <w:color w:val="333399"/>
              </w:rPr>
              <w:t>day</w:t>
            </w:r>
            <w:r>
              <w:rPr>
                <w:b/>
                <w:color w:val="333399"/>
                <w:spacing w:val="-1"/>
              </w:rPr>
              <w:t xml:space="preserve"> </w:t>
            </w:r>
            <w:r>
              <w:rPr>
                <w:b/>
                <w:color w:val="333399"/>
              </w:rPr>
              <w:t>of</w:t>
            </w:r>
            <w:r>
              <w:rPr>
                <w:b/>
                <w:color w:val="333399"/>
                <w:u w:val="thick" w:color="323298"/>
              </w:rPr>
              <w:t xml:space="preserve"> </w:t>
            </w:r>
            <w:r>
              <w:rPr>
                <w:b/>
                <w:color w:val="333399"/>
                <w:u w:val="thick" w:color="323298"/>
              </w:rPr>
              <w:tab/>
            </w:r>
            <w:r>
              <w:rPr>
                <w:b/>
                <w:color w:val="333399"/>
              </w:rPr>
              <w:t>20</w:t>
            </w:r>
            <w:r>
              <w:rPr>
                <w:b/>
                <w:color w:val="333399"/>
                <w:u w:val="thick" w:color="323298"/>
              </w:rPr>
              <w:t xml:space="preserve"> </w:t>
            </w:r>
            <w:r>
              <w:rPr>
                <w:b/>
                <w:color w:val="333399"/>
                <w:u w:val="thick" w:color="323298"/>
              </w:rPr>
              <w:tab/>
            </w:r>
          </w:p>
          <w:p w14:paraId="767ADA9C" w14:textId="77777777" w:rsidR="006B3F32" w:rsidRDefault="006B3F32" w:rsidP="008E3C50">
            <w:pPr>
              <w:pStyle w:val="TableParagraph"/>
              <w:rPr>
                <w:sz w:val="20"/>
              </w:rPr>
            </w:pPr>
          </w:p>
          <w:p w14:paraId="62217ABF" w14:textId="77777777" w:rsidR="006B3F32" w:rsidRDefault="006B3F32" w:rsidP="008E3C50">
            <w:pPr>
              <w:pStyle w:val="TableParagraph"/>
              <w:rPr>
                <w:sz w:val="20"/>
              </w:rPr>
            </w:pPr>
          </w:p>
          <w:p w14:paraId="396ED6C4" w14:textId="77777777" w:rsidR="006B3F32" w:rsidRDefault="006B3F32" w:rsidP="008E3C50">
            <w:pPr>
              <w:pStyle w:val="TableParagraph"/>
              <w:rPr>
                <w:sz w:val="20"/>
              </w:rPr>
            </w:pPr>
          </w:p>
          <w:p w14:paraId="6C31EDD3" w14:textId="77777777" w:rsidR="006B3F32" w:rsidRDefault="006B3F32" w:rsidP="008E3C50">
            <w:pPr>
              <w:pStyle w:val="TableParagraph"/>
              <w:spacing w:before="4"/>
              <w:rPr>
                <w:sz w:val="15"/>
              </w:rPr>
            </w:pPr>
          </w:p>
          <w:p w14:paraId="527DA293" w14:textId="4B2697B4" w:rsidR="006B3F32" w:rsidRDefault="006B3F32" w:rsidP="008E3C50">
            <w:pPr>
              <w:pStyle w:val="TableParagraph"/>
              <w:spacing w:line="22" w:lineRule="exact"/>
              <w:ind w:left="189"/>
              <w:rPr>
                <w:sz w:val="2"/>
              </w:rPr>
            </w:pPr>
            <w:r>
              <w:rPr>
                <w:noProof/>
                <w:sz w:val="2"/>
              </w:rPr>
              <mc:AlternateContent>
                <mc:Choice Requires="wpg">
                  <w:drawing>
                    <wp:inline distT="0" distB="0" distL="0" distR="0" wp14:anchorId="43DA5000" wp14:editId="2A4F9C29">
                      <wp:extent cx="2226945" cy="13335"/>
                      <wp:effectExtent l="13970" t="7620" r="6985" b="762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6945" cy="13335"/>
                                <a:chOff x="0" y="0"/>
                                <a:chExt cx="3507" cy="21"/>
                              </a:xfrm>
                            </wpg:grpSpPr>
                            <wps:wsp>
                              <wps:cNvPr id="148" name="Line 11"/>
                              <wps:cNvCnPr>
                                <a:cxnSpLocks noChangeShapeType="1"/>
                              </wps:cNvCnPr>
                              <wps:spPr bwMode="auto">
                                <a:xfrm>
                                  <a:off x="0" y="10"/>
                                  <a:ext cx="3506"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2D6ED3" id="Group 147" o:spid="_x0000_s1026" style="width:175.35pt;height:1.05pt;mso-position-horizontal-relative:char;mso-position-vertical-relative:line" coordsize="35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">
                      <v:line id="Line 11" o:spid="_x0000_s1027" style="position:absolute;visibility:visible;mso-wrap-style:square" from="0,10" to="350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" strokecolor="#323298" strokeweight=".35369mm"/>
                      <w10:anchorlock/>
                    </v:group>
                  </w:pict>
                </mc:Fallback>
              </mc:AlternateContent>
            </w:r>
          </w:p>
          <w:p w14:paraId="38D2C309" w14:textId="77777777" w:rsidR="006B3F32" w:rsidRDefault="006B3F32" w:rsidP="008E3C50">
            <w:pPr>
              <w:pStyle w:val="TableParagraph"/>
              <w:spacing w:before="10"/>
              <w:rPr>
                <w:sz w:val="18"/>
              </w:rPr>
            </w:pPr>
          </w:p>
          <w:p w14:paraId="0890FDC0" w14:textId="77777777" w:rsidR="006B3F32" w:rsidRDefault="006B3F32" w:rsidP="008E3C50">
            <w:pPr>
              <w:pStyle w:val="TableParagraph"/>
              <w:ind w:left="200"/>
              <w:rPr>
                <w:b/>
              </w:rPr>
            </w:pPr>
            <w:r>
              <w:rPr>
                <w:b/>
                <w:color w:val="333399"/>
              </w:rPr>
              <w:t>(signed)</w:t>
            </w:r>
          </w:p>
          <w:p w14:paraId="3D635B2F" w14:textId="77777777" w:rsidR="006B3F32" w:rsidRDefault="006B3F32" w:rsidP="008E3C50">
            <w:pPr>
              <w:pStyle w:val="TableParagraph"/>
              <w:spacing w:before="12" w:line="245" w:lineRule="exact"/>
              <w:ind w:left="200"/>
              <w:rPr>
                <w:b/>
              </w:rPr>
            </w:pPr>
            <w:r>
              <w:rPr>
                <w:b/>
                <w:color w:val="333399"/>
              </w:rPr>
              <w:t>Practising Solicitor/Commissioner for Oaths</w:t>
            </w:r>
          </w:p>
        </w:tc>
      </w:tr>
    </w:tbl>
    <w:p w14:paraId="55CC9CB1" w14:textId="77777777" w:rsidR="006B3F32" w:rsidRDefault="006B3F32" w:rsidP="006B3F32">
      <w:pPr>
        <w:pStyle w:val="BodyText"/>
        <w:rPr>
          <w:sz w:val="14"/>
        </w:rPr>
      </w:pPr>
    </w:p>
    <w:p w14:paraId="25A403AD" w14:textId="77777777" w:rsidR="006B3F32" w:rsidRDefault="006B3F32" w:rsidP="006B3F32">
      <w:pPr>
        <w:spacing w:before="56"/>
        <w:ind w:left="238"/>
        <w:rPr>
          <w:b/>
          <w:i/>
        </w:rPr>
      </w:pPr>
      <w:r>
        <w:rPr>
          <w:b/>
          <w:i/>
          <w:color w:val="333399"/>
        </w:rPr>
        <w:t>*Please include such other form of identification used to identify the Declarant as permitted by the Statutory Declarations Act, 1938 (as amended)</w:t>
      </w:r>
      <w:bookmarkEnd w:id="74"/>
    </w:p>
    <w:p w14:paraId="202DC15E" w14:textId="77777777" w:rsidR="006B3F32" w:rsidRDefault="006B3F32" w:rsidP="006B3F32">
      <w:pPr>
        <w:sectPr w:rsidR="006B3F32">
          <w:pgSz w:w="11910" w:h="16850"/>
          <w:pgMar w:top="1080" w:right="1000" w:bottom="1060" w:left="1180" w:header="677" w:footer="863" w:gutter="0"/>
          <w:cols w:space="720"/>
        </w:sectPr>
      </w:pPr>
    </w:p>
    <w:p w14:paraId="165FEB7F" w14:textId="0C5B3726" w:rsidR="006B3F32" w:rsidRDefault="006B3F32" w:rsidP="006B3F32">
      <w:pPr>
        <w:pStyle w:val="Heading1"/>
      </w:pPr>
      <w:r>
        <w:rPr>
          <w:noProof/>
        </w:rPr>
        <w:lastRenderedPageBreak/>
        <mc:AlternateContent>
          <mc:Choice Requires="wps">
            <w:drawing>
              <wp:anchor distT="0" distB="0" distL="0" distR="0" simplePos="0" relativeHeight="251664384" behindDoc="1" locked="0" layoutInCell="1" allowOverlap="1" wp14:anchorId="293BF767" wp14:editId="7740CF3C">
                <wp:simplePos x="0" y="0"/>
                <wp:positionH relativeFrom="page">
                  <wp:posOffset>882650</wp:posOffset>
                </wp:positionH>
                <wp:positionV relativeFrom="paragraph">
                  <wp:posOffset>327025</wp:posOffset>
                </wp:positionV>
                <wp:extent cx="5798820" cy="27305"/>
                <wp:effectExtent l="0" t="3175" r="0" b="0"/>
                <wp:wrapTopAndBottom/>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41AE6" id="Rectangle 146" o:spid="_x0000_s1026" style="position:absolute;margin-left:69.5pt;margin-top:25.75pt;width:456.6pt;height:2.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" fillcolor="#339" stroked="f">
                <w10:wrap type="topAndBottom" anchorx="page"/>
              </v:rect>
            </w:pict>
          </mc:Fallback>
        </mc:AlternateContent>
      </w:r>
      <w:r>
        <w:t>Appendix 5: Goods Contract</w:t>
      </w:r>
    </w:p>
    <w:p w14:paraId="5E8FF850" w14:textId="77777777" w:rsidR="006B3F32" w:rsidRDefault="006B3F32" w:rsidP="006B3F32">
      <w:pPr>
        <w:pStyle w:val="BodyText"/>
        <w:spacing w:before="4"/>
        <w:rPr>
          <w:b/>
          <w:sz w:val="16"/>
        </w:rPr>
      </w:pPr>
    </w:p>
    <w:p w14:paraId="54360F45" w14:textId="3E90E9DF" w:rsidR="006B3F32" w:rsidRDefault="00AF20BA" w:rsidP="006B3F32">
      <w:pPr>
        <w:pStyle w:val="BodyText"/>
        <w:ind w:right="172"/>
        <w:jc w:val="center"/>
      </w:pPr>
      <w:r>
        <w:rPr>
          <w:shd w:val="clear" w:color="auto" w:fill="D2D2D2"/>
        </w:rPr>
        <w:t>The Irish Prison Service</w:t>
      </w:r>
    </w:p>
    <w:p w14:paraId="38F4ADB9" w14:textId="77777777" w:rsidR="006B3F32" w:rsidRDefault="006B3F32" w:rsidP="006B3F32">
      <w:pPr>
        <w:pStyle w:val="BodyText"/>
      </w:pPr>
    </w:p>
    <w:p w14:paraId="1DB95C04" w14:textId="77777777" w:rsidR="006B3F32" w:rsidRDefault="006B3F32" w:rsidP="006B3F32">
      <w:pPr>
        <w:pStyle w:val="BodyText"/>
        <w:spacing w:before="5"/>
        <w:rPr>
          <w:sz w:val="26"/>
        </w:rPr>
      </w:pPr>
    </w:p>
    <w:p w14:paraId="6B0BB5B4" w14:textId="77777777" w:rsidR="006B3F32" w:rsidRDefault="006B3F32" w:rsidP="006B3F32">
      <w:pPr>
        <w:pStyle w:val="BodyText"/>
        <w:ind w:right="171"/>
        <w:jc w:val="center"/>
      </w:pPr>
      <w:r>
        <w:t>and</w:t>
      </w:r>
    </w:p>
    <w:p w14:paraId="3B46B9B2" w14:textId="77777777" w:rsidR="006B3F32" w:rsidRDefault="006B3F32" w:rsidP="006B3F32">
      <w:pPr>
        <w:pStyle w:val="BodyText"/>
        <w:rPr>
          <w:sz w:val="20"/>
        </w:rPr>
      </w:pPr>
    </w:p>
    <w:p w14:paraId="234EAC85" w14:textId="77777777" w:rsidR="006B3F32" w:rsidRDefault="006B3F32" w:rsidP="006B3F32">
      <w:pPr>
        <w:pStyle w:val="BodyText"/>
        <w:rPr>
          <w:sz w:val="21"/>
        </w:rPr>
      </w:pPr>
    </w:p>
    <w:p w14:paraId="1C3D2F67" w14:textId="77777777" w:rsidR="006B3F32" w:rsidRDefault="006B3F32" w:rsidP="006B3F32">
      <w:pPr>
        <w:pStyle w:val="BodyText"/>
        <w:spacing w:before="87"/>
        <w:ind w:right="175"/>
        <w:jc w:val="center"/>
      </w:pPr>
      <w:r>
        <w:rPr>
          <w:rFonts w:ascii="Times New Roman" w:hAnsi="Times New Roman"/>
          <w:spacing w:val="-56"/>
          <w:shd w:val="clear" w:color="auto" w:fill="D2D2D2"/>
        </w:rPr>
        <w:t xml:space="preserve"> </w:t>
      </w:r>
      <w:r>
        <w:rPr>
          <w:shd w:val="clear" w:color="auto" w:fill="D2D2D2"/>
        </w:rPr>
        <w:t>[Insert successful Tenderer’s full legal name - to be completed on signing.]</w:t>
      </w:r>
    </w:p>
    <w:p w14:paraId="72504806" w14:textId="77777777" w:rsidR="006B3F32" w:rsidRDefault="006B3F32" w:rsidP="006B3F32">
      <w:pPr>
        <w:pStyle w:val="BodyText"/>
        <w:rPr>
          <w:sz w:val="24"/>
        </w:rPr>
      </w:pPr>
    </w:p>
    <w:p w14:paraId="0CE80492" w14:textId="77777777" w:rsidR="006B3F32" w:rsidRDefault="006B3F32" w:rsidP="006B3F32">
      <w:pPr>
        <w:pStyle w:val="BodyText"/>
        <w:rPr>
          <w:sz w:val="24"/>
        </w:rPr>
      </w:pPr>
    </w:p>
    <w:p w14:paraId="3C040837" w14:textId="77777777" w:rsidR="006B3F32" w:rsidRDefault="006B3F32" w:rsidP="006B3F32">
      <w:pPr>
        <w:pStyle w:val="BodyText"/>
        <w:spacing w:before="6"/>
        <w:rPr>
          <w:sz w:val="35"/>
        </w:rPr>
      </w:pPr>
    </w:p>
    <w:p w14:paraId="01BC0225" w14:textId="77777777" w:rsidR="006B3F32" w:rsidRDefault="006B3F32" w:rsidP="006B3F32">
      <w:pPr>
        <w:pStyle w:val="Heading2"/>
        <w:ind w:right="172" w:firstLine="0"/>
        <w:jc w:val="center"/>
      </w:pPr>
      <w:r>
        <w:t>AGREEMENT</w:t>
      </w:r>
    </w:p>
    <w:p w14:paraId="24AB08F4" w14:textId="77777777" w:rsidR="006B3F32" w:rsidRDefault="006B3F32" w:rsidP="006B3F32">
      <w:pPr>
        <w:pStyle w:val="BodyText"/>
        <w:rPr>
          <w:b/>
        </w:rPr>
      </w:pPr>
    </w:p>
    <w:p w14:paraId="5083455E" w14:textId="77777777" w:rsidR="006B3F32" w:rsidRDefault="006B3F32" w:rsidP="006B3F32">
      <w:pPr>
        <w:pStyle w:val="BodyText"/>
        <w:spacing w:before="4"/>
        <w:rPr>
          <w:b/>
          <w:sz w:val="26"/>
        </w:rPr>
      </w:pPr>
    </w:p>
    <w:p w14:paraId="570917FD" w14:textId="77777777" w:rsidR="006B3F32" w:rsidRDefault="006B3F32" w:rsidP="006B3F32">
      <w:pPr>
        <w:pStyle w:val="BodyText"/>
        <w:ind w:right="171"/>
        <w:jc w:val="center"/>
      </w:pPr>
      <w:r>
        <w:t>Relating to the Supply of Goods pursuant to</w:t>
      </w:r>
    </w:p>
    <w:p w14:paraId="12EA33E2" w14:textId="77777777" w:rsidR="006B3F32" w:rsidRDefault="006B3F32" w:rsidP="006B3F32">
      <w:pPr>
        <w:pStyle w:val="BodyText"/>
        <w:rPr>
          <w:sz w:val="20"/>
        </w:rPr>
      </w:pPr>
    </w:p>
    <w:p w14:paraId="3DD518F4" w14:textId="77777777" w:rsidR="006B3F32" w:rsidRDefault="006B3F32" w:rsidP="006B3F32">
      <w:pPr>
        <w:pStyle w:val="BodyText"/>
        <w:spacing w:before="7"/>
        <w:rPr>
          <w:sz w:val="23"/>
        </w:rPr>
      </w:pPr>
    </w:p>
    <w:p w14:paraId="332B16CB" w14:textId="4EF1C1A9" w:rsidR="006B3F32" w:rsidRDefault="00AB76F9" w:rsidP="006B3F32">
      <w:pPr>
        <w:pStyle w:val="BodyText"/>
        <w:spacing w:before="57"/>
        <w:ind w:right="177"/>
        <w:jc w:val="center"/>
      </w:pPr>
      <w:sdt>
        <w:sdtPr>
          <w:alias w:val="Type of Goods"/>
          <w:tag w:val="Type of Goods"/>
          <w:id w:val="-767389432"/>
          <w:placeholder>
            <w:docPart w:val="C28DE5FFE31B4D5BB2F51E27B43AAA73"/>
          </w:placeholder>
          <w:dataBinding w:prefixMappings="xmlns:ns0='http://schemas.microsoft.com/office/2006/coverPageProps' " w:xpath="/ns0:CoverPageProperties[1]/ns0:CompanyFax[1]" w:storeItemID="{55AF091B-3C7A-41E3-B477-F2FDAA23CFDA}"/>
          <w:text/>
        </w:sdtPr>
        <w:sdtEndPr/>
        <w:sdtContent>
          <w:r w:rsidR="00BE68EA">
            <w:t>The Supply and delivery of Barista related equipment and supplies to the Irish Prison Service in two lots: Lot 1 – Supply, delivery, and installation of Barista related equipment. Lot 2 – Supply and delivery of Barista related beverage supplies</w:t>
          </w:r>
        </w:sdtContent>
      </w:sdt>
      <w:r w:rsidR="004957F3">
        <w:t>.</w:t>
      </w:r>
    </w:p>
    <w:p w14:paraId="17162E88" w14:textId="77777777" w:rsidR="006B3F32" w:rsidRDefault="006B3F32" w:rsidP="006B3F32">
      <w:pPr>
        <w:jc w:val="center"/>
        <w:sectPr w:rsidR="006B3F32">
          <w:pgSz w:w="11910" w:h="16850"/>
          <w:pgMar w:top="1080" w:right="1000" w:bottom="1060" w:left="1180" w:header="677" w:footer="863" w:gutter="0"/>
          <w:cols w:space="720"/>
        </w:sectPr>
      </w:pPr>
    </w:p>
    <w:p w14:paraId="4903E781" w14:textId="77777777" w:rsidR="006B3F32" w:rsidRDefault="006B3F32" w:rsidP="006B3F32">
      <w:pPr>
        <w:pStyle w:val="BodyText"/>
        <w:spacing w:before="10"/>
        <w:rPr>
          <w:sz w:val="3"/>
        </w:rPr>
      </w:pPr>
    </w:p>
    <w:p w14:paraId="35D5205F" w14:textId="7AC11BB9" w:rsidR="006B3F32" w:rsidRDefault="006B3F32" w:rsidP="006B3F32">
      <w:pPr>
        <w:pStyle w:val="BodyText"/>
        <w:ind w:left="210"/>
        <w:rPr>
          <w:sz w:val="20"/>
        </w:rPr>
      </w:pPr>
      <w:r>
        <w:rPr>
          <w:noProof/>
          <w:sz w:val="20"/>
        </w:rPr>
        <mc:AlternateContent>
          <mc:Choice Requires="wpg">
            <w:drawing>
              <wp:inline distT="0" distB="0" distL="0" distR="0" wp14:anchorId="7C8EF75E" wp14:editId="5FD7F439">
                <wp:extent cx="5798820" cy="227330"/>
                <wp:effectExtent l="0" t="1270" r="0" b="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0" y="0"/>
                          <a:chExt cx="9132" cy="358"/>
                        </a:xfrm>
                      </wpg:grpSpPr>
                      <wps:wsp>
                        <wps:cNvPr id="143" name="Rectangle 7"/>
                        <wps:cNvSpPr>
                          <a:spLocks noChangeArrowheads="1"/>
                        </wps:cNvSpPr>
                        <wps:spPr bwMode="auto">
                          <a:xfrm>
                            <a:off x="0" y="0"/>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8"/>
                        <wps:cNvSpPr>
                          <a:spLocks noChangeArrowheads="1"/>
                        </wps:cNvSpPr>
                        <wps:spPr bwMode="auto">
                          <a:xfrm>
                            <a:off x="0" y="32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Text Box 9"/>
                        <wps:cNvSpPr txBox="1">
                          <a:spLocks noChangeArrowheads="1"/>
                        </wps:cNvSpPr>
                        <wps:spPr bwMode="auto">
                          <a:xfrm>
                            <a:off x="0" y="0"/>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0B97C" w14:textId="77777777" w:rsidR="00832EF7" w:rsidRDefault="00832EF7" w:rsidP="006B3F32">
                              <w:pPr>
                                <w:spacing w:line="268" w:lineRule="exact"/>
                                <w:ind w:left="86"/>
                                <w:rPr>
                                  <w:b/>
                                </w:rPr>
                              </w:pPr>
                              <w:r>
                                <w:rPr>
                                  <w:b/>
                                  <w:color w:val="FFFFFF"/>
                                </w:rPr>
                                <w:t xml:space="preserve">THIS AGREEMENT IS MADE ON THE </w:t>
                              </w:r>
                              <w:r>
                                <w:rPr>
                                  <w:b/>
                                  <w:color w:val="FFFFFF"/>
                                  <w:shd w:val="clear" w:color="auto" w:fill="D2D2D2"/>
                                </w:rPr>
                                <w:t>[DATE E.G. 2ND]</w:t>
                              </w:r>
                              <w:r>
                                <w:rPr>
                                  <w:b/>
                                  <w:color w:val="FFFFFF"/>
                                </w:rPr>
                                <w:t xml:space="preserve"> DAY OF </w:t>
                              </w:r>
                              <w:r>
                                <w:rPr>
                                  <w:b/>
                                  <w:color w:val="FFFFFF"/>
                                  <w:shd w:val="clear" w:color="auto" w:fill="D2D2D2"/>
                                </w:rPr>
                                <w:t>[MONTH]</w:t>
                              </w:r>
                              <w:r>
                                <w:rPr>
                                  <w:b/>
                                  <w:color w:val="FFFFFF"/>
                                </w:rPr>
                                <w:t xml:space="preserve"> 20</w:t>
                              </w:r>
                              <w:r>
                                <w:rPr>
                                  <w:b/>
                                  <w:color w:val="FFFFFF"/>
                                  <w:shd w:val="clear" w:color="auto" w:fill="D2D2D2"/>
                                </w:rPr>
                                <w:t>[YEAR]</w:t>
                              </w:r>
                              <w:r>
                                <w:rPr>
                                  <w:b/>
                                  <w:color w:val="FFFFFF"/>
                                </w:rPr>
                                <w:t xml:space="preserve"> BETWEEN:</w:t>
                              </w:r>
                            </w:p>
                          </w:txbxContent>
                        </wps:txbx>
                        <wps:bodyPr rot="0" vert="horz" wrap="square" lIns="0" tIns="0" rIns="0" bIns="0" anchor="t" anchorCtr="0" upright="1">
                          <a:noAutofit/>
                        </wps:bodyPr>
                      </wps:wsp>
                    </wpg:wgp>
                  </a:graphicData>
                </a:graphic>
              </wp:inline>
            </w:drawing>
          </mc:Choice>
          <mc:Fallback>
            <w:pict>
              <v:group w14:anchorId="7C8EF75E" id="Group 142" o:spid="_x0000_s1026" style="width:456.6pt;height:17.9pt;mso-position-horizontal-relative:char;mso-position-vertical-relative:line"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">
                <v:rect id="Rectangle 7" o:spid="_x0000_s1027" style="position:absolute;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" fillcolor="navy" stroked="f"/>
                <v:rect id="Rectangle 8" o:spid="_x0000_s1028" style="position:absolute;top:32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" fillcolor="#339" stroked="f"/>
                <v:shapetype id="_x0000_t202" coordsize="21600,21600" o:spt="202" path="m,l,21600r21600,l21600,xe">
                  <v:stroke joinstyle="miter"/>
                  <v:path gradientshapeok="t" o:connecttype="rect"/>
                </v:shapetype>
                <v:shape id="Text Box 9" o:spid="_x0000_s1029" type="#_x0000_t202" style="position:absolute;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16D0B97C" w14:textId="77777777" w:rsidR="00832EF7" w:rsidRDefault="00832EF7" w:rsidP="006B3F32">
                        <w:pPr>
                          <w:spacing w:line="268" w:lineRule="exact"/>
                          <w:ind w:left="86"/>
                          <w:rPr>
                            <w:b/>
                          </w:rPr>
                        </w:pPr>
                        <w:r>
                          <w:rPr>
                            <w:b/>
                            <w:color w:val="FFFFFF"/>
                          </w:rPr>
                          <w:t xml:space="preserve">THIS AGREEMENT IS MADE ON THE </w:t>
                        </w:r>
                        <w:r>
                          <w:rPr>
                            <w:b/>
                            <w:color w:val="FFFFFF"/>
                            <w:shd w:val="clear" w:color="auto" w:fill="D2D2D2"/>
                          </w:rPr>
                          <w:t>[DATE E.G. 2ND]</w:t>
                        </w:r>
                        <w:r>
                          <w:rPr>
                            <w:b/>
                            <w:color w:val="FFFFFF"/>
                          </w:rPr>
                          <w:t xml:space="preserve"> DAY OF </w:t>
                        </w:r>
                        <w:r>
                          <w:rPr>
                            <w:b/>
                            <w:color w:val="FFFFFF"/>
                            <w:shd w:val="clear" w:color="auto" w:fill="D2D2D2"/>
                          </w:rPr>
                          <w:t>[MONTH]</w:t>
                        </w:r>
                        <w:r>
                          <w:rPr>
                            <w:b/>
                            <w:color w:val="FFFFFF"/>
                          </w:rPr>
                          <w:t xml:space="preserve"> 20</w:t>
                        </w:r>
                        <w:r>
                          <w:rPr>
                            <w:b/>
                            <w:color w:val="FFFFFF"/>
                            <w:shd w:val="clear" w:color="auto" w:fill="D2D2D2"/>
                          </w:rPr>
                          <w:t>[YEAR]</w:t>
                        </w:r>
                        <w:r>
                          <w:rPr>
                            <w:b/>
                            <w:color w:val="FFFFFF"/>
                          </w:rPr>
                          <w:t xml:space="preserve"> BETWEEN:</w:t>
                        </w:r>
                      </w:p>
                    </w:txbxContent>
                  </v:textbox>
                </v:shape>
                <w10:anchorlock/>
              </v:group>
            </w:pict>
          </mc:Fallback>
        </mc:AlternateContent>
      </w:r>
    </w:p>
    <w:p w14:paraId="4C47B48D" w14:textId="77777777" w:rsidR="006B3F32" w:rsidRDefault="006B3F32" w:rsidP="006B3F32">
      <w:pPr>
        <w:pStyle w:val="BodyText"/>
        <w:rPr>
          <w:sz w:val="13"/>
        </w:rPr>
      </w:pPr>
    </w:p>
    <w:p w14:paraId="75E66F78" w14:textId="3B2EBD57" w:rsidR="006B3F32" w:rsidRDefault="00D227E8" w:rsidP="00CC02DB">
      <w:r>
        <w:rPr>
          <w:shd w:val="clear" w:color="auto" w:fill="D2D2D2"/>
        </w:rPr>
        <w:t>The Irish Prison Service</w:t>
      </w:r>
      <w:r w:rsidR="006B3F32">
        <w:t xml:space="preserve">, of </w:t>
      </w:r>
      <w:r>
        <w:rPr>
          <w:shd w:val="clear" w:color="auto" w:fill="D2D2D2"/>
        </w:rPr>
        <w:t xml:space="preserve">IDA Business Park, </w:t>
      </w:r>
      <w:proofErr w:type="spellStart"/>
      <w:r>
        <w:rPr>
          <w:shd w:val="clear" w:color="auto" w:fill="D2D2D2"/>
        </w:rPr>
        <w:t>Ballinalee</w:t>
      </w:r>
      <w:proofErr w:type="spellEnd"/>
      <w:r>
        <w:rPr>
          <w:shd w:val="clear" w:color="auto" w:fill="D2D2D2"/>
        </w:rPr>
        <w:t xml:space="preserve"> Road, Longford, Co. Longford</w:t>
      </w:r>
      <w:r w:rsidR="00DF6DEA">
        <w:rPr>
          <w:shd w:val="clear" w:color="auto" w:fill="D2D2D2"/>
        </w:rPr>
        <w:t>, N39 A308</w:t>
      </w:r>
      <w:r w:rsidR="006B3F32">
        <w:t xml:space="preserve"> (“the Client”); and</w:t>
      </w:r>
    </w:p>
    <w:p w14:paraId="244F3E2A" w14:textId="56826CC3" w:rsidR="006B3F32" w:rsidRDefault="006B3F32" w:rsidP="00CC02DB">
      <w:r>
        <w:rPr>
          <w:noProof/>
        </w:rPr>
        <mc:AlternateContent>
          <mc:Choice Requires="wpg">
            <w:drawing>
              <wp:anchor distT="0" distB="0" distL="0" distR="0" simplePos="0" relativeHeight="251665408" behindDoc="1" locked="0" layoutInCell="1" allowOverlap="1" wp14:anchorId="13B4BFE5" wp14:editId="2CDDDD60">
                <wp:simplePos x="0" y="0"/>
                <wp:positionH relativeFrom="page">
                  <wp:posOffset>882650</wp:posOffset>
                </wp:positionH>
                <wp:positionV relativeFrom="paragraph">
                  <wp:posOffset>622300</wp:posOffset>
                </wp:positionV>
                <wp:extent cx="5798820" cy="227330"/>
                <wp:effectExtent l="0" t="635" r="0" b="635"/>
                <wp:wrapTopAndBottom/>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980"/>
                          <a:chExt cx="9132" cy="358"/>
                        </a:xfrm>
                      </wpg:grpSpPr>
                      <wps:wsp>
                        <wps:cNvPr id="139" name="Rectangle 31"/>
                        <wps:cNvSpPr>
                          <a:spLocks noChangeArrowheads="1"/>
                        </wps:cNvSpPr>
                        <wps:spPr bwMode="auto">
                          <a:xfrm>
                            <a:off x="1390" y="979"/>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Rectangle 32"/>
                        <wps:cNvSpPr>
                          <a:spLocks noChangeArrowheads="1"/>
                        </wps:cNvSpPr>
                        <wps:spPr bwMode="auto">
                          <a:xfrm>
                            <a:off x="1390" y="130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Text Box 33"/>
                        <wps:cNvSpPr txBox="1">
                          <a:spLocks noChangeArrowheads="1"/>
                        </wps:cNvSpPr>
                        <wps:spPr bwMode="auto">
                          <a:xfrm>
                            <a:off x="1390" y="979"/>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04510" w14:textId="77777777" w:rsidR="00832EF7" w:rsidRDefault="00832EF7" w:rsidP="006B3F32">
                              <w:pPr>
                                <w:spacing w:line="268" w:lineRule="exact"/>
                                <w:ind w:left="86"/>
                                <w:rPr>
                                  <w:b/>
                                </w:rPr>
                              </w:pPr>
                              <w:r>
                                <w:rPr>
                                  <w:b/>
                                  <w:color w:val="FFFFFF"/>
                                </w:rPr>
                                <w:t>WHEREAS: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B4BFE5" id="Group 138" o:spid="_x0000_s1030" style="position:absolute;left:0;text-align:left;margin-left:69.5pt;margin-top:49pt;width:456.6pt;height:17.9pt;z-index:-251651072;mso-wrap-distance-left:0;mso-wrap-distance-right:0;mso-position-horizontal-relative:page;mso-position-vertical-relative:text" coordorigin="1390,980"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">
                <v:rect id="Rectangle 31" o:spid="_x0000_s1031" style="position:absolute;left:1390;top:979;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" fillcolor="navy" stroked="f"/>
                <v:rect id="Rectangle 32" o:spid="_x0000_s1032" style="position:absolute;left:1390;top:130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" fillcolor="#339" stroked="f"/>
                <v:shape id="Text Box 33" o:spid="_x0000_s1033" type="#_x0000_t202" style="position:absolute;left:1390;top:979;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7504510" w14:textId="77777777" w:rsidR="00832EF7" w:rsidRDefault="00832EF7" w:rsidP="006B3F32">
                        <w:pPr>
                          <w:spacing w:line="268" w:lineRule="exact"/>
                          <w:ind w:left="86"/>
                          <w:rPr>
                            <w:b/>
                          </w:rPr>
                        </w:pPr>
                        <w:r>
                          <w:rPr>
                            <w:b/>
                            <w:color w:val="FFFFFF"/>
                          </w:rPr>
                          <w:t>WHEREAS:</w:t>
                        </w:r>
                      </w:p>
                    </w:txbxContent>
                  </v:textbox>
                </v:shape>
                <w10:wrap type="topAndBottom" anchorx="page"/>
              </v:group>
            </w:pict>
          </mc:Fallback>
        </mc:AlternateContent>
      </w:r>
      <w:r>
        <w:rPr>
          <w:noProof/>
        </w:rPr>
        <mc:AlternateContent>
          <mc:Choice Requires="wps">
            <w:drawing>
              <wp:anchor distT="0" distB="0" distL="114300" distR="114300" simplePos="0" relativeHeight="251659264" behindDoc="1" locked="0" layoutInCell="1" allowOverlap="1" wp14:anchorId="183279A7" wp14:editId="444AF8BC">
                <wp:simplePos x="0" y="0"/>
                <wp:positionH relativeFrom="page">
                  <wp:posOffset>4669155</wp:posOffset>
                </wp:positionH>
                <wp:positionV relativeFrom="paragraph">
                  <wp:posOffset>1096010</wp:posOffset>
                </wp:positionV>
                <wp:extent cx="695325" cy="170815"/>
                <wp:effectExtent l="1905" t="0" r="0" b="254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58BB5" id="Rectangle 137" o:spid="_x0000_s1026" style="position:absolute;margin-left:367.65pt;margin-top:86.3pt;width:54.75pt;height:13.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" fillcolor="#d2d2d2" stroked="f">
                <w10:wrap anchorx="page"/>
              </v:rect>
            </w:pict>
          </mc:Fallback>
        </mc:AlternateContent>
      </w:r>
      <w:r>
        <w:rPr>
          <w:noProof/>
        </w:rPr>
        <mc:AlternateContent>
          <mc:Choice Requires="wps">
            <w:drawing>
              <wp:anchor distT="0" distB="0" distL="114300" distR="114300" simplePos="0" relativeHeight="251660288" behindDoc="1" locked="0" layoutInCell="1" allowOverlap="1" wp14:anchorId="6371BDC1" wp14:editId="231CCBF0">
                <wp:simplePos x="0" y="0"/>
                <wp:positionH relativeFrom="page">
                  <wp:posOffset>5547360</wp:posOffset>
                </wp:positionH>
                <wp:positionV relativeFrom="paragraph">
                  <wp:posOffset>1096010</wp:posOffset>
                </wp:positionV>
                <wp:extent cx="835025" cy="170815"/>
                <wp:effectExtent l="3810" t="0" r="0" b="254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02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86BD0" id="Rectangle 136" o:spid="_x0000_s1026" style="position:absolute;margin-left:436.8pt;margin-top:86.3pt;width:65.75pt;height:13.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" fillcolor="#d2d2d2" stroked="f">
                <w10:wrap anchorx="page"/>
              </v:rect>
            </w:pict>
          </mc:Fallback>
        </mc:AlternateContent>
      </w:r>
      <w:r>
        <w:rPr>
          <w:shd w:val="clear" w:color="auto" w:fill="D2D2D2"/>
        </w:rPr>
        <w:t>[</w:t>
      </w:r>
      <w:r w:rsidRPr="00CC02DB">
        <w:t>Contractor's full legal name], of [Address:] (“the Contractor”) (each a “Party” and together “the Parties”).</w:t>
      </w:r>
    </w:p>
    <w:p w14:paraId="0F109692"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8"/>
        <w:gridCol w:w="8654"/>
      </w:tblGrid>
      <w:tr w:rsidR="006B3F32" w14:paraId="51408A01" w14:textId="77777777" w:rsidTr="008E3C50">
        <w:trPr>
          <w:trHeight w:val="2464"/>
        </w:trPr>
        <w:tc>
          <w:tcPr>
            <w:tcW w:w="608" w:type="dxa"/>
          </w:tcPr>
          <w:p w14:paraId="0A6D1331" w14:textId="77777777" w:rsidR="006B3F32" w:rsidRDefault="006B3F32" w:rsidP="008E3C50">
            <w:pPr>
              <w:pStyle w:val="TableParagraph"/>
              <w:spacing w:line="225" w:lineRule="exact"/>
              <w:ind w:left="200"/>
            </w:pPr>
            <w:r>
              <w:rPr>
                <w:color w:val="0000FF"/>
              </w:rPr>
              <w:t>A.</w:t>
            </w:r>
          </w:p>
        </w:tc>
        <w:tc>
          <w:tcPr>
            <w:tcW w:w="8654" w:type="dxa"/>
          </w:tcPr>
          <w:p w14:paraId="51194388" w14:textId="16AB5D9A" w:rsidR="006B3F32" w:rsidRDefault="006B3F32" w:rsidP="0061787D">
            <w:pPr>
              <w:pStyle w:val="TableParagraph"/>
              <w:spacing w:line="276" w:lineRule="auto"/>
              <w:ind w:left="225"/>
              <w:jc w:val="both"/>
            </w:pPr>
            <w:r>
              <w:t xml:space="preserve">By Request for Tender entitled </w:t>
            </w:r>
            <w:r>
              <w:rPr>
                <w:b/>
              </w:rPr>
              <w:t>“</w:t>
            </w:r>
            <w:sdt>
              <w:sdtPr>
                <w:rPr>
                  <w:bCs/>
                  <w:lang w:val="en-GB"/>
                </w:rPr>
                <w:alias w:val="Type of Goods"/>
                <w:tag w:val="Type of Goods"/>
                <w:id w:val="992990152"/>
                <w:placeholder>
                  <w:docPart w:val="863640D8FFCA4CC3BD5766F3F1DBA7B9"/>
                </w:placeholder>
                <w:dataBinding w:prefixMappings="xmlns:ns0='http://schemas.microsoft.com/office/2006/coverPageProps' " w:xpath="/ns0:CoverPageProperties[1]/ns0:CompanyFax[1]" w:storeItemID="{55AF091B-3C7A-41E3-B477-F2FDAA23CFDA}"/>
                <w:text/>
              </w:sdtPr>
              <w:sdtEndPr/>
              <w:sdtContent>
                <w:r w:rsidR="00BE68EA">
                  <w:rPr>
                    <w:bCs/>
                    <w:lang w:val="en-GB"/>
                  </w:rPr>
                  <w:t>The Supply and delivery of Barista related equipment and supplies to the Irish Prison Service in two lots: Lot 1 – Supply, delivery, and installation of Barista related equipment. Lot 2 – Supply and delivery of Barista related beverage supplies</w:t>
                </w:r>
              </w:sdtContent>
            </w:sdt>
            <w:r>
              <w:rPr>
                <w:i/>
              </w:rPr>
              <w:t>”</w:t>
            </w:r>
            <w:r w:rsidR="00624DBD">
              <w:rPr>
                <w:i/>
              </w:rPr>
              <w:t xml:space="preserve"> </w:t>
            </w:r>
            <w:r>
              <w:t>advertised in the supplement to the Official</w:t>
            </w:r>
            <w:r w:rsidR="0061787D">
              <w:t xml:space="preserve"> </w:t>
            </w:r>
            <w:r>
              <w:t xml:space="preserve">Journal  of  the  European  Union,  OJEU </w:t>
            </w:r>
            <w:r>
              <w:rPr>
                <w:spacing w:val="3"/>
              </w:rPr>
              <w:t xml:space="preserve"> </w:t>
            </w:r>
            <w:r>
              <w:t>Notice  Number</w:t>
            </w:r>
            <w:r>
              <w:rPr>
                <w:u w:val="single"/>
              </w:rPr>
              <w:t xml:space="preserve"> </w:t>
            </w:r>
            <w:r>
              <w:rPr>
                <w:u w:val="single"/>
              </w:rPr>
              <w:tab/>
            </w:r>
            <w:r>
              <w:t>of</w:t>
            </w:r>
            <w:r>
              <w:rPr>
                <w:u w:val="single"/>
              </w:rPr>
              <w:t xml:space="preserve"> </w:t>
            </w:r>
            <w:r>
              <w:rPr>
                <w:u w:val="single"/>
              </w:rPr>
              <w:tab/>
            </w:r>
            <w:r>
              <w:rPr>
                <w:spacing w:val="-7"/>
              </w:rPr>
              <w:t xml:space="preserve">and </w:t>
            </w:r>
            <w:r>
              <w:t xml:space="preserve">dated </w:t>
            </w:r>
            <w:r>
              <w:rPr>
                <w:shd w:val="clear" w:color="auto" w:fill="D2D2D2"/>
              </w:rPr>
              <w:t>[insert date of RFT]</w:t>
            </w:r>
            <w:r>
              <w:t xml:space="preserve"> (“the RFT”), the Contracting Authority invited tenders from economic operators (“Tenderers”) for the provision of the goods described in Appendix 1 </w:t>
            </w:r>
            <w:r>
              <w:rPr>
                <w:spacing w:val="-3"/>
              </w:rPr>
              <w:t xml:space="preserve">to </w:t>
            </w:r>
            <w:r>
              <w:t xml:space="preserve">the RFT (the “Goods”). References to the RFT shall include any clarifications issued by the Contracting Authority via the messaging facility on </w:t>
            </w:r>
            <w:hyperlink r:id="rId21">
              <w:r>
                <w:rPr>
                  <w:color w:val="0000FF"/>
                  <w:u w:val="single" w:color="0000FF"/>
                  <w:shd w:val="clear" w:color="auto" w:fill="D2D2D2"/>
                </w:rPr>
                <w:t>www.etenders.gov.ie</w:t>
              </w:r>
            </w:hyperlink>
            <w:r>
              <w:rPr>
                <w:color w:val="0000FF"/>
              </w:rPr>
              <w:t xml:space="preserve"> </w:t>
            </w:r>
            <w:r>
              <w:t xml:space="preserve">between </w:t>
            </w:r>
            <w:r>
              <w:rPr>
                <w:shd w:val="clear" w:color="auto" w:fill="D2D2D2"/>
              </w:rPr>
              <w:t>[insert</w:t>
            </w:r>
            <w:r>
              <w:t xml:space="preserve"> </w:t>
            </w:r>
            <w:r>
              <w:rPr>
                <w:shd w:val="clear" w:color="auto" w:fill="D2D2D2"/>
              </w:rPr>
              <w:t>date]</w:t>
            </w:r>
            <w:r>
              <w:t xml:space="preserve"> and </w:t>
            </w:r>
            <w:r>
              <w:rPr>
                <w:shd w:val="clear" w:color="auto" w:fill="D2D2D2"/>
              </w:rPr>
              <w:t>[insert date]</w:t>
            </w:r>
            <w:r>
              <w:t xml:space="preserve"> (the “RFT Clarifications”). The RFT (including the RFT Clarifications) is hereby incorporated by reference into this</w:t>
            </w:r>
            <w:r>
              <w:rPr>
                <w:spacing w:val="-5"/>
              </w:rPr>
              <w:t xml:space="preserve"> </w:t>
            </w:r>
            <w:r>
              <w:t>Agreement.</w:t>
            </w:r>
          </w:p>
        </w:tc>
      </w:tr>
      <w:tr w:rsidR="006B3F32" w14:paraId="6726828A" w14:textId="77777777" w:rsidTr="008E3C50">
        <w:trPr>
          <w:trHeight w:val="1582"/>
        </w:trPr>
        <w:tc>
          <w:tcPr>
            <w:tcW w:w="608" w:type="dxa"/>
          </w:tcPr>
          <w:p w14:paraId="33FB1AC9" w14:textId="77777777" w:rsidR="006B3F32" w:rsidRDefault="006B3F32" w:rsidP="008E3C50">
            <w:pPr>
              <w:pStyle w:val="TableParagraph"/>
              <w:spacing w:before="82"/>
              <w:ind w:left="200"/>
            </w:pPr>
            <w:r>
              <w:rPr>
                <w:color w:val="0000FF"/>
              </w:rPr>
              <w:t>B.</w:t>
            </w:r>
          </w:p>
        </w:tc>
        <w:tc>
          <w:tcPr>
            <w:tcW w:w="8654" w:type="dxa"/>
          </w:tcPr>
          <w:p w14:paraId="433F635E" w14:textId="77777777" w:rsidR="006B3F32" w:rsidRDefault="006B3F32" w:rsidP="008E3C50">
            <w:pPr>
              <w:pStyle w:val="TableParagraph"/>
              <w:spacing w:before="82" w:line="276" w:lineRule="auto"/>
              <w:ind w:left="225" w:right="200"/>
              <w:jc w:val="both"/>
            </w:pPr>
            <w:r>
              <w:t xml:space="preserve">The Contractor submitted a response to the RFT dated </w:t>
            </w:r>
            <w:r>
              <w:rPr>
                <w:shd w:val="clear" w:color="auto" w:fill="D2D2D2"/>
              </w:rPr>
              <w:t>[insert date of tender]</w:t>
            </w:r>
            <w:r>
              <w:t xml:space="preserve"> (“the Submission”). References to the Submission shall include any clarifications issued by the Contractor in writing to the Contracting Authority between </w:t>
            </w:r>
            <w:r>
              <w:rPr>
                <w:shd w:val="clear" w:color="auto" w:fill="D2D2D2"/>
              </w:rPr>
              <w:t>[insert date]</w:t>
            </w:r>
            <w:r>
              <w:t xml:space="preserve"> and </w:t>
            </w:r>
            <w:r>
              <w:rPr>
                <w:shd w:val="clear" w:color="auto" w:fill="D2D2D2"/>
              </w:rPr>
              <w:t>[insert date]</w:t>
            </w:r>
            <w:r>
              <w:t xml:space="preserve"> (the “Submission Clarifications”). The Submission (including the Submission Clarifications) is</w:t>
            </w:r>
          </w:p>
          <w:p w14:paraId="71D3D886" w14:textId="77777777" w:rsidR="006B3F32" w:rsidRDefault="006B3F32" w:rsidP="008E3C50">
            <w:pPr>
              <w:pStyle w:val="TableParagraph"/>
              <w:spacing w:line="245" w:lineRule="exact"/>
              <w:ind w:left="225"/>
              <w:jc w:val="both"/>
            </w:pPr>
            <w:r>
              <w:t>hereby incorporated by reference into this Agreement.</w:t>
            </w:r>
          </w:p>
        </w:tc>
      </w:tr>
    </w:tbl>
    <w:p w14:paraId="4B6ADDB2" w14:textId="48318FCF" w:rsidR="006B3F32" w:rsidRDefault="006B3F32" w:rsidP="006B3F32">
      <w:pPr>
        <w:pStyle w:val="BodyText"/>
        <w:spacing w:before="10"/>
        <w:rPr>
          <w:sz w:val="29"/>
        </w:rPr>
      </w:pPr>
      <w:r>
        <w:rPr>
          <w:noProof/>
        </w:rPr>
        <mc:AlternateContent>
          <mc:Choice Requires="wpg">
            <w:drawing>
              <wp:anchor distT="0" distB="0" distL="0" distR="0" simplePos="0" relativeHeight="251666432" behindDoc="1" locked="0" layoutInCell="1" allowOverlap="1" wp14:anchorId="1D8976E6" wp14:editId="61CB1D57">
                <wp:simplePos x="0" y="0"/>
                <wp:positionH relativeFrom="page">
                  <wp:posOffset>882650</wp:posOffset>
                </wp:positionH>
                <wp:positionV relativeFrom="paragraph">
                  <wp:posOffset>255905</wp:posOffset>
                </wp:positionV>
                <wp:extent cx="5798820" cy="227965"/>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965"/>
                          <a:chOff x="1390" y="403"/>
                          <a:chExt cx="9132" cy="359"/>
                        </a:xfrm>
                      </wpg:grpSpPr>
                      <wps:wsp>
                        <wps:cNvPr id="133" name="Rectangle 35"/>
                        <wps:cNvSpPr>
                          <a:spLocks noChangeArrowheads="1"/>
                        </wps:cNvSpPr>
                        <wps:spPr bwMode="auto">
                          <a:xfrm>
                            <a:off x="1390" y="403"/>
                            <a:ext cx="9132"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Rectangle 36"/>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Text Box 37"/>
                        <wps:cNvSpPr txBox="1">
                          <a:spLocks noChangeArrowheads="1"/>
                        </wps:cNvSpPr>
                        <wps:spPr bwMode="auto">
                          <a:xfrm>
                            <a:off x="1390" y="403"/>
                            <a:ext cx="913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4D185" w14:textId="77777777" w:rsidR="00832EF7" w:rsidRDefault="00832EF7" w:rsidP="006B3F32">
                              <w:pPr>
                                <w:spacing w:line="268" w:lineRule="exact"/>
                                <w:ind w:left="86"/>
                                <w:rPr>
                                  <w:b/>
                                </w:rPr>
                              </w:pPr>
                              <w:r>
                                <w:rPr>
                                  <w:b/>
                                  <w:color w:val="FFFFFF"/>
                                </w:rPr>
                                <w:t>IT IS HEREBY AGREED AS 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976E6" id="Group 132" o:spid="_x0000_s1034" style="position:absolute;left:0;text-align:left;margin-left:69.5pt;margin-top:20.15pt;width:456.6pt;height:17.95pt;z-index:-251650048;mso-wrap-distance-left:0;mso-wrap-distance-right:0;mso-position-horizontal-relative:page;mso-position-vertical-relative:text" coordorigin="1390,403" coordsize="913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">
                <v:rect id="Rectangle 35" o:spid="_x0000_s1035" style="position:absolute;left:1390;top:403;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" fillcolor="navy" stroked="f"/>
                <v:rect id="Rectangle 36" o:spid="_x0000_s1036"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" fillcolor="#339" stroked="f"/>
                <v:shape id="Text Box 37" o:spid="_x0000_s1037" type="#_x0000_t202" style="position:absolute;left:1390;top:403;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4E34D185" w14:textId="77777777" w:rsidR="00832EF7" w:rsidRDefault="00832EF7" w:rsidP="006B3F32">
                        <w:pPr>
                          <w:spacing w:line="268" w:lineRule="exact"/>
                          <w:ind w:left="86"/>
                          <w:rPr>
                            <w:b/>
                          </w:rPr>
                        </w:pPr>
                        <w:r>
                          <w:rPr>
                            <w:b/>
                            <w:color w:val="FFFFFF"/>
                          </w:rPr>
                          <w:t>IT IS HEREBY AGREED AS FOLLOWS:</w:t>
                        </w:r>
                      </w:p>
                    </w:txbxContent>
                  </v:textbox>
                </v:shape>
                <w10:wrap type="topAndBottom" anchorx="page"/>
              </v:group>
            </w:pict>
          </mc:Fallback>
        </mc:AlternateContent>
      </w:r>
    </w:p>
    <w:p w14:paraId="5DC7CF47"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19"/>
        <w:gridCol w:w="617"/>
        <w:gridCol w:w="8022"/>
      </w:tblGrid>
      <w:tr w:rsidR="006B3F32" w14:paraId="49AF17E8" w14:textId="77777777" w:rsidTr="008E3C50">
        <w:trPr>
          <w:trHeight w:val="593"/>
        </w:trPr>
        <w:tc>
          <w:tcPr>
            <w:tcW w:w="619" w:type="dxa"/>
          </w:tcPr>
          <w:p w14:paraId="5567B9EC" w14:textId="77777777" w:rsidR="006B3F32" w:rsidRDefault="006B3F32" w:rsidP="008E3C50">
            <w:pPr>
              <w:pStyle w:val="TableParagraph"/>
              <w:spacing w:line="225" w:lineRule="exact"/>
              <w:ind w:left="200"/>
            </w:pPr>
            <w:r>
              <w:rPr>
                <w:color w:val="0000FF"/>
              </w:rPr>
              <w:t>1.</w:t>
            </w:r>
          </w:p>
        </w:tc>
        <w:tc>
          <w:tcPr>
            <w:tcW w:w="8639" w:type="dxa"/>
            <w:gridSpan w:val="2"/>
          </w:tcPr>
          <w:p w14:paraId="0754787E" w14:textId="77777777" w:rsidR="006B3F32" w:rsidRDefault="006B3F32" w:rsidP="008E3C50">
            <w:pPr>
              <w:pStyle w:val="TableParagraph"/>
              <w:spacing w:line="225" w:lineRule="exact"/>
              <w:ind w:left="250"/>
            </w:pPr>
            <w:r>
              <w:t>This Agreement consists of the following documents, and in the case of conflict of wording,</w:t>
            </w:r>
          </w:p>
          <w:p w14:paraId="4E9F2083" w14:textId="77777777" w:rsidR="006B3F32" w:rsidRDefault="006B3F32" w:rsidP="008E3C50">
            <w:pPr>
              <w:pStyle w:val="TableParagraph"/>
              <w:spacing w:before="41"/>
              <w:ind w:left="250"/>
            </w:pPr>
            <w:r>
              <w:t>in the following order of priority:</w:t>
            </w:r>
          </w:p>
        </w:tc>
      </w:tr>
      <w:tr w:rsidR="006B3F32" w14:paraId="798B6B28" w14:textId="77777777" w:rsidTr="008E3C50">
        <w:trPr>
          <w:trHeight w:val="388"/>
        </w:trPr>
        <w:tc>
          <w:tcPr>
            <w:tcW w:w="619" w:type="dxa"/>
          </w:tcPr>
          <w:p w14:paraId="5D3502B6" w14:textId="77777777" w:rsidR="006B3F32" w:rsidRDefault="006B3F32" w:rsidP="008E3C50">
            <w:pPr>
              <w:pStyle w:val="TableParagraph"/>
              <w:rPr>
                <w:rFonts w:ascii="Times New Roman"/>
              </w:rPr>
            </w:pPr>
          </w:p>
        </w:tc>
        <w:tc>
          <w:tcPr>
            <w:tcW w:w="617" w:type="dxa"/>
          </w:tcPr>
          <w:p w14:paraId="55B5DB61" w14:textId="77777777" w:rsidR="006B3F32" w:rsidRDefault="006B3F32" w:rsidP="008E3C50">
            <w:pPr>
              <w:pStyle w:val="TableParagraph"/>
              <w:spacing w:before="19"/>
              <w:ind w:left="250"/>
            </w:pPr>
            <w:r>
              <w:t>i.</w:t>
            </w:r>
          </w:p>
        </w:tc>
        <w:tc>
          <w:tcPr>
            <w:tcW w:w="8022" w:type="dxa"/>
          </w:tcPr>
          <w:p w14:paraId="3CADFB38" w14:textId="77777777" w:rsidR="006B3F32" w:rsidRDefault="006B3F32" w:rsidP="008E3C50">
            <w:pPr>
              <w:pStyle w:val="TableParagraph"/>
              <w:spacing w:before="19"/>
              <w:ind w:left="161"/>
            </w:pPr>
            <w:r>
              <w:t xml:space="preserve">This Agreement and Schedules A to </w:t>
            </w:r>
            <w:proofErr w:type="spellStart"/>
            <w:r>
              <w:t>E</w:t>
            </w:r>
            <w:proofErr w:type="spellEnd"/>
            <w:r>
              <w:t xml:space="preserve"> attached hereto;</w:t>
            </w:r>
          </w:p>
        </w:tc>
      </w:tr>
      <w:tr w:rsidR="006B3F32" w14:paraId="54C8EDF1" w14:textId="77777777" w:rsidTr="008E3C50">
        <w:trPr>
          <w:trHeight w:val="429"/>
        </w:trPr>
        <w:tc>
          <w:tcPr>
            <w:tcW w:w="619" w:type="dxa"/>
          </w:tcPr>
          <w:p w14:paraId="749AD93C" w14:textId="77777777" w:rsidR="006B3F32" w:rsidRDefault="006B3F32" w:rsidP="008E3C50">
            <w:pPr>
              <w:pStyle w:val="TableParagraph"/>
              <w:rPr>
                <w:rFonts w:ascii="Times New Roman"/>
              </w:rPr>
            </w:pPr>
          </w:p>
        </w:tc>
        <w:tc>
          <w:tcPr>
            <w:tcW w:w="617" w:type="dxa"/>
          </w:tcPr>
          <w:p w14:paraId="738CCECD" w14:textId="77777777" w:rsidR="006B3F32" w:rsidRDefault="006B3F32" w:rsidP="008E3C50">
            <w:pPr>
              <w:pStyle w:val="TableParagraph"/>
              <w:spacing w:before="60"/>
              <w:ind w:left="250"/>
            </w:pPr>
            <w:r>
              <w:t>ii.</w:t>
            </w:r>
          </w:p>
        </w:tc>
        <w:tc>
          <w:tcPr>
            <w:tcW w:w="8022" w:type="dxa"/>
          </w:tcPr>
          <w:p w14:paraId="7BE67FFC" w14:textId="77777777" w:rsidR="006B3F32" w:rsidRDefault="006B3F32" w:rsidP="008E3C50">
            <w:pPr>
              <w:pStyle w:val="TableParagraph"/>
              <w:spacing w:before="60"/>
              <w:ind w:left="161"/>
            </w:pPr>
            <w:r>
              <w:t>The RFT;</w:t>
            </w:r>
          </w:p>
        </w:tc>
      </w:tr>
      <w:tr w:rsidR="006B3F32" w14:paraId="64CD0526" w14:textId="77777777" w:rsidTr="008E3C50">
        <w:trPr>
          <w:trHeight w:val="428"/>
        </w:trPr>
        <w:tc>
          <w:tcPr>
            <w:tcW w:w="619" w:type="dxa"/>
          </w:tcPr>
          <w:p w14:paraId="3B5D1915" w14:textId="77777777" w:rsidR="006B3F32" w:rsidRDefault="006B3F32" w:rsidP="008E3C50">
            <w:pPr>
              <w:pStyle w:val="TableParagraph"/>
              <w:rPr>
                <w:rFonts w:ascii="Times New Roman"/>
              </w:rPr>
            </w:pPr>
          </w:p>
        </w:tc>
        <w:tc>
          <w:tcPr>
            <w:tcW w:w="617" w:type="dxa"/>
          </w:tcPr>
          <w:p w14:paraId="7D980EFF" w14:textId="77777777" w:rsidR="006B3F32" w:rsidRDefault="006B3F32" w:rsidP="008E3C50">
            <w:pPr>
              <w:pStyle w:val="TableParagraph"/>
              <w:spacing w:before="60"/>
              <w:ind w:left="250"/>
            </w:pPr>
            <w:r>
              <w:t>iii.</w:t>
            </w:r>
          </w:p>
        </w:tc>
        <w:tc>
          <w:tcPr>
            <w:tcW w:w="8022" w:type="dxa"/>
          </w:tcPr>
          <w:p w14:paraId="4D843AB5" w14:textId="77777777" w:rsidR="006B3F32" w:rsidRDefault="006B3F32" w:rsidP="008E3C50">
            <w:pPr>
              <w:pStyle w:val="TableParagraph"/>
              <w:spacing w:before="60"/>
              <w:ind w:left="161"/>
            </w:pPr>
            <w:r>
              <w:t>The Submission.</w:t>
            </w:r>
          </w:p>
        </w:tc>
      </w:tr>
      <w:tr w:rsidR="006B3F32" w14:paraId="11E24422" w14:textId="77777777" w:rsidTr="008E3C50">
        <w:trPr>
          <w:trHeight w:val="1355"/>
        </w:trPr>
        <w:tc>
          <w:tcPr>
            <w:tcW w:w="619" w:type="dxa"/>
          </w:tcPr>
          <w:p w14:paraId="284B6304" w14:textId="77777777" w:rsidR="006B3F32" w:rsidRDefault="006B3F32" w:rsidP="008E3C50">
            <w:pPr>
              <w:pStyle w:val="TableParagraph"/>
              <w:spacing w:before="59"/>
              <w:ind w:left="200"/>
            </w:pPr>
            <w:r>
              <w:rPr>
                <w:color w:val="0000FF"/>
              </w:rPr>
              <w:t>2.</w:t>
            </w:r>
          </w:p>
        </w:tc>
        <w:tc>
          <w:tcPr>
            <w:tcW w:w="8639" w:type="dxa"/>
            <w:gridSpan w:val="2"/>
          </w:tcPr>
          <w:p w14:paraId="6F224C9E" w14:textId="77777777" w:rsidR="006B3F32" w:rsidRDefault="006B3F32" w:rsidP="008E3C50">
            <w:pPr>
              <w:pStyle w:val="TableParagraph"/>
              <w:spacing w:before="59" w:line="276" w:lineRule="auto"/>
              <w:ind w:left="250" w:right="198"/>
              <w:jc w:val="both"/>
            </w:pPr>
            <w: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6B3F32" w14:paraId="46D0F096" w14:textId="77777777" w:rsidTr="008E3C50">
        <w:trPr>
          <w:trHeight w:val="1025"/>
        </w:trPr>
        <w:tc>
          <w:tcPr>
            <w:tcW w:w="619" w:type="dxa"/>
          </w:tcPr>
          <w:p w14:paraId="305C9436" w14:textId="77777777" w:rsidR="006B3F32" w:rsidRDefault="006B3F32" w:rsidP="008E3C50">
            <w:pPr>
              <w:pStyle w:val="TableParagraph"/>
              <w:spacing w:before="61"/>
              <w:ind w:left="200"/>
            </w:pPr>
            <w:r>
              <w:rPr>
                <w:color w:val="0000FF"/>
              </w:rPr>
              <w:t>3.</w:t>
            </w:r>
          </w:p>
        </w:tc>
        <w:tc>
          <w:tcPr>
            <w:tcW w:w="8639" w:type="dxa"/>
            <w:gridSpan w:val="2"/>
          </w:tcPr>
          <w:p w14:paraId="6AAE9682" w14:textId="77777777" w:rsidR="006B3F32" w:rsidRDefault="006B3F32" w:rsidP="008E3C50">
            <w:pPr>
              <w:pStyle w:val="TableParagraph"/>
              <w:spacing w:before="61" w:line="276" w:lineRule="auto"/>
              <w:ind w:left="250" w:right="199"/>
              <w:jc w:val="both"/>
            </w:pPr>
            <w:r>
              <w:t>Subject to the terms and conditions of this Agreement, the Client agrees to pay to the Contractor the charges as stipulated in Schedule C (“the Charges”). The Charges are exclusive of VAT which shall be due at the rate applicable on the date of the VAT invoice.</w:t>
            </w:r>
          </w:p>
        </w:tc>
      </w:tr>
      <w:tr w:rsidR="006B3F32" w14:paraId="339D12D3" w14:textId="77777777" w:rsidTr="008E3C50">
        <w:trPr>
          <w:trHeight w:val="1071"/>
        </w:trPr>
        <w:tc>
          <w:tcPr>
            <w:tcW w:w="619" w:type="dxa"/>
          </w:tcPr>
          <w:p w14:paraId="58AA91E4" w14:textId="77777777" w:rsidR="006B3F32" w:rsidRDefault="006B3F32" w:rsidP="008E3C50">
            <w:pPr>
              <w:pStyle w:val="TableParagraph"/>
              <w:spacing w:before="82"/>
              <w:ind w:left="200"/>
            </w:pPr>
            <w:r>
              <w:rPr>
                <w:color w:val="0000FF"/>
              </w:rPr>
              <w:t>4.</w:t>
            </w:r>
          </w:p>
        </w:tc>
        <w:tc>
          <w:tcPr>
            <w:tcW w:w="8639" w:type="dxa"/>
            <w:gridSpan w:val="2"/>
          </w:tcPr>
          <w:p w14:paraId="22ABCB25" w14:textId="77777777" w:rsidR="006B3F32" w:rsidRDefault="006B3F32" w:rsidP="008E3C50">
            <w:pPr>
              <w:pStyle w:val="TableParagraph"/>
              <w:spacing w:before="82" w:line="276" w:lineRule="auto"/>
              <w:ind w:left="250" w:right="196"/>
              <w:jc w:val="both"/>
            </w:pPr>
            <w:r>
              <w:t xml:space="preserve">For the purposes of this Agreement, the Client’s Contact is </w:t>
            </w:r>
            <w:r>
              <w:rPr>
                <w:shd w:val="clear" w:color="auto" w:fill="D2D2D2"/>
              </w:rPr>
              <w:t>[insert contact name]</w:t>
            </w:r>
            <w:r>
              <w:t xml:space="preserve"> of </w:t>
            </w:r>
            <w:r>
              <w:rPr>
                <w:shd w:val="clear" w:color="auto" w:fill="D2D2D2"/>
              </w:rPr>
              <w:t>[insert</w:t>
            </w:r>
            <w:r>
              <w:t xml:space="preserve"> </w:t>
            </w:r>
            <w:r>
              <w:rPr>
                <w:shd w:val="clear" w:color="auto" w:fill="D2D2D2"/>
              </w:rPr>
              <w:t>contact address]</w:t>
            </w:r>
            <w:r>
              <w:t xml:space="preserve">; the Contractor’s Contact is </w:t>
            </w:r>
            <w:r>
              <w:rPr>
                <w:shd w:val="clear" w:color="auto" w:fill="D2D2D2"/>
              </w:rPr>
              <w:t>[Contractor contact name]</w:t>
            </w:r>
            <w:r>
              <w:t xml:space="preserve"> of </w:t>
            </w:r>
            <w:r>
              <w:rPr>
                <w:shd w:val="clear" w:color="auto" w:fill="D2D2D2"/>
              </w:rPr>
              <w:t>[Contractor</w:t>
            </w:r>
            <w:r>
              <w:t xml:space="preserve"> </w:t>
            </w:r>
            <w:r>
              <w:rPr>
                <w:shd w:val="clear" w:color="auto" w:fill="D2D2D2"/>
              </w:rPr>
              <w:t>contact address].</w:t>
            </w:r>
          </w:p>
        </w:tc>
      </w:tr>
      <w:tr w:rsidR="006B3F32" w14:paraId="61D3E094" w14:textId="77777777" w:rsidTr="008E3C50">
        <w:trPr>
          <w:trHeight w:val="1247"/>
        </w:trPr>
        <w:tc>
          <w:tcPr>
            <w:tcW w:w="619" w:type="dxa"/>
          </w:tcPr>
          <w:p w14:paraId="2BE7EDF6" w14:textId="77777777" w:rsidR="006B3F32" w:rsidRDefault="006B3F32" w:rsidP="008E3C50">
            <w:pPr>
              <w:pStyle w:val="TableParagraph"/>
              <w:spacing w:before="57"/>
              <w:ind w:left="200"/>
            </w:pPr>
            <w:r>
              <w:rPr>
                <w:color w:val="0000FF"/>
              </w:rPr>
              <w:lastRenderedPageBreak/>
              <w:t>5.</w:t>
            </w:r>
          </w:p>
        </w:tc>
        <w:tc>
          <w:tcPr>
            <w:tcW w:w="8639" w:type="dxa"/>
            <w:gridSpan w:val="2"/>
          </w:tcPr>
          <w:p w14:paraId="7BA0D0E1" w14:textId="77777777" w:rsidR="006B3F32" w:rsidRDefault="006B3F32" w:rsidP="008E3C50">
            <w:pPr>
              <w:pStyle w:val="TableParagraph"/>
              <w:spacing w:before="57" w:line="276" w:lineRule="auto"/>
              <w:ind w:left="250" w:right="198"/>
              <w:jc w:val="both"/>
            </w:pPr>
            <w:r>
              <w:t>This Agreement shall take effect on the date of this Agreement (“the Effective Date”) and shall expire on [Insert date], unless it is otherwise terminated in accordance with the provisions of this Agreement or otherwise lawfully terminated or otherwise lawfully</w:t>
            </w:r>
          </w:p>
          <w:p w14:paraId="637A31C3" w14:textId="5A120804" w:rsidR="006B3F32" w:rsidRDefault="006B3F32" w:rsidP="008E3C50">
            <w:pPr>
              <w:pStyle w:val="TableParagraph"/>
              <w:spacing w:line="244" w:lineRule="exact"/>
              <w:ind w:left="250"/>
              <w:jc w:val="both"/>
            </w:pPr>
            <w:r>
              <w:t>extended as agreed between the Parties (“the Term”).</w:t>
            </w:r>
            <w:r w:rsidR="00823B83">
              <w:t xml:space="preserve"> </w:t>
            </w:r>
          </w:p>
        </w:tc>
      </w:tr>
    </w:tbl>
    <w:p w14:paraId="185B6655" w14:textId="66B66D61" w:rsidR="00FD5808" w:rsidRDefault="00FD5808" w:rsidP="006B3F32">
      <w:pPr>
        <w:spacing w:line="244" w:lineRule="exact"/>
      </w:pPr>
    </w:p>
    <w:tbl>
      <w:tblPr>
        <w:tblW w:w="0" w:type="auto"/>
        <w:tblInd w:w="154" w:type="dxa"/>
        <w:tblLayout w:type="fixed"/>
        <w:tblCellMar>
          <w:left w:w="0" w:type="dxa"/>
          <w:right w:w="0" w:type="dxa"/>
        </w:tblCellMar>
        <w:tblLook w:val="01E0" w:firstRow="1" w:lastRow="1" w:firstColumn="1" w:lastColumn="1" w:noHBand="0" w:noVBand="0"/>
      </w:tblPr>
      <w:tblGrid>
        <w:gridCol w:w="676"/>
        <w:gridCol w:w="8584"/>
      </w:tblGrid>
      <w:tr w:rsidR="006B3F32" w14:paraId="01A321F7" w14:textId="77777777" w:rsidTr="008E3C50">
        <w:trPr>
          <w:trHeight w:val="1373"/>
        </w:trPr>
        <w:tc>
          <w:tcPr>
            <w:tcW w:w="676" w:type="dxa"/>
          </w:tcPr>
          <w:p w14:paraId="720E4C6E" w14:textId="028149BE" w:rsidR="006B3F32" w:rsidRDefault="00FD5808" w:rsidP="008E3C50">
            <w:pPr>
              <w:pStyle w:val="TableParagraph"/>
              <w:rPr>
                <w:rFonts w:ascii="Times New Roman"/>
                <w:sz w:val="20"/>
              </w:rPr>
            </w:pPr>
            <w:r>
              <w:tab/>
            </w:r>
          </w:p>
        </w:tc>
        <w:tc>
          <w:tcPr>
            <w:tcW w:w="8584" w:type="dxa"/>
          </w:tcPr>
          <w:p w14:paraId="2997062F" w14:textId="5DC142C5" w:rsidR="006B3F32" w:rsidRDefault="006B3F32" w:rsidP="008E3C50">
            <w:pPr>
              <w:pStyle w:val="TableParagraph"/>
              <w:spacing w:line="225" w:lineRule="exact"/>
              <w:ind w:left="193"/>
              <w:rPr>
                <w:i/>
              </w:rPr>
            </w:pPr>
            <w:r>
              <w:rPr>
                <w:rFonts w:ascii="Times New Roman" w:hAnsi="Times New Roman"/>
                <w:color w:val="FF0000"/>
                <w:spacing w:val="-56"/>
                <w:shd w:val="clear" w:color="auto" w:fill="D2D2D2"/>
              </w:rPr>
              <w:t xml:space="preserve"> </w:t>
            </w:r>
          </w:p>
          <w:p w14:paraId="21D4F40C" w14:textId="21861BBE" w:rsidR="006B3F32" w:rsidRDefault="006B3F32" w:rsidP="008E3C50">
            <w:pPr>
              <w:pStyle w:val="TableParagraph"/>
              <w:spacing w:before="161" w:line="276" w:lineRule="auto"/>
              <w:ind w:left="193" w:right="201"/>
              <w:jc w:val="both"/>
            </w:pPr>
          </w:p>
        </w:tc>
      </w:tr>
      <w:tr w:rsidR="006B3F32" w14:paraId="114A552E" w14:textId="77777777" w:rsidTr="008E3C50">
        <w:trPr>
          <w:trHeight w:val="737"/>
        </w:trPr>
        <w:tc>
          <w:tcPr>
            <w:tcW w:w="676" w:type="dxa"/>
          </w:tcPr>
          <w:p w14:paraId="6A5ABDA5" w14:textId="77777777" w:rsidR="006B3F32" w:rsidRDefault="006B3F32" w:rsidP="008E3C50">
            <w:pPr>
              <w:pStyle w:val="TableParagraph"/>
              <w:spacing w:before="59"/>
              <w:ind w:left="200"/>
            </w:pPr>
            <w:r>
              <w:rPr>
                <w:color w:val="0000FF"/>
              </w:rPr>
              <w:t>6.</w:t>
            </w:r>
          </w:p>
        </w:tc>
        <w:tc>
          <w:tcPr>
            <w:tcW w:w="8584" w:type="dxa"/>
          </w:tcPr>
          <w:p w14:paraId="362A56A2" w14:textId="77777777" w:rsidR="006B3F32" w:rsidRDefault="006B3F32" w:rsidP="008E3C50">
            <w:pPr>
              <w:pStyle w:val="TableParagraph"/>
              <w:spacing w:before="59" w:line="276" w:lineRule="auto"/>
              <w:ind w:left="193" w:right="94"/>
            </w:pPr>
            <w:r>
              <w:t>Unless otherwise specified herein, a defined term used in this Agreement shall have the same meaning as assigned to it in the RFT.</w:t>
            </w:r>
          </w:p>
        </w:tc>
      </w:tr>
      <w:tr w:rsidR="006B3F32" w14:paraId="7BA29374" w14:textId="77777777" w:rsidTr="008E3C50">
        <w:trPr>
          <w:trHeight w:val="736"/>
        </w:trPr>
        <w:tc>
          <w:tcPr>
            <w:tcW w:w="676" w:type="dxa"/>
          </w:tcPr>
          <w:p w14:paraId="6BB26E65" w14:textId="77777777" w:rsidR="006B3F32" w:rsidRDefault="006B3F32" w:rsidP="008E3C50">
            <w:pPr>
              <w:pStyle w:val="TableParagraph"/>
              <w:spacing w:before="60"/>
              <w:ind w:left="200"/>
            </w:pPr>
            <w:r>
              <w:rPr>
                <w:color w:val="0000FF"/>
              </w:rPr>
              <w:t>7.</w:t>
            </w:r>
          </w:p>
        </w:tc>
        <w:tc>
          <w:tcPr>
            <w:tcW w:w="8584" w:type="dxa"/>
          </w:tcPr>
          <w:p w14:paraId="37420ABC" w14:textId="77777777" w:rsidR="006B3F32" w:rsidRDefault="006B3F32" w:rsidP="008E3C50">
            <w:pPr>
              <w:pStyle w:val="TableParagraph"/>
              <w:spacing w:before="60" w:line="273" w:lineRule="auto"/>
              <w:ind w:left="193"/>
            </w:pPr>
            <w:r>
              <w:t>Headings are included for ease of reference only and shall not affect the construction of this Agreement.</w:t>
            </w:r>
          </w:p>
        </w:tc>
      </w:tr>
      <w:tr w:rsidR="006B3F32" w14:paraId="7E4E240F" w14:textId="77777777" w:rsidTr="008E3C50">
        <w:trPr>
          <w:trHeight w:val="737"/>
        </w:trPr>
        <w:tc>
          <w:tcPr>
            <w:tcW w:w="676" w:type="dxa"/>
          </w:tcPr>
          <w:p w14:paraId="26FFBC15" w14:textId="77777777" w:rsidR="006B3F32" w:rsidRDefault="006B3F32" w:rsidP="008E3C50">
            <w:pPr>
              <w:pStyle w:val="TableParagraph"/>
              <w:spacing w:before="60"/>
              <w:ind w:left="200"/>
            </w:pPr>
            <w:r>
              <w:rPr>
                <w:color w:val="0000FF"/>
              </w:rPr>
              <w:t>8.</w:t>
            </w:r>
          </w:p>
        </w:tc>
        <w:tc>
          <w:tcPr>
            <w:tcW w:w="8584" w:type="dxa"/>
          </w:tcPr>
          <w:p w14:paraId="3BDF3DAF" w14:textId="77777777" w:rsidR="006B3F32" w:rsidRDefault="006B3F32" w:rsidP="008E3C50">
            <w:pPr>
              <w:pStyle w:val="TableParagraph"/>
              <w:spacing w:before="60" w:line="276" w:lineRule="auto"/>
              <w:ind w:left="193"/>
            </w:pPr>
            <w:r>
              <w:t>Unless the context requires otherwise, words in the singular may include the plural and vice versa.</w:t>
            </w:r>
          </w:p>
        </w:tc>
      </w:tr>
      <w:tr w:rsidR="006B3F32" w14:paraId="5FD11E1C" w14:textId="77777777" w:rsidTr="008E3C50">
        <w:trPr>
          <w:trHeight w:val="2297"/>
        </w:trPr>
        <w:tc>
          <w:tcPr>
            <w:tcW w:w="676" w:type="dxa"/>
          </w:tcPr>
          <w:p w14:paraId="16CA4A37" w14:textId="77777777" w:rsidR="006B3F32" w:rsidRDefault="006B3F32" w:rsidP="008E3C50">
            <w:pPr>
              <w:pStyle w:val="TableParagraph"/>
              <w:spacing w:before="59"/>
              <w:ind w:left="200"/>
            </w:pPr>
            <w:r>
              <w:rPr>
                <w:color w:val="0000FF"/>
              </w:rPr>
              <w:t>9.</w:t>
            </w:r>
          </w:p>
          <w:p w14:paraId="698DCFB5" w14:textId="77777777" w:rsidR="006B3F32" w:rsidRDefault="006B3F32" w:rsidP="008E3C50">
            <w:pPr>
              <w:pStyle w:val="TableParagraph"/>
            </w:pPr>
          </w:p>
          <w:p w14:paraId="006647A5" w14:textId="77777777" w:rsidR="006B3F32" w:rsidRDefault="006B3F32" w:rsidP="008E3C50">
            <w:pPr>
              <w:pStyle w:val="TableParagraph"/>
            </w:pPr>
          </w:p>
          <w:p w14:paraId="6ED74634" w14:textId="77777777" w:rsidR="006B3F32" w:rsidRDefault="006B3F32" w:rsidP="008E3C50">
            <w:pPr>
              <w:pStyle w:val="TableParagraph"/>
            </w:pPr>
          </w:p>
          <w:p w14:paraId="53AD1ABF" w14:textId="77777777" w:rsidR="006B3F32" w:rsidRDefault="006B3F32" w:rsidP="008E3C50">
            <w:pPr>
              <w:pStyle w:val="TableParagraph"/>
              <w:spacing w:before="5"/>
              <w:rPr>
                <w:sz w:val="17"/>
              </w:rPr>
            </w:pPr>
          </w:p>
          <w:p w14:paraId="32E80228" w14:textId="77777777" w:rsidR="006B3F32" w:rsidRDefault="006B3F32" w:rsidP="008E3C50">
            <w:pPr>
              <w:pStyle w:val="TableParagraph"/>
              <w:ind w:left="200"/>
            </w:pPr>
            <w:r>
              <w:rPr>
                <w:color w:val="0000FF"/>
              </w:rPr>
              <w:t>10.</w:t>
            </w:r>
          </w:p>
        </w:tc>
        <w:tc>
          <w:tcPr>
            <w:tcW w:w="8584" w:type="dxa"/>
          </w:tcPr>
          <w:p w14:paraId="09A77A2C" w14:textId="77777777" w:rsidR="006B3F32" w:rsidRDefault="006B3F32" w:rsidP="008E3C50">
            <w:pPr>
              <w:pStyle w:val="TableParagraph"/>
              <w:spacing w:before="59" w:line="276" w:lineRule="auto"/>
              <w:ind w:left="193" w:right="198"/>
              <w:jc w:val="both"/>
            </w:pPr>
            <w:r>
              <w:t>References</w:t>
            </w:r>
            <w:r>
              <w:rPr>
                <w:spacing w:val="-6"/>
              </w:rPr>
              <w:t xml:space="preserve"> </w:t>
            </w:r>
            <w:r>
              <w:t>to</w:t>
            </w:r>
            <w:r>
              <w:rPr>
                <w:spacing w:val="-5"/>
              </w:rPr>
              <w:t xml:space="preserve"> </w:t>
            </w:r>
            <w:r>
              <w:t>any</w:t>
            </w:r>
            <w:r>
              <w:rPr>
                <w:spacing w:val="-5"/>
              </w:rPr>
              <w:t xml:space="preserve"> </w:t>
            </w:r>
            <w:r>
              <w:t>statute,</w:t>
            </w:r>
            <w:r>
              <w:rPr>
                <w:spacing w:val="-6"/>
              </w:rPr>
              <w:t xml:space="preserve"> </w:t>
            </w:r>
            <w:r>
              <w:t>enactment,</w:t>
            </w:r>
            <w:r>
              <w:rPr>
                <w:spacing w:val="-6"/>
              </w:rPr>
              <w:t xml:space="preserve"> </w:t>
            </w:r>
            <w:r>
              <w:t>order,</w:t>
            </w:r>
            <w:r>
              <w:rPr>
                <w:spacing w:val="-3"/>
              </w:rPr>
              <w:t xml:space="preserve"> </w:t>
            </w:r>
            <w:r>
              <w:t>regulation</w:t>
            </w:r>
            <w:r>
              <w:rPr>
                <w:spacing w:val="-5"/>
              </w:rPr>
              <w:t xml:space="preserve"> </w:t>
            </w:r>
            <w:r>
              <w:t>or</w:t>
            </w:r>
            <w:r>
              <w:rPr>
                <w:spacing w:val="-6"/>
              </w:rPr>
              <w:t xml:space="preserve"> </w:t>
            </w:r>
            <w:r>
              <w:t>other</w:t>
            </w:r>
            <w:r>
              <w:rPr>
                <w:spacing w:val="-4"/>
              </w:rPr>
              <w:t xml:space="preserve"> </w:t>
            </w:r>
            <w:r>
              <w:t>legislative</w:t>
            </w:r>
            <w:r>
              <w:rPr>
                <w:spacing w:val="-4"/>
              </w:rPr>
              <w:t xml:space="preserve"> </w:t>
            </w:r>
            <w:r>
              <w:t>instrument</w:t>
            </w:r>
            <w:r>
              <w:rPr>
                <w:spacing w:val="-5"/>
              </w:rPr>
              <w:t xml:space="preserve"> </w:t>
            </w:r>
            <w:r>
              <w:t>shall be construed as a reference to the statute, enactment, order, regulation or instrument as amended, unless specifically indicated</w:t>
            </w:r>
            <w:r>
              <w:rPr>
                <w:spacing w:val="-6"/>
              </w:rPr>
              <w:t xml:space="preserve"> </w:t>
            </w:r>
            <w:r>
              <w:t>otherwise.</w:t>
            </w:r>
          </w:p>
          <w:p w14:paraId="7906A1F4" w14:textId="77777777" w:rsidR="006B3F32" w:rsidRDefault="006B3F32" w:rsidP="008E3C50">
            <w:pPr>
              <w:pStyle w:val="TableParagraph"/>
              <w:spacing w:before="121" w:line="276" w:lineRule="auto"/>
              <w:ind w:left="193" w:right="199"/>
              <w:jc w:val="both"/>
            </w:pPr>
            <w:r>
              <w:t xml:space="preserve">In the event that any ambiguity or question of intent or interpretation arises in relation </w:t>
            </w:r>
            <w:r>
              <w:rPr>
                <w:spacing w:val="-3"/>
              </w:rPr>
              <w:t xml:space="preserve">to </w:t>
            </w:r>
            <w:r>
              <w:t>this</w:t>
            </w:r>
            <w:r>
              <w:rPr>
                <w:spacing w:val="-3"/>
              </w:rPr>
              <w:t xml:space="preserve"> </w:t>
            </w:r>
            <w:r>
              <w:t>Agreement,</w:t>
            </w:r>
            <w:r>
              <w:rPr>
                <w:spacing w:val="-5"/>
              </w:rPr>
              <w:t xml:space="preserve"> </w:t>
            </w:r>
            <w:r>
              <w:t>this</w:t>
            </w:r>
            <w:r>
              <w:rPr>
                <w:spacing w:val="-3"/>
              </w:rPr>
              <w:t xml:space="preserve"> </w:t>
            </w:r>
            <w:r>
              <w:t>Agreement</w:t>
            </w:r>
            <w:r>
              <w:rPr>
                <w:spacing w:val="-5"/>
              </w:rPr>
              <w:t xml:space="preserve"> </w:t>
            </w:r>
            <w:r>
              <w:t>shall</w:t>
            </w:r>
            <w:r>
              <w:rPr>
                <w:spacing w:val="-3"/>
              </w:rPr>
              <w:t xml:space="preserve"> </w:t>
            </w:r>
            <w:r>
              <w:t>be</w:t>
            </w:r>
            <w:r>
              <w:rPr>
                <w:spacing w:val="-3"/>
              </w:rPr>
              <w:t xml:space="preserve"> </w:t>
            </w:r>
            <w:r>
              <w:t>construed</w:t>
            </w:r>
            <w:r>
              <w:rPr>
                <w:spacing w:val="-3"/>
              </w:rPr>
              <w:t xml:space="preserve"> </w:t>
            </w:r>
            <w:r>
              <w:t>as</w:t>
            </w:r>
            <w:r>
              <w:rPr>
                <w:spacing w:val="-6"/>
              </w:rPr>
              <w:t xml:space="preserve"> </w:t>
            </w:r>
            <w:r>
              <w:t>if</w:t>
            </w:r>
            <w:r>
              <w:rPr>
                <w:spacing w:val="-3"/>
              </w:rPr>
              <w:t xml:space="preserve"> </w:t>
            </w:r>
            <w:r>
              <w:t>drafted</w:t>
            </w:r>
            <w:r>
              <w:rPr>
                <w:spacing w:val="-3"/>
              </w:rPr>
              <w:t xml:space="preserve"> </w:t>
            </w:r>
            <w:r>
              <w:t>jointly</w:t>
            </w:r>
            <w:r>
              <w:rPr>
                <w:spacing w:val="-3"/>
              </w:rPr>
              <w:t xml:space="preserve"> </w:t>
            </w:r>
            <w:r>
              <w:t>by</w:t>
            </w:r>
            <w:r>
              <w:rPr>
                <w:spacing w:val="-3"/>
              </w:rPr>
              <w:t xml:space="preserve"> </w:t>
            </w:r>
            <w:r>
              <w:t>the</w:t>
            </w:r>
            <w:r>
              <w:rPr>
                <w:spacing w:val="-4"/>
              </w:rPr>
              <w:t xml:space="preserve"> </w:t>
            </w:r>
            <w:r>
              <w:t>Parties</w:t>
            </w:r>
            <w:r>
              <w:rPr>
                <w:spacing w:val="-3"/>
              </w:rPr>
              <w:t xml:space="preserve"> </w:t>
            </w:r>
            <w:r>
              <w:t>and</w:t>
            </w:r>
            <w:r>
              <w:rPr>
                <w:spacing w:val="-4"/>
              </w:rPr>
              <w:t xml:space="preserve"> </w:t>
            </w:r>
            <w:r>
              <w:t>no presumption</w:t>
            </w:r>
            <w:r>
              <w:rPr>
                <w:spacing w:val="5"/>
              </w:rPr>
              <w:t xml:space="preserve"> </w:t>
            </w:r>
            <w:r>
              <w:t>or</w:t>
            </w:r>
            <w:r>
              <w:rPr>
                <w:spacing w:val="10"/>
              </w:rPr>
              <w:t xml:space="preserve"> </w:t>
            </w:r>
            <w:r>
              <w:t>burden</w:t>
            </w:r>
            <w:r>
              <w:rPr>
                <w:spacing w:val="6"/>
              </w:rPr>
              <w:t xml:space="preserve"> </w:t>
            </w:r>
            <w:r>
              <w:t>of</w:t>
            </w:r>
            <w:r>
              <w:rPr>
                <w:spacing w:val="4"/>
              </w:rPr>
              <w:t xml:space="preserve"> </w:t>
            </w:r>
            <w:r>
              <w:t>proof</w:t>
            </w:r>
            <w:r>
              <w:rPr>
                <w:spacing w:val="6"/>
              </w:rPr>
              <w:t xml:space="preserve"> </w:t>
            </w:r>
            <w:r>
              <w:t>shall</w:t>
            </w:r>
            <w:r>
              <w:rPr>
                <w:spacing w:val="9"/>
              </w:rPr>
              <w:t xml:space="preserve"> </w:t>
            </w:r>
            <w:r>
              <w:t>arise</w:t>
            </w:r>
            <w:r>
              <w:rPr>
                <w:spacing w:val="10"/>
              </w:rPr>
              <w:t xml:space="preserve"> </w:t>
            </w:r>
            <w:r>
              <w:t>favouring</w:t>
            </w:r>
            <w:r>
              <w:rPr>
                <w:spacing w:val="5"/>
              </w:rPr>
              <w:t xml:space="preserve"> </w:t>
            </w:r>
            <w:r>
              <w:t>or</w:t>
            </w:r>
            <w:r>
              <w:rPr>
                <w:spacing w:val="10"/>
              </w:rPr>
              <w:t xml:space="preserve"> </w:t>
            </w:r>
            <w:r>
              <w:t>disfavouring</w:t>
            </w:r>
            <w:r>
              <w:rPr>
                <w:spacing w:val="5"/>
              </w:rPr>
              <w:t xml:space="preserve"> </w:t>
            </w:r>
            <w:r>
              <w:t>any</w:t>
            </w:r>
            <w:r>
              <w:rPr>
                <w:spacing w:val="8"/>
              </w:rPr>
              <w:t xml:space="preserve"> </w:t>
            </w:r>
            <w:r>
              <w:t>Party</w:t>
            </w:r>
            <w:r>
              <w:rPr>
                <w:spacing w:val="9"/>
              </w:rPr>
              <w:t xml:space="preserve"> </w:t>
            </w:r>
            <w:r>
              <w:t>by</w:t>
            </w:r>
            <w:r>
              <w:rPr>
                <w:spacing w:val="8"/>
              </w:rPr>
              <w:t xml:space="preserve"> </w:t>
            </w:r>
            <w:r>
              <w:t>virtue</w:t>
            </w:r>
            <w:r>
              <w:rPr>
                <w:spacing w:val="8"/>
              </w:rPr>
              <w:t xml:space="preserve"> </w:t>
            </w:r>
            <w:r>
              <w:t>of</w:t>
            </w:r>
          </w:p>
          <w:p w14:paraId="0E8001C8" w14:textId="77777777" w:rsidR="006B3F32" w:rsidRDefault="006B3F32" w:rsidP="008E3C50">
            <w:pPr>
              <w:pStyle w:val="TableParagraph"/>
              <w:spacing w:line="245" w:lineRule="exact"/>
              <w:ind w:left="193"/>
              <w:jc w:val="both"/>
            </w:pPr>
            <w:r>
              <w:t>the authorship of any of the provisions of this Agreement.</w:t>
            </w:r>
          </w:p>
        </w:tc>
      </w:tr>
    </w:tbl>
    <w:p w14:paraId="747D0ACF" w14:textId="77777777" w:rsidR="006B3F32" w:rsidRDefault="006B3F32" w:rsidP="006B3F32">
      <w:pPr>
        <w:pStyle w:val="BodyText"/>
        <w:rPr>
          <w:sz w:val="20"/>
        </w:rPr>
      </w:pPr>
    </w:p>
    <w:p w14:paraId="7C14A3F4" w14:textId="3C7B6FA6" w:rsidR="006B3F32" w:rsidRDefault="006B3F32" w:rsidP="006B3F32">
      <w:pPr>
        <w:pStyle w:val="BodyText"/>
        <w:spacing w:before="11"/>
        <w:rPr>
          <w:sz w:val="27"/>
        </w:rPr>
      </w:pPr>
      <w:r>
        <w:rPr>
          <w:noProof/>
        </w:rPr>
        <mc:AlternateContent>
          <mc:Choice Requires="wpg">
            <w:drawing>
              <wp:anchor distT="0" distB="0" distL="0" distR="0" simplePos="0" relativeHeight="251667456" behindDoc="1" locked="0" layoutInCell="1" allowOverlap="1" wp14:anchorId="3DA30A9B" wp14:editId="5E74A8C5">
                <wp:simplePos x="0" y="0"/>
                <wp:positionH relativeFrom="page">
                  <wp:posOffset>919480</wp:posOffset>
                </wp:positionH>
                <wp:positionV relativeFrom="paragraph">
                  <wp:posOffset>241300</wp:posOffset>
                </wp:positionV>
                <wp:extent cx="5723890" cy="1772920"/>
                <wp:effectExtent l="5080" t="0" r="0" b="254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890" cy="1772920"/>
                          <a:chOff x="1448" y="380"/>
                          <a:chExt cx="9014" cy="2792"/>
                        </a:xfrm>
                      </wpg:grpSpPr>
                      <wps:wsp>
                        <wps:cNvPr id="123" name="Rectangle 39"/>
                        <wps:cNvSpPr>
                          <a:spLocks noChangeArrowheads="1"/>
                        </wps:cNvSpPr>
                        <wps:spPr bwMode="auto">
                          <a:xfrm>
                            <a:off x="1447" y="380"/>
                            <a:ext cx="4489" cy="171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40"/>
                        <wps:cNvCnPr>
                          <a:cxnSpLocks noChangeShapeType="1"/>
                        </wps:cNvCnPr>
                        <wps:spPr bwMode="auto">
                          <a:xfrm>
                            <a:off x="1541" y="1481"/>
                            <a:ext cx="2849"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Rectangle 41"/>
                        <wps:cNvSpPr>
                          <a:spLocks noChangeArrowheads="1"/>
                        </wps:cNvSpPr>
                        <wps:spPr bwMode="auto">
                          <a:xfrm>
                            <a:off x="5967" y="380"/>
                            <a:ext cx="4494" cy="171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42"/>
                        <wps:cNvCnPr>
                          <a:cxnSpLocks noChangeShapeType="1"/>
                        </wps:cNvCnPr>
                        <wps:spPr bwMode="auto">
                          <a:xfrm>
                            <a:off x="6061" y="1481"/>
                            <a:ext cx="3067"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AutoShape 43"/>
                        <wps:cNvSpPr>
                          <a:spLocks/>
                        </wps:cNvSpPr>
                        <wps:spPr bwMode="auto">
                          <a:xfrm>
                            <a:off x="1447" y="380"/>
                            <a:ext cx="9014" cy="2792"/>
                          </a:xfrm>
                          <a:custGeom>
                            <a:avLst/>
                            <a:gdLst>
                              <a:gd name="T0" fmla="+- 0 5939 1448"/>
                              <a:gd name="T1" fmla="*/ T0 w 9014"/>
                              <a:gd name="T2" fmla="+- 0 2126 380"/>
                              <a:gd name="T3" fmla="*/ 2126 h 2792"/>
                              <a:gd name="T4" fmla="+- 0 1448 1448"/>
                              <a:gd name="T5" fmla="*/ T4 w 9014"/>
                              <a:gd name="T6" fmla="+- 0 2126 380"/>
                              <a:gd name="T7" fmla="*/ 2126 h 2792"/>
                              <a:gd name="T8" fmla="+- 0 1448 1448"/>
                              <a:gd name="T9" fmla="*/ T8 w 9014"/>
                              <a:gd name="T10" fmla="+- 0 2128 380"/>
                              <a:gd name="T11" fmla="*/ 2128 h 2792"/>
                              <a:gd name="T12" fmla="+- 0 1448 1448"/>
                              <a:gd name="T13" fmla="*/ T12 w 9014"/>
                              <a:gd name="T14" fmla="+- 0 3172 380"/>
                              <a:gd name="T15" fmla="*/ 3172 h 2792"/>
                              <a:gd name="T16" fmla="+- 0 5937 1448"/>
                              <a:gd name="T17" fmla="*/ T16 w 9014"/>
                              <a:gd name="T18" fmla="+- 0 3172 380"/>
                              <a:gd name="T19" fmla="*/ 3172 h 2792"/>
                              <a:gd name="T20" fmla="+- 0 5937 1448"/>
                              <a:gd name="T21" fmla="*/ T20 w 9014"/>
                              <a:gd name="T22" fmla="+- 0 2128 380"/>
                              <a:gd name="T23" fmla="*/ 2128 h 2792"/>
                              <a:gd name="T24" fmla="+- 0 5939 1448"/>
                              <a:gd name="T25" fmla="*/ T24 w 9014"/>
                              <a:gd name="T26" fmla="+- 0 2128 380"/>
                              <a:gd name="T27" fmla="*/ 2128 h 2792"/>
                              <a:gd name="T28" fmla="+- 0 5939 1448"/>
                              <a:gd name="T29" fmla="*/ T28 w 9014"/>
                              <a:gd name="T30" fmla="+- 0 2126 380"/>
                              <a:gd name="T31" fmla="*/ 2126 h 2792"/>
                              <a:gd name="T32" fmla="+- 0 5939 1448"/>
                              <a:gd name="T33" fmla="*/ T32 w 9014"/>
                              <a:gd name="T34" fmla="+- 0 380 380"/>
                              <a:gd name="T35" fmla="*/ 380 h 2792"/>
                              <a:gd name="T36" fmla="+- 0 1448 1448"/>
                              <a:gd name="T37" fmla="*/ T36 w 9014"/>
                              <a:gd name="T38" fmla="+- 0 380 380"/>
                              <a:gd name="T39" fmla="*/ 380 h 2792"/>
                              <a:gd name="T40" fmla="+- 0 1448 1448"/>
                              <a:gd name="T41" fmla="*/ T40 w 9014"/>
                              <a:gd name="T42" fmla="+- 0 383 380"/>
                              <a:gd name="T43" fmla="*/ 383 h 2792"/>
                              <a:gd name="T44" fmla="+- 0 5939 1448"/>
                              <a:gd name="T45" fmla="*/ T44 w 9014"/>
                              <a:gd name="T46" fmla="+- 0 383 380"/>
                              <a:gd name="T47" fmla="*/ 383 h 2792"/>
                              <a:gd name="T48" fmla="+- 0 5939 1448"/>
                              <a:gd name="T49" fmla="*/ T48 w 9014"/>
                              <a:gd name="T50" fmla="+- 0 380 380"/>
                              <a:gd name="T51" fmla="*/ 380 h 2792"/>
                              <a:gd name="T52" fmla="+- 0 10462 1448"/>
                              <a:gd name="T53" fmla="*/ T52 w 9014"/>
                              <a:gd name="T54" fmla="+- 0 2126 380"/>
                              <a:gd name="T55" fmla="*/ 2126 h 2792"/>
                              <a:gd name="T56" fmla="+- 0 5968 1448"/>
                              <a:gd name="T57" fmla="*/ T56 w 9014"/>
                              <a:gd name="T58" fmla="+- 0 2126 380"/>
                              <a:gd name="T59" fmla="*/ 2126 h 2792"/>
                              <a:gd name="T60" fmla="+- 0 5968 1448"/>
                              <a:gd name="T61" fmla="*/ T60 w 9014"/>
                              <a:gd name="T62" fmla="+- 0 2128 380"/>
                              <a:gd name="T63" fmla="*/ 2128 h 2792"/>
                              <a:gd name="T64" fmla="+- 0 5968 1448"/>
                              <a:gd name="T65" fmla="*/ T64 w 9014"/>
                              <a:gd name="T66" fmla="+- 0 3172 380"/>
                              <a:gd name="T67" fmla="*/ 3172 h 2792"/>
                              <a:gd name="T68" fmla="+- 0 10462 1448"/>
                              <a:gd name="T69" fmla="*/ T68 w 9014"/>
                              <a:gd name="T70" fmla="+- 0 3172 380"/>
                              <a:gd name="T71" fmla="*/ 3172 h 2792"/>
                              <a:gd name="T72" fmla="+- 0 10462 1448"/>
                              <a:gd name="T73" fmla="*/ T72 w 9014"/>
                              <a:gd name="T74" fmla="+- 0 2128 380"/>
                              <a:gd name="T75" fmla="*/ 2128 h 2792"/>
                              <a:gd name="T76" fmla="+- 0 10462 1448"/>
                              <a:gd name="T77" fmla="*/ T76 w 9014"/>
                              <a:gd name="T78" fmla="+- 0 2126 380"/>
                              <a:gd name="T79" fmla="*/ 2126 h 2792"/>
                              <a:gd name="T80" fmla="+- 0 10462 1448"/>
                              <a:gd name="T81" fmla="*/ T80 w 9014"/>
                              <a:gd name="T82" fmla="+- 0 380 380"/>
                              <a:gd name="T83" fmla="*/ 380 h 2792"/>
                              <a:gd name="T84" fmla="+- 0 5968 1448"/>
                              <a:gd name="T85" fmla="*/ T84 w 9014"/>
                              <a:gd name="T86" fmla="+- 0 380 380"/>
                              <a:gd name="T87" fmla="*/ 380 h 2792"/>
                              <a:gd name="T88" fmla="+- 0 5968 1448"/>
                              <a:gd name="T89" fmla="*/ T88 w 9014"/>
                              <a:gd name="T90" fmla="+- 0 383 380"/>
                              <a:gd name="T91" fmla="*/ 383 h 2792"/>
                              <a:gd name="T92" fmla="+- 0 10462 1448"/>
                              <a:gd name="T93" fmla="*/ T92 w 9014"/>
                              <a:gd name="T94" fmla="+- 0 383 380"/>
                              <a:gd name="T95" fmla="*/ 383 h 2792"/>
                              <a:gd name="T96" fmla="+- 0 10462 1448"/>
                              <a:gd name="T97" fmla="*/ T96 w 9014"/>
                              <a:gd name="T98" fmla="+- 0 380 380"/>
                              <a:gd name="T99" fmla="*/ 380 h 2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014" h="2792">
                                <a:moveTo>
                                  <a:pt x="4491" y="1746"/>
                                </a:moveTo>
                                <a:lnTo>
                                  <a:pt x="0" y="1746"/>
                                </a:lnTo>
                                <a:lnTo>
                                  <a:pt x="0" y="1748"/>
                                </a:lnTo>
                                <a:lnTo>
                                  <a:pt x="0" y="2792"/>
                                </a:lnTo>
                                <a:lnTo>
                                  <a:pt x="4489" y="2792"/>
                                </a:lnTo>
                                <a:lnTo>
                                  <a:pt x="4489" y="1748"/>
                                </a:lnTo>
                                <a:lnTo>
                                  <a:pt x="4491" y="1748"/>
                                </a:lnTo>
                                <a:lnTo>
                                  <a:pt x="4491" y="1746"/>
                                </a:lnTo>
                                <a:close/>
                                <a:moveTo>
                                  <a:pt x="4491" y="0"/>
                                </a:moveTo>
                                <a:lnTo>
                                  <a:pt x="0" y="0"/>
                                </a:lnTo>
                                <a:lnTo>
                                  <a:pt x="0" y="3"/>
                                </a:lnTo>
                                <a:lnTo>
                                  <a:pt x="4491" y="3"/>
                                </a:lnTo>
                                <a:lnTo>
                                  <a:pt x="4491" y="0"/>
                                </a:lnTo>
                                <a:close/>
                                <a:moveTo>
                                  <a:pt x="9014" y="1746"/>
                                </a:moveTo>
                                <a:lnTo>
                                  <a:pt x="4520" y="1746"/>
                                </a:lnTo>
                                <a:lnTo>
                                  <a:pt x="4520" y="1748"/>
                                </a:lnTo>
                                <a:lnTo>
                                  <a:pt x="4520" y="2792"/>
                                </a:lnTo>
                                <a:lnTo>
                                  <a:pt x="9014" y="2792"/>
                                </a:lnTo>
                                <a:lnTo>
                                  <a:pt x="9014" y="1748"/>
                                </a:lnTo>
                                <a:lnTo>
                                  <a:pt x="9014" y="1746"/>
                                </a:lnTo>
                                <a:close/>
                                <a:moveTo>
                                  <a:pt x="9014" y="0"/>
                                </a:moveTo>
                                <a:lnTo>
                                  <a:pt x="4520" y="0"/>
                                </a:lnTo>
                                <a:lnTo>
                                  <a:pt x="4520" y="3"/>
                                </a:lnTo>
                                <a:lnTo>
                                  <a:pt x="9014" y="3"/>
                                </a:lnTo>
                                <a:lnTo>
                                  <a:pt x="9014"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Text Box 44"/>
                        <wps:cNvSpPr txBox="1">
                          <a:spLocks noChangeArrowheads="1"/>
                        </wps:cNvSpPr>
                        <wps:spPr bwMode="auto">
                          <a:xfrm>
                            <a:off x="1541" y="423"/>
                            <a:ext cx="344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A0878" w14:textId="77777777" w:rsidR="00832EF7" w:rsidRDefault="00832EF7" w:rsidP="006B3F32">
                              <w:pPr>
                                <w:spacing w:line="221" w:lineRule="exact"/>
                              </w:pPr>
                              <w:r>
                                <w:t>SIGNED for and on behalf of the Client</w:t>
                              </w:r>
                            </w:p>
                          </w:txbxContent>
                        </wps:txbx>
                        <wps:bodyPr rot="0" vert="horz" wrap="square" lIns="0" tIns="0" rIns="0" bIns="0" anchor="t" anchorCtr="0" upright="1">
                          <a:noAutofit/>
                        </wps:bodyPr>
                      </wps:wsp>
                      <wps:wsp>
                        <wps:cNvPr id="129" name="Text Box 45"/>
                        <wps:cNvSpPr txBox="1">
                          <a:spLocks noChangeArrowheads="1"/>
                        </wps:cNvSpPr>
                        <wps:spPr bwMode="auto">
                          <a:xfrm>
                            <a:off x="6061" y="423"/>
                            <a:ext cx="388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4B541" w14:textId="77777777" w:rsidR="00832EF7" w:rsidRDefault="00832EF7" w:rsidP="006B3F32">
                              <w:pPr>
                                <w:spacing w:line="221" w:lineRule="exact"/>
                              </w:pPr>
                              <w:r>
                                <w:t>SIGNED for and on behalf of the Contractor</w:t>
                              </w:r>
                            </w:p>
                          </w:txbxContent>
                        </wps:txbx>
                        <wps:bodyPr rot="0" vert="horz" wrap="square" lIns="0" tIns="0" rIns="0" bIns="0" anchor="t" anchorCtr="0" upright="1">
                          <a:noAutofit/>
                        </wps:bodyPr>
                      </wps:wsp>
                      <wps:wsp>
                        <wps:cNvPr id="130" name="Text Box 46"/>
                        <wps:cNvSpPr txBox="1">
                          <a:spLocks noChangeArrowheads="1"/>
                        </wps:cNvSpPr>
                        <wps:spPr bwMode="auto">
                          <a:xfrm>
                            <a:off x="1541" y="1710"/>
                            <a:ext cx="2880"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F5E90" w14:textId="77777777" w:rsidR="00832EF7" w:rsidRDefault="00832EF7" w:rsidP="006B3F32">
                              <w:pPr>
                                <w:spacing w:line="225" w:lineRule="exact"/>
                              </w:pPr>
                              <w:r>
                                <w:t>(being a duly authorised officer)</w:t>
                              </w:r>
                            </w:p>
                            <w:p w14:paraId="7ACBA9CD" w14:textId="77777777" w:rsidR="00832EF7" w:rsidRDefault="00832EF7" w:rsidP="006B3F32">
                              <w:pPr>
                                <w:spacing w:before="192" w:line="265" w:lineRule="exact"/>
                              </w:pPr>
                              <w:r>
                                <w:t>Witness</w:t>
                              </w:r>
                            </w:p>
                          </w:txbxContent>
                        </wps:txbx>
                        <wps:bodyPr rot="0" vert="horz" wrap="square" lIns="0" tIns="0" rIns="0" bIns="0" anchor="t" anchorCtr="0" upright="1">
                          <a:noAutofit/>
                        </wps:bodyPr>
                      </wps:wsp>
                      <wps:wsp>
                        <wps:cNvPr id="131" name="Text Box 47"/>
                        <wps:cNvSpPr txBox="1">
                          <a:spLocks noChangeArrowheads="1"/>
                        </wps:cNvSpPr>
                        <wps:spPr bwMode="auto">
                          <a:xfrm>
                            <a:off x="6061" y="2171"/>
                            <a:ext cx="74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334F8" w14:textId="77777777" w:rsidR="00832EF7" w:rsidRDefault="00832EF7" w:rsidP="006B3F32">
                              <w:pPr>
                                <w:spacing w:line="221" w:lineRule="exact"/>
                              </w:pPr>
                              <w:r>
                                <w:t>Witness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A30A9B" id="Group 122" o:spid="_x0000_s1038" style="position:absolute;left:0;text-align:left;margin-left:72.4pt;margin-top:19pt;width:450.7pt;height:139.6pt;z-index:-251649024;mso-wrap-distance-left:0;mso-wrap-distance-right:0;mso-position-horizontal-relative:page;mso-position-vertical-relative:text" coordorigin="1448,380" coordsize="9014,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">
                <v:rect id="Rectangle 39" o:spid="_x0000_s1039" style="position:absolute;left:1447;top:380;width:4489;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" fillcolor="#ccc" stroked="f"/>
                <v:line id="Line 40" o:spid="_x0000_s1040" style="position:absolute;visibility:visible;mso-wrap-style:square" from="1541,1481" to="4390,1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" strokeweight=".25292mm"/>
                <v:rect id="Rectangle 41" o:spid="_x0000_s1041" style="position:absolute;left:5967;top:380;width:4494;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" fillcolor="#ccc" stroked="f"/>
                <v:line id="Line 42" o:spid="_x0000_s1042" style="position:absolute;visibility:visible;mso-wrap-style:square" from="6061,1481" to="9128,1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" strokeweight=".25292mm"/>
                <v:shape id="AutoShape 43" o:spid="_x0000_s1043" style="position:absolute;left:1447;top:380;width:9014;height:2792;visibility:visible;mso-wrap-style:square;v-text-anchor:top" coordsize="9014,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" path="m4491,1746l,1746r,2l,2792r4489,l4489,1748r2,l4491,1746xm4491,l,,,3r4491,l4491,xm9014,1746r-4494,l4520,1748r,1044l9014,2792r,-1044l9014,1746xm9014,l4520,r,3l9014,3r,-3xe" fillcolor="#ccc" stroked="f">
                  <v:path arrowok="t" o:connecttype="custom" o:connectlocs="4491,2126;0,2126;0,2128;0,3172;4489,3172;4489,2128;4491,2128;4491,2126;4491,380;0,380;0,383;4491,383;4491,380;9014,2126;4520,2126;4520,2128;4520,3172;9014,3172;9014,2128;9014,2126;9014,380;4520,380;4520,383;9014,383;9014,380" o:connectangles="0,0,0,0,0,0,0,0,0,0,0,0,0,0,0,0,0,0,0,0,0,0,0,0,0"/>
                </v:shape>
                <v:shape id="Text Box 44" o:spid="_x0000_s1044" type="#_x0000_t202" style="position:absolute;left:1541;top:423;width:344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2BFA0878" w14:textId="77777777" w:rsidR="00832EF7" w:rsidRDefault="00832EF7" w:rsidP="006B3F32">
                        <w:pPr>
                          <w:spacing w:line="221" w:lineRule="exact"/>
                        </w:pPr>
                        <w:r>
                          <w:t>SIGNED for and on behalf of the Client</w:t>
                        </w:r>
                      </w:p>
                    </w:txbxContent>
                  </v:textbox>
                </v:shape>
                <v:shape id="Text Box 45" o:spid="_x0000_s1045" type="#_x0000_t202" style="position:absolute;left:6061;top:423;width:388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1B44B541" w14:textId="77777777" w:rsidR="00832EF7" w:rsidRDefault="00832EF7" w:rsidP="006B3F32">
                        <w:pPr>
                          <w:spacing w:line="221" w:lineRule="exact"/>
                        </w:pPr>
                        <w:r>
                          <w:t>SIGNED for and on behalf of the Contractor</w:t>
                        </w:r>
                      </w:p>
                    </w:txbxContent>
                  </v:textbox>
                </v:shape>
                <v:shape id="Text Box 46" o:spid="_x0000_s1046" type="#_x0000_t202" style="position:absolute;left:1541;top:1710;width:2880;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78AF5E90" w14:textId="77777777" w:rsidR="00832EF7" w:rsidRDefault="00832EF7" w:rsidP="006B3F32">
                        <w:pPr>
                          <w:spacing w:line="225" w:lineRule="exact"/>
                        </w:pPr>
                        <w:r>
                          <w:t>(being a duly authorised officer)</w:t>
                        </w:r>
                      </w:p>
                      <w:p w14:paraId="7ACBA9CD" w14:textId="77777777" w:rsidR="00832EF7" w:rsidRDefault="00832EF7" w:rsidP="006B3F32">
                        <w:pPr>
                          <w:spacing w:before="192" w:line="265" w:lineRule="exact"/>
                        </w:pPr>
                        <w:r>
                          <w:t>Witness</w:t>
                        </w:r>
                      </w:p>
                    </w:txbxContent>
                  </v:textbox>
                </v:shape>
                <v:shape id="Text Box 47" o:spid="_x0000_s1047" type="#_x0000_t202" style="position:absolute;left:6061;top:2171;width:74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55A334F8" w14:textId="77777777" w:rsidR="00832EF7" w:rsidRDefault="00832EF7" w:rsidP="006B3F32">
                        <w:pPr>
                          <w:spacing w:line="221" w:lineRule="exact"/>
                        </w:pPr>
                        <w:r>
                          <w:t>Witness</w:t>
                        </w:r>
                      </w:p>
                    </w:txbxContent>
                  </v:textbox>
                </v:shape>
                <w10:wrap type="topAndBottom" anchorx="page"/>
              </v:group>
            </w:pict>
          </mc:Fallback>
        </mc:AlternateContent>
      </w:r>
    </w:p>
    <w:p w14:paraId="3EE2B21D" w14:textId="77777777" w:rsidR="006B3F32" w:rsidRDefault="006B3F32" w:rsidP="006B3F32">
      <w:pPr>
        <w:rPr>
          <w:sz w:val="27"/>
        </w:rPr>
        <w:sectPr w:rsidR="006B3F32">
          <w:pgSz w:w="11910" w:h="16850"/>
          <w:pgMar w:top="1080" w:right="1000" w:bottom="1060" w:left="1180" w:header="677" w:footer="863" w:gutter="0"/>
          <w:cols w:space="720"/>
        </w:sectPr>
      </w:pPr>
    </w:p>
    <w:p w14:paraId="19D7E0B9" w14:textId="72FEC2B2" w:rsidR="006B3F32" w:rsidRDefault="00C14F9D" w:rsidP="006B3F32">
      <w:pPr>
        <w:pStyle w:val="Heading1"/>
      </w:pPr>
      <w:r>
        <w:rPr>
          <w:noProof/>
        </w:rPr>
        <w:lastRenderedPageBreak/>
        <mc:AlternateContent>
          <mc:Choice Requires="wpg">
            <w:drawing>
              <wp:anchor distT="0" distB="0" distL="0" distR="0" simplePos="0" relativeHeight="251669504" behindDoc="1" locked="0" layoutInCell="1" allowOverlap="1" wp14:anchorId="09403BDD" wp14:editId="32802CB6">
                <wp:simplePos x="0" y="0"/>
                <wp:positionH relativeFrom="page">
                  <wp:align>center</wp:align>
                </wp:positionH>
                <wp:positionV relativeFrom="paragraph">
                  <wp:posOffset>1003935</wp:posOffset>
                </wp:positionV>
                <wp:extent cx="5798820" cy="228600"/>
                <wp:effectExtent l="0" t="0" r="1143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8600"/>
                          <a:chOff x="1390" y="800"/>
                          <a:chExt cx="9132" cy="361"/>
                        </a:xfrm>
                      </wpg:grpSpPr>
                      <wps:wsp>
                        <wps:cNvPr id="118" name="Rectangle 50"/>
                        <wps:cNvSpPr>
                          <a:spLocks noChangeArrowheads="1"/>
                        </wps:cNvSpPr>
                        <wps:spPr bwMode="auto">
                          <a:xfrm>
                            <a:off x="1390" y="800"/>
                            <a:ext cx="9132"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51"/>
                        <wps:cNvSpPr>
                          <a:spLocks noChangeArrowheads="1"/>
                        </wps:cNvSpPr>
                        <wps:spPr bwMode="auto">
                          <a:xfrm>
                            <a:off x="1390" y="11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Text Box 52"/>
                        <wps:cNvSpPr txBox="1">
                          <a:spLocks noChangeArrowheads="1"/>
                        </wps:cNvSpPr>
                        <wps:spPr bwMode="auto">
                          <a:xfrm>
                            <a:off x="1390" y="800"/>
                            <a:ext cx="913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05EF0" w14:textId="77777777" w:rsidR="00832EF7" w:rsidRDefault="00832EF7" w:rsidP="006B3F32">
                              <w:pPr>
                                <w:tabs>
                                  <w:tab w:val="left" w:pos="595"/>
                                </w:tabs>
                                <w:spacing w:line="268" w:lineRule="exact"/>
                                <w:ind w:left="86"/>
                                <w:rPr>
                                  <w:b/>
                                </w:rPr>
                              </w:pPr>
                              <w:r>
                                <w:rPr>
                                  <w:b/>
                                  <w:color w:val="FFFFFF"/>
                                </w:rPr>
                                <w:t>1.</w:t>
                              </w:r>
                              <w:r>
                                <w:rPr>
                                  <w:b/>
                                  <w:color w:val="FFFFFF"/>
                                </w:rPr>
                                <w:tab/>
                                <w:t>CONTRACTOR’S</w:t>
                              </w:r>
                              <w:r>
                                <w:rPr>
                                  <w:b/>
                                  <w:color w:val="FFFFFF"/>
                                  <w:spacing w:val="-1"/>
                                </w:rPr>
                                <w:t xml:space="preserve"> </w:t>
                              </w:r>
                              <w:r>
                                <w:rPr>
                                  <w:b/>
                                  <w:color w:val="FFFFFF"/>
                                </w:rPr>
                                <w:t>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403BDD" id="Group 117" o:spid="_x0000_s1048" style="position:absolute;left:0;text-align:left;margin-left:0;margin-top:79.05pt;width:456.6pt;height:18pt;z-index:-251646976;mso-wrap-distance-left:0;mso-wrap-distance-right:0;mso-position-horizontal:center;mso-position-horizontal-relative:page;mso-position-vertical-relative:text" coordorigin="1390,800" coordsize="9132,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">
                <v:rect id="Rectangle 50" o:spid="_x0000_s1049" style="position:absolute;left:1390;top:800;width:913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" fillcolor="navy" stroked="f"/>
                <v:rect id="Rectangle 51" o:spid="_x0000_s1050" style="position:absolute;left:1390;top:11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" fillcolor="#339" stroked="f"/>
                <v:shape id="Text Box 52" o:spid="_x0000_s1051" type="#_x0000_t202" style="position:absolute;left:1390;top:800;width:913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3605EF0" w14:textId="77777777" w:rsidR="00832EF7" w:rsidRDefault="00832EF7" w:rsidP="006B3F32">
                        <w:pPr>
                          <w:tabs>
                            <w:tab w:val="left" w:pos="595"/>
                          </w:tabs>
                          <w:spacing w:line="268" w:lineRule="exact"/>
                          <w:ind w:left="86"/>
                          <w:rPr>
                            <w:b/>
                          </w:rPr>
                        </w:pPr>
                        <w:r>
                          <w:rPr>
                            <w:b/>
                            <w:color w:val="FFFFFF"/>
                          </w:rPr>
                          <w:t>1.</w:t>
                        </w:r>
                        <w:r>
                          <w:rPr>
                            <w:b/>
                            <w:color w:val="FFFFFF"/>
                          </w:rPr>
                          <w:tab/>
                          <w:t>CONTRACTOR’S</w:t>
                        </w:r>
                        <w:r>
                          <w:rPr>
                            <w:b/>
                            <w:color w:val="FFFFFF"/>
                            <w:spacing w:val="-1"/>
                          </w:rPr>
                          <w:t xml:space="preserve"> </w:t>
                        </w:r>
                        <w:r>
                          <w:rPr>
                            <w:b/>
                            <w:color w:val="FFFFFF"/>
                          </w:rPr>
                          <w:t>OBLIGATIONS</w:t>
                        </w:r>
                      </w:p>
                    </w:txbxContent>
                  </v:textbox>
                </v:shape>
                <w10:wrap type="topAndBottom" anchorx="page"/>
              </v:group>
            </w:pict>
          </mc:Fallback>
        </mc:AlternateContent>
      </w:r>
      <w:r w:rsidR="006B3F32">
        <w:rPr>
          <w:noProof/>
        </w:rPr>
        <mc:AlternateContent>
          <mc:Choice Requires="wps">
            <w:drawing>
              <wp:anchor distT="0" distB="0" distL="0" distR="0" simplePos="0" relativeHeight="251668480" behindDoc="1" locked="0" layoutInCell="1" allowOverlap="1" wp14:anchorId="32DAA6DD" wp14:editId="297ED48E">
                <wp:simplePos x="0" y="0"/>
                <wp:positionH relativeFrom="page">
                  <wp:posOffset>882650</wp:posOffset>
                </wp:positionH>
                <wp:positionV relativeFrom="paragraph">
                  <wp:posOffset>327025</wp:posOffset>
                </wp:positionV>
                <wp:extent cx="5798820" cy="27305"/>
                <wp:effectExtent l="0" t="3175" r="0" b="0"/>
                <wp:wrapTopAndBottom/>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C570E" id="Rectangle 121" o:spid="_x0000_s1026" style="position:absolute;margin-left:69.5pt;margin-top:25.75pt;width:456.6pt;height:2.1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" fillcolor="#339" stroked="f">
                <w10:wrap type="topAndBottom" anchorx="page"/>
              </v:rect>
            </w:pict>
          </mc:Fallback>
        </mc:AlternateContent>
      </w:r>
      <w:r w:rsidR="006B3F32">
        <w:t>Schedule A: Terms and Conditions</w:t>
      </w:r>
    </w:p>
    <w:p w14:paraId="09D4D90D" w14:textId="022A8014" w:rsidR="006B3F32" w:rsidRDefault="006B3F32" w:rsidP="006B3F32">
      <w:pPr>
        <w:pStyle w:val="BodyText"/>
        <w:spacing w:before="3"/>
        <w:rPr>
          <w:b/>
          <w:sz w:val="14"/>
        </w:rPr>
      </w:pPr>
    </w:p>
    <w:p w14:paraId="459771E8" w14:textId="77777777" w:rsidR="006B3F32" w:rsidRDefault="006B3F32" w:rsidP="006B3F32">
      <w:pPr>
        <w:pStyle w:val="BodyText"/>
        <w:spacing w:before="10"/>
        <w:rPr>
          <w:b/>
          <w:sz w:val="7"/>
        </w:rPr>
      </w:pPr>
    </w:p>
    <w:tbl>
      <w:tblPr>
        <w:tblW w:w="0" w:type="auto"/>
        <w:tblInd w:w="154" w:type="dxa"/>
        <w:tblLayout w:type="fixed"/>
        <w:tblCellMar>
          <w:left w:w="0" w:type="dxa"/>
          <w:right w:w="0" w:type="dxa"/>
        </w:tblCellMar>
        <w:tblLook w:val="01E0" w:firstRow="1" w:lastRow="1" w:firstColumn="1" w:lastColumn="1" w:noHBand="0" w:noVBand="0"/>
      </w:tblPr>
      <w:tblGrid>
        <w:gridCol w:w="596"/>
        <w:gridCol w:w="556"/>
        <w:gridCol w:w="8107"/>
      </w:tblGrid>
      <w:tr w:rsidR="006B3F32" w14:paraId="75891693" w14:textId="77777777" w:rsidTr="008E3C50">
        <w:trPr>
          <w:trHeight w:val="1868"/>
        </w:trPr>
        <w:tc>
          <w:tcPr>
            <w:tcW w:w="596" w:type="dxa"/>
          </w:tcPr>
          <w:p w14:paraId="5DF9B53C" w14:textId="77777777" w:rsidR="006B3F32" w:rsidRDefault="006B3F32" w:rsidP="008E3C50">
            <w:pPr>
              <w:pStyle w:val="TableParagraph"/>
              <w:spacing w:line="225" w:lineRule="exact"/>
              <w:ind w:left="200"/>
            </w:pPr>
            <w:r>
              <w:rPr>
                <w:color w:val="0000FF"/>
              </w:rPr>
              <w:t>A.</w:t>
            </w:r>
          </w:p>
        </w:tc>
        <w:tc>
          <w:tcPr>
            <w:tcW w:w="8663" w:type="dxa"/>
            <w:gridSpan w:val="2"/>
          </w:tcPr>
          <w:p w14:paraId="4FAAA479" w14:textId="77777777" w:rsidR="006B3F32" w:rsidRDefault="006B3F32" w:rsidP="008E3C50">
            <w:pPr>
              <w:pStyle w:val="TableParagraph"/>
              <w:spacing w:line="225" w:lineRule="exact"/>
              <w:ind w:left="213"/>
              <w:jc w:val="both"/>
            </w:pPr>
            <w:r>
              <w:t>The Contractor undertakes to act with due care, skill and diligence in the supply of Goods and</w:t>
            </w:r>
          </w:p>
          <w:p w14:paraId="6074A274" w14:textId="77777777" w:rsidR="006B3F32" w:rsidRDefault="006B3F32" w:rsidP="008E3C50">
            <w:pPr>
              <w:pStyle w:val="TableParagraph"/>
              <w:spacing w:before="38" w:line="276" w:lineRule="auto"/>
              <w:ind w:left="213" w:right="198"/>
              <w:jc w:val="both"/>
            </w:pPr>
            <w:r>
              <w:t>generally</w:t>
            </w:r>
            <w:r>
              <w:rPr>
                <w:spacing w:val="-3"/>
              </w:rPr>
              <w:t xml:space="preserve"> </w:t>
            </w:r>
            <w:r>
              <w:t>in</w:t>
            </w:r>
            <w:r>
              <w:rPr>
                <w:spacing w:val="-3"/>
              </w:rPr>
              <w:t xml:space="preserve"> </w:t>
            </w:r>
            <w:r>
              <w:t>the</w:t>
            </w:r>
            <w:r>
              <w:rPr>
                <w:spacing w:val="-2"/>
              </w:rPr>
              <w:t xml:space="preserve"> </w:t>
            </w:r>
            <w:r>
              <w:t>carrying</w:t>
            </w:r>
            <w:r>
              <w:rPr>
                <w:spacing w:val="-3"/>
              </w:rPr>
              <w:t xml:space="preserve"> </w:t>
            </w:r>
            <w:r>
              <w:t>out</w:t>
            </w:r>
            <w:r>
              <w:rPr>
                <w:spacing w:val="-2"/>
              </w:rPr>
              <w:t xml:space="preserve"> </w:t>
            </w:r>
            <w:r>
              <w:t>of</w:t>
            </w:r>
            <w:r>
              <w:rPr>
                <w:spacing w:val="-3"/>
              </w:rPr>
              <w:t xml:space="preserve"> </w:t>
            </w:r>
            <w:r>
              <w:t>its</w:t>
            </w:r>
            <w:r>
              <w:rPr>
                <w:spacing w:val="-4"/>
              </w:rPr>
              <w:t xml:space="preserve"> </w:t>
            </w:r>
            <w:r>
              <w:t>obligations</w:t>
            </w:r>
            <w:r>
              <w:rPr>
                <w:spacing w:val="-2"/>
              </w:rPr>
              <w:t xml:space="preserve"> </w:t>
            </w:r>
            <w:r>
              <w:t>under</w:t>
            </w:r>
            <w:r>
              <w:rPr>
                <w:spacing w:val="-2"/>
              </w:rPr>
              <w:t xml:space="preserve"> </w:t>
            </w:r>
            <w:r>
              <w:t>this</w:t>
            </w:r>
            <w:r>
              <w:rPr>
                <w:spacing w:val="-2"/>
              </w:rPr>
              <w:t xml:space="preserve"> </w:t>
            </w:r>
            <w:r>
              <w:t>Agreement</w:t>
            </w:r>
            <w:r>
              <w:rPr>
                <w:spacing w:val="-2"/>
              </w:rPr>
              <w:t xml:space="preserve"> </w:t>
            </w:r>
            <w:r>
              <w:t>and</w:t>
            </w:r>
            <w:r>
              <w:rPr>
                <w:spacing w:val="-4"/>
              </w:rPr>
              <w:t xml:space="preserve"> </w:t>
            </w:r>
            <w:r>
              <w:t>in</w:t>
            </w:r>
            <w:r>
              <w:rPr>
                <w:spacing w:val="-3"/>
              </w:rPr>
              <w:t xml:space="preserve"> </w:t>
            </w:r>
            <w:r>
              <w:t>the</w:t>
            </w:r>
            <w:r>
              <w:rPr>
                <w:spacing w:val="-2"/>
              </w:rPr>
              <w:t xml:space="preserve"> </w:t>
            </w:r>
            <w:r>
              <w:t>appointment, monitoring and retention of its agents and Subcontractors. The Contractor shall require its agents</w:t>
            </w:r>
            <w:r>
              <w:rPr>
                <w:spacing w:val="-6"/>
              </w:rPr>
              <w:t xml:space="preserve"> </w:t>
            </w:r>
            <w:r>
              <w:t>and</w:t>
            </w:r>
            <w:r>
              <w:rPr>
                <w:spacing w:val="-6"/>
              </w:rPr>
              <w:t xml:space="preserve"> </w:t>
            </w:r>
            <w:r>
              <w:t>Subcontractors</w:t>
            </w:r>
            <w:r>
              <w:rPr>
                <w:spacing w:val="-8"/>
              </w:rPr>
              <w:t xml:space="preserve"> </w:t>
            </w:r>
            <w:r>
              <w:t>to</w:t>
            </w:r>
            <w:r>
              <w:rPr>
                <w:spacing w:val="-4"/>
              </w:rPr>
              <w:t xml:space="preserve"> </w:t>
            </w:r>
            <w:r>
              <w:t>exercise</w:t>
            </w:r>
            <w:r>
              <w:rPr>
                <w:spacing w:val="-5"/>
              </w:rPr>
              <w:t xml:space="preserve"> </w:t>
            </w:r>
            <w:r>
              <w:t>due</w:t>
            </w:r>
            <w:r>
              <w:rPr>
                <w:spacing w:val="-6"/>
              </w:rPr>
              <w:t xml:space="preserve"> </w:t>
            </w:r>
            <w:r>
              <w:t>care,</w:t>
            </w:r>
            <w:r>
              <w:rPr>
                <w:spacing w:val="-5"/>
              </w:rPr>
              <w:t xml:space="preserve"> </w:t>
            </w:r>
            <w:r>
              <w:t>skill</w:t>
            </w:r>
            <w:r>
              <w:rPr>
                <w:spacing w:val="-6"/>
              </w:rPr>
              <w:t xml:space="preserve"> </w:t>
            </w:r>
            <w:r>
              <w:t>and</w:t>
            </w:r>
            <w:r>
              <w:rPr>
                <w:spacing w:val="-6"/>
              </w:rPr>
              <w:t xml:space="preserve"> </w:t>
            </w:r>
            <w:r>
              <w:t>diligence</w:t>
            </w:r>
            <w:r>
              <w:rPr>
                <w:spacing w:val="-5"/>
              </w:rPr>
              <w:t xml:space="preserve"> </w:t>
            </w:r>
            <w:r>
              <w:t>in</w:t>
            </w:r>
            <w:r>
              <w:rPr>
                <w:spacing w:val="-7"/>
              </w:rPr>
              <w:t xml:space="preserve"> </w:t>
            </w:r>
            <w:r>
              <w:t>the</w:t>
            </w:r>
            <w:r>
              <w:rPr>
                <w:spacing w:val="-7"/>
              </w:rPr>
              <w:t xml:space="preserve"> </w:t>
            </w:r>
            <w:r>
              <w:t>supply</w:t>
            </w:r>
            <w:r>
              <w:rPr>
                <w:spacing w:val="-5"/>
              </w:rPr>
              <w:t xml:space="preserve"> </w:t>
            </w:r>
            <w:r>
              <w:t>of</w:t>
            </w:r>
            <w:r>
              <w:rPr>
                <w:spacing w:val="-7"/>
              </w:rPr>
              <w:t xml:space="preserve"> </w:t>
            </w:r>
            <w:r>
              <w:t>the</w:t>
            </w:r>
            <w:r>
              <w:rPr>
                <w:spacing w:val="-5"/>
              </w:rPr>
              <w:t xml:space="preserve"> </w:t>
            </w:r>
            <w:r>
              <w:t>Goods and generally in the carrying out of obligations allocated by the Contractor to its agents and Subcontractors under this</w:t>
            </w:r>
            <w:r>
              <w:rPr>
                <w:spacing w:val="-4"/>
              </w:rPr>
              <w:t xml:space="preserve"> </w:t>
            </w:r>
            <w:r>
              <w:t>Agreement.</w:t>
            </w:r>
          </w:p>
        </w:tc>
      </w:tr>
      <w:tr w:rsidR="006B3F32" w14:paraId="375002DE" w14:textId="77777777" w:rsidTr="008E3C50">
        <w:trPr>
          <w:trHeight w:val="428"/>
        </w:trPr>
        <w:tc>
          <w:tcPr>
            <w:tcW w:w="596" w:type="dxa"/>
          </w:tcPr>
          <w:p w14:paraId="27340ED3" w14:textId="77777777" w:rsidR="006B3F32" w:rsidRDefault="006B3F32" w:rsidP="008E3C50">
            <w:pPr>
              <w:pStyle w:val="TableParagraph"/>
              <w:spacing w:before="60"/>
              <w:ind w:left="200"/>
            </w:pPr>
            <w:r>
              <w:rPr>
                <w:color w:val="0000FF"/>
              </w:rPr>
              <w:t>B.</w:t>
            </w:r>
          </w:p>
        </w:tc>
        <w:tc>
          <w:tcPr>
            <w:tcW w:w="8663" w:type="dxa"/>
            <w:gridSpan w:val="2"/>
          </w:tcPr>
          <w:p w14:paraId="13296D3A" w14:textId="77777777" w:rsidR="006B3F32" w:rsidRDefault="006B3F32" w:rsidP="008E3C50">
            <w:pPr>
              <w:pStyle w:val="TableParagraph"/>
              <w:spacing w:before="60"/>
              <w:ind w:left="213"/>
            </w:pPr>
            <w:r>
              <w:t>In consideration of the payment of the Charges and subject to clause 5 the Contractor shall:</w:t>
            </w:r>
          </w:p>
        </w:tc>
      </w:tr>
      <w:tr w:rsidR="006B3F32" w14:paraId="46210DF9" w14:textId="77777777" w:rsidTr="008E3C50">
        <w:trPr>
          <w:trHeight w:val="738"/>
        </w:trPr>
        <w:tc>
          <w:tcPr>
            <w:tcW w:w="596" w:type="dxa"/>
          </w:tcPr>
          <w:p w14:paraId="138ACC5A" w14:textId="77777777" w:rsidR="006B3F32" w:rsidRDefault="006B3F32" w:rsidP="008E3C50">
            <w:pPr>
              <w:pStyle w:val="TableParagraph"/>
              <w:rPr>
                <w:rFonts w:ascii="Times New Roman"/>
              </w:rPr>
            </w:pPr>
          </w:p>
        </w:tc>
        <w:tc>
          <w:tcPr>
            <w:tcW w:w="556" w:type="dxa"/>
          </w:tcPr>
          <w:p w14:paraId="4ECE5A08" w14:textId="77777777" w:rsidR="006B3F32" w:rsidRDefault="006B3F32" w:rsidP="008E3C50">
            <w:pPr>
              <w:pStyle w:val="TableParagraph"/>
              <w:spacing w:before="59"/>
              <w:ind w:right="171"/>
              <w:jc w:val="right"/>
            </w:pPr>
            <w:r>
              <w:t>1.</w:t>
            </w:r>
          </w:p>
        </w:tc>
        <w:tc>
          <w:tcPr>
            <w:tcW w:w="8107" w:type="dxa"/>
          </w:tcPr>
          <w:p w14:paraId="5D60CDBB" w14:textId="77777777" w:rsidR="006B3F32" w:rsidRDefault="006B3F32" w:rsidP="008E3C50">
            <w:pPr>
              <w:pStyle w:val="TableParagraph"/>
              <w:spacing w:before="59"/>
              <w:ind w:left="173"/>
            </w:pPr>
            <w:r>
              <w:t>supply the Goods in accordance with the Specification, the RFT, the Client’s directions</w:t>
            </w:r>
          </w:p>
          <w:p w14:paraId="65C15D31" w14:textId="77777777" w:rsidR="006B3F32" w:rsidRDefault="006B3F32" w:rsidP="008E3C50">
            <w:pPr>
              <w:pStyle w:val="TableParagraph"/>
              <w:spacing w:before="42"/>
              <w:ind w:left="173"/>
            </w:pPr>
            <w:r>
              <w:t>and the terms of this Agreement;</w:t>
            </w:r>
          </w:p>
        </w:tc>
      </w:tr>
      <w:tr w:rsidR="006B3F32" w14:paraId="5AB4D7A9" w14:textId="77777777" w:rsidTr="008E3C50">
        <w:trPr>
          <w:trHeight w:val="1046"/>
        </w:trPr>
        <w:tc>
          <w:tcPr>
            <w:tcW w:w="596" w:type="dxa"/>
          </w:tcPr>
          <w:p w14:paraId="7D21D5E1" w14:textId="77777777" w:rsidR="006B3F32" w:rsidRDefault="006B3F32" w:rsidP="008E3C50">
            <w:pPr>
              <w:pStyle w:val="TableParagraph"/>
              <w:rPr>
                <w:rFonts w:ascii="Times New Roman"/>
              </w:rPr>
            </w:pPr>
          </w:p>
        </w:tc>
        <w:tc>
          <w:tcPr>
            <w:tcW w:w="556" w:type="dxa"/>
          </w:tcPr>
          <w:p w14:paraId="1617236F" w14:textId="77777777" w:rsidR="006B3F32" w:rsidRDefault="006B3F32" w:rsidP="008E3C50">
            <w:pPr>
              <w:pStyle w:val="TableParagraph"/>
              <w:spacing w:before="60"/>
              <w:ind w:right="171"/>
              <w:jc w:val="right"/>
            </w:pPr>
            <w:r>
              <w:t>2.</w:t>
            </w:r>
          </w:p>
        </w:tc>
        <w:tc>
          <w:tcPr>
            <w:tcW w:w="8107" w:type="dxa"/>
          </w:tcPr>
          <w:p w14:paraId="10B71532" w14:textId="77777777" w:rsidR="006B3F32" w:rsidRDefault="006B3F32" w:rsidP="008E3C50">
            <w:pPr>
              <w:pStyle w:val="TableParagraph"/>
              <w:spacing w:before="60" w:line="276" w:lineRule="auto"/>
              <w:ind w:left="173" w:right="197"/>
              <w:jc w:val="both"/>
            </w:pPr>
            <w:r>
              <w:t>comply with and implement any policies, guidelines and/or any project governance protocols issued by the Client from time to time and notified to the Contractor in writing;</w:t>
            </w:r>
          </w:p>
        </w:tc>
      </w:tr>
      <w:tr w:rsidR="006B3F32" w14:paraId="314CA050" w14:textId="77777777" w:rsidTr="008E3C50">
        <w:trPr>
          <w:trHeight w:val="736"/>
        </w:trPr>
        <w:tc>
          <w:tcPr>
            <w:tcW w:w="596" w:type="dxa"/>
          </w:tcPr>
          <w:p w14:paraId="66C24695" w14:textId="77777777" w:rsidR="006B3F32" w:rsidRDefault="006B3F32" w:rsidP="008E3C50">
            <w:pPr>
              <w:pStyle w:val="TableParagraph"/>
              <w:rPr>
                <w:rFonts w:ascii="Times New Roman"/>
              </w:rPr>
            </w:pPr>
          </w:p>
        </w:tc>
        <w:tc>
          <w:tcPr>
            <w:tcW w:w="556" w:type="dxa"/>
          </w:tcPr>
          <w:p w14:paraId="461ABA50" w14:textId="77777777" w:rsidR="006B3F32" w:rsidRDefault="006B3F32" w:rsidP="008E3C50">
            <w:pPr>
              <w:pStyle w:val="TableParagraph"/>
              <w:spacing w:before="60"/>
              <w:ind w:right="171"/>
              <w:jc w:val="right"/>
            </w:pPr>
            <w:r>
              <w:t>3.</w:t>
            </w:r>
          </w:p>
        </w:tc>
        <w:tc>
          <w:tcPr>
            <w:tcW w:w="8107" w:type="dxa"/>
          </w:tcPr>
          <w:p w14:paraId="0A6A7664" w14:textId="77777777" w:rsidR="006B3F32" w:rsidRDefault="006B3F32" w:rsidP="008E3C50">
            <w:pPr>
              <w:pStyle w:val="TableParagraph"/>
              <w:spacing w:before="60" w:line="273" w:lineRule="auto"/>
              <w:ind w:left="173" w:right="128"/>
            </w:pPr>
            <w:r>
              <w:t>comply with all local security and health and safety arrangements as notified to it by the Client; and</w:t>
            </w:r>
          </w:p>
        </w:tc>
      </w:tr>
      <w:tr w:rsidR="006B3F32" w14:paraId="02D1C206" w14:textId="77777777" w:rsidTr="008E3C50">
        <w:trPr>
          <w:trHeight w:val="3518"/>
        </w:trPr>
        <w:tc>
          <w:tcPr>
            <w:tcW w:w="596" w:type="dxa"/>
          </w:tcPr>
          <w:p w14:paraId="63AEE990" w14:textId="77777777" w:rsidR="006B3F32" w:rsidRDefault="006B3F32" w:rsidP="008E3C50">
            <w:pPr>
              <w:pStyle w:val="TableParagraph"/>
              <w:rPr>
                <w:rFonts w:ascii="Times New Roman"/>
              </w:rPr>
            </w:pPr>
          </w:p>
        </w:tc>
        <w:tc>
          <w:tcPr>
            <w:tcW w:w="556" w:type="dxa"/>
          </w:tcPr>
          <w:p w14:paraId="4843249C" w14:textId="77777777" w:rsidR="006B3F32" w:rsidRDefault="006B3F32" w:rsidP="008E3C50">
            <w:pPr>
              <w:pStyle w:val="TableParagraph"/>
              <w:spacing w:before="60"/>
              <w:ind w:right="171"/>
              <w:jc w:val="right"/>
            </w:pPr>
            <w:r>
              <w:t>4.</w:t>
            </w:r>
          </w:p>
        </w:tc>
        <w:tc>
          <w:tcPr>
            <w:tcW w:w="8107" w:type="dxa"/>
          </w:tcPr>
          <w:p w14:paraId="52E052B5" w14:textId="77777777" w:rsidR="006B3F32" w:rsidRDefault="006B3F32" w:rsidP="008E3C50">
            <w:pPr>
              <w:pStyle w:val="TableParagraph"/>
              <w:spacing w:before="60" w:line="276" w:lineRule="auto"/>
              <w:ind w:left="173" w:right="197"/>
              <w:jc w:val="both"/>
            </w:pPr>
            <w:r>
              <w:t>supply the Goods in accordance with good industry practice and comply with all applicable</w:t>
            </w:r>
            <w:r>
              <w:rPr>
                <w:spacing w:val="-5"/>
              </w:rPr>
              <w:t xml:space="preserve"> </w:t>
            </w:r>
            <w:r>
              <w:t>laws</w:t>
            </w:r>
            <w:r>
              <w:rPr>
                <w:spacing w:val="-8"/>
              </w:rPr>
              <w:t xml:space="preserve"> </w:t>
            </w:r>
            <w:r>
              <w:t>including</w:t>
            </w:r>
            <w:r>
              <w:rPr>
                <w:spacing w:val="-5"/>
              </w:rPr>
              <w:t xml:space="preserve"> </w:t>
            </w:r>
            <w:r>
              <w:t>but</w:t>
            </w:r>
            <w:r>
              <w:rPr>
                <w:spacing w:val="-5"/>
              </w:rPr>
              <w:t xml:space="preserve"> </w:t>
            </w:r>
            <w:r>
              <w:t>not</w:t>
            </w:r>
            <w:r>
              <w:rPr>
                <w:spacing w:val="-7"/>
              </w:rPr>
              <w:t xml:space="preserve"> </w:t>
            </w:r>
            <w:r>
              <w:t>limited</w:t>
            </w:r>
            <w:r>
              <w:rPr>
                <w:spacing w:val="-5"/>
              </w:rPr>
              <w:t xml:space="preserve"> </w:t>
            </w:r>
            <w:r>
              <w:t>to</w:t>
            </w:r>
            <w:r>
              <w:rPr>
                <w:spacing w:val="-7"/>
              </w:rPr>
              <w:t xml:space="preserve"> </w:t>
            </w:r>
            <w:r>
              <w:t>all</w:t>
            </w:r>
            <w:r>
              <w:rPr>
                <w:spacing w:val="-6"/>
              </w:rPr>
              <w:t xml:space="preserve"> </w:t>
            </w:r>
            <w:r>
              <w:t>obligations</w:t>
            </w:r>
            <w:r>
              <w:rPr>
                <w:spacing w:val="-5"/>
              </w:rPr>
              <w:t xml:space="preserve"> </w:t>
            </w:r>
            <w:r>
              <w:t>in</w:t>
            </w:r>
            <w:r>
              <w:rPr>
                <w:spacing w:val="-7"/>
              </w:rPr>
              <w:t xml:space="preserve"> </w:t>
            </w:r>
            <w:r>
              <w:t>the</w:t>
            </w:r>
            <w:r>
              <w:rPr>
                <w:spacing w:val="-5"/>
              </w:rPr>
              <w:t xml:space="preserve"> </w:t>
            </w:r>
            <w:r>
              <w:t>field</w:t>
            </w:r>
            <w:r>
              <w:rPr>
                <w:spacing w:val="-8"/>
              </w:rPr>
              <w:t xml:space="preserve"> </w:t>
            </w:r>
            <w:r>
              <w:t>of</w:t>
            </w:r>
            <w:r>
              <w:rPr>
                <w:spacing w:val="-8"/>
              </w:rPr>
              <w:t xml:space="preserve"> </w:t>
            </w:r>
            <w:r>
              <w:t>environmental, social</w:t>
            </w:r>
            <w:r>
              <w:rPr>
                <w:spacing w:val="-9"/>
              </w:rPr>
              <w:t xml:space="preserve"> </w:t>
            </w:r>
            <w:r>
              <w:t>and</w:t>
            </w:r>
            <w:r>
              <w:rPr>
                <w:spacing w:val="-8"/>
              </w:rPr>
              <w:t xml:space="preserve"> </w:t>
            </w:r>
            <w:r>
              <w:t>labour</w:t>
            </w:r>
            <w:r>
              <w:rPr>
                <w:spacing w:val="-7"/>
              </w:rPr>
              <w:t xml:space="preserve"> </w:t>
            </w:r>
            <w:r>
              <w:t>law</w:t>
            </w:r>
            <w:r>
              <w:rPr>
                <w:spacing w:val="-6"/>
              </w:rPr>
              <w:t xml:space="preserve"> </w:t>
            </w:r>
            <w:r>
              <w:t>that</w:t>
            </w:r>
            <w:r>
              <w:rPr>
                <w:spacing w:val="-7"/>
              </w:rPr>
              <w:t xml:space="preserve"> </w:t>
            </w:r>
            <w:r>
              <w:t>apply</w:t>
            </w:r>
            <w:r>
              <w:rPr>
                <w:spacing w:val="-7"/>
              </w:rPr>
              <w:t xml:space="preserve"> </w:t>
            </w:r>
            <w:r>
              <w:t>at</w:t>
            </w:r>
            <w:r>
              <w:rPr>
                <w:spacing w:val="-7"/>
              </w:rPr>
              <w:t xml:space="preserve"> </w:t>
            </w:r>
            <w:r>
              <w:t>the</w:t>
            </w:r>
            <w:r>
              <w:rPr>
                <w:spacing w:val="-7"/>
              </w:rPr>
              <w:t xml:space="preserve"> </w:t>
            </w:r>
            <w:r>
              <w:t>place</w:t>
            </w:r>
            <w:r>
              <w:rPr>
                <w:spacing w:val="-9"/>
              </w:rPr>
              <w:t xml:space="preserve"> </w:t>
            </w:r>
            <w:r>
              <w:t>where</w:t>
            </w:r>
            <w:r>
              <w:rPr>
                <w:spacing w:val="-6"/>
              </w:rPr>
              <w:t xml:space="preserve"> </w:t>
            </w:r>
            <w:r>
              <w:t>the</w:t>
            </w:r>
            <w:r>
              <w:rPr>
                <w:spacing w:val="-10"/>
              </w:rPr>
              <w:t xml:space="preserve"> </w:t>
            </w:r>
            <w:r>
              <w:t>Goods</w:t>
            </w:r>
            <w:r>
              <w:rPr>
                <w:spacing w:val="-6"/>
              </w:rPr>
              <w:t xml:space="preserve"> </w:t>
            </w:r>
            <w:r>
              <w:t>provided,</w:t>
            </w:r>
            <w:r>
              <w:rPr>
                <w:spacing w:val="-8"/>
              </w:rPr>
              <w:t xml:space="preserve"> </w:t>
            </w:r>
            <w:r>
              <w:t>that</w:t>
            </w:r>
            <w:r>
              <w:rPr>
                <w:spacing w:val="-7"/>
              </w:rPr>
              <w:t xml:space="preserve"> </w:t>
            </w:r>
            <w:r>
              <w:t>have</w:t>
            </w:r>
            <w:r>
              <w:rPr>
                <w:spacing w:val="-9"/>
              </w:rPr>
              <w:t xml:space="preserve"> </w:t>
            </w:r>
            <w:r>
              <w:t>been established by EU law, national law, collective agreements and by international, environmental,</w:t>
            </w:r>
            <w:r>
              <w:rPr>
                <w:spacing w:val="-11"/>
              </w:rPr>
              <w:t xml:space="preserve"> </w:t>
            </w:r>
            <w:r>
              <w:t>social</w:t>
            </w:r>
            <w:r>
              <w:rPr>
                <w:spacing w:val="-11"/>
              </w:rPr>
              <w:t xml:space="preserve"> </w:t>
            </w:r>
            <w:r>
              <w:t>and</w:t>
            </w:r>
            <w:r>
              <w:rPr>
                <w:spacing w:val="-10"/>
              </w:rPr>
              <w:t xml:space="preserve"> </w:t>
            </w:r>
            <w:r>
              <w:t>labour</w:t>
            </w:r>
            <w:r>
              <w:rPr>
                <w:spacing w:val="-10"/>
              </w:rPr>
              <w:t xml:space="preserve"> </w:t>
            </w:r>
            <w:r>
              <w:t>law</w:t>
            </w:r>
            <w:r>
              <w:rPr>
                <w:spacing w:val="-10"/>
              </w:rPr>
              <w:t xml:space="preserve"> </w:t>
            </w:r>
            <w:r>
              <w:t>listed</w:t>
            </w:r>
            <w:r>
              <w:rPr>
                <w:spacing w:val="-10"/>
              </w:rPr>
              <w:t xml:space="preserve"> </w:t>
            </w:r>
            <w:r>
              <w:t>in</w:t>
            </w:r>
            <w:r>
              <w:rPr>
                <w:spacing w:val="-11"/>
              </w:rPr>
              <w:t xml:space="preserve"> </w:t>
            </w:r>
            <w:r>
              <w:t>Schedule</w:t>
            </w:r>
            <w:r>
              <w:rPr>
                <w:spacing w:val="-10"/>
              </w:rPr>
              <w:t xml:space="preserve"> </w:t>
            </w:r>
            <w:r>
              <w:t>7</w:t>
            </w:r>
            <w:r>
              <w:rPr>
                <w:spacing w:val="-11"/>
              </w:rPr>
              <w:t xml:space="preserve"> </w:t>
            </w:r>
            <w:r>
              <w:t>of</w:t>
            </w:r>
            <w:r>
              <w:rPr>
                <w:spacing w:val="-13"/>
              </w:rPr>
              <w:t xml:space="preserve"> </w:t>
            </w:r>
            <w:r>
              <w:t>the</w:t>
            </w:r>
            <w:r>
              <w:rPr>
                <w:spacing w:val="-10"/>
              </w:rPr>
              <w:t xml:space="preserve"> </w:t>
            </w:r>
            <w:r>
              <w:t>European</w:t>
            </w:r>
            <w:r>
              <w:rPr>
                <w:spacing w:val="-10"/>
              </w:rPr>
              <w:t xml:space="preserve"> </w:t>
            </w:r>
            <w:r>
              <w:t>Union</w:t>
            </w:r>
            <w:r>
              <w:rPr>
                <w:spacing w:val="-11"/>
              </w:rPr>
              <w:t xml:space="preserve"> </w:t>
            </w:r>
            <w:r>
              <w:t>(Award of</w:t>
            </w:r>
            <w:r>
              <w:rPr>
                <w:spacing w:val="-12"/>
              </w:rPr>
              <w:t xml:space="preserve"> </w:t>
            </w:r>
            <w:r>
              <w:t>Public</w:t>
            </w:r>
            <w:r>
              <w:rPr>
                <w:spacing w:val="-11"/>
              </w:rPr>
              <w:t xml:space="preserve"> </w:t>
            </w:r>
            <w:r>
              <w:t>Authority</w:t>
            </w:r>
            <w:r>
              <w:rPr>
                <w:spacing w:val="-11"/>
              </w:rPr>
              <w:t xml:space="preserve"> </w:t>
            </w:r>
            <w:r>
              <w:t>Contracts)</w:t>
            </w:r>
            <w:r>
              <w:rPr>
                <w:spacing w:val="-11"/>
              </w:rPr>
              <w:t xml:space="preserve"> </w:t>
            </w:r>
            <w:r>
              <w:t>Regulations</w:t>
            </w:r>
            <w:r>
              <w:rPr>
                <w:spacing w:val="-13"/>
              </w:rPr>
              <w:t xml:space="preserve"> </w:t>
            </w:r>
            <w:r>
              <w:t>2016</w:t>
            </w:r>
            <w:r>
              <w:rPr>
                <w:spacing w:val="-12"/>
              </w:rPr>
              <w:t xml:space="preserve"> </w:t>
            </w:r>
            <w:r>
              <w:t>(Statutory</w:t>
            </w:r>
            <w:r>
              <w:rPr>
                <w:spacing w:val="-11"/>
              </w:rPr>
              <w:t xml:space="preserve"> </w:t>
            </w:r>
            <w:r>
              <w:t>Instrument</w:t>
            </w:r>
            <w:r>
              <w:rPr>
                <w:spacing w:val="-11"/>
              </w:rPr>
              <w:t xml:space="preserve"> </w:t>
            </w:r>
            <w:r>
              <w:t>284</w:t>
            </w:r>
            <w:r>
              <w:rPr>
                <w:spacing w:val="-13"/>
              </w:rPr>
              <w:t xml:space="preserve"> </w:t>
            </w:r>
            <w:r>
              <w:t>of</w:t>
            </w:r>
            <w:r>
              <w:rPr>
                <w:spacing w:val="-13"/>
              </w:rPr>
              <w:t xml:space="preserve"> </w:t>
            </w:r>
            <w:r>
              <w:t>2016)</w:t>
            </w:r>
            <w:r>
              <w:rPr>
                <w:spacing w:val="-11"/>
              </w:rPr>
              <w:t xml:space="preserve"> </w:t>
            </w:r>
            <w:r>
              <w:t>(the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w:t>
            </w:r>
            <w:r>
              <w:rPr>
                <w:spacing w:val="-1"/>
              </w:rPr>
              <w:t xml:space="preserve"> </w:t>
            </w:r>
            <w:r>
              <w:t>Agreement.</w:t>
            </w:r>
          </w:p>
        </w:tc>
      </w:tr>
      <w:tr w:rsidR="006B3F32" w14:paraId="4A87F357" w14:textId="77777777" w:rsidTr="008E3C50">
        <w:trPr>
          <w:trHeight w:val="2795"/>
        </w:trPr>
        <w:tc>
          <w:tcPr>
            <w:tcW w:w="596" w:type="dxa"/>
          </w:tcPr>
          <w:p w14:paraId="440D129B" w14:textId="77777777" w:rsidR="006B3F32" w:rsidRDefault="006B3F32" w:rsidP="008E3C50">
            <w:pPr>
              <w:pStyle w:val="TableParagraph"/>
              <w:spacing w:before="60"/>
              <w:ind w:left="200"/>
            </w:pPr>
            <w:r>
              <w:rPr>
                <w:color w:val="0000FF"/>
              </w:rPr>
              <w:t>C.</w:t>
            </w:r>
          </w:p>
        </w:tc>
        <w:tc>
          <w:tcPr>
            <w:tcW w:w="8663" w:type="dxa"/>
            <w:gridSpan w:val="2"/>
          </w:tcPr>
          <w:p w14:paraId="448FA784" w14:textId="77777777" w:rsidR="006B3F32" w:rsidRDefault="006B3F32" w:rsidP="008E3C50">
            <w:pPr>
              <w:pStyle w:val="TableParagraph"/>
              <w:spacing w:before="60" w:line="276" w:lineRule="auto"/>
              <w:ind w:left="213" w:right="199"/>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w:t>
            </w:r>
            <w:r>
              <w:rPr>
                <w:spacing w:val="-3"/>
              </w:rPr>
              <w:t xml:space="preserve"> </w:t>
            </w:r>
            <w:r>
              <w:t>in</w:t>
            </w:r>
            <w:r>
              <w:rPr>
                <w:spacing w:val="-3"/>
              </w:rPr>
              <w:t xml:space="preserve"> </w:t>
            </w:r>
            <w:r>
              <w:t>all</w:t>
            </w:r>
            <w:r>
              <w:rPr>
                <w:spacing w:val="-4"/>
              </w:rPr>
              <w:t xml:space="preserve"> </w:t>
            </w:r>
            <w:r>
              <w:t>respects</w:t>
            </w:r>
            <w:r>
              <w:rPr>
                <w:spacing w:val="-4"/>
              </w:rPr>
              <w:t xml:space="preserve"> </w:t>
            </w:r>
            <w:r>
              <w:t>with</w:t>
            </w:r>
            <w:r>
              <w:rPr>
                <w:spacing w:val="-5"/>
              </w:rPr>
              <w:t xml:space="preserve"> </w:t>
            </w:r>
            <w:r>
              <w:t>the</w:t>
            </w:r>
            <w:r>
              <w:rPr>
                <w:spacing w:val="-3"/>
              </w:rPr>
              <w:t xml:space="preserve"> </w:t>
            </w:r>
            <w:r>
              <w:t>relevant</w:t>
            </w:r>
            <w:r>
              <w:rPr>
                <w:spacing w:val="-4"/>
              </w:rPr>
              <w:t xml:space="preserve"> </w:t>
            </w:r>
            <w:r>
              <w:t>terms</w:t>
            </w:r>
            <w:r>
              <w:rPr>
                <w:spacing w:val="-5"/>
              </w:rPr>
              <w:t xml:space="preserve"> </w:t>
            </w:r>
            <w:r>
              <w:t>of</w:t>
            </w:r>
            <w:r>
              <w:rPr>
                <w:spacing w:val="-6"/>
              </w:rPr>
              <w:t xml:space="preserve"> </w:t>
            </w:r>
            <w:r>
              <w:t>this</w:t>
            </w:r>
            <w:r>
              <w:rPr>
                <w:spacing w:val="-2"/>
              </w:rPr>
              <w:t xml:space="preserve"> </w:t>
            </w:r>
            <w:r>
              <w:t>Agreement,</w:t>
            </w:r>
            <w:r>
              <w:rPr>
                <w:spacing w:val="-2"/>
              </w:rPr>
              <w:t xml:space="preserve"> </w:t>
            </w:r>
            <w:r>
              <w:t>including</w:t>
            </w:r>
            <w:r>
              <w:rPr>
                <w:spacing w:val="-4"/>
              </w:rPr>
              <w:t xml:space="preserve"> </w:t>
            </w:r>
            <w:r>
              <w:t>but</w:t>
            </w:r>
            <w:r>
              <w:rPr>
                <w:spacing w:val="-2"/>
              </w:rPr>
              <w:t xml:space="preserve"> </w:t>
            </w:r>
            <w:r>
              <w:t>not</w:t>
            </w:r>
            <w:r>
              <w:rPr>
                <w:spacing w:val="-3"/>
              </w:rPr>
              <w:t xml:space="preserve"> </w:t>
            </w:r>
            <w:r>
              <w:t>limited</w:t>
            </w:r>
            <w:r>
              <w:rPr>
                <w:spacing w:val="-2"/>
              </w:rPr>
              <w:t xml:space="preserve"> </w:t>
            </w:r>
            <w:r>
              <w:t>to clause 1B(4) above, to the extent that it or they are retained by the Contractor. Subject to clause</w:t>
            </w:r>
            <w:r>
              <w:rPr>
                <w:spacing w:val="19"/>
              </w:rPr>
              <w:t xml:space="preserve"> </w:t>
            </w:r>
            <w:r>
              <w:t>15,</w:t>
            </w:r>
            <w:r>
              <w:rPr>
                <w:spacing w:val="19"/>
              </w:rPr>
              <w:t xml:space="preserve"> </w:t>
            </w:r>
            <w:r>
              <w:t>the</w:t>
            </w:r>
            <w:r>
              <w:rPr>
                <w:spacing w:val="21"/>
              </w:rPr>
              <w:t xml:space="preserve"> </w:t>
            </w:r>
            <w:r>
              <w:t>Contractor</w:t>
            </w:r>
            <w:r>
              <w:rPr>
                <w:spacing w:val="17"/>
              </w:rPr>
              <w:t xml:space="preserve"> </w:t>
            </w:r>
            <w:r>
              <w:t>shall</w:t>
            </w:r>
            <w:r>
              <w:rPr>
                <w:spacing w:val="20"/>
              </w:rPr>
              <w:t xml:space="preserve"> </w:t>
            </w:r>
            <w:r>
              <w:t>notify</w:t>
            </w:r>
            <w:r>
              <w:rPr>
                <w:spacing w:val="20"/>
              </w:rPr>
              <w:t xml:space="preserve"> </w:t>
            </w:r>
            <w:r>
              <w:t>the</w:t>
            </w:r>
            <w:r>
              <w:rPr>
                <w:spacing w:val="18"/>
              </w:rPr>
              <w:t xml:space="preserve"> </w:t>
            </w:r>
            <w:r>
              <w:t>Client</w:t>
            </w:r>
            <w:r>
              <w:rPr>
                <w:spacing w:val="23"/>
              </w:rPr>
              <w:t xml:space="preserve"> </w:t>
            </w:r>
            <w:r>
              <w:t>as</w:t>
            </w:r>
            <w:r>
              <w:rPr>
                <w:spacing w:val="19"/>
              </w:rPr>
              <w:t xml:space="preserve"> </w:t>
            </w:r>
            <w:r>
              <w:t>soon</w:t>
            </w:r>
            <w:r>
              <w:rPr>
                <w:spacing w:val="17"/>
              </w:rPr>
              <w:t xml:space="preserve"> </w:t>
            </w:r>
            <w:r>
              <w:t>as</w:t>
            </w:r>
            <w:r>
              <w:rPr>
                <w:spacing w:val="19"/>
              </w:rPr>
              <w:t xml:space="preserve"> </w:t>
            </w:r>
            <w:r>
              <w:t>possible</w:t>
            </w:r>
            <w:r>
              <w:rPr>
                <w:spacing w:val="16"/>
              </w:rPr>
              <w:t xml:space="preserve"> </w:t>
            </w:r>
            <w:r>
              <w:t>of</w:t>
            </w:r>
            <w:r>
              <w:rPr>
                <w:spacing w:val="21"/>
              </w:rPr>
              <w:t xml:space="preserve"> </w:t>
            </w:r>
            <w:r>
              <w:t>any</w:t>
            </w:r>
            <w:r>
              <w:rPr>
                <w:spacing w:val="19"/>
              </w:rPr>
              <w:t xml:space="preserve"> </w:t>
            </w:r>
            <w:r>
              <w:t>changes</w:t>
            </w:r>
            <w:r>
              <w:rPr>
                <w:spacing w:val="22"/>
              </w:rPr>
              <w:t xml:space="preserve"> </w:t>
            </w:r>
            <w:r>
              <w:t>to</w:t>
            </w:r>
            <w:r>
              <w:rPr>
                <w:spacing w:val="20"/>
              </w:rPr>
              <w:t xml:space="preserve"> </w:t>
            </w:r>
            <w:r>
              <w:t>the</w:t>
            </w:r>
          </w:p>
          <w:p w14:paraId="561A5050" w14:textId="77777777" w:rsidR="006B3F32" w:rsidRDefault="006B3F32" w:rsidP="008E3C50">
            <w:pPr>
              <w:pStyle w:val="TableParagraph"/>
              <w:spacing w:line="244" w:lineRule="exact"/>
              <w:ind w:left="213"/>
              <w:jc w:val="both"/>
            </w:pPr>
            <w:r>
              <w:t>name, contact details and legal representatives of its Subcontractors.</w:t>
            </w:r>
          </w:p>
        </w:tc>
      </w:tr>
    </w:tbl>
    <w:p w14:paraId="5C8F281F" w14:textId="77777777" w:rsidR="006B3F32" w:rsidRDefault="006B3F32" w:rsidP="006B3F32">
      <w:pPr>
        <w:spacing w:line="244" w:lineRule="exact"/>
        <w:sectPr w:rsidR="006B3F32">
          <w:pgSz w:w="11910" w:h="16850"/>
          <w:pgMar w:top="1080" w:right="1000" w:bottom="1060" w:left="1180" w:header="677" w:footer="863" w:gutter="0"/>
          <w:cols w:space="720"/>
        </w:sectPr>
      </w:pPr>
    </w:p>
    <w:p w14:paraId="7B030D17" w14:textId="77777777" w:rsidR="006B3F32" w:rsidRDefault="006B3F32" w:rsidP="006B3F32">
      <w:pPr>
        <w:pStyle w:val="BodyText"/>
        <w:spacing w:before="4"/>
        <w:rPr>
          <w:b/>
          <w:sz w:val="7"/>
        </w:rPr>
      </w:pPr>
    </w:p>
    <w:tbl>
      <w:tblPr>
        <w:tblW w:w="0" w:type="auto"/>
        <w:tblInd w:w="154" w:type="dxa"/>
        <w:tblLayout w:type="fixed"/>
        <w:tblCellMar>
          <w:left w:w="0" w:type="dxa"/>
          <w:right w:w="0" w:type="dxa"/>
        </w:tblCellMar>
        <w:tblLook w:val="01E0" w:firstRow="1" w:lastRow="1" w:firstColumn="1" w:lastColumn="1" w:noHBand="0" w:noVBand="0"/>
      </w:tblPr>
      <w:tblGrid>
        <w:gridCol w:w="602"/>
        <w:gridCol w:w="8656"/>
      </w:tblGrid>
      <w:tr w:rsidR="006B3F32" w14:paraId="14B8B261" w14:textId="77777777" w:rsidTr="008E3C50">
        <w:trPr>
          <w:trHeight w:val="2179"/>
        </w:trPr>
        <w:tc>
          <w:tcPr>
            <w:tcW w:w="602" w:type="dxa"/>
          </w:tcPr>
          <w:p w14:paraId="3F1A37C5" w14:textId="77777777" w:rsidR="006B3F32" w:rsidRDefault="006B3F32" w:rsidP="008E3C50">
            <w:pPr>
              <w:pStyle w:val="TableParagraph"/>
              <w:spacing w:line="225" w:lineRule="exact"/>
              <w:ind w:left="200"/>
            </w:pPr>
            <w:r>
              <w:rPr>
                <w:color w:val="0000FF"/>
              </w:rPr>
              <w:t>D.</w:t>
            </w:r>
          </w:p>
        </w:tc>
        <w:tc>
          <w:tcPr>
            <w:tcW w:w="8656" w:type="dxa"/>
          </w:tcPr>
          <w:p w14:paraId="6BDA69B0" w14:textId="77777777" w:rsidR="006B3F32" w:rsidRDefault="006B3F32" w:rsidP="008E3C50">
            <w:pPr>
              <w:pStyle w:val="TableParagraph"/>
              <w:spacing w:line="225" w:lineRule="exact"/>
              <w:ind w:left="207"/>
              <w:jc w:val="both"/>
            </w:pPr>
            <w:r>
              <w:t>Without prejudice to clause 1C, where the Client becomes aware that any of the exclusion</w:t>
            </w:r>
          </w:p>
          <w:p w14:paraId="35157F12" w14:textId="77777777" w:rsidR="006B3F32" w:rsidRDefault="006B3F32" w:rsidP="008E3C50">
            <w:pPr>
              <w:pStyle w:val="TableParagraph"/>
              <w:spacing w:before="41" w:line="276" w:lineRule="auto"/>
              <w:ind w:left="207" w:right="199"/>
              <w:jc w:val="both"/>
            </w:pPr>
            <w:r>
              <w:t>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B3F32" w14:paraId="23ABF89B" w14:textId="77777777" w:rsidTr="008E3C50">
        <w:trPr>
          <w:trHeight w:val="2281"/>
        </w:trPr>
        <w:tc>
          <w:tcPr>
            <w:tcW w:w="602" w:type="dxa"/>
          </w:tcPr>
          <w:p w14:paraId="0C9FE8BE" w14:textId="77777777" w:rsidR="006B3F32" w:rsidRDefault="006B3F32" w:rsidP="008E3C50">
            <w:pPr>
              <w:pStyle w:val="TableParagraph"/>
              <w:spacing w:before="59"/>
              <w:ind w:left="200"/>
            </w:pPr>
            <w:r>
              <w:rPr>
                <w:color w:val="0000FF"/>
              </w:rPr>
              <w:t>E.</w:t>
            </w:r>
          </w:p>
        </w:tc>
        <w:tc>
          <w:tcPr>
            <w:tcW w:w="8656" w:type="dxa"/>
          </w:tcPr>
          <w:p w14:paraId="6DB068A8" w14:textId="77777777" w:rsidR="006B3F32" w:rsidRDefault="006B3F32" w:rsidP="008E3C50">
            <w:pPr>
              <w:pStyle w:val="TableParagraph"/>
              <w:spacing w:before="59" w:line="276" w:lineRule="auto"/>
              <w:ind w:left="207" w:right="198"/>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6B3F32" w14:paraId="64FDFEE5" w14:textId="77777777" w:rsidTr="008E3C50">
        <w:trPr>
          <w:trHeight w:val="1355"/>
        </w:trPr>
        <w:tc>
          <w:tcPr>
            <w:tcW w:w="602" w:type="dxa"/>
          </w:tcPr>
          <w:p w14:paraId="176D2AA7" w14:textId="77777777" w:rsidR="006B3F32" w:rsidRDefault="006B3F32" w:rsidP="008E3C50">
            <w:pPr>
              <w:pStyle w:val="TableParagraph"/>
              <w:spacing w:before="60"/>
              <w:ind w:left="200"/>
            </w:pPr>
            <w:r>
              <w:rPr>
                <w:color w:val="0000FF"/>
              </w:rPr>
              <w:t>F.</w:t>
            </w:r>
          </w:p>
        </w:tc>
        <w:tc>
          <w:tcPr>
            <w:tcW w:w="8656" w:type="dxa"/>
          </w:tcPr>
          <w:p w14:paraId="520A0210" w14:textId="77777777" w:rsidR="006B3F32" w:rsidRDefault="006B3F32" w:rsidP="008E3C50">
            <w:pPr>
              <w:pStyle w:val="TableParagraph"/>
              <w:spacing w:before="60" w:line="276" w:lineRule="auto"/>
              <w:ind w:left="207" w:right="201"/>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B3F32" w14:paraId="39B08222" w14:textId="77777777" w:rsidTr="008E3C50">
        <w:trPr>
          <w:trHeight w:val="1356"/>
        </w:trPr>
        <w:tc>
          <w:tcPr>
            <w:tcW w:w="602" w:type="dxa"/>
          </w:tcPr>
          <w:p w14:paraId="7F288449" w14:textId="77777777" w:rsidR="006B3F32" w:rsidRDefault="006B3F32" w:rsidP="008E3C50">
            <w:pPr>
              <w:pStyle w:val="TableParagraph"/>
              <w:spacing w:before="60"/>
              <w:ind w:left="200"/>
            </w:pPr>
            <w:r>
              <w:rPr>
                <w:color w:val="0000FF"/>
              </w:rPr>
              <w:t>G.</w:t>
            </w:r>
          </w:p>
        </w:tc>
        <w:tc>
          <w:tcPr>
            <w:tcW w:w="8656" w:type="dxa"/>
          </w:tcPr>
          <w:p w14:paraId="5067D057" w14:textId="77777777" w:rsidR="006B3F32" w:rsidRDefault="006B3F32" w:rsidP="008E3C50">
            <w:pPr>
              <w:pStyle w:val="TableParagraph"/>
              <w:spacing w:before="60" w:line="276" w:lineRule="auto"/>
              <w:ind w:left="207" w:right="200"/>
              <w:jc w:val="both"/>
            </w:pPr>
            <w:r>
              <w:t>The Contractor agrees that any information relating to this Agreement and / or the performance of this Agreement may be passed by the Client to the Office of Government Procurement</w:t>
            </w:r>
            <w:r>
              <w:rPr>
                <w:spacing w:val="-12"/>
              </w:rPr>
              <w:t xml:space="preserve"> </w:t>
            </w:r>
            <w:r>
              <w:t>(“OGP”)</w:t>
            </w:r>
            <w:r>
              <w:rPr>
                <w:spacing w:val="-13"/>
              </w:rPr>
              <w:t xml:space="preserve"> </w:t>
            </w:r>
            <w:r>
              <w:t>and</w:t>
            </w:r>
            <w:r>
              <w:rPr>
                <w:spacing w:val="-14"/>
              </w:rPr>
              <w:t xml:space="preserve"> </w:t>
            </w:r>
            <w:r>
              <w:t>that</w:t>
            </w:r>
            <w:r>
              <w:rPr>
                <w:spacing w:val="-13"/>
              </w:rPr>
              <w:t xml:space="preserve"> </w:t>
            </w:r>
            <w:r>
              <w:t>the</w:t>
            </w:r>
            <w:r>
              <w:rPr>
                <w:spacing w:val="-13"/>
              </w:rPr>
              <w:t xml:space="preserve"> </w:t>
            </w:r>
            <w:r>
              <w:t>OGP</w:t>
            </w:r>
            <w:r>
              <w:rPr>
                <w:spacing w:val="-15"/>
              </w:rPr>
              <w:t xml:space="preserve"> </w:t>
            </w:r>
            <w:r>
              <w:t>may</w:t>
            </w:r>
            <w:r>
              <w:rPr>
                <w:spacing w:val="-12"/>
              </w:rPr>
              <w:t xml:space="preserve"> </w:t>
            </w:r>
            <w:r>
              <w:t>use</w:t>
            </w:r>
            <w:r>
              <w:rPr>
                <w:spacing w:val="-15"/>
              </w:rPr>
              <w:t xml:space="preserve"> </w:t>
            </w:r>
            <w:r>
              <w:t>this</w:t>
            </w:r>
            <w:r>
              <w:rPr>
                <w:spacing w:val="-13"/>
              </w:rPr>
              <w:t xml:space="preserve"> </w:t>
            </w:r>
            <w:r>
              <w:t>information</w:t>
            </w:r>
            <w:r>
              <w:rPr>
                <w:spacing w:val="-14"/>
              </w:rPr>
              <w:t xml:space="preserve"> </w:t>
            </w:r>
            <w:r>
              <w:t>in</w:t>
            </w:r>
            <w:r>
              <w:rPr>
                <w:spacing w:val="-16"/>
              </w:rPr>
              <w:t xml:space="preserve"> </w:t>
            </w:r>
            <w:r>
              <w:t>the</w:t>
            </w:r>
            <w:r>
              <w:rPr>
                <w:spacing w:val="-13"/>
              </w:rPr>
              <w:t xml:space="preserve"> </w:t>
            </w:r>
            <w:r>
              <w:t>analysis</w:t>
            </w:r>
            <w:r>
              <w:rPr>
                <w:spacing w:val="-13"/>
              </w:rPr>
              <w:t xml:space="preserve"> </w:t>
            </w:r>
            <w:r>
              <w:t>and</w:t>
            </w:r>
            <w:r>
              <w:rPr>
                <w:spacing w:val="-14"/>
              </w:rPr>
              <w:t xml:space="preserve"> </w:t>
            </w:r>
            <w:r>
              <w:t>reporting of spend data including the preparation and publishing of</w:t>
            </w:r>
            <w:r>
              <w:rPr>
                <w:spacing w:val="-13"/>
              </w:rPr>
              <w:t xml:space="preserve"> </w:t>
            </w:r>
            <w:r>
              <w:t>reports.</w:t>
            </w:r>
          </w:p>
        </w:tc>
      </w:tr>
      <w:tr w:rsidR="006B3F32" w14:paraId="2F2D7F7F" w14:textId="77777777" w:rsidTr="008E3C50">
        <w:trPr>
          <w:trHeight w:val="5078"/>
        </w:trPr>
        <w:tc>
          <w:tcPr>
            <w:tcW w:w="602" w:type="dxa"/>
          </w:tcPr>
          <w:p w14:paraId="437D14BD" w14:textId="77777777" w:rsidR="006B3F32" w:rsidRDefault="006B3F32" w:rsidP="008E3C50">
            <w:pPr>
              <w:pStyle w:val="TableParagraph"/>
              <w:spacing w:before="60"/>
              <w:ind w:left="200"/>
            </w:pPr>
            <w:r>
              <w:rPr>
                <w:color w:val="0000FF"/>
              </w:rPr>
              <w:t>H.</w:t>
            </w:r>
          </w:p>
        </w:tc>
        <w:tc>
          <w:tcPr>
            <w:tcW w:w="8656" w:type="dxa"/>
          </w:tcPr>
          <w:p w14:paraId="30916DF4" w14:textId="77777777" w:rsidR="006B3F32" w:rsidRDefault="006B3F32" w:rsidP="008E3C50">
            <w:pPr>
              <w:pStyle w:val="TableParagraph"/>
              <w:spacing w:before="60" w:line="276" w:lineRule="auto"/>
              <w:ind w:left="207" w:right="199"/>
              <w:jc w:val="both"/>
            </w:pPr>
            <w:r>
              <w:t>In</w:t>
            </w:r>
            <w:r>
              <w:rPr>
                <w:spacing w:val="-4"/>
              </w:rPr>
              <w:t xml:space="preserve"> </w:t>
            </w:r>
            <w:r>
              <w:t>the</w:t>
            </w:r>
            <w:r>
              <w:rPr>
                <w:spacing w:val="-2"/>
              </w:rPr>
              <w:t xml:space="preserve"> </w:t>
            </w:r>
            <w:r>
              <w:t>case</w:t>
            </w:r>
            <w:r>
              <w:rPr>
                <w:spacing w:val="-4"/>
              </w:rPr>
              <w:t xml:space="preserve"> </w:t>
            </w:r>
            <w:r>
              <w:t>of</w:t>
            </w:r>
            <w:r>
              <w:rPr>
                <w:spacing w:val="-2"/>
              </w:rPr>
              <w:t xml:space="preserve"> </w:t>
            </w:r>
            <w:r>
              <w:t>public</w:t>
            </w:r>
            <w:r>
              <w:rPr>
                <w:spacing w:val="-3"/>
              </w:rPr>
              <w:t xml:space="preserve"> </w:t>
            </w:r>
            <w:r>
              <w:t>procurement</w:t>
            </w:r>
            <w:r>
              <w:rPr>
                <w:spacing w:val="-2"/>
              </w:rPr>
              <w:t xml:space="preserve"> </w:t>
            </w:r>
            <w:r>
              <w:t>procedures</w:t>
            </w:r>
            <w:r>
              <w:rPr>
                <w:spacing w:val="-4"/>
              </w:rPr>
              <w:t xml:space="preserve"> </w:t>
            </w:r>
            <w:r>
              <w:t>which</w:t>
            </w:r>
            <w:r>
              <w:rPr>
                <w:spacing w:val="-3"/>
              </w:rPr>
              <w:t xml:space="preserve"> </w:t>
            </w:r>
            <w:r>
              <w:t>are</w:t>
            </w:r>
            <w:r>
              <w:rPr>
                <w:spacing w:val="-3"/>
              </w:rPr>
              <w:t xml:space="preserve"> </w:t>
            </w:r>
            <w:r>
              <w:t>subject</w:t>
            </w:r>
            <w:r>
              <w:rPr>
                <w:spacing w:val="-2"/>
              </w:rPr>
              <w:t xml:space="preserve"> </w:t>
            </w:r>
            <w:r>
              <w:t>to</w:t>
            </w:r>
            <w:r>
              <w:rPr>
                <w:spacing w:val="-1"/>
              </w:rPr>
              <w:t xml:space="preserve"> </w:t>
            </w:r>
            <w:r>
              <w:t>an</w:t>
            </w:r>
            <w:r>
              <w:rPr>
                <w:spacing w:val="-3"/>
              </w:rPr>
              <w:t xml:space="preserve"> </w:t>
            </w:r>
            <w:r>
              <w:t>IPI</w:t>
            </w:r>
            <w:r>
              <w:rPr>
                <w:spacing w:val="-4"/>
              </w:rPr>
              <w:t xml:space="preserve"> </w:t>
            </w:r>
            <w:r>
              <w:t>measure</w:t>
            </w:r>
            <w:r>
              <w:rPr>
                <w:spacing w:val="-5"/>
              </w:rPr>
              <w:t xml:space="preserve"> </w:t>
            </w:r>
            <w:r>
              <w:t>within</w:t>
            </w:r>
            <w:r>
              <w:rPr>
                <w:spacing w:val="-4"/>
              </w:rPr>
              <w:t xml:space="preserve"> </w:t>
            </w:r>
            <w:r>
              <w:t>the meaning of Regulation (EU) 2022/1031, the Contractor shall comply with the following obligations:</w:t>
            </w:r>
          </w:p>
          <w:p w14:paraId="5633F491" w14:textId="77777777" w:rsidR="006B3F32" w:rsidRDefault="006B3F32" w:rsidP="00D82DC9">
            <w:pPr>
              <w:pStyle w:val="TableParagraph"/>
              <w:numPr>
                <w:ilvl w:val="0"/>
                <w:numId w:val="19"/>
              </w:numPr>
              <w:tabs>
                <w:tab w:val="left" w:pos="928"/>
              </w:tabs>
              <w:spacing w:before="121" w:line="273" w:lineRule="auto"/>
              <w:ind w:right="204"/>
              <w:jc w:val="both"/>
            </w:pPr>
            <w:r>
              <w:t>not to subcontract more than 50% of the total value of the contract to economic operators originating in a third country which is subject to an IPI</w:t>
            </w:r>
            <w:r>
              <w:rPr>
                <w:spacing w:val="-14"/>
              </w:rPr>
              <w:t xml:space="preserve"> </w:t>
            </w:r>
            <w:r>
              <w:t>measure;</w:t>
            </w:r>
          </w:p>
          <w:p w14:paraId="223A5118" w14:textId="77777777" w:rsidR="006B3F32" w:rsidRDefault="006B3F32" w:rsidP="00D82DC9">
            <w:pPr>
              <w:pStyle w:val="TableParagraph"/>
              <w:numPr>
                <w:ilvl w:val="0"/>
                <w:numId w:val="19"/>
              </w:numPr>
              <w:tabs>
                <w:tab w:val="left" w:pos="928"/>
              </w:tabs>
              <w:spacing w:before="4" w:line="276" w:lineRule="auto"/>
              <w:ind w:right="201" w:hanging="516"/>
              <w:jc w:val="both"/>
            </w:pPr>
            <w:r>
              <w:t>for contracts whose subject matter covers the supply of goods, to ensure for the duration</w:t>
            </w:r>
            <w:r>
              <w:rPr>
                <w:spacing w:val="-4"/>
              </w:rPr>
              <w:t xml:space="preserve"> </w:t>
            </w:r>
            <w:r>
              <w:t>of</w:t>
            </w:r>
            <w:r>
              <w:rPr>
                <w:spacing w:val="-6"/>
              </w:rPr>
              <w:t xml:space="preserve"> </w:t>
            </w:r>
            <w:r>
              <w:t>the</w:t>
            </w:r>
            <w:r>
              <w:rPr>
                <w:spacing w:val="-2"/>
              </w:rPr>
              <w:t xml:space="preserve"> </w:t>
            </w:r>
            <w:r>
              <w:t>contract</w:t>
            </w:r>
            <w:r>
              <w:rPr>
                <w:spacing w:val="-5"/>
              </w:rPr>
              <w:t xml:space="preserve"> </w:t>
            </w:r>
            <w:r>
              <w:t>that</w:t>
            </w:r>
            <w:r>
              <w:rPr>
                <w:spacing w:val="-3"/>
              </w:rPr>
              <w:t xml:space="preserve"> </w:t>
            </w:r>
            <w:r>
              <w:t>goods</w:t>
            </w:r>
            <w:r>
              <w:rPr>
                <w:spacing w:val="-2"/>
              </w:rPr>
              <w:t xml:space="preserve"> </w:t>
            </w:r>
            <w:r>
              <w:t>or</w:t>
            </w:r>
            <w:r>
              <w:rPr>
                <w:spacing w:val="-3"/>
              </w:rPr>
              <w:t xml:space="preserve"> </w:t>
            </w:r>
            <w:r>
              <w:t>services</w:t>
            </w:r>
            <w:r>
              <w:rPr>
                <w:spacing w:val="-3"/>
              </w:rPr>
              <w:t xml:space="preserve"> </w:t>
            </w:r>
            <w:r>
              <w:t>supplied</w:t>
            </w:r>
            <w:r>
              <w:rPr>
                <w:spacing w:val="-3"/>
              </w:rPr>
              <w:t xml:space="preserve"> </w:t>
            </w:r>
            <w:r>
              <w:t>or</w:t>
            </w:r>
            <w:r>
              <w:rPr>
                <w:spacing w:val="-3"/>
              </w:rPr>
              <w:t xml:space="preserve"> </w:t>
            </w:r>
            <w:r>
              <w:t>provided</w:t>
            </w:r>
            <w:r>
              <w:rPr>
                <w:spacing w:val="-3"/>
              </w:rPr>
              <w:t xml:space="preserve"> </w:t>
            </w:r>
            <w:r>
              <w:t>in</w:t>
            </w:r>
            <w:r>
              <w:rPr>
                <w:spacing w:val="-3"/>
              </w:rPr>
              <w:t xml:space="preserve"> </w:t>
            </w:r>
            <w:r>
              <w:t>the</w:t>
            </w:r>
            <w:r>
              <w:rPr>
                <w:spacing w:val="-3"/>
              </w:rPr>
              <w:t xml:space="preserve"> </w:t>
            </w:r>
            <w:r>
              <w:t>execution of</w:t>
            </w:r>
            <w:r>
              <w:rPr>
                <w:spacing w:val="-11"/>
              </w:rPr>
              <w:t xml:space="preserve"> </w:t>
            </w:r>
            <w:r>
              <w:t>the</w:t>
            </w:r>
            <w:r>
              <w:rPr>
                <w:spacing w:val="-12"/>
              </w:rPr>
              <w:t xml:space="preserve"> </w:t>
            </w:r>
            <w:r>
              <w:t>contract</w:t>
            </w:r>
            <w:r>
              <w:rPr>
                <w:spacing w:val="-12"/>
              </w:rPr>
              <w:t xml:space="preserve"> </w:t>
            </w:r>
            <w:r>
              <w:t>and</w:t>
            </w:r>
            <w:r>
              <w:rPr>
                <w:spacing w:val="-10"/>
              </w:rPr>
              <w:t xml:space="preserve"> </w:t>
            </w:r>
            <w:r>
              <w:t>originating</w:t>
            </w:r>
            <w:r>
              <w:rPr>
                <w:spacing w:val="-11"/>
              </w:rPr>
              <w:t xml:space="preserve"> </w:t>
            </w:r>
            <w:r>
              <w:t>in</w:t>
            </w:r>
            <w:r>
              <w:rPr>
                <w:spacing w:val="-10"/>
              </w:rPr>
              <w:t xml:space="preserve"> </w:t>
            </w:r>
            <w:r>
              <w:t>the</w:t>
            </w:r>
            <w:r>
              <w:rPr>
                <w:spacing w:val="-9"/>
              </w:rPr>
              <w:t xml:space="preserve"> </w:t>
            </w:r>
            <w:r>
              <w:t>third</w:t>
            </w:r>
            <w:r>
              <w:rPr>
                <w:spacing w:val="-10"/>
              </w:rPr>
              <w:t xml:space="preserve"> </w:t>
            </w:r>
            <w:r>
              <w:t>country</w:t>
            </w:r>
            <w:r>
              <w:rPr>
                <w:spacing w:val="-11"/>
              </w:rPr>
              <w:t xml:space="preserve"> </w:t>
            </w:r>
            <w:r>
              <w:t>which</w:t>
            </w:r>
            <w:r>
              <w:rPr>
                <w:spacing w:val="-11"/>
              </w:rPr>
              <w:t xml:space="preserve"> </w:t>
            </w:r>
            <w:r>
              <w:t>is</w:t>
            </w:r>
            <w:r>
              <w:rPr>
                <w:spacing w:val="-10"/>
              </w:rPr>
              <w:t xml:space="preserve"> </w:t>
            </w:r>
            <w:r>
              <w:t>subject</w:t>
            </w:r>
            <w:r>
              <w:rPr>
                <w:spacing w:val="-12"/>
              </w:rPr>
              <w:t xml:space="preserve"> </w:t>
            </w:r>
            <w:r>
              <w:t>to</w:t>
            </w:r>
            <w:r>
              <w:rPr>
                <w:spacing w:val="-8"/>
              </w:rPr>
              <w:t xml:space="preserve"> </w:t>
            </w:r>
            <w:r>
              <w:t>the</w:t>
            </w:r>
            <w:r>
              <w:rPr>
                <w:spacing w:val="-13"/>
              </w:rPr>
              <w:t xml:space="preserve"> </w:t>
            </w:r>
            <w:r>
              <w:t>IPI</w:t>
            </w:r>
            <w:r>
              <w:rPr>
                <w:spacing w:val="-12"/>
              </w:rPr>
              <w:t xml:space="preserve"> </w:t>
            </w:r>
            <w:r>
              <w:t>measure represent no more than 50% of the total value of the contract, irrespective of whether such goods or services are supplied or provided directly by the successful tenderer or by a</w:t>
            </w:r>
            <w:r>
              <w:rPr>
                <w:spacing w:val="-5"/>
              </w:rPr>
              <w:t xml:space="preserve"> </w:t>
            </w:r>
            <w:r>
              <w:t>subcontractor;</w:t>
            </w:r>
          </w:p>
          <w:p w14:paraId="3245C735" w14:textId="77777777" w:rsidR="006B3F32" w:rsidRDefault="006B3F32" w:rsidP="00D82DC9">
            <w:pPr>
              <w:pStyle w:val="TableParagraph"/>
              <w:numPr>
                <w:ilvl w:val="0"/>
                <w:numId w:val="19"/>
              </w:numPr>
              <w:tabs>
                <w:tab w:val="left" w:pos="928"/>
              </w:tabs>
              <w:spacing w:line="278" w:lineRule="auto"/>
              <w:ind w:right="201" w:hanging="567"/>
              <w:jc w:val="both"/>
            </w:pPr>
            <w:r>
              <w:t>to provide to the Client, upon request, adequate evidence corresponding to point (</w:t>
            </w:r>
            <w:proofErr w:type="spellStart"/>
            <w:r>
              <w:t>i</w:t>
            </w:r>
            <w:proofErr w:type="spellEnd"/>
            <w:r>
              <w:t>) or (ii)</w:t>
            </w:r>
            <w:r>
              <w:rPr>
                <w:spacing w:val="-4"/>
              </w:rPr>
              <w:t xml:space="preserve"> </w:t>
            </w:r>
            <w:r>
              <w:t>above;</w:t>
            </w:r>
          </w:p>
          <w:p w14:paraId="39F80CA7" w14:textId="77777777" w:rsidR="006B3F32" w:rsidRDefault="006B3F32" w:rsidP="00D82DC9">
            <w:pPr>
              <w:pStyle w:val="TableParagraph"/>
              <w:numPr>
                <w:ilvl w:val="0"/>
                <w:numId w:val="19"/>
              </w:numPr>
              <w:tabs>
                <w:tab w:val="left" w:pos="928"/>
              </w:tabs>
              <w:spacing w:line="263" w:lineRule="exact"/>
              <w:ind w:hanging="567"/>
              <w:jc w:val="both"/>
            </w:pPr>
            <w:r>
              <w:t>to</w:t>
            </w:r>
            <w:r>
              <w:rPr>
                <w:spacing w:val="27"/>
              </w:rPr>
              <w:t xml:space="preserve"> </w:t>
            </w:r>
            <w:r>
              <w:t>pay</w:t>
            </w:r>
            <w:r>
              <w:rPr>
                <w:spacing w:val="27"/>
              </w:rPr>
              <w:t xml:space="preserve"> </w:t>
            </w:r>
            <w:r>
              <w:t>a</w:t>
            </w:r>
            <w:r>
              <w:rPr>
                <w:spacing w:val="25"/>
              </w:rPr>
              <w:t xml:space="preserve"> </w:t>
            </w:r>
            <w:r>
              <w:t>proportionate</w:t>
            </w:r>
            <w:r>
              <w:rPr>
                <w:spacing w:val="25"/>
              </w:rPr>
              <w:t xml:space="preserve"> </w:t>
            </w:r>
            <w:r>
              <w:t>charge,</w:t>
            </w:r>
            <w:r>
              <w:rPr>
                <w:spacing w:val="26"/>
              </w:rPr>
              <w:t xml:space="preserve"> </w:t>
            </w:r>
            <w:r>
              <w:t>in</w:t>
            </w:r>
            <w:r>
              <w:rPr>
                <w:spacing w:val="26"/>
              </w:rPr>
              <w:t xml:space="preserve"> </w:t>
            </w:r>
            <w:r>
              <w:t>the</w:t>
            </w:r>
            <w:r>
              <w:rPr>
                <w:spacing w:val="26"/>
              </w:rPr>
              <w:t xml:space="preserve"> </w:t>
            </w:r>
            <w:r>
              <w:t>event</w:t>
            </w:r>
            <w:r>
              <w:rPr>
                <w:spacing w:val="27"/>
              </w:rPr>
              <w:t xml:space="preserve"> </w:t>
            </w:r>
            <w:r>
              <w:t>of</w:t>
            </w:r>
            <w:r>
              <w:rPr>
                <w:spacing w:val="25"/>
              </w:rPr>
              <w:t xml:space="preserve"> </w:t>
            </w:r>
            <w:r>
              <w:t>non-observance</w:t>
            </w:r>
            <w:r>
              <w:rPr>
                <w:spacing w:val="25"/>
              </w:rPr>
              <w:t xml:space="preserve"> </w:t>
            </w:r>
            <w:r>
              <w:t>of</w:t>
            </w:r>
            <w:r>
              <w:rPr>
                <w:spacing w:val="25"/>
              </w:rPr>
              <w:t xml:space="preserve"> </w:t>
            </w:r>
            <w:r>
              <w:t>the</w:t>
            </w:r>
            <w:r>
              <w:rPr>
                <w:spacing w:val="27"/>
              </w:rPr>
              <w:t xml:space="preserve"> </w:t>
            </w:r>
            <w:r>
              <w:t>obligations</w:t>
            </w:r>
          </w:p>
          <w:p w14:paraId="7C0A38AF" w14:textId="77777777" w:rsidR="006B3F32" w:rsidRDefault="006B3F32" w:rsidP="008E3C50">
            <w:pPr>
              <w:pStyle w:val="TableParagraph"/>
              <w:spacing w:line="310" w:lineRule="atLeast"/>
              <w:ind w:left="927" w:right="201"/>
              <w:jc w:val="both"/>
            </w:pPr>
            <w:r>
              <w:t>referred</w:t>
            </w:r>
            <w:r>
              <w:rPr>
                <w:spacing w:val="-8"/>
              </w:rPr>
              <w:t xml:space="preserve"> </w:t>
            </w:r>
            <w:r>
              <w:t>to</w:t>
            </w:r>
            <w:r>
              <w:rPr>
                <w:spacing w:val="-3"/>
              </w:rPr>
              <w:t xml:space="preserve"> </w:t>
            </w:r>
            <w:proofErr w:type="spellStart"/>
            <w:r>
              <w:t>at</w:t>
            </w:r>
            <w:proofErr w:type="spellEnd"/>
            <w:r>
              <w:rPr>
                <w:spacing w:val="-4"/>
              </w:rPr>
              <w:t xml:space="preserve"> </w:t>
            </w:r>
            <w:r>
              <w:t>point</w:t>
            </w:r>
            <w:r>
              <w:rPr>
                <w:spacing w:val="-5"/>
              </w:rPr>
              <w:t xml:space="preserve"> </w:t>
            </w:r>
            <w:r>
              <w:t>(</w:t>
            </w:r>
            <w:proofErr w:type="spellStart"/>
            <w:r>
              <w:t>i</w:t>
            </w:r>
            <w:proofErr w:type="spellEnd"/>
            <w:r>
              <w:t>)</w:t>
            </w:r>
            <w:r>
              <w:rPr>
                <w:spacing w:val="-7"/>
              </w:rPr>
              <w:t xml:space="preserve"> </w:t>
            </w:r>
            <w:r>
              <w:t>or</w:t>
            </w:r>
            <w:r>
              <w:rPr>
                <w:spacing w:val="-7"/>
              </w:rPr>
              <w:t xml:space="preserve"> </w:t>
            </w:r>
            <w:r>
              <w:t>(ii)</w:t>
            </w:r>
            <w:r>
              <w:rPr>
                <w:spacing w:val="-5"/>
              </w:rPr>
              <w:t xml:space="preserve"> </w:t>
            </w:r>
            <w:r>
              <w:t>above,</w:t>
            </w:r>
            <w:r>
              <w:rPr>
                <w:spacing w:val="-9"/>
              </w:rPr>
              <w:t xml:space="preserve"> </w:t>
            </w:r>
            <w:r>
              <w:t>of</w:t>
            </w:r>
            <w:r>
              <w:rPr>
                <w:spacing w:val="-5"/>
              </w:rPr>
              <w:t xml:space="preserve"> </w:t>
            </w:r>
            <w:r>
              <w:t>between</w:t>
            </w:r>
            <w:r>
              <w:rPr>
                <w:spacing w:val="-8"/>
              </w:rPr>
              <w:t xml:space="preserve"> </w:t>
            </w:r>
            <w:r>
              <w:t>10%</w:t>
            </w:r>
            <w:r>
              <w:rPr>
                <w:spacing w:val="-7"/>
              </w:rPr>
              <w:t xml:space="preserve"> </w:t>
            </w:r>
            <w:r>
              <w:t>and</w:t>
            </w:r>
            <w:r>
              <w:rPr>
                <w:spacing w:val="-5"/>
              </w:rPr>
              <w:t xml:space="preserve"> </w:t>
            </w:r>
            <w:r>
              <w:t>30%</w:t>
            </w:r>
            <w:r>
              <w:rPr>
                <w:spacing w:val="-6"/>
              </w:rPr>
              <w:t xml:space="preserve"> </w:t>
            </w:r>
            <w:r>
              <w:t>of</w:t>
            </w:r>
            <w:r>
              <w:rPr>
                <w:spacing w:val="-8"/>
              </w:rPr>
              <w:t xml:space="preserve"> </w:t>
            </w:r>
            <w:r>
              <w:t>the</w:t>
            </w:r>
            <w:r>
              <w:rPr>
                <w:spacing w:val="-7"/>
              </w:rPr>
              <w:t xml:space="preserve"> </w:t>
            </w:r>
            <w:r>
              <w:t>total</w:t>
            </w:r>
            <w:r>
              <w:rPr>
                <w:spacing w:val="-7"/>
              </w:rPr>
              <w:t xml:space="preserve"> </w:t>
            </w:r>
            <w:r>
              <w:t>value</w:t>
            </w:r>
            <w:r>
              <w:rPr>
                <w:spacing w:val="-10"/>
              </w:rPr>
              <w:t xml:space="preserve"> </w:t>
            </w:r>
            <w:r>
              <w:t>of</w:t>
            </w:r>
            <w:r>
              <w:rPr>
                <w:spacing w:val="-7"/>
              </w:rPr>
              <w:t xml:space="preserve"> </w:t>
            </w:r>
            <w:r>
              <w:t>the contract.</w:t>
            </w:r>
          </w:p>
        </w:tc>
      </w:tr>
    </w:tbl>
    <w:p w14:paraId="7F80F097" w14:textId="6DAD13F6" w:rsidR="006B3F32" w:rsidRDefault="006B3F32" w:rsidP="006B3F32">
      <w:pPr>
        <w:pStyle w:val="BodyText"/>
        <w:spacing w:before="10"/>
        <w:rPr>
          <w:b/>
          <w:sz w:val="29"/>
        </w:rPr>
      </w:pPr>
      <w:r>
        <w:rPr>
          <w:noProof/>
        </w:rPr>
        <mc:AlternateContent>
          <mc:Choice Requires="wpg">
            <w:drawing>
              <wp:anchor distT="0" distB="0" distL="0" distR="0" simplePos="0" relativeHeight="251670528" behindDoc="1" locked="0" layoutInCell="1" allowOverlap="1" wp14:anchorId="00453D05" wp14:editId="40E35E7F">
                <wp:simplePos x="0" y="0"/>
                <wp:positionH relativeFrom="page">
                  <wp:posOffset>882650</wp:posOffset>
                </wp:positionH>
                <wp:positionV relativeFrom="paragraph">
                  <wp:posOffset>256540</wp:posOffset>
                </wp:positionV>
                <wp:extent cx="5798820" cy="227330"/>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4"/>
                          <a:chExt cx="9132" cy="358"/>
                        </a:xfrm>
                      </wpg:grpSpPr>
                      <wps:wsp>
                        <wps:cNvPr id="114" name="Rectangle 54"/>
                        <wps:cNvSpPr>
                          <a:spLocks noChangeArrowheads="1"/>
                        </wps:cNvSpPr>
                        <wps:spPr bwMode="auto">
                          <a:xfrm>
                            <a:off x="1390" y="40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Rectangle 55"/>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Text Box 56"/>
                        <wps:cNvSpPr txBox="1">
                          <a:spLocks noChangeArrowheads="1"/>
                        </wps:cNvSpPr>
                        <wps:spPr bwMode="auto">
                          <a:xfrm>
                            <a:off x="1390" y="40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70415" w14:textId="77777777" w:rsidR="00832EF7" w:rsidRDefault="00832EF7" w:rsidP="006B3F32">
                              <w:pPr>
                                <w:tabs>
                                  <w:tab w:val="left" w:pos="595"/>
                                </w:tabs>
                                <w:spacing w:line="268" w:lineRule="exact"/>
                                <w:ind w:left="86"/>
                                <w:rPr>
                                  <w:b/>
                                </w:rPr>
                              </w:pPr>
                              <w:r>
                                <w:rPr>
                                  <w:b/>
                                  <w:color w:val="FFFFFF"/>
                                </w:rPr>
                                <w:t>2.</w:t>
                              </w:r>
                              <w:r>
                                <w:rPr>
                                  <w:b/>
                                  <w:color w:val="FFFFFF"/>
                                </w:rPr>
                                <w:tab/>
                                <w:t>THE</w:t>
                              </w:r>
                              <w:r>
                                <w:rPr>
                                  <w:b/>
                                  <w:color w:val="FFFFFF"/>
                                  <w:spacing w:val="-2"/>
                                </w:rPr>
                                <w:t xml:space="preserve"> </w:t>
                              </w:r>
                              <w:r>
                                <w:rPr>
                                  <w:b/>
                                  <w:color w:val="FFFFFF"/>
                                </w:rPr>
                                <w:t>GOODS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453D05" id="Group 113" o:spid="_x0000_s1052" style="position:absolute;left:0;text-align:left;margin-left:69.5pt;margin-top:20.2pt;width:456.6pt;height:17.9pt;z-index:-251645952;mso-wrap-distance-left:0;mso-wrap-distance-right:0;mso-position-horizontal-relative:page;mso-position-vertical-relative:text" coordorigin="1390,404"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">
                <v:rect id="Rectangle 54" o:spid="_x0000_s1053"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" fillcolor="navy" stroked="f"/>
                <v:rect id="Rectangle 55" o:spid="_x0000_s1054"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" fillcolor="#339" stroked="f"/>
                <v:shape id="Text Box 56" o:spid="_x0000_s1055" type="#_x0000_t202"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1AB70415" w14:textId="77777777" w:rsidR="00832EF7" w:rsidRDefault="00832EF7" w:rsidP="006B3F32">
                        <w:pPr>
                          <w:tabs>
                            <w:tab w:val="left" w:pos="595"/>
                          </w:tabs>
                          <w:spacing w:line="268" w:lineRule="exact"/>
                          <w:ind w:left="86"/>
                          <w:rPr>
                            <w:b/>
                          </w:rPr>
                        </w:pPr>
                        <w:r>
                          <w:rPr>
                            <w:b/>
                            <w:color w:val="FFFFFF"/>
                          </w:rPr>
                          <w:t>2.</w:t>
                        </w:r>
                        <w:r>
                          <w:rPr>
                            <w:b/>
                            <w:color w:val="FFFFFF"/>
                          </w:rPr>
                          <w:tab/>
                          <w:t>THE</w:t>
                        </w:r>
                        <w:r>
                          <w:rPr>
                            <w:b/>
                            <w:color w:val="FFFFFF"/>
                            <w:spacing w:val="-2"/>
                          </w:rPr>
                          <w:t xml:space="preserve"> </w:t>
                        </w:r>
                        <w:r>
                          <w:rPr>
                            <w:b/>
                            <w:color w:val="FFFFFF"/>
                          </w:rPr>
                          <w:t>GOODS</w:t>
                        </w:r>
                      </w:p>
                    </w:txbxContent>
                  </v:textbox>
                </v:shape>
                <w10:wrap type="topAndBottom" anchorx="page"/>
              </v:group>
            </w:pict>
          </mc:Fallback>
        </mc:AlternateContent>
      </w:r>
    </w:p>
    <w:p w14:paraId="109ADFAC" w14:textId="77777777" w:rsidR="006B3F32" w:rsidRDefault="006B3F32" w:rsidP="006B3F32">
      <w:pPr>
        <w:pStyle w:val="BodyText"/>
        <w:spacing w:before="10"/>
        <w:rPr>
          <w:b/>
          <w:sz w:val="7"/>
        </w:rPr>
      </w:pPr>
    </w:p>
    <w:tbl>
      <w:tblPr>
        <w:tblW w:w="0" w:type="auto"/>
        <w:tblInd w:w="154" w:type="dxa"/>
        <w:tblLayout w:type="fixed"/>
        <w:tblCellMar>
          <w:left w:w="0" w:type="dxa"/>
          <w:right w:w="0" w:type="dxa"/>
        </w:tblCellMar>
        <w:tblLook w:val="01E0" w:firstRow="1" w:lastRow="1" w:firstColumn="1" w:lastColumn="1" w:noHBand="0" w:noVBand="0"/>
      </w:tblPr>
      <w:tblGrid>
        <w:gridCol w:w="597"/>
        <w:gridCol w:w="8652"/>
      </w:tblGrid>
      <w:tr w:rsidR="006B3F32" w14:paraId="1D52B262" w14:textId="77777777" w:rsidTr="008E3C50">
        <w:trPr>
          <w:trHeight w:val="634"/>
        </w:trPr>
        <w:tc>
          <w:tcPr>
            <w:tcW w:w="597" w:type="dxa"/>
          </w:tcPr>
          <w:p w14:paraId="2083850E" w14:textId="77777777" w:rsidR="006B3F32" w:rsidRDefault="006B3F32" w:rsidP="008E3C50">
            <w:pPr>
              <w:pStyle w:val="TableParagraph"/>
              <w:spacing w:line="225" w:lineRule="exact"/>
              <w:ind w:left="200"/>
            </w:pPr>
            <w:r>
              <w:rPr>
                <w:color w:val="0000FF"/>
              </w:rPr>
              <w:t>A.</w:t>
            </w:r>
          </w:p>
        </w:tc>
        <w:tc>
          <w:tcPr>
            <w:tcW w:w="8652" w:type="dxa"/>
          </w:tcPr>
          <w:p w14:paraId="70942D12" w14:textId="77777777" w:rsidR="006B3F32" w:rsidRDefault="006B3F32" w:rsidP="008E3C50">
            <w:pPr>
              <w:pStyle w:val="TableParagraph"/>
              <w:spacing w:line="225" w:lineRule="exact"/>
              <w:ind w:left="214"/>
            </w:pPr>
            <w:r>
              <w:t>The Contractor shall deliver the Goods at the time(s), to the location(s) and on the date(s)</w:t>
            </w:r>
          </w:p>
          <w:p w14:paraId="7F91F436" w14:textId="77777777" w:rsidR="006B3F32" w:rsidRDefault="006B3F32" w:rsidP="008E3C50">
            <w:pPr>
              <w:pStyle w:val="TableParagraph"/>
              <w:spacing w:before="41"/>
              <w:ind w:left="214"/>
            </w:pPr>
            <w:r>
              <w:t>specified in the Specification or otherwise agreed in writing between the Parties.</w:t>
            </w:r>
          </w:p>
        </w:tc>
      </w:tr>
      <w:tr w:rsidR="006B3F32" w14:paraId="0053E70C" w14:textId="77777777" w:rsidTr="008E3C50">
        <w:trPr>
          <w:trHeight w:val="325"/>
        </w:trPr>
        <w:tc>
          <w:tcPr>
            <w:tcW w:w="597" w:type="dxa"/>
          </w:tcPr>
          <w:p w14:paraId="08920956" w14:textId="77777777" w:rsidR="006B3F32" w:rsidRDefault="006B3F32" w:rsidP="008E3C50">
            <w:pPr>
              <w:pStyle w:val="TableParagraph"/>
              <w:spacing w:before="60" w:line="245" w:lineRule="exact"/>
              <w:ind w:left="200"/>
            </w:pPr>
            <w:r>
              <w:rPr>
                <w:color w:val="0000FF"/>
              </w:rPr>
              <w:t>B.</w:t>
            </w:r>
          </w:p>
        </w:tc>
        <w:tc>
          <w:tcPr>
            <w:tcW w:w="8652" w:type="dxa"/>
          </w:tcPr>
          <w:p w14:paraId="657CD067" w14:textId="77777777" w:rsidR="006B3F32" w:rsidRDefault="006B3F32" w:rsidP="008E3C50">
            <w:pPr>
              <w:pStyle w:val="TableParagraph"/>
              <w:spacing w:before="60" w:line="245" w:lineRule="exact"/>
              <w:ind w:left="214"/>
            </w:pPr>
            <w:r>
              <w:t>Unless otherwise stated in the Specification:</w:t>
            </w:r>
          </w:p>
        </w:tc>
      </w:tr>
    </w:tbl>
    <w:p w14:paraId="2DD372DB" w14:textId="60091CD9" w:rsidR="00BC1EB3" w:rsidRDefault="00BC1EB3" w:rsidP="006B3F32">
      <w:pPr>
        <w:spacing w:line="245" w:lineRule="exact"/>
      </w:pPr>
    </w:p>
    <w:tbl>
      <w:tblPr>
        <w:tblW w:w="0" w:type="auto"/>
        <w:tblInd w:w="154" w:type="dxa"/>
        <w:tblLayout w:type="fixed"/>
        <w:tblCellMar>
          <w:left w:w="0" w:type="dxa"/>
          <w:right w:w="0" w:type="dxa"/>
        </w:tblCellMar>
        <w:tblLook w:val="01E0" w:firstRow="1" w:lastRow="1" w:firstColumn="1" w:lastColumn="1" w:noHBand="0" w:noVBand="0"/>
      </w:tblPr>
      <w:tblGrid>
        <w:gridCol w:w="603"/>
        <w:gridCol w:w="552"/>
        <w:gridCol w:w="8106"/>
      </w:tblGrid>
      <w:tr w:rsidR="006B3F32" w14:paraId="5FC22E84" w14:textId="77777777" w:rsidTr="008E3C50">
        <w:trPr>
          <w:trHeight w:val="1253"/>
        </w:trPr>
        <w:tc>
          <w:tcPr>
            <w:tcW w:w="603" w:type="dxa"/>
          </w:tcPr>
          <w:p w14:paraId="61CBBD95" w14:textId="77777777" w:rsidR="006B3F32" w:rsidRDefault="006B3F32" w:rsidP="008E3C50">
            <w:pPr>
              <w:pStyle w:val="TableParagraph"/>
              <w:rPr>
                <w:rFonts w:ascii="Times New Roman"/>
              </w:rPr>
            </w:pPr>
          </w:p>
        </w:tc>
        <w:tc>
          <w:tcPr>
            <w:tcW w:w="552" w:type="dxa"/>
          </w:tcPr>
          <w:p w14:paraId="6034EEA5" w14:textId="77777777" w:rsidR="006B3F32" w:rsidRDefault="006B3F32" w:rsidP="008E3C50">
            <w:pPr>
              <w:pStyle w:val="TableParagraph"/>
              <w:spacing w:line="225" w:lineRule="exact"/>
              <w:ind w:right="171"/>
              <w:jc w:val="right"/>
            </w:pPr>
            <w:r>
              <w:t>1.</w:t>
            </w:r>
          </w:p>
        </w:tc>
        <w:tc>
          <w:tcPr>
            <w:tcW w:w="8106" w:type="dxa"/>
          </w:tcPr>
          <w:p w14:paraId="69B410E5" w14:textId="77777777" w:rsidR="006B3F32" w:rsidRDefault="006B3F32" w:rsidP="008E3C50">
            <w:pPr>
              <w:pStyle w:val="TableParagraph"/>
              <w:spacing w:line="225" w:lineRule="exact"/>
              <w:ind w:left="172"/>
              <w:jc w:val="both"/>
            </w:pPr>
            <w:r>
              <w:t>Where the Goods are delivered by the Contractor, the point of delivery shall be when</w:t>
            </w:r>
          </w:p>
          <w:p w14:paraId="3BF9230B" w14:textId="77777777" w:rsidR="006B3F32" w:rsidRDefault="006B3F32" w:rsidP="008E3C50">
            <w:pPr>
              <w:pStyle w:val="TableParagraph"/>
              <w:spacing w:before="41" w:line="276" w:lineRule="auto"/>
              <w:ind w:left="172" w:right="198"/>
              <w:jc w:val="both"/>
            </w:pPr>
            <w:r>
              <w:t>the Goods are removed from the transporting vehicle at the Client’s premises as notified to the Contractor. Where the Goods are collected by the Client, the point of delivery shall be when the Goods are loaded on the Client’s vehicle.</w:t>
            </w:r>
          </w:p>
        </w:tc>
      </w:tr>
      <w:tr w:rsidR="006B3F32" w14:paraId="67F5CB73" w14:textId="77777777" w:rsidTr="008E3C50">
        <w:trPr>
          <w:trHeight w:val="1046"/>
        </w:trPr>
        <w:tc>
          <w:tcPr>
            <w:tcW w:w="603" w:type="dxa"/>
          </w:tcPr>
          <w:p w14:paraId="377F6FC5" w14:textId="77777777" w:rsidR="006B3F32" w:rsidRDefault="006B3F32" w:rsidP="008E3C50">
            <w:pPr>
              <w:pStyle w:val="TableParagraph"/>
              <w:rPr>
                <w:rFonts w:ascii="Times New Roman"/>
              </w:rPr>
            </w:pPr>
          </w:p>
        </w:tc>
        <w:tc>
          <w:tcPr>
            <w:tcW w:w="552" w:type="dxa"/>
          </w:tcPr>
          <w:p w14:paraId="2EEFAF09" w14:textId="77777777" w:rsidR="006B3F32" w:rsidRDefault="006B3F32" w:rsidP="008E3C50">
            <w:pPr>
              <w:pStyle w:val="TableParagraph"/>
              <w:spacing w:before="59"/>
              <w:ind w:right="171"/>
              <w:jc w:val="right"/>
            </w:pPr>
            <w:r>
              <w:t>2.</w:t>
            </w:r>
          </w:p>
        </w:tc>
        <w:tc>
          <w:tcPr>
            <w:tcW w:w="8106" w:type="dxa"/>
          </w:tcPr>
          <w:p w14:paraId="3C1AB746" w14:textId="77777777" w:rsidR="006B3F32" w:rsidRDefault="006B3F32" w:rsidP="008E3C50">
            <w:pPr>
              <w:pStyle w:val="TableParagraph"/>
              <w:spacing w:before="59" w:line="276" w:lineRule="auto"/>
              <w:ind w:left="172" w:right="198"/>
              <w:jc w:val="both"/>
            </w:pPr>
            <w:r>
              <w:t>Delivery shall include the unloading, stacking or installation of the Goods by the Contractor’s staff, agents or carriers at such place as the Client or a duly authorised person shall reasonably direct.</w:t>
            </w:r>
          </w:p>
        </w:tc>
      </w:tr>
      <w:tr w:rsidR="006B3F32" w14:paraId="6F922D86" w14:textId="77777777" w:rsidTr="008E3C50">
        <w:trPr>
          <w:trHeight w:val="2281"/>
        </w:trPr>
        <w:tc>
          <w:tcPr>
            <w:tcW w:w="603" w:type="dxa"/>
          </w:tcPr>
          <w:p w14:paraId="5B8ADE81" w14:textId="77777777" w:rsidR="006B3F32" w:rsidRDefault="006B3F32" w:rsidP="008E3C50">
            <w:pPr>
              <w:pStyle w:val="TableParagraph"/>
              <w:rPr>
                <w:rFonts w:ascii="Times New Roman"/>
              </w:rPr>
            </w:pPr>
          </w:p>
        </w:tc>
        <w:tc>
          <w:tcPr>
            <w:tcW w:w="552" w:type="dxa"/>
          </w:tcPr>
          <w:p w14:paraId="7986F1FF" w14:textId="77777777" w:rsidR="006B3F32" w:rsidRDefault="006B3F32" w:rsidP="008E3C50">
            <w:pPr>
              <w:pStyle w:val="TableParagraph"/>
              <w:spacing w:before="59"/>
              <w:ind w:right="171"/>
              <w:jc w:val="right"/>
            </w:pPr>
            <w:r>
              <w:t>3.</w:t>
            </w:r>
          </w:p>
        </w:tc>
        <w:tc>
          <w:tcPr>
            <w:tcW w:w="8106" w:type="dxa"/>
          </w:tcPr>
          <w:p w14:paraId="48FEBC7F" w14:textId="77777777" w:rsidR="006B3F32" w:rsidRDefault="006B3F32" w:rsidP="008E3C50">
            <w:pPr>
              <w:pStyle w:val="TableParagraph"/>
              <w:spacing w:before="59" w:line="276" w:lineRule="auto"/>
              <w:ind w:left="172" w:right="199"/>
              <w:jc w:val="both"/>
            </w:pPr>
            <w:r>
              <w:t>The</w:t>
            </w:r>
            <w:r>
              <w:rPr>
                <w:spacing w:val="-1"/>
              </w:rPr>
              <w:t xml:space="preserve"> </w:t>
            </w:r>
            <w:r>
              <w:t>Goods</w:t>
            </w:r>
            <w:r>
              <w:rPr>
                <w:spacing w:val="-3"/>
              </w:rPr>
              <w:t xml:space="preserve"> </w:t>
            </w:r>
            <w:r>
              <w:t>shall</w:t>
            </w:r>
            <w:r>
              <w:rPr>
                <w:spacing w:val="-2"/>
              </w:rPr>
              <w:t xml:space="preserve"> </w:t>
            </w:r>
            <w:r>
              <w:t>be</w:t>
            </w:r>
            <w:r>
              <w:rPr>
                <w:spacing w:val="-3"/>
              </w:rPr>
              <w:t xml:space="preserve"> </w:t>
            </w:r>
            <w:r>
              <w:t>packed</w:t>
            </w:r>
            <w:r>
              <w:rPr>
                <w:spacing w:val="-6"/>
              </w:rPr>
              <w:t xml:space="preserve"> </w:t>
            </w:r>
            <w:r>
              <w:t>and</w:t>
            </w:r>
            <w:r>
              <w:rPr>
                <w:spacing w:val="-2"/>
              </w:rPr>
              <w:t xml:space="preserve"> </w:t>
            </w:r>
            <w:r>
              <w:t>marked</w:t>
            </w:r>
            <w:r>
              <w:rPr>
                <w:spacing w:val="-5"/>
              </w:rPr>
              <w:t xml:space="preserve"> </w:t>
            </w:r>
            <w:r>
              <w:t>in a</w:t>
            </w:r>
            <w:r>
              <w:rPr>
                <w:spacing w:val="-4"/>
              </w:rPr>
              <w:t xml:space="preserve"> </w:t>
            </w:r>
            <w:r>
              <w:t>proper</w:t>
            </w:r>
            <w:r>
              <w:rPr>
                <w:spacing w:val="-3"/>
              </w:rPr>
              <w:t xml:space="preserve"> </w:t>
            </w:r>
            <w:r>
              <w:t>manner</w:t>
            </w:r>
            <w:r>
              <w:rPr>
                <w:spacing w:val="-1"/>
              </w:rPr>
              <w:t xml:space="preserve"> </w:t>
            </w:r>
            <w:r>
              <w:t>and</w:t>
            </w:r>
            <w:r>
              <w:rPr>
                <w:spacing w:val="-1"/>
              </w:rPr>
              <w:t xml:space="preserve"> </w:t>
            </w:r>
            <w:r>
              <w:t>in</w:t>
            </w:r>
            <w:r>
              <w:rPr>
                <w:spacing w:val="-4"/>
              </w:rPr>
              <w:t xml:space="preserve"> </w:t>
            </w:r>
            <w:r>
              <w:t>accordance</w:t>
            </w:r>
            <w:r>
              <w:rPr>
                <w:spacing w:val="-3"/>
              </w:rPr>
              <w:t xml:space="preserve"> </w:t>
            </w:r>
            <w:r>
              <w:t>with</w:t>
            </w:r>
            <w:r>
              <w:rPr>
                <w:spacing w:val="-2"/>
              </w:rPr>
              <w:t xml:space="preserve"> </w:t>
            </w:r>
            <w:r>
              <w:t>the Client’s instructions and any statutory requirements and any requirements of the carriers and manufacturers. In particular the Goods shall be marked with the contract number</w:t>
            </w:r>
            <w:r>
              <w:rPr>
                <w:spacing w:val="-10"/>
              </w:rPr>
              <w:t xml:space="preserve"> </w:t>
            </w:r>
            <w:r>
              <w:t>(or</w:t>
            </w:r>
            <w:r>
              <w:rPr>
                <w:spacing w:val="-12"/>
              </w:rPr>
              <w:t xml:space="preserve"> </w:t>
            </w:r>
            <w:r>
              <w:t>other</w:t>
            </w:r>
            <w:r>
              <w:rPr>
                <w:spacing w:val="-10"/>
              </w:rPr>
              <w:t xml:space="preserve"> </w:t>
            </w:r>
            <w:r>
              <w:t>reference</w:t>
            </w:r>
            <w:r>
              <w:rPr>
                <w:spacing w:val="-11"/>
              </w:rPr>
              <w:t xml:space="preserve"> </w:t>
            </w:r>
            <w:r>
              <w:t>number</w:t>
            </w:r>
            <w:r>
              <w:rPr>
                <w:spacing w:val="-9"/>
              </w:rPr>
              <w:t xml:space="preserve"> </w:t>
            </w:r>
            <w:r>
              <w:t>if</w:t>
            </w:r>
            <w:r>
              <w:rPr>
                <w:spacing w:val="-10"/>
              </w:rPr>
              <w:t xml:space="preserve"> </w:t>
            </w:r>
            <w:r>
              <w:t>appropriate)</w:t>
            </w:r>
            <w:r>
              <w:rPr>
                <w:spacing w:val="-9"/>
              </w:rPr>
              <w:t xml:space="preserve"> </w:t>
            </w:r>
            <w:r>
              <w:t>and</w:t>
            </w:r>
            <w:r>
              <w:rPr>
                <w:spacing w:val="-14"/>
              </w:rPr>
              <w:t xml:space="preserve"> </w:t>
            </w:r>
            <w:r>
              <w:t>the</w:t>
            </w:r>
            <w:r>
              <w:rPr>
                <w:spacing w:val="-9"/>
              </w:rPr>
              <w:t xml:space="preserve"> </w:t>
            </w:r>
            <w:r>
              <w:t>net,</w:t>
            </w:r>
            <w:r>
              <w:rPr>
                <w:spacing w:val="-9"/>
              </w:rPr>
              <w:t xml:space="preserve"> </w:t>
            </w:r>
            <w:r>
              <w:t>gross</w:t>
            </w:r>
            <w:r>
              <w:rPr>
                <w:spacing w:val="-9"/>
              </w:rPr>
              <w:t xml:space="preserve"> </w:t>
            </w:r>
            <w:r>
              <w:t>and</w:t>
            </w:r>
            <w:r>
              <w:rPr>
                <w:spacing w:val="-10"/>
              </w:rPr>
              <w:t xml:space="preserve"> </w:t>
            </w:r>
            <w:r>
              <w:t>tare</w:t>
            </w:r>
            <w:r>
              <w:rPr>
                <w:spacing w:val="-9"/>
              </w:rPr>
              <w:t xml:space="preserve"> </w:t>
            </w:r>
            <w:r>
              <w:t>weights. The name of the contents shall be clearly marked on each container and all containers of hazardous Goods (and all documents relating thereto) shall bear prominent and adequate</w:t>
            </w:r>
            <w:r>
              <w:rPr>
                <w:spacing w:val="-1"/>
              </w:rPr>
              <w:t xml:space="preserve"> </w:t>
            </w:r>
            <w:r>
              <w:t>warnings.</w:t>
            </w:r>
          </w:p>
        </w:tc>
      </w:tr>
      <w:tr w:rsidR="006B3F32" w14:paraId="0BA661BD" w14:textId="77777777" w:rsidTr="008E3C50">
        <w:trPr>
          <w:trHeight w:val="1972"/>
        </w:trPr>
        <w:tc>
          <w:tcPr>
            <w:tcW w:w="603" w:type="dxa"/>
          </w:tcPr>
          <w:p w14:paraId="55E96244" w14:textId="77777777" w:rsidR="006B3F32" w:rsidRDefault="006B3F32" w:rsidP="008E3C50">
            <w:pPr>
              <w:pStyle w:val="TableParagraph"/>
              <w:rPr>
                <w:rFonts w:ascii="Times New Roman"/>
              </w:rPr>
            </w:pPr>
          </w:p>
        </w:tc>
        <w:tc>
          <w:tcPr>
            <w:tcW w:w="552" w:type="dxa"/>
          </w:tcPr>
          <w:p w14:paraId="756BBCD1" w14:textId="77777777" w:rsidR="006B3F32" w:rsidRDefault="006B3F32" w:rsidP="008E3C50">
            <w:pPr>
              <w:pStyle w:val="TableParagraph"/>
              <w:spacing w:before="60"/>
              <w:ind w:right="171"/>
              <w:jc w:val="right"/>
            </w:pPr>
            <w:r>
              <w:t>4.</w:t>
            </w:r>
          </w:p>
        </w:tc>
        <w:tc>
          <w:tcPr>
            <w:tcW w:w="8106" w:type="dxa"/>
          </w:tcPr>
          <w:p w14:paraId="41379044" w14:textId="77777777" w:rsidR="006B3F32" w:rsidRDefault="006B3F32" w:rsidP="008E3C50">
            <w:pPr>
              <w:pStyle w:val="TableParagraph"/>
              <w:spacing w:before="60" w:line="276" w:lineRule="auto"/>
              <w:ind w:left="172" w:right="199"/>
              <w:jc w:val="both"/>
            </w:pPr>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B3F32" w14:paraId="2CC2EA9A" w14:textId="77777777" w:rsidTr="008E3C50">
        <w:trPr>
          <w:trHeight w:val="1047"/>
        </w:trPr>
        <w:tc>
          <w:tcPr>
            <w:tcW w:w="603" w:type="dxa"/>
          </w:tcPr>
          <w:p w14:paraId="09004BC2" w14:textId="77777777" w:rsidR="006B3F32" w:rsidRDefault="006B3F32" w:rsidP="008E3C50">
            <w:pPr>
              <w:pStyle w:val="TableParagraph"/>
              <w:rPr>
                <w:rFonts w:ascii="Times New Roman"/>
              </w:rPr>
            </w:pPr>
          </w:p>
        </w:tc>
        <w:tc>
          <w:tcPr>
            <w:tcW w:w="552" w:type="dxa"/>
          </w:tcPr>
          <w:p w14:paraId="6B66F883" w14:textId="77777777" w:rsidR="006B3F32" w:rsidRDefault="006B3F32" w:rsidP="008E3C50">
            <w:pPr>
              <w:pStyle w:val="TableParagraph"/>
              <w:spacing w:before="60"/>
              <w:ind w:right="171"/>
              <w:jc w:val="right"/>
            </w:pPr>
            <w:r>
              <w:t>5.</w:t>
            </w:r>
          </w:p>
        </w:tc>
        <w:tc>
          <w:tcPr>
            <w:tcW w:w="8106" w:type="dxa"/>
          </w:tcPr>
          <w:p w14:paraId="6858ABC7" w14:textId="77777777" w:rsidR="006B3F32" w:rsidRDefault="006B3F32" w:rsidP="008E3C50">
            <w:pPr>
              <w:pStyle w:val="TableParagraph"/>
              <w:spacing w:before="60" w:line="276" w:lineRule="auto"/>
              <w:ind w:left="172" w:right="201"/>
              <w:jc w:val="both"/>
            </w:pPr>
            <w:r>
              <w:t>The Client shall be under no obligation to accept or pay for any Goods delivered in excess of the quantity ordered. The risk in any over-delivered Goods shall remain with the Contractor.</w:t>
            </w:r>
          </w:p>
        </w:tc>
      </w:tr>
      <w:tr w:rsidR="006B3F32" w14:paraId="10382A70" w14:textId="77777777" w:rsidTr="008E3C50">
        <w:trPr>
          <w:trHeight w:val="738"/>
        </w:trPr>
        <w:tc>
          <w:tcPr>
            <w:tcW w:w="603" w:type="dxa"/>
          </w:tcPr>
          <w:p w14:paraId="4CAEF2B5" w14:textId="77777777" w:rsidR="006B3F32" w:rsidRDefault="006B3F32" w:rsidP="008E3C50">
            <w:pPr>
              <w:pStyle w:val="TableParagraph"/>
              <w:rPr>
                <w:rFonts w:ascii="Times New Roman"/>
              </w:rPr>
            </w:pPr>
          </w:p>
        </w:tc>
        <w:tc>
          <w:tcPr>
            <w:tcW w:w="552" w:type="dxa"/>
          </w:tcPr>
          <w:p w14:paraId="6EA1DEA5" w14:textId="77777777" w:rsidR="006B3F32" w:rsidRDefault="006B3F32" w:rsidP="008E3C50">
            <w:pPr>
              <w:pStyle w:val="TableParagraph"/>
              <w:spacing w:before="59"/>
              <w:ind w:right="171"/>
              <w:jc w:val="right"/>
            </w:pPr>
            <w:r>
              <w:t>6.</w:t>
            </w:r>
          </w:p>
        </w:tc>
        <w:tc>
          <w:tcPr>
            <w:tcW w:w="8106" w:type="dxa"/>
          </w:tcPr>
          <w:p w14:paraId="52E7586D" w14:textId="77777777" w:rsidR="006B3F32" w:rsidRDefault="006B3F32" w:rsidP="008E3C50">
            <w:pPr>
              <w:pStyle w:val="TableParagraph"/>
              <w:spacing w:before="59" w:line="276" w:lineRule="auto"/>
              <w:ind w:left="172" w:right="126"/>
            </w:pPr>
            <w:r>
              <w:t>The Client shall be under no obligation to accept or pay for any Goods supplied earlier than the date for delivery stated in the Specification.</w:t>
            </w:r>
          </w:p>
        </w:tc>
      </w:tr>
      <w:tr w:rsidR="006B3F32" w14:paraId="4B5208E6" w14:textId="77777777" w:rsidTr="008E3C50">
        <w:trPr>
          <w:trHeight w:val="736"/>
        </w:trPr>
        <w:tc>
          <w:tcPr>
            <w:tcW w:w="603" w:type="dxa"/>
          </w:tcPr>
          <w:p w14:paraId="55C0C02F" w14:textId="77777777" w:rsidR="006B3F32" w:rsidRDefault="006B3F32" w:rsidP="008E3C50">
            <w:pPr>
              <w:pStyle w:val="TableParagraph"/>
              <w:spacing w:before="60"/>
              <w:ind w:left="200"/>
            </w:pPr>
            <w:r>
              <w:rPr>
                <w:color w:val="0000FF"/>
              </w:rPr>
              <w:t>C.</w:t>
            </w:r>
          </w:p>
        </w:tc>
        <w:tc>
          <w:tcPr>
            <w:tcW w:w="8658" w:type="dxa"/>
            <w:gridSpan w:val="2"/>
          </w:tcPr>
          <w:p w14:paraId="5E99BF70" w14:textId="77777777" w:rsidR="006B3F32" w:rsidRDefault="006B3F32" w:rsidP="008E3C50">
            <w:pPr>
              <w:pStyle w:val="TableParagraph"/>
              <w:spacing w:before="60" w:line="273" w:lineRule="auto"/>
              <w:ind w:left="208" w:right="112"/>
            </w:pPr>
            <w:r>
              <w:t>Any Contractor pre-printed terms and conditions produced, signed or stamped by either Party and for whatever purpose during the Term are hereby disallowed.</w:t>
            </w:r>
          </w:p>
        </w:tc>
      </w:tr>
      <w:tr w:rsidR="006B3F32" w14:paraId="6529FE84" w14:textId="77777777" w:rsidTr="008E3C50">
        <w:trPr>
          <w:trHeight w:val="2093"/>
        </w:trPr>
        <w:tc>
          <w:tcPr>
            <w:tcW w:w="603" w:type="dxa"/>
          </w:tcPr>
          <w:p w14:paraId="252C37E6" w14:textId="77777777" w:rsidR="006B3F32" w:rsidRDefault="006B3F32" w:rsidP="008E3C50">
            <w:pPr>
              <w:pStyle w:val="TableParagraph"/>
              <w:spacing w:before="60"/>
              <w:ind w:left="200"/>
            </w:pPr>
            <w:r>
              <w:rPr>
                <w:color w:val="0000FF"/>
              </w:rPr>
              <w:t>D.</w:t>
            </w:r>
          </w:p>
        </w:tc>
        <w:tc>
          <w:tcPr>
            <w:tcW w:w="8658" w:type="dxa"/>
            <w:gridSpan w:val="2"/>
          </w:tcPr>
          <w:p w14:paraId="122CDC65" w14:textId="1ED7CEF1" w:rsidR="00D057AA" w:rsidRDefault="006B3F32" w:rsidP="00D057AA">
            <w:pPr>
              <w:pStyle w:val="TableParagraph"/>
              <w:spacing w:before="161" w:line="276" w:lineRule="auto"/>
              <w:ind w:left="208" w:right="200"/>
              <w:jc w:val="both"/>
            </w:pPr>
            <w:r>
              <w:t>Time</w:t>
            </w:r>
            <w:r>
              <w:rPr>
                <w:spacing w:val="-7"/>
              </w:rPr>
              <w:t xml:space="preserve"> </w:t>
            </w:r>
            <w:r>
              <w:t>of</w:t>
            </w:r>
            <w:r>
              <w:rPr>
                <w:spacing w:val="-5"/>
              </w:rPr>
              <w:t xml:space="preserve"> </w:t>
            </w:r>
            <w:r>
              <w:t>delivery</w:t>
            </w:r>
            <w:r>
              <w:rPr>
                <w:spacing w:val="-4"/>
              </w:rPr>
              <w:t xml:space="preserve"> </w:t>
            </w:r>
            <w:r>
              <w:t>shall</w:t>
            </w:r>
            <w:r>
              <w:rPr>
                <w:spacing w:val="-5"/>
              </w:rPr>
              <w:t xml:space="preserve"> </w:t>
            </w:r>
            <w:r>
              <w:t>be</w:t>
            </w:r>
            <w:r>
              <w:rPr>
                <w:spacing w:val="-4"/>
              </w:rPr>
              <w:t xml:space="preserve"> </w:t>
            </w:r>
            <w:r>
              <w:t>of</w:t>
            </w:r>
            <w:r>
              <w:rPr>
                <w:spacing w:val="-10"/>
              </w:rPr>
              <w:t xml:space="preserve"> </w:t>
            </w:r>
            <w:r>
              <w:t>the</w:t>
            </w:r>
            <w:r>
              <w:rPr>
                <w:spacing w:val="-6"/>
              </w:rPr>
              <w:t xml:space="preserve"> </w:t>
            </w:r>
            <w:r>
              <w:t>essence</w:t>
            </w:r>
            <w:r>
              <w:rPr>
                <w:spacing w:val="-4"/>
              </w:rPr>
              <w:t xml:space="preserve"> </w:t>
            </w:r>
            <w:r>
              <w:t>and</w:t>
            </w:r>
            <w:r>
              <w:rPr>
                <w:spacing w:val="-5"/>
              </w:rPr>
              <w:t xml:space="preserve"> </w:t>
            </w:r>
            <w:r>
              <w:t>if</w:t>
            </w:r>
            <w:r>
              <w:rPr>
                <w:spacing w:val="-7"/>
              </w:rPr>
              <w:t xml:space="preserve"> </w:t>
            </w:r>
            <w:r>
              <w:t>the</w:t>
            </w:r>
            <w:r>
              <w:rPr>
                <w:spacing w:val="-5"/>
              </w:rPr>
              <w:t xml:space="preserve"> </w:t>
            </w:r>
            <w:r>
              <w:t>Contractor</w:t>
            </w:r>
            <w:r>
              <w:rPr>
                <w:spacing w:val="-7"/>
              </w:rPr>
              <w:t xml:space="preserve"> </w:t>
            </w:r>
            <w:r>
              <w:t>fails</w:t>
            </w:r>
            <w:r>
              <w:rPr>
                <w:spacing w:val="-6"/>
              </w:rPr>
              <w:t xml:space="preserve"> </w:t>
            </w:r>
            <w:r>
              <w:t>to</w:t>
            </w:r>
            <w:r>
              <w:rPr>
                <w:spacing w:val="-3"/>
              </w:rPr>
              <w:t xml:space="preserve"> </w:t>
            </w:r>
            <w:r>
              <w:t>deliver</w:t>
            </w:r>
            <w:r>
              <w:rPr>
                <w:spacing w:val="-7"/>
              </w:rPr>
              <w:t xml:space="preserve"> </w:t>
            </w:r>
            <w:r>
              <w:t>the</w:t>
            </w:r>
            <w:r>
              <w:rPr>
                <w:spacing w:val="-5"/>
              </w:rPr>
              <w:t xml:space="preserve"> </w:t>
            </w:r>
            <w:r>
              <w:t>Goods</w:t>
            </w:r>
            <w:r>
              <w:rPr>
                <w:spacing w:val="-7"/>
              </w:rPr>
              <w:t xml:space="preserve"> </w:t>
            </w:r>
            <w:r>
              <w:t>within the</w:t>
            </w:r>
            <w:r>
              <w:rPr>
                <w:spacing w:val="-6"/>
              </w:rPr>
              <w:t xml:space="preserve"> </w:t>
            </w:r>
            <w:r>
              <w:t>time</w:t>
            </w:r>
            <w:r>
              <w:rPr>
                <w:spacing w:val="-4"/>
              </w:rPr>
              <w:t xml:space="preserve"> </w:t>
            </w:r>
            <w:r>
              <w:t>period</w:t>
            </w:r>
            <w:r>
              <w:rPr>
                <w:spacing w:val="-6"/>
              </w:rPr>
              <w:t xml:space="preserve"> </w:t>
            </w:r>
            <w:r>
              <w:t>promised</w:t>
            </w:r>
            <w:r>
              <w:rPr>
                <w:spacing w:val="-5"/>
              </w:rPr>
              <w:t xml:space="preserve"> </w:t>
            </w:r>
            <w:r>
              <w:t>or</w:t>
            </w:r>
            <w:r>
              <w:rPr>
                <w:spacing w:val="-6"/>
              </w:rPr>
              <w:t xml:space="preserve"> </w:t>
            </w:r>
            <w:r>
              <w:t>specified</w:t>
            </w:r>
            <w:r>
              <w:rPr>
                <w:spacing w:val="-5"/>
              </w:rPr>
              <w:t xml:space="preserve"> </w:t>
            </w:r>
            <w:r>
              <w:t>in</w:t>
            </w:r>
            <w:r>
              <w:rPr>
                <w:spacing w:val="-7"/>
              </w:rPr>
              <w:t xml:space="preserve"> </w:t>
            </w:r>
            <w:r>
              <w:t>the</w:t>
            </w:r>
            <w:r>
              <w:rPr>
                <w:spacing w:val="-5"/>
              </w:rPr>
              <w:t xml:space="preserve"> </w:t>
            </w:r>
            <w:r>
              <w:t>Specification,</w:t>
            </w:r>
            <w:r>
              <w:rPr>
                <w:spacing w:val="-5"/>
              </w:rPr>
              <w:t xml:space="preserve"> </w:t>
            </w:r>
            <w:r>
              <w:t>the</w:t>
            </w:r>
            <w:r>
              <w:rPr>
                <w:spacing w:val="-5"/>
              </w:rPr>
              <w:t xml:space="preserve"> </w:t>
            </w:r>
            <w:r>
              <w:t>Client</w:t>
            </w:r>
            <w:r>
              <w:rPr>
                <w:spacing w:val="-8"/>
              </w:rPr>
              <w:t xml:space="preserve"> </w:t>
            </w:r>
            <w:r>
              <w:t>may</w:t>
            </w:r>
            <w:r>
              <w:rPr>
                <w:spacing w:val="-4"/>
              </w:rPr>
              <w:t xml:space="preserve"> </w:t>
            </w:r>
            <w:r>
              <w:t>by</w:t>
            </w:r>
            <w:r>
              <w:rPr>
                <w:spacing w:val="-5"/>
              </w:rPr>
              <w:t xml:space="preserve"> </w:t>
            </w:r>
            <w:r>
              <w:t>notice</w:t>
            </w:r>
            <w:r>
              <w:rPr>
                <w:spacing w:val="-4"/>
              </w:rPr>
              <w:t xml:space="preserve"> </w:t>
            </w:r>
            <w:r>
              <w:t>in</w:t>
            </w:r>
            <w:r>
              <w:rPr>
                <w:spacing w:val="-7"/>
              </w:rPr>
              <w:t xml:space="preserve"> </w:t>
            </w:r>
            <w:r>
              <w:t>writing to</w:t>
            </w:r>
            <w:r>
              <w:rPr>
                <w:spacing w:val="-6"/>
              </w:rPr>
              <w:t xml:space="preserve"> </w:t>
            </w:r>
            <w:r>
              <w:t>the</w:t>
            </w:r>
            <w:r>
              <w:rPr>
                <w:spacing w:val="-10"/>
              </w:rPr>
              <w:t xml:space="preserve"> </w:t>
            </w:r>
            <w:r>
              <w:t>Contractor’s</w:t>
            </w:r>
            <w:r>
              <w:rPr>
                <w:spacing w:val="-7"/>
              </w:rPr>
              <w:t xml:space="preserve"> </w:t>
            </w:r>
            <w:r>
              <w:t>Contact</w:t>
            </w:r>
            <w:r>
              <w:rPr>
                <w:spacing w:val="-10"/>
              </w:rPr>
              <w:t xml:space="preserve"> </w:t>
            </w:r>
            <w:r>
              <w:t>release</w:t>
            </w:r>
            <w:r>
              <w:rPr>
                <w:spacing w:val="-6"/>
              </w:rPr>
              <w:t xml:space="preserve"> </w:t>
            </w:r>
            <w:r>
              <w:t>itself</w:t>
            </w:r>
            <w:r>
              <w:rPr>
                <w:spacing w:val="-8"/>
              </w:rPr>
              <w:t xml:space="preserve"> </w:t>
            </w:r>
            <w:r>
              <w:t>from</w:t>
            </w:r>
            <w:r>
              <w:rPr>
                <w:spacing w:val="-7"/>
              </w:rPr>
              <w:t xml:space="preserve"> </w:t>
            </w:r>
            <w:r>
              <w:t>any</w:t>
            </w:r>
            <w:r>
              <w:rPr>
                <w:spacing w:val="-9"/>
              </w:rPr>
              <w:t xml:space="preserve"> </w:t>
            </w:r>
            <w:r>
              <w:t>obligation</w:t>
            </w:r>
            <w:r>
              <w:rPr>
                <w:spacing w:val="-9"/>
              </w:rPr>
              <w:t xml:space="preserve"> </w:t>
            </w:r>
            <w:r>
              <w:t>to</w:t>
            </w:r>
            <w:r>
              <w:rPr>
                <w:spacing w:val="-6"/>
              </w:rPr>
              <w:t xml:space="preserve"> </w:t>
            </w:r>
            <w:r>
              <w:t>accept</w:t>
            </w:r>
            <w:r>
              <w:rPr>
                <w:spacing w:val="-8"/>
              </w:rPr>
              <w:t xml:space="preserve"> </w:t>
            </w:r>
            <w:r>
              <w:t>and</w:t>
            </w:r>
            <w:r>
              <w:rPr>
                <w:spacing w:val="-9"/>
              </w:rPr>
              <w:t xml:space="preserve"> </w:t>
            </w:r>
            <w:r>
              <w:t>pay</w:t>
            </w:r>
            <w:r>
              <w:rPr>
                <w:spacing w:val="-7"/>
              </w:rPr>
              <w:t xml:space="preserve"> </w:t>
            </w:r>
            <w:r>
              <w:t>for</w:t>
            </w:r>
            <w:r>
              <w:rPr>
                <w:spacing w:val="-8"/>
              </w:rPr>
              <w:t xml:space="preserve"> </w:t>
            </w:r>
            <w:r>
              <w:t>the</w:t>
            </w:r>
            <w:r>
              <w:rPr>
                <w:spacing w:val="-7"/>
              </w:rPr>
              <w:t xml:space="preserve"> </w:t>
            </w:r>
            <w:r>
              <w:t>Goods and / or terminate this Agreement in either case without prejudice to any other rights and remedies of the</w:t>
            </w:r>
            <w:r>
              <w:rPr>
                <w:spacing w:val="-2"/>
              </w:rPr>
              <w:t xml:space="preserve"> </w:t>
            </w:r>
            <w:r>
              <w:t>Client.</w:t>
            </w:r>
          </w:p>
          <w:p w14:paraId="582AA97F" w14:textId="77B564F2" w:rsidR="00D057AA" w:rsidRDefault="00D057AA" w:rsidP="00D057AA">
            <w:pPr>
              <w:pStyle w:val="TableParagraph"/>
              <w:spacing w:before="161" w:line="276" w:lineRule="auto"/>
              <w:ind w:left="208" w:right="200"/>
              <w:jc w:val="both"/>
            </w:pPr>
          </w:p>
          <w:p w14:paraId="04EE82C4" w14:textId="07DE5745" w:rsidR="00D057AA" w:rsidRDefault="00D057AA" w:rsidP="00D057AA">
            <w:pPr>
              <w:pStyle w:val="TableParagraph"/>
              <w:spacing w:before="161" w:line="276" w:lineRule="auto"/>
              <w:ind w:left="208" w:right="200"/>
              <w:jc w:val="both"/>
            </w:pPr>
            <w:r w:rsidRPr="00D057AA">
              <w:rPr>
                <w:color w:val="516EBF" w:themeColor="text2" w:themeTint="99"/>
              </w:rPr>
              <w:t>E:</w:t>
            </w:r>
            <w:r>
              <w:t xml:space="preserve"> </w:t>
            </w:r>
            <w:r w:rsidRPr="00D057AA">
              <w:rPr>
                <w:i/>
                <w:color w:val="FF0000"/>
              </w:rPr>
              <w:t>Not Used</w:t>
            </w:r>
          </w:p>
          <w:p w14:paraId="59C7E85C" w14:textId="37D679A7" w:rsidR="00BC1EB3" w:rsidRDefault="00BC1EB3" w:rsidP="008E3C50">
            <w:pPr>
              <w:pStyle w:val="TableParagraph"/>
              <w:spacing w:before="161" w:line="276" w:lineRule="auto"/>
              <w:ind w:left="208" w:right="200"/>
              <w:jc w:val="both"/>
            </w:pPr>
          </w:p>
        </w:tc>
      </w:tr>
    </w:tbl>
    <w:p w14:paraId="49B5597C" w14:textId="77777777" w:rsidR="006B3F32" w:rsidRDefault="006B3F32" w:rsidP="006B3F32">
      <w:pPr>
        <w:spacing w:line="243" w:lineRule="exact"/>
        <w:sectPr w:rsidR="006B3F32">
          <w:pgSz w:w="11910" w:h="16850"/>
          <w:pgMar w:top="1080" w:right="1000" w:bottom="1060" w:left="1180" w:header="677" w:footer="863" w:gutter="0"/>
          <w:cols w:space="720"/>
        </w:sectPr>
      </w:pPr>
    </w:p>
    <w:p w14:paraId="700F4292" w14:textId="33F44E42" w:rsidR="006B3F32" w:rsidRDefault="006B3F32" w:rsidP="006B3F32">
      <w:pPr>
        <w:pStyle w:val="BodyText"/>
        <w:spacing w:before="8"/>
        <w:rPr>
          <w:sz w:val="26"/>
        </w:rPr>
      </w:pPr>
      <w:r>
        <w:rPr>
          <w:noProof/>
        </w:rPr>
        <w:lastRenderedPageBreak/>
        <mc:AlternateContent>
          <mc:Choice Requires="wpg">
            <w:drawing>
              <wp:anchor distT="0" distB="0" distL="0" distR="0" simplePos="0" relativeHeight="251671552" behindDoc="1" locked="0" layoutInCell="1" allowOverlap="1" wp14:anchorId="7B4290FA" wp14:editId="744270F5">
                <wp:simplePos x="0" y="0"/>
                <wp:positionH relativeFrom="page">
                  <wp:posOffset>882650</wp:posOffset>
                </wp:positionH>
                <wp:positionV relativeFrom="paragraph">
                  <wp:posOffset>231775</wp:posOffset>
                </wp:positionV>
                <wp:extent cx="5798820" cy="227330"/>
                <wp:effectExtent l="0" t="635" r="0" b="635"/>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365"/>
                          <a:chExt cx="9132" cy="358"/>
                        </a:xfrm>
                      </wpg:grpSpPr>
                      <wps:wsp>
                        <wps:cNvPr id="110" name="Rectangle 58"/>
                        <wps:cNvSpPr>
                          <a:spLocks noChangeArrowheads="1"/>
                        </wps:cNvSpPr>
                        <wps:spPr bwMode="auto">
                          <a:xfrm>
                            <a:off x="1390" y="364"/>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Rectangle 59"/>
                        <wps:cNvSpPr>
                          <a:spLocks noChangeArrowheads="1"/>
                        </wps:cNvSpPr>
                        <wps:spPr bwMode="auto">
                          <a:xfrm>
                            <a:off x="1390" y="69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Text Box 60"/>
                        <wps:cNvSpPr txBox="1">
                          <a:spLocks noChangeArrowheads="1"/>
                        </wps:cNvSpPr>
                        <wps:spPr bwMode="auto">
                          <a:xfrm>
                            <a:off x="1390" y="364"/>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C51E1" w14:textId="77777777" w:rsidR="00832EF7" w:rsidRDefault="00832EF7" w:rsidP="006B3F32">
                              <w:pPr>
                                <w:tabs>
                                  <w:tab w:val="left" w:pos="595"/>
                                </w:tabs>
                                <w:spacing w:line="268" w:lineRule="exact"/>
                                <w:ind w:left="86"/>
                                <w:rPr>
                                  <w:b/>
                                </w:rPr>
                              </w:pPr>
                              <w:r>
                                <w:rPr>
                                  <w:b/>
                                  <w:color w:val="FFFFFF"/>
                                </w:rPr>
                                <w:t>3.</w:t>
                              </w:r>
                              <w:r>
                                <w:rPr>
                                  <w:b/>
                                  <w:color w:val="FFFFFF"/>
                                </w:rPr>
                                <w:tab/>
                                <w:t>INSPECTION OF</w:t>
                              </w:r>
                              <w:r>
                                <w:rPr>
                                  <w:b/>
                                  <w:color w:val="FFFFFF"/>
                                  <w:spacing w:val="-4"/>
                                </w:rPr>
                                <w:t xml:space="preserve"> </w:t>
                              </w:r>
                              <w:r>
                                <w:rPr>
                                  <w:b/>
                                  <w:color w:val="FFFFFF"/>
                                </w:rPr>
                                <w:t>GOODS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4290FA" id="Group 109" o:spid="_x0000_s1056" style="position:absolute;left:0;text-align:left;margin-left:69.5pt;margin-top:18.25pt;width:456.6pt;height:17.9pt;z-index:-251644928;mso-wrap-distance-left:0;mso-wrap-distance-right:0;mso-position-horizontal-relative:page;mso-position-vertical-relative:text" coordorigin="1390,365"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">
                <v:rect id="Rectangle 58" o:spid="_x0000_s1057" style="position:absolute;left:1390;top:364;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" fillcolor="navy" stroked="f"/>
                <v:rect id="Rectangle 59" o:spid="_x0000_s1058" style="position:absolute;left:1390;top:69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" fillcolor="#339" stroked="f"/>
                <v:shape id="Text Box 60" o:spid="_x0000_s1059" type="#_x0000_t202" style="position:absolute;left:1390;top:364;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60DC51E1" w14:textId="77777777" w:rsidR="00832EF7" w:rsidRDefault="00832EF7" w:rsidP="006B3F32">
                        <w:pPr>
                          <w:tabs>
                            <w:tab w:val="left" w:pos="595"/>
                          </w:tabs>
                          <w:spacing w:line="268" w:lineRule="exact"/>
                          <w:ind w:left="86"/>
                          <w:rPr>
                            <w:b/>
                          </w:rPr>
                        </w:pPr>
                        <w:r>
                          <w:rPr>
                            <w:b/>
                            <w:color w:val="FFFFFF"/>
                          </w:rPr>
                          <w:t>3.</w:t>
                        </w:r>
                        <w:r>
                          <w:rPr>
                            <w:b/>
                            <w:color w:val="FFFFFF"/>
                          </w:rPr>
                          <w:tab/>
                          <w:t>INSPECTION OF</w:t>
                        </w:r>
                        <w:r>
                          <w:rPr>
                            <w:b/>
                            <w:color w:val="FFFFFF"/>
                            <w:spacing w:val="-4"/>
                          </w:rPr>
                          <w:t xml:space="preserve"> </w:t>
                        </w:r>
                        <w:r>
                          <w:rPr>
                            <w:b/>
                            <w:color w:val="FFFFFF"/>
                          </w:rPr>
                          <w:t>GOODS</w:t>
                        </w:r>
                      </w:p>
                    </w:txbxContent>
                  </v:textbox>
                </v:shape>
                <w10:wrap type="topAndBottom" anchorx="page"/>
              </v:group>
            </w:pict>
          </mc:Fallback>
        </mc:AlternateContent>
      </w:r>
    </w:p>
    <w:p w14:paraId="1479BCE6"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0"/>
        <w:gridCol w:w="550"/>
        <w:gridCol w:w="8109"/>
      </w:tblGrid>
      <w:tr w:rsidR="006B3F32" w14:paraId="3FEA2647" w14:textId="77777777" w:rsidTr="008E3C50">
        <w:trPr>
          <w:trHeight w:val="2487"/>
        </w:trPr>
        <w:tc>
          <w:tcPr>
            <w:tcW w:w="600" w:type="dxa"/>
          </w:tcPr>
          <w:p w14:paraId="1D507FB9" w14:textId="77777777" w:rsidR="006B3F32" w:rsidRDefault="006B3F32" w:rsidP="008E3C50">
            <w:pPr>
              <w:pStyle w:val="TableParagraph"/>
              <w:spacing w:line="225" w:lineRule="exact"/>
              <w:ind w:left="200"/>
            </w:pPr>
            <w:r>
              <w:rPr>
                <w:color w:val="0000FF"/>
              </w:rPr>
              <w:t>A.</w:t>
            </w:r>
          </w:p>
        </w:tc>
        <w:tc>
          <w:tcPr>
            <w:tcW w:w="8659" w:type="dxa"/>
            <w:gridSpan w:val="2"/>
          </w:tcPr>
          <w:p w14:paraId="3440B094" w14:textId="77777777" w:rsidR="006B3F32" w:rsidRDefault="006B3F32" w:rsidP="008E3C50">
            <w:pPr>
              <w:pStyle w:val="TableParagraph"/>
              <w:spacing w:line="225" w:lineRule="exact"/>
              <w:ind w:left="207"/>
              <w:jc w:val="both"/>
            </w:pPr>
            <w:r>
              <w:t>The Client or its authorised representative may inspect (to include a call for advance samples)</w:t>
            </w:r>
          </w:p>
          <w:p w14:paraId="30C2E579" w14:textId="77777777" w:rsidR="006B3F32" w:rsidRDefault="006B3F32" w:rsidP="008E3C50">
            <w:pPr>
              <w:pStyle w:val="TableParagraph"/>
              <w:spacing w:before="38" w:line="276" w:lineRule="auto"/>
              <w:ind w:left="207" w:right="198"/>
              <w:jc w:val="both"/>
            </w:pPr>
            <w:r>
              <w:t>or</w:t>
            </w:r>
            <w:r>
              <w:rPr>
                <w:spacing w:val="-7"/>
              </w:rPr>
              <w:t xml:space="preserve"> </w:t>
            </w:r>
            <w:r>
              <w:t>test</w:t>
            </w:r>
            <w:r>
              <w:rPr>
                <w:spacing w:val="-5"/>
              </w:rPr>
              <w:t xml:space="preserve"> </w:t>
            </w:r>
            <w:r>
              <w:t>the</w:t>
            </w:r>
            <w:r>
              <w:rPr>
                <w:spacing w:val="-5"/>
              </w:rPr>
              <w:t xml:space="preserve"> </w:t>
            </w:r>
            <w:r>
              <w:t>Goods</w:t>
            </w:r>
            <w:r>
              <w:rPr>
                <w:spacing w:val="-8"/>
              </w:rPr>
              <w:t xml:space="preserve"> </w:t>
            </w:r>
            <w:r>
              <w:t>either</w:t>
            </w:r>
            <w:r>
              <w:rPr>
                <w:spacing w:val="-8"/>
              </w:rPr>
              <w:t xml:space="preserve"> </w:t>
            </w:r>
            <w:r>
              <w:t>completed</w:t>
            </w:r>
            <w:r>
              <w:rPr>
                <w:spacing w:val="-7"/>
              </w:rPr>
              <w:t xml:space="preserve"> </w:t>
            </w:r>
            <w:r>
              <w:t>or</w:t>
            </w:r>
            <w:r>
              <w:rPr>
                <w:spacing w:val="-8"/>
              </w:rPr>
              <w:t xml:space="preserve"> </w:t>
            </w:r>
            <w:r>
              <w:t>in</w:t>
            </w:r>
            <w:r>
              <w:rPr>
                <w:spacing w:val="-7"/>
              </w:rPr>
              <w:t xml:space="preserve"> </w:t>
            </w:r>
            <w:r>
              <w:t>the</w:t>
            </w:r>
            <w:r>
              <w:rPr>
                <w:spacing w:val="-6"/>
              </w:rPr>
              <w:t xml:space="preserve"> </w:t>
            </w:r>
            <w:r>
              <w:t>process</w:t>
            </w:r>
            <w:r>
              <w:rPr>
                <w:spacing w:val="-8"/>
              </w:rPr>
              <w:t xml:space="preserve"> </w:t>
            </w:r>
            <w:r>
              <w:t>of</w:t>
            </w:r>
            <w:r>
              <w:rPr>
                <w:spacing w:val="-6"/>
              </w:rPr>
              <w:t xml:space="preserve"> </w:t>
            </w:r>
            <w:r>
              <w:t>manufacture,</w:t>
            </w:r>
            <w:r>
              <w:rPr>
                <w:spacing w:val="-5"/>
              </w:rPr>
              <w:t xml:space="preserve"> </w:t>
            </w:r>
            <w:r>
              <w:t>during</w:t>
            </w:r>
            <w:r>
              <w:rPr>
                <w:spacing w:val="-7"/>
              </w:rPr>
              <w:t xml:space="preserve"> </w:t>
            </w:r>
            <w:r>
              <w:t>normal</w:t>
            </w:r>
            <w:r>
              <w:rPr>
                <w:spacing w:val="-6"/>
              </w:rPr>
              <w:t xml:space="preserve"> </w:t>
            </w:r>
            <w:r>
              <w:t>business hours on reasonable notice at the Contractor’s premises (including the premises of any subcontractor</w:t>
            </w:r>
            <w:r>
              <w:rPr>
                <w:spacing w:val="-7"/>
              </w:rPr>
              <w:t xml:space="preserve"> </w:t>
            </w:r>
            <w:r>
              <w:t>or</w:t>
            </w:r>
            <w:r>
              <w:rPr>
                <w:spacing w:val="-7"/>
              </w:rPr>
              <w:t xml:space="preserve"> </w:t>
            </w:r>
            <w:r>
              <w:t>agent)</w:t>
            </w:r>
            <w:r>
              <w:rPr>
                <w:spacing w:val="-4"/>
              </w:rPr>
              <w:t xml:space="preserve"> </w:t>
            </w:r>
            <w:r>
              <w:t>and</w:t>
            </w:r>
            <w:r>
              <w:rPr>
                <w:spacing w:val="-5"/>
              </w:rPr>
              <w:t xml:space="preserve"> </w:t>
            </w:r>
            <w:r>
              <w:t>the</w:t>
            </w:r>
            <w:r>
              <w:rPr>
                <w:spacing w:val="-5"/>
              </w:rPr>
              <w:t xml:space="preserve"> </w:t>
            </w:r>
            <w:r>
              <w:t>Contractor</w:t>
            </w:r>
            <w:r>
              <w:rPr>
                <w:spacing w:val="-4"/>
              </w:rPr>
              <w:t xml:space="preserve"> </w:t>
            </w:r>
            <w:r>
              <w:t>shall</w:t>
            </w:r>
            <w:r>
              <w:rPr>
                <w:spacing w:val="-7"/>
              </w:rPr>
              <w:t xml:space="preserve"> </w:t>
            </w:r>
            <w:r>
              <w:t>provide</w:t>
            </w:r>
            <w:r>
              <w:rPr>
                <w:spacing w:val="-4"/>
              </w:rPr>
              <w:t xml:space="preserve"> </w:t>
            </w:r>
            <w:r>
              <w:t>all</w:t>
            </w:r>
            <w:r>
              <w:rPr>
                <w:spacing w:val="-5"/>
              </w:rPr>
              <w:t xml:space="preserve"> </w:t>
            </w:r>
            <w:r>
              <w:t>reasonable</w:t>
            </w:r>
            <w:r>
              <w:rPr>
                <w:spacing w:val="-4"/>
              </w:rPr>
              <w:t xml:space="preserve"> </w:t>
            </w:r>
            <w:r>
              <w:t>assistance</w:t>
            </w:r>
            <w:r>
              <w:rPr>
                <w:spacing w:val="-3"/>
              </w:rPr>
              <w:t xml:space="preserve"> </w:t>
            </w:r>
            <w:r>
              <w:t>in</w:t>
            </w:r>
            <w:r>
              <w:rPr>
                <w:spacing w:val="-5"/>
              </w:rPr>
              <w:t xml:space="preserve"> </w:t>
            </w:r>
            <w:r>
              <w:t>relation to</w:t>
            </w:r>
            <w:r>
              <w:rPr>
                <w:spacing w:val="-4"/>
              </w:rPr>
              <w:t xml:space="preserve"> </w:t>
            </w:r>
            <w:r>
              <w:t>any</w:t>
            </w:r>
            <w:r>
              <w:rPr>
                <w:spacing w:val="-5"/>
              </w:rPr>
              <w:t xml:space="preserve"> </w:t>
            </w:r>
            <w:r>
              <w:t>such</w:t>
            </w:r>
            <w:r>
              <w:rPr>
                <w:spacing w:val="-4"/>
              </w:rPr>
              <w:t xml:space="preserve"> </w:t>
            </w:r>
            <w:r>
              <w:t>inspection</w:t>
            </w:r>
            <w:r>
              <w:rPr>
                <w:spacing w:val="-6"/>
              </w:rPr>
              <w:t xml:space="preserve"> </w:t>
            </w:r>
            <w:r>
              <w:t>or</w:t>
            </w:r>
            <w:r>
              <w:rPr>
                <w:spacing w:val="-6"/>
              </w:rPr>
              <w:t xml:space="preserve"> </w:t>
            </w:r>
            <w:r>
              <w:t>test</w:t>
            </w:r>
            <w:r>
              <w:rPr>
                <w:spacing w:val="-2"/>
              </w:rPr>
              <w:t xml:space="preserve"> </w:t>
            </w:r>
            <w:r>
              <w:t>free</w:t>
            </w:r>
            <w:r>
              <w:rPr>
                <w:spacing w:val="-5"/>
              </w:rPr>
              <w:t xml:space="preserve"> </w:t>
            </w:r>
            <w:r>
              <w:t>of</w:t>
            </w:r>
            <w:r>
              <w:rPr>
                <w:spacing w:val="-6"/>
              </w:rPr>
              <w:t xml:space="preserve"> </w:t>
            </w:r>
            <w:r>
              <w:t>charge.</w:t>
            </w:r>
            <w:r>
              <w:rPr>
                <w:spacing w:val="-6"/>
              </w:rPr>
              <w:t xml:space="preserve"> </w:t>
            </w:r>
            <w:r>
              <w:t>A</w:t>
            </w:r>
            <w:r>
              <w:rPr>
                <w:spacing w:val="-4"/>
              </w:rPr>
              <w:t xml:space="preserve"> </w:t>
            </w:r>
            <w:r>
              <w:t>failure</w:t>
            </w:r>
            <w:r>
              <w:rPr>
                <w:spacing w:val="-4"/>
              </w:rPr>
              <w:t xml:space="preserve"> </w:t>
            </w:r>
            <w:r>
              <w:t>to</w:t>
            </w:r>
            <w:r>
              <w:rPr>
                <w:spacing w:val="-4"/>
              </w:rPr>
              <w:t xml:space="preserve"> </w:t>
            </w:r>
            <w:r>
              <w:t>make</w:t>
            </w:r>
            <w:r>
              <w:rPr>
                <w:spacing w:val="-5"/>
              </w:rPr>
              <w:t xml:space="preserve"> </w:t>
            </w:r>
            <w:r>
              <w:t>a</w:t>
            </w:r>
            <w:r>
              <w:rPr>
                <w:spacing w:val="-3"/>
              </w:rPr>
              <w:t xml:space="preserve"> </w:t>
            </w:r>
            <w:r>
              <w:t>complaint</w:t>
            </w:r>
            <w:r>
              <w:rPr>
                <w:spacing w:val="-3"/>
              </w:rPr>
              <w:t xml:space="preserve"> </w:t>
            </w:r>
            <w:r>
              <w:t>at</w:t>
            </w:r>
            <w:r>
              <w:rPr>
                <w:spacing w:val="-5"/>
              </w:rPr>
              <w:t xml:space="preserve"> </w:t>
            </w:r>
            <w:r>
              <w:t>the</w:t>
            </w:r>
            <w:r>
              <w:rPr>
                <w:spacing w:val="-5"/>
              </w:rPr>
              <w:t xml:space="preserve"> </w:t>
            </w:r>
            <w:r>
              <w:t>time</w:t>
            </w:r>
            <w:r>
              <w:rPr>
                <w:spacing w:val="-5"/>
              </w:rPr>
              <w:t xml:space="preserve"> </w:t>
            </w:r>
            <w:r>
              <w:t>of</w:t>
            </w:r>
            <w:r>
              <w:rPr>
                <w:spacing w:val="-6"/>
              </w:rPr>
              <w:t xml:space="preserve"> </w:t>
            </w:r>
            <w:r>
              <w:t>any such</w:t>
            </w:r>
            <w:r>
              <w:rPr>
                <w:spacing w:val="-9"/>
              </w:rPr>
              <w:t xml:space="preserve"> </w:t>
            </w:r>
            <w:r>
              <w:t>inspection</w:t>
            </w:r>
            <w:r>
              <w:rPr>
                <w:spacing w:val="-11"/>
              </w:rPr>
              <w:t xml:space="preserve"> </w:t>
            </w:r>
            <w:r>
              <w:t>or</w:t>
            </w:r>
            <w:r>
              <w:rPr>
                <w:spacing w:val="-7"/>
              </w:rPr>
              <w:t xml:space="preserve"> </w:t>
            </w:r>
            <w:r>
              <w:t>test</w:t>
            </w:r>
            <w:r>
              <w:rPr>
                <w:spacing w:val="-9"/>
              </w:rPr>
              <w:t xml:space="preserve"> </w:t>
            </w:r>
            <w:r>
              <w:t>and</w:t>
            </w:r>
            <w:r>
              <w:rPr>
                <w:spacing w:val="-10"/>
              </w:rPr>
              <w:t xml:space="preserve"> </w:t>
            </w:r>
            <w:r>
              <w:t>/</w:t>
            </w:r>
            <w:r>
              <w:rPr>
                <w:spacing w:val="-10"/>
              </w:rPr>
              <w:t xml:space="preserve"> </w:t>
            </w:r>
            <w:r>
              <w:t>or</w:t>
            </w:r>
            <w:r>
              <w:rPr>
                <w:spacing w:val="-7"/>
              </w:rPr>
              <w:t xml:space="preserve"> </w:t>
            </w:r>
            <w:r>
              <w:t>the</w:t>
            </w:r>
            <w:r>
              <w:rPr>
                <w:spacing w:val="-7"/>
              </w:rPr>
              <w:t xml:space="preserve"> </w:t>
            </w:r>
            <w:r>
              <w:t>approval</w:t>
            </w:r>
            <w:r>
              <w:rPr>
                <w:spacing w:val="-10"/>
              </w:rPr>
              <w:t xml:space="preserve"> </w:t>
            </w:r>
            <w:r>
              <w:t>given</w:t>
            </w:r>
            <w:r>
              <w:rPr>
                <w:spacing w:val="-11"/>
              </w:rPr>
              <w:t xml:space="preserve"> </w:t>
            </w:r>
            <w:r>
              <w:t>during</w:t>
            </w:r>
            <w:r>
              <w:rPr>
                <w:spacing w:val="-8"/>
              </w:rPr>
              <w:t xml:space="preserve"> </w:t>
            </w:r>
            <w:r>
              <w:t>or</w:t>
            </w:r>
            <w:r>
              <w:rPr>
                <w:spacing w:val="-8"/>
              </w:rPr>
              <w:t xml:space="preserve"> </w:t>
            </w:r>
            <w:r>
              <w:t>after</w:t>
            </w:r>
            <w:r>
              <w:rPr>
                <w:spacing w:val="-10"/>
              </w:rPr>
              <w:t xml:space="preserve"> </w:t>
            </w:r>
            <w:r>
              <w:t>such</w:t>
            </w:r>
            <w:r>
              <w:rPr>
                <w:spacing w:val="-8"/>
              </w:rPr>
              <w:t xml:space="preserve"> </w:t>
            </w:r>
            <w:r>
              <w:t>inspection</w:t>
            </w:r>
            <w:r>
              <w:rPr>
                <w:spacing w:val="-14"/>
              </w:rPr>
              <w:t xml:space="preserve"> </w:t>
            </w:r>
            <w:r>
              <w:t>or</w:t>
            </w:r>
            <w:r>
              <w:rPr>
                <w:spacing w:val="-7"/>
              </w:rPr>
              <w:t xml:space="preserve"> </w:t>
            </w:r>
            <w:r>
              <w:t>test</w:t>
            </w:r>
            <w:r>
              <w:rPr>
                <w:spacing w:val="-9"/>
              </w:rPr>
              <w:t xml:space="preserve"> </w:t>
            </w:r>
            <w:r>
              <w:t>shall not constitute a waiver by the Client of any rights or remedies in respect of the Goods and the Client reserves the right to reject the Goods in accordance with clause</w:t>
            </w:r>
            <w:r>
              <w:rPr>
                <w:spacing w:val="-8"/>
              </w:rPr>
              <w:t xml:space="preserve"> </w:t>
            </w:r>
            <w:r>
              <w:t>3B.</w:t>
            </w:r>
          </w:p>
        </w:tc>
      </w:tr>
      <w:tr w:rsidR="006B3F32" w14:paraId="65F439F1" w14:textId="77777777" w:rsidTr="008E3C50">
        <w:trPr>
          <w:trHeight w:val="1664"/>
        </w:trPr>
        <w:tc>
          <w:tcPr>
            <w:tcW w:w="600" w:type="dxa"/>
          </w:tcPr>
          <w:p w14:paraId="14CB4B09" w14:textId="77777777" w:rsidR="006B3F32" w:rsidRDefault="006B3F32" w:rsidP="008E3C50">
            <w:pPr>
              <w:pStyle w:val="TableParagraph"/>
              <w:spacing w:before="59"/>
              <w:ind w:left="200"/>
            </w:pPr>
            <w:r>
              <w:rPr>
                <w:color w:val="0000FF"/>
              </w:rPr>
              <w:t>B.</w:t>
            </w:r>
          </w:p>
        </w:tc>
        <w:tc>
          <w:tcPr>
            <w:tcW w:w="8659" w:type="dxa"/>
            <w:gridSpan w:val="2"/>
          </w:tcPr>
          <w:p w14:paraId="560A588F" w14:textId="77777777" w:rsidR="006B3F32" w:rsidRDefault="006B3F32" w:rsidP="008E3C50">
            <w:pPr>
              <w:pStyle w:val="TableParagraph"/>
              <w:spacing w:before="59" w:line="276" w:lineRule="auto"/>
              <w:ind w:left="207" w:right="199"/>
              <w:jc w:val="both"/>
            </w:pPr>
            <w:r>
              <w:t xml:space="preserve">The Client may by written notice to the Contractor reject any of the Goods which fail </w:t>
            </w:r>
            <w:r>
              <w:rPr>
                <w:spacing w:val="-3"/>
              </w:rPr>
              <w:t xml:space="preserve">to </w:t>
            </w:r>
            <w:r>
              <w:t>conform to the approved sample or fail to meet the Specification. Such notice shall be given within</w:t>
            </w:r>
            <w:r>
              <w:rPr>
                <w:spacing w:val="-8"/>
              </w:rPr>
              <w:t xml:space="preserve"> </w:t>
            </w:r>
            <w:r>
              <w:t>a</w:t>
            </w:r>
            <w:r>
              <w:rPr>
                <w:spacing w:val="-6"/>
              </w:rPr>
              <w:t xml:space="preserve"> </w:t>
            </w:r>
            <w:r>
              <w:t>reasonable</w:t>
            </w:r>
            <w:r>
              <w:rPr>
                <w:spacing w:val="-8"/>
              </w:rPr>
              <w:t xml:space="preserve"> </w:t>
            </w:r>
            <w:r>
              <w:t>time</w:t>
            </w:r>
            <w:r>
              <w:rPr>
                <w:spacing w:val="-5"/>
              </w:rPr>
              <w:t xml:space="preserve"> </w:t>
            </w:r>
            <w:r>
              <w:t>after</w:t>
            </w:r>
            <w:r>
              <w:rPr>
                <w:spacing w:val="-6"/>
              </w:rPr>
              <w:t xml:space="preserve"> </w:t>
            </w:r>
            <w:r>
              <w:t>delivery</w:t>
            </w:r>
            <w:r>
              <w:rPr>
                <w:spacing w:val="-5"/>
              </w:rPr>
              <w:t xml:space="preserve"> </w:t>
            </w:r>
            <w:r>
              <w:t>to</w:t>
            </w:r>
            <w:r>
              <w:rPr>
                <w:spacing w:val="-4"/>
              </w:rPr>
              <w:t xml:space="preserve"> </w:t>
            </w:r>
            <w:r>
              <w:t>the</w:t>
            </w:r>
            <w:r>
              <w:rPr>
                <w:spacing w:val="-4"/>
              </w:rPr>
              <w:t xml:space="preserve"> </w:t>
            </w:r>
            <w:r>
              <w:t>Client</w:t>
            </w:r>
            <w:r>
              <w:rPr>
                <w:spacing w:val="-8"/>
              </w:rPr>
              <w:t xml:space="preserve"> </w:t>
            </w:r>
            <w:r>
              <w:t>of</w:t>
            </w:r>
            <w:r>
              <w:rPr>
                <w:spacing w:val="-8"/>
              </w:rPr>
              <w:t xml:space="preserve"> </w:t>
            </w:r>
            <w:r>
              <w:t>such</w:t>
            </w:r>
            <w:r>
              <w:rPr>
                <w:spacing w:val="-7"/>
              </w:rPr>
              <w:t xml:space="preserve"> </w:t>
            </w:r>
            <w:r>
              <w:t>Goods.</w:t>
            </w:r>
            <w:r>
              <w:rPr>
                <w:spacing w:val="-6"/>
              </w:rPr>
              <w:t xml:space="preserve"> </w:t>
            </w:r>
            <w:r>
              <w:t>If</w:t>
            </w:r>
            <w:r>
              <w:rPr>
                <w:spacing w:val="-6"/>
              </w:rPr>
              <w:t xml:space="preserve"> </w:t>
            </w:r>
            <w:r>
              <w:t>the</w:t>
            </w:r>
            <w:r>
              <w:rPr>
                <w:spacing w:val="-5"/>
              </w:rPr>
              <w:t xml:space="preserve"> </w:t>
            </w:r>
            <w:r>
              <w:t>Client</w:t>
            </w:r>
            <w:r>
              <w:rPr>
                <w:spacing w:val="-8"/>
              </w:rPr>
              <w:t xml:space="preserve"> </w:t>
            </w:r>
            <w:r>
              <w:t>rejects</w:t>
            </w:r>
            <w:r>
              <w:rPr>
                <w:spacing w:val="-6"/>
              </w:rPr>
              <w:t xml:space="preserve"> </w:t>
            </w:r>
            <w:r>
              <w:t>any</w:t>
            </w:r>
            <w:r>
              <w:rPr>
                <w:spacing w:val="-7"/>
              </w:rPr>
              <w:t xml:space="preserve"> </w:t>
            </w:r>
            <w:r>
              <w:t>of the Goods pursuant to this clause the Client may (without prejudice to other rights and remedies)</w:t>
            </w:r>
            <w:r>
              <w:rPr>
                <w:spacing w:val="-2"/>
              </w:rPr>
              <w:t xml:space="preserve"> </w:t>
            </w:r>
            <w:r>
              <w:t>either:</w:t>
            </w:r>
          </w:p>
        </w:tc>
      </w:tr>
      <w:tr w:rsidR="006B3F32" w14:paraId="6BA509D4" w14:textId="77777777" w:rsidTr="008E3C50">
        <w:trPr>
          <w:trHeight w:val="1973"/>
        </w:trPr>
        <w:tc>
          <w:tcPr>
            <w:tcW w:w="600" w:type="dxa"/>
          </w:tcPr>
          <w:p w14:paraId="655FC424" w14:textId="77777777" w:rsidR="006B3F32" w:rsidRDefault="006B3F32" w:rsidP="008E3C50">
            <w:pPr>
              <w:pStyle w:val="TableParagraph"/>
              <w:rPr>
                <w:rFonts w:ascii="Times New Roman"/>
              </w:rPr>
            </w:pPr>
          </w:p>
        </w:tc>
        <w:tc>
          <w:tcPr>
            <w:tcW w:w="550" w:type="dxa"/>
          </w:tcPr>
          <w:p w14:paraId="25F48101" w14:textId="77777777" w:rsidR="006B3F32" w:rsidRDefault="006B3F32" w:rsidP="008E3C50">
            <w:pPr>
              <w:pStyle w:val="TableParagraph"/>
              <w:spacing w:before="60"/>
              <w:ind w:right="171"/>
              <w:jc w:val="right"/>
            </w:pPr>
            <w:r>
              <w:t>1.</w:t>
            </w:r>
          </w:p>
        </w:tc>
        <w:tc>
          <w:tcPr>
            <w:tcW w:w="8109" w:type="dxa"/>
          </w:tcPr>
          <w:p w14:paraId="3005DABB" w14:textId="77777777" w:rsidR="006B3F32" w:rsidRDefault="006B3F32" w:rsidP="008E3C50">
            <w:pPr>
              <w:pStyle w:val="TableParagraph"/>
              <w:spacing w:before="60" w:line="276" w:lineRule="auto"/>
              <w:ind w:left="175" w:right="197"/>
              <w:jc w:val="both"/>
            </w:pPr>
            <w:r>
              <w:t>treat the Agreement as discharged by the Contractor’s breach and obtain a refund (if payment for the Goods has already been made) from the Contractor in respect of the Goods concerned together with payment of any additional expenditure reasonably incurred</w:t>
            </w:r>
            <w:r>
              <w:rPr>
                <w:spacing w:val="-6"/>
              </w:rPr>
              <w:t xml:space="preserve"> </w:t>
            </w:r>
            <w:r>
              <w:t>by</w:t>
            </w:r>
            <w:r>
              <w:rPr>
                <w:spacing w:val="-4"/>
              </w:rPr>
              <w:t xml:space="preserve"> </w:t>
            </w:r>
            <w:r>
              <w:t>the</w:t>
            </w:r>
            <w:r>
              <w:rPr>
                <w:spacing w:val="-7"/>
              </w:rPr>
              <w:t xml:space="preserve"> </w:t>
            </w:r>
            <w:r>
              <w:t>Client</w:t>
            </w:r>
            <w:r>
              <w:rPr>
                <w:spacing w:val="-4"/>
              </w:rPr>
              <w:t xml:space="preserve"> </w:t>
            </w:r>
            <w:r>
              <w:t>in</w:t>
            </w:r>
            <w:r>
              <w:rPr>
                <w:spacing w:val="-8"/>
              </w:rPr>
              <w:t xml:space="preserve"> </w:t>
            </w:r>
            <w:r>
              <w:t>obtaining</w:t>
            </w:r>
            <w:r>
              <w:rPr>
                <w:spacing w:val="-5"/>
              </w:rPr>
              <w:t xml:space="preserve"> </w:t>
            </w:r>
            <w:r>
              <w:t>other</w:t>
            </w:r>
            <w:r>
              <w:rPr>
                <w:spacing w:val="-7"/>
              </w:rPr>
              <w:t xml:space="preserve"> </w:t>
            </w:r>
            <w:r>
              <w:t>Goods</w:t>
            </w:r>
            <w:r>
              <w:rPr>
                <w:spacing w:val="-5"/>
              </w:rPr>
              <w:t xml:space="preserve"> </w:t>
            </w:r>
            <w:r>
              <w:t>in</w:t>
            </w:r>
            <w:r>
              <w:rPr>
                <w:spacing w:val="-6"/>
              </w:rPr>
              <w:t xml:space="preserve"> </w:t>
            </w:r>
            <w:r>
              <w:t>replacement</w:t>
            </w:r>
            <w:r>
              <w:rPr>
                <w:spacing w:val="-4"/>
              </w:rPr>
              <w:t xml:space="preserve"> </w:t>
            </w:r>
            <w:r>
              <w:t>provided</w:t>
            </w:r>
            <w:r>
              <w:rPr>
                <w:spacing w:val="-5"/>
              </w:rPr>
              <w:t xml:space="preserve"> </w:t>
            </w:r>
            <w:r>
              <w:t>that</w:t>
            </w:r>
            <w:r>
              <w:rPr>
                <w:spacing w:val="-7"/>
              </w:rPr>
              <w:t xml:space="preserve"> </w:t>
            </w:r>
            <w:r>
              <w:t>the</w:t>
            </w:r>
            <w:r>
              <w:rPr>
                <w:spacing w:val="-7"/>
              </w:rPr>
              <w:t xml:space="preserve"> </w:t>
            </w:r>
            <w:r>
              <w:t>Client uses its reasonable endeavours to mitigate any additional expenditure in obtaining replacement</w:t>
            </w:r>
            <w:r>
              <w:rPr>
                <w:spacing w:val="-2"/>
              </w:rPr>
              <w:t xml:space="preserve"> </w:t>
            </w:r>
            <w:r>
              <w:t>Goods.</w:t>
            </w:r>
          </w:p>
        </w:tc>
      </w:tr>
      <w:tr w:rsidR="006B3F32" w14:paraId="59654E3B" w14:textId="77777777" w:rsidTr="008E3C50">
        <w:trPr>
          <w:trHeight w:val="406"/>
        </w:trPr>
        <w:tc>
          <w:tcPr>
            <w:tcW w:w="600" w:type="dxa"/>
          </w:tcPr>
          <w:p w14:paraId="3576F850" w14:textId="77777777" w:rsidR="006B3F32" w:rsidRDefault="006B3F32" w:rsidP="008E3C50">
            <w:pPr>
              <w:pStyle w:val="TableParagraph"/>
              <w:rPr>
                <w:rFonts w:ascii="Times New Roman"/>
              </w:rPr>
            </w:pPr>
          </w:p>
        </w:tc>
        <w:tc>
          <w:tcPr>
            <w:tcW w:w="550" w:type="dxa"/>
          </w:tcPr>
          <w:p w14:paraId="3020D6ED" w14:textId="77777777" w:rsidR="006B3F32" w:rsidRDefault="006B3F32" w:rsidP="008E3C50">
            <w:pPr>
              <w:pStyle w:val="TableParagraph"/>
              <w:spacing w:before="60"/>
              <w:ind w:right="145"/>
              <w:jc w:val="right"/>
            </w:pPr>
            <w:r>
              <w:t>or</w:t>
            </w:r>
          </w:p>
        </w:tc>
        <w:tc>
          <w:tcPr>
            <w:tcW w:w="8109" w:type="dxa"/>
          </w:tcPr>
          <w:p w14:paraId="76E20EF9" w14:textId="77777777" w:rsidR="006B3F32" w:rsidRDefault="006B3F32" w:rsidP="008E3C50">
            <w:pPr>
              <w:pStyle w:val="TableParagraph"/>
              <w:rPr>
                <w:rFonts w:ascii="Times New Roman"/>
              </w:rPr>
            </w:pPr>
          </w:p>
        </w:tc>
      </w:tr>
      <w:tr w:rsidR="006B3F32" w14:paraId="7C852B94" w14:textId="77777777" w:rsidTr="008E3C50">
        <w:trPr>
          <w:trHeight w:val="1664"/>
        </w:trPr>
        <w:tc>
          <w:tcPr>
            <w:tcW w:w="600" w:type="dxa"/>
          </w:tcPr>
          <w:p w14:paraId="1E771D4E" w14:textId="77777777" w:rsidR="006B3F32" w:rsidRDefault="006B3F32" w:rsidP="008E3C50">
            <w:pPr>
              <w:pStyle w:val="TableParagraph"/>
              <w:rPr>
                <w:rFonts w:ascii="Times New Roman"/>
              </w:rPr>
            </w:pPr>
          </w:p>
        </w:tc>
        <w:tc>
          <w:tcPr>
            <w:tcW w:w="550" w:type="dxa"/>
          </w:tcPr>
          <w:p w14:paraId="5AABF414" w14:textId="77777777" w:rsidR="006B3F32" w:rsidRDefault="006B3F32" w:rsidP="008E3C50">
            <w:pPr>
              <w:pStyle w:val="TableParagraph"/>
              <w:spacing w:before="81"/>
              <w:ind w:right="171"/>
              <w:jc w:val="right"/>
            </w:pPr>
            <w:r>
              <w:t>2.</w:t>
            </w:r>
          </w:p>
        </w:tc>
        <w:tc>
          <w:tcPr>
            <w:tcW w:w="8109" w:type="dxa"/>
          </w:tcPr>
          <w:p w14:paraId="11BF8CB1" w14:textId="0251BFD1" w:rsidR="006B3F32" w:rsidRDefault="006B3F32" w:rsidP="008E3C50">
            <w:pPr>
              <w:pStyle w:val="TableParagraph"/>
              <w:spacing w:before="81" w:line="276" w:lineRule="auto"/>
              <w:ind w:left="175" w:right="195"/>
              <w:jc w:val="both"/>
            </w:pPr>
            <w:r>
              <w:t xml:space="preserve">have such Goods promptly, and in any event within </w:t>
            </w:r>
            <w:r>
              <w:rPr>
                <w:shd w:val="clear" w:color="auto" w:fill="D2D2D2"/>
              </w:rPr>
              <w:t>[</w:t>
            </w:r>
            <w:r w:rsidR="005830D6">
              <w:rPr>
                <w:shd w:val="clear" w:color="auto" w:fill="D2D2D2"/>
              </w:rPr>
              <w:t>7</w:t>
            </w:r>
            <w:r>
              <w:rPr>
                <w:shd w:val="clear" w:color="auto" w:fill="D2D2D2"/>
              </w:rPr>
              <w:t>]</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B3F32" w14:paraId="44912B5D" w14:textId="77777777" w:rsidTr="008E3C50">
        <w:trPr>
          <w:trHeight w:val="2304"/>
        </w:trPr>
        <w:tc>
          <w:tcPr>
            <w:tcW w:w="600" w:type="dxa"/>
          </w:tcPr>
          <w:p w14:paraId="1BE5BF55" w14:textId="77777777" w:rsidR="006B3F32" w:rsidRDefault="006B3F32" w:rsidP="008E3C50">
            <w:pPr>
              <w:pStyle w:val="TableParagraph"/>
              <w:spacing w:before="82"/>
              <w:ind w:left="200"/>
            </w:pPr>
            <w:r>
              <w:rPr>
                <w:color w:val="0000FF"/>
              </w:rPr>
              <w:t>C.</w:t>
            </w:r>
          </w:p>
        </w:tc>
        <w:tc>
          <w:tcPr>
            <w:tcW w:w="8659" w:type="dxa"/>
            <w:gridSpan w:val="2"/>
          </w:tcPr>
          <w:p w14:paraId="57E9EF60" w14:textId="6B877E09" w:rsidR="006B3F32" w:rsidRDefault="006B3F32" w:rsidP="008E3C50">
            <w:pPr>
              <w:pStyle w:val="TableParagraph"/>
              <w:spacing w:before="82" w:line="276" w:lineRule="auto"/>
              <w:ind w:left="207" w:right="199"/>
              <w:jc w:val="both"/>
            </w:pPr>
            <w:r>
              <w:t>Rejected Goods shall be removed by the Contractor from the Client withi</w:t>
            </w:r>
            <w:r w:rsidR="005830D6">
              <w:t>n [7</w:t>
            </w:r>
            <w:r>
              <w:rPr>
                <w:shd w:val="clear" w:color="auto" w:fill="D2D2D2"/>
              </w:rPr>
              <w:t>]</w:t>
            </w:r>
            <w:r>
              <w:t xml:space="preserve"> calendar day</w:t>
            </w:r>
            <w:r w:rsidR="005830D6">
              <w:t>s</w:t>
            </w:r>
            <w:r>
              <w:t xml:space="preserve"> from the date of the notification to the Contractor of their rejection. In the event of failure by the Contractor to remove Goods within </w:t>
            </w:r>
            <w:r>
              <w:rPr>
                <w:shd w:val="clear" w:color="auto" w:fill="D2D2D2"/>
              </w:rPr>
              <w:t>[</w:t>
            </w:r>
            <w:r w:rsidR="005830D6">
              <w:rPr>
                <w:shd w:val="clear" w:color="auto" w:fill="D2D2D2"/>
              </w:rPr>
              <w:t>7</w:t>
            </w:r>
            <w:r>
              <w:rPr>
                <w:shd w:val="clear" w:color="auto" w:fill="D2D2D2"/>
              </w:rPr>
              <w:t>]</w:t>
            </w:r>
            <w:r>
              <w:t xml:space="preserve"> calendar day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tc>
      </w:tr>
      <w:tr w:rsidR="006B3F32" w14:paraId="4A1E1CFF" w14:textId="77777777" w:rsidTr="008E3C50">
        <w:trPr>
          <w:trHeight w:val="632"/>
        </w:trPr>
        <w:tc>
          <w:tcPr>
            <w:tcW w:w="600" w:type="dxa"/>
          </w:tcPr>
          <w:p w14:paraId="1039616F" w14:textId="77777777" w:rsidR="006B3F32" w:rsidRDefault="006B3F32" w:rsidP="008E3C50">
            <w:pPr>
              <w:pStyle w:val="TableParagraph"/>
              <w:spacing w:before="60"/>
              <w:ind w:left="200"/>
            </w:pPr>
            <w:r>
              <w:rPr>
                <w:color w:val="0000FF"/>
              </w:rPr>
              <w:t>D.</w:t>
            </w:r>
          </w:p>
        </w:tc>
        <w:tc>
          <w:tcPr>
            <w:tcW w:w="8659" w:type="dxa"/>
            <w:gridSpan w:val="2"/>
          </w:tcPr>
          <w:p w14:paraId="045BA037" w14:textId="77777777" w:rsidR="006B3F32" w:rsidRDefault="006B3F32" w:rsidP="008E3C50">
            <w:pPr>
              <w:pStyle w:val="TableParagraph"/>
              <w:spacing w:before="29" w:line="300" w:lineRule="atLeast"/>
              <w:ind w:left="207"/>
            </w:pPr>
            <w:r>
              <w:t>For the avoidance of doubt, the Client will be deemed to have accepted the Goods if it expressly states the same in writing or fails to reject the Goods in accordance with clause 3B.</w:t>
            </w:r>
          </w:p>
        </w:tc>
      </w:tr>
    </w:tbl>
    <w:p w14:paraId="004B3344" w14:textId="77777777" w:rsidR="006B3F32" w:rsidRDefault="006B3F32" w:rsidP="006B3F32">
      <w:pPr>
        <w:spacing w:line="300" w:lineRule="atLeast"/>
        <w:sectPr w:rsidR="006B3F32">
          <w:pgSz w:w="11910" w:h="16850"/>
          <w:pgMar w:top="1080" w:right="1000" w:bottom="1060" w:left="1180" w:header="677" w:footer="863" w:gutter="0"/>
          <w:cols w:space="720"/>
        </w:sectPr>
      </w:pPr>
    </w:p>
    <w:p w14:paraId="5FFA55E6" w14:textId="77777777" w:rsidR="006B3F32" w:rsidRDefault="006B3F32" w:rsidP="006B3F32">
      <w:pPr>
        <w:pStyle w:val="BodyText"/>
        <w:spacing w:before="4"/>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86"/>
        <w:gridCol w:w="8673"/>
      </w:tblGrid>
      <w:tr w:rsidR="006B3F32" w14:paraId="6405CF77" w14:textId="77777777" w:rsidTr="008E3C50">
        <w:trPr>
          <w:trHeight w:val="944"/>
        </w:trPr>
        <w:tc>
          <w:tcPr>
            <w:tcW w:w="586" w:type="dxa"/>
          </w:tcPr>
          <w:p w14:paraId="21BE3A1D" w14:textId="77777777" w:rsidR="006B3F32" w:rsidRDefault="006B3F32" w:rsidP="008E3C50">
            <w:pPr>
              <w:pStyle w:val="TableParagraph"/>
              <w:spacing w:line="225" w:lineRule="exact"/>
              <w:ind w:left="200"/>
            </w:pPr>
            <w:r>
              <w:rPr>
                <w:color w:val="0000FF"/>
              </w:rPr>
              <w:t>E.</w:t>
            </w:r>
          </w:p>
        </w:tc>
        <w:tc>
          <w:tcPr>
            <w:tcW w:w="8673" w:type="dxa"/>
          </w:tcPr>
          <w:p w14:paraId="19C83F6E" w14:textId="77777777" w:rsidR="006B3F32" w:rsidRDefault="006B3F32" w:rsidP="008E3C50">
            <w:pPr>
              <w:pStyle w:val="TableParagraph"/>
              <w:spacing w:line="225" w:lineRule="exact"/>
              <w:ind w:left="221"/>
            </w:pPr>
            <w:r>
              <w:t>The issue by the Client of a receipt note for the Goods shall not constitute any</w:t>
            </w:r>
          </w:p>
          <w:p w14:paraId="32363115" w14:textId="77777777" w:rsidR="006B3F32" w:rsidRDefault="006B3F32" w:rsidP="008E3C50">
            <w:pPr>
              <w:pStyle w:val="TableParagraph"/>
              <w:spacing w:before="41" w:line="276" w:lineRule="auto"/>
              <w:ind w:left="221"/>
            </w:pPr>
            <w:r>
              <w:t>acknowledgement of the condition, quantity or nature of those Goods, or the Client’s acceptance of them.</w:t>
            </w:r>
          </w:p>
        </w:tc>
      </w:tr>
      <w:tr w:rsidR="006B3F32" w14:paraId="32762B6D" w14:textId="77777777" w:rsidTr="008E3C50">
        <w:trPr>
          <w:trHeight w:val="2485"/>
        </w:trPr>
        <w:tc>
          <w:tcPr>
            <w:tcW w:w="586" w:type="dxa"/>
          </w:tcPr>
          <w:p w14:paraId="4DF4E418" w14:textId="77777777" w:rsidR="006B3F32" w:rsidRDefault="006B3F32" w:rsidP="008E3C50">
            <w:pPr>
              <w:pStyle w:val="TableParagraph"/>
              <w:spacing w:before="60"/>
              <w:ind w:left="200"/>
            </w:pPr>
            <w:r>
              <w:rPr>
                <w:color w:val="0000FF"/>
              </w:rPr>
              <w:t>F.</w:t>
            </w:r>
          </w:p>
        </w:tc>
        <w:tc>
          <w:tcPr>
            <w:tcW w:w="8673" w:type="dxa"/>
          </w:tcPr>
          <w:p w14:paraId="7CDC820D" w14:textId="6DEE61B9" w:rsidR="006B3F32" w:rsidRDefault="006B3F32" w:rsidP="00757B63">
            <w:pPr>
              <w:pStyle w:val="TableParagraph"/>
              <w:spacing w:before="60" w:line="276" w:lineRule="auto"/>
              <w:ind w:left="221" w:right="199"/>
              <w:jc w:val="both"/>
            </w:pPr>
            <w:r>
              <w:t>The</w:t>
            </w:r>
            <w:r>
              <w:rPr>
                <w:spacing w:val="-11"/>
              </w:rPr>
              <w:t xml:space="preserve"> </w:t>
            </w:r>
            <w:r>
              <w:t>Contractor</w:t>
            </w:r>
            <w:r>
              <w:rPr>
                <w:spacing w:val="-11"/>
              </w:rPr>
              <w:t xml:space="preserve"> </w:t>
            </w:r>
            <w:r>
              <w:t>hereby</w:t>
            </w:r>
            <w:r>
              <w:rPr>
                <w:spacing w:val="-10"/>
              </w:rPr>
              <w:t xml:space="preserve"> </w:t>
            </w:r>
            <w:r>
              <w:t>guarantees</w:t>
            </w:r>
            <w:r>
              <w:rPr>
                <w:spacing w:val="-13"/>
              </w:rPr>
              <w:t xml:space="preserve"> </w:t>
            </w:r>
            <w:r>
              <w:t>the</w:t>
            </w:r>
            <w:r>
              <w:rPr>
                <w:spacing w:val="-10"/>
              </w:rPr>
              <w:t xml:space="preserve"> </w:t>
            </w:r>
            <w:r>
              <w:t>Goods</w:t>
            </w:r>
            <w:r>
              <w:rPr>
                <w:spacing w:val="-11"/>
              </w:rPr>
              <w:t xml:space="preserve"> </w:t>
            </w:r>
            <w:r>
              <w:t>for</w:t>
            </w:r>
            <w:r>
              <w:rPr>
                <w:spacing w:val="-11"/>
              </w:rPr>
              <w:t xml:space="preserve"> </w:t>
            </w:r>
            <w:r>
              <w:rPr>
                <w:shd w:val="clear" w:color="auto" w:fill="D2D2D2"/>
              </w:rPr>
              <w:t>[</w:t>
            </w:r>
            <w:r w:rsidR="00AD1234">
              <w:rPr>
                <w:shd w:val="clear" w:color="auto" w:fill="D2D2D2"/>
              </w:rPr>
              <w:t>2 years</w:t>
            </w:r>
            <w:r w:rsidR="000468FF">
              <w:rPr>
                <w:shd w:val="clear" w:color="auto" w:fill="D2D2D2"/>
              </w:rPr>
              <w:t>]</w:t>
            </w:r>
            <w:r>
              <w:rPr>
                <w:spacing w:val="-12"/>
              </w:rPr>
              <w:t xml:space="preserve"> </w:t>
            </w:r>
            <w:r>
              <w:t>from</w:t>
            </w:r>
            <w:r>
              <w:rPr>
                <w:spacing w:val="-9"/>
              </w:rPr>
              <w:t xml:space="preserve"> </w:t>
            </w:r>
            <w:r>
              <w:t>the</w:t>
            </w:r>
            <w:r>
              <w:rPr>
                <w:spacing w:val="-11"/>
              </w:rPr>
              <w:t xml:space="preserve"> </w:t>
            </w:r>
            <w:r>
              <w:t>date</w:t>
            </w:r>
            <w:r>
              <w:rPr>
                <w:spacing w:val="-12"/>
              </w:rPr>
              <w:t xml:space="preserve"> </w:t>
            </w:r>
            <w:r>
              <w:t>of</w:t>
            </w:r>
            <w:r>
              <w:rPr>
                <w:spacing w:val="-14"/>
              </w:rPr>
              <w:t xml:space="preserve"> </w:t>
            </w:r>
            <w:r>
              <w:t>delivery</w:t>
            </w:r>
            <w:r>
              <w:rPr>
                <w:spacing w:val="-8"/>
              </w:rPr>
              <w:t xml:space="preserve"> </w:t>
            </w:r>
            <w:r>
              <w:t>(the “Guarantee Period”) against faulty materials or workmanship. The Client shall within such Guarantee Period, or within 14 calendar days thereafter, give notice in writing to the Contractor</w:t>
            </w:r>
            <w:r>
              <w:rPr>
                <w:spacing w:val="-15"/>
              </w:rPr>
              <w:t xml:space="preserve"> </w:t>
            </w:r>
            <w:r>
              <w:t>of</w:t>
            </w:r>
            <w:r>
              <w:rPr>
                <w:spacing w:val="-15"/>
              </w:rPr>
              <w:t xml:space="preserve"> </w:t>
            </w:r>
            <w:r>
              <w:t>any</w:t>
            </w:r>
            <w:r>
              <w:rPr>
                <w:spacing w:val="-12"/>
              </w:rPr>
              <w:t xml:space="preserve"> </w:t>
            </w:r>
            <w:r>
              <w:t>defect</w:t>
            </w:r>
            <w:r>
              <w:rPr>
                <w:spacing w:val="-13"/>
              </w:rPr>
              <w:t xml:space="preserve"> </w:t>
            </w:r>
            <w:r>
              <w:t>in</w:t>
            </w:r>
            <w:r>
              <w:rPr>
                <w:spacing w:val="-16"/>
              </w:rPr>
              <w:t xml:space="preserve"> </w:t>
            </w:r>
            <w:r>
              <w:t>any</w:t>
            </w:r>
            <w:r>
              <w:rPr>
                <w:spacing w:val="-11"/>
              </w:rPr>
              <w:t xml:space="preserve"> </w:t>
            </w:r>
            <w:r>
              <w:t>of</w:t>
            </w:r>
            <w:r>
              <w:rPr>
                <w:spacing w:val="-15"/>
              </w:rPr>
              <w:t xml:space="preserve"> </w:t>
            </w:r>
            <w:r>
              <w:t>the</w:t>
            </w:r>
            <w:r>
              <w:rPr>
                <w:spacing w:val="-14"/>
              </w:rPr>
              <w:t xml:space="preserve"> </w:t>
            </w:r>
            <w:r>
              <w:t>Goods</w:t>
            </w:r>
            <w:r>
              <w:rPr>
                <w:spacing w:val="-13"/>
              </w:rPr>
              <w:t xml:space="preserve"> </w:t>
            </w:r>
            <w:r>
              <w:t>as</w:t>
            </w:r>
            <w:r>
              <w:rPr>
                <w:spacing w:val="-14"/>
              </w:rPr>
              <w:t xml:space="preserve"> </w:t>
            </w:r>
            <w:r>
              <w:t>may</w:t>
            </w:r>
            <w:r>
              <w:rPr>
                <w:spacing w:val="-12"/>
              </w:rPr>
              <w:t xml:space="preserve"> </w:t>
            </w:r>
            <w:r>
              <w:t>have</w:t>
            </w:r>
            <w:r>
              <w:rPr>
                <w:spacing w:val="-11"/>
              </w:rPr>
              <w:t xml:space="preserve"> </w:t>
            </w:r>
            <w:r>
              <w:t>arisen</w:t>
            </w:r>
            <w:r>
              <w:rPr>
                <w:spacing w:val="-13"/>
              </w:rPr>
              <w:t xml:space="preserve"> </w:t>
            </w:r>
            <w:r>
              <w:t>during</w:t>
            </w:r>
            <w:r>
              <w:rPr>
                <w:spacing w:val="-13"/>
              </w:rPr>
              <w:t xml:space="preserve"> </w:t>
            </w:r>
            <w:r>
              <w:t>such</w:t>
            </w:r>
            <w:r>
              <w:rPr>
                <w:spacing w:val="-14"/>
              </w:rPr>
              <w:t xml:space="preserve"> </w:t>
            </w:r>
            <w:r>
              <w:t>Guarantee</w:t>
            </w:r>
            <w:r>
              <w:rPr>
                <w:spacing w:val="-14"/>
              </w:rPr>
              <w:t xml:space="preserve"> </w:t>
            </w:r>
            <w:r>
              <w:t>Period under</w:t>
            </w:r>
            <w:r>
              <w:rPr>
                <w:spacing w:val="-8"/>
              </w:rPr>
              <w:t xml:space="preserve"> </w:t>
            </w:r>
            <w:r>
              <w:t>proper</w:t>
            </w:r>
            <w:r>
              <w:rPr>
                <w:spacing w:val="-8"/>
              </w:rPr>
              <w:t xml:space="preserve"> </w:t>
            </w:r>
            <w:r>
              <w:t>and</w:t>
            </w:r>
            <w:r>
              <w:rPr>
                <w:spacing w:val="-9"/>
              </w:rPr>
              <w:t xml:space="preserve"> </w:t>
            </w:r>
            <w:r>
              <w:t>normal</w:t>
            </w:r>
            <w:r>
              <w:rPr>
                <w:spacing w:val="-9"/>
              </w:rPr>
              <w:t xml:space="preserve"> </w:t>
            </w:r>
            <w:r>
              <w:t>use.</w:t>
            </w:r>
            <w:r>
              <w:rPr>
                <w:spacing w:val="-8"/>
              </w:rPr>
              <w:t xml:space="preserve"> </w:t>
            </w:r>
            <w:r>
              <w:t>The</w:t>
            </w:r>
            <w:r>
              <w:rPr>
                <w:spacing w:val="-7"/>
              </w:rPr>
              <w:t xml:space="preserve"> </w:t>
            </w:r>
            <w:r>
              <w:t>Contractor</w:t>
            </w:r>
            <w:r>
              <w:rPr>
                <w:spacing w:val="-8"/>
              </w:rPr>
              <w:t xml:space="preserve"> </w:t>
            </w:r>
            <w:r>
              <w:t>shall</w:t>
            </w:r>
            <w:r>
              <w:rPr>
                <w:spacing w:val="-8"/>
              </w:rPr>
              <w:t xml:space="preserve"> </w:t>
            </w:r>
            <w:r>
              <w:t>(without</w:t>
            </w:r>
            <w:r>
              <w:rPr>
                <w:spacing w:val="-7"/>
              </w:rPr>
              <w:t xml:space="preserve"> </w:t>
            </w:r>
            <w:r>
              <w:t>prejudice</w:t>
            </w:r>
            <w:r>
              <w:rPr>
                <w:spacing w:val="-10"/>
              </w:rPr>
              <w:t xml:space="preserve"> </w:t>
            </w:r>
            <w:r>
              <w:t>to</w:t>
            </w:r>
            <w:r>
              <w:rPr>
                <w:spacing w:val="-9"/>
              </w:rPr>
              <w:t xml:space="preserve"> </w:t>
            </w:r>
            <w:r>
              <w:t>any</w:t>
            </w:r>
            <w:r>
              <w:rPr>
                <w:spacing w:val="-10"/>
              </w:rPr>
              <w:t xml:space="preserve"> </w:t>
            </w:r>
            <w:r>
              <w:t>other</w:t>
            </w:r>
            <w:r>
              <w:rPr>
                <w:spacing w:val="-8"/>
              </w:rPr>
              <w:t xml:space="preserve"> </w:t>
            </w:r>
            <w:r>
              <w:t>rights</w:t>
            </w:r>
            <w:r>
              <w:rPr>
                <w:spacing w:val="-7"/>
              </w:rPr>
              <w:t xml:space="preserve"> </w:t>
            </w:r>
            <w:r>
              <w:t>and remedies which the Client may have) promptly remedy such defects (whether by repair or replacement as the Client shall elect) free of charge, which replaced or repaired Goods</w:t>
            </w:r>
            <w:r>
              <w:rPr>
                <w:spacing w:val="33"/>
              </w:rPr>
              <w:t xml:space="preserve"> </w:t>
            </w:r>
            <w:r>
              <w:t>shall</w:t>
            </w:r>
            <w:r w:rsidR="00757B63">
              <w:t xml:space="preserve"> </w:t>
            </w:r>
            <w:r>
              <w:t>also have the benefit of this clause for the Guarantee Period.</w:t>
            </w:r>
          </w:p>
        </w:tc>
      </w:tr>
    </w:tbl>
    <w:p w14:paraId="7A6CD46D" w14:textId="77777777" w:rsidR="006B3F32" w:rsidRDefault="006B3F32" w:rsidP="006B3F32">
      <w:pPr>
        <w:pStyle w:val="BodyText"/>
        <w:rPr>
          <w:sz w:val="20"/>
        </w:rPr>
      </w:pPr>
    </w:p>
    <w:p w14:paraId="3C1E6604" w14:textId="58E9CC5A" w:rsidR="006B3F32" w:rsidRDefault="006B3F32" w:rsidP="006B3F32">
      <w:pPr>
        <w:pStyle w:val="BodyText"/>
        <w:spacing w:before="1"/>
        <w:rPr>
          <w:sz w:val="10"/>
        </w:rPr>
      </w:pPr>
      <w:r>
        <w:rPr>
          <w:noProof/>
        </w:rPr>
        <mc:AlternateContent>
          <mc:Choice Requires="wpg">
            <w:drawing>
              <wp:anchor distT="0" distB="0" distL="0" distR="0" simplePos="0" relativeHeight="251672576" behindDoc="1" locked="0" layoutInCell="1" allowOverlap="1" wp14:anchorId="43C0AE73" wp14:editId="5A10FDE9">
                <wp:simplePos x="0" y="0"/>
                <wp:positionH relativeFrom="page">
                  <wp:posOffset>882650</wp:posOffset>
                </wp:positionH>
                <wp:positionV relativeFrom="paragraph">
                  <wp:posOffset>102870</wp:posOffset>
                </wp:positionV>
                <wp:extent cx="5798820" cy="227965"/>
                <wp:effectExtent l="0" t="0" r="0" b="381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965"/>
                          <a:chOff x="1390" y="162"/>
                          <a:chExt cx="9132" cy="359"/>
                        </a:xfrm>
                      </wpg:grpSpPr>
                      <wps:wsp>
                        <wps:cNvPr id="106" name="Rectangle 62"/>
                        <wps:cNvSpPr>
                          <a:spLocks noChangeArrowheads="1"/>
                        </wps:cNvSpPr>
                        <wps:spPr bwMode="auto">
                          <a:xfrm>
                            <a:off x="1390" y="162"/>
                            <a:ext cx="9132"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Rectangle 63"/>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Text Box 64"/>
                        <wps:cNvSpPr txBox="1">
                          <a:spLocks noChangeArrowheads="1"/>
                        </wps:cNvSpPr>
                        <wps:spPr bwMode="auto">
                          <a:xfrm>
                            <a:off x="1390" y="162"/>
                            <a:ext cx="913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05E62" w14:textId="77777777" w:rsidR="00832EF7" w:rsidRDefault="00832EF7" w:rsidP="006B3F32">
                              <w:pPr>
                                <w:tabs>
                                  <w:tab w:val="left" w:pos="595"/>
                                </w:tabs>
                                <w:spacing w:line="268" w:lineRule="exact"/>
                                <w:ind w:left="86"/>
                                <w:rPr>
                                  <w:b/>
                                </w:rPr>
                              </w:pPr>
                              <w:r>
                                <w:rPr>
                                  <w:b/>
                                  <w:color w:val="FFFFFF"/>
                                </w:rPr>
                                <w:t>4.</w:t>
                              </w:r>
                              <w:r>
                                <w:rPr>
                                  <w:b/>
                                  <w:color w:val="FFFFFF"/>
                                </w:rPr>
                                <w:tab/>
                                <w:t>RISK AND</w:t>
                              </w:r>
                              <w:r>
                                <w:rPr>
                                  <w:b/>
                                  <w:color w:val="FFFFFF"/>
                                  <w:spacing w:val="-4"/>
                                </w:rPr>
                                <w:t xml:space="preserve"> </w:t>
                              </w:r>
                              <w:r>
                                <w:rPr>
                                  <w:b/>
                                  <w:color w:val="FFFFFF"/>
                                </w:rPr>
                                <w:t>TITLE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0AE73" id="Group 105" o:spid="_x0000_s1060" style="position:absolute;left:0;text-align:left;margin-left:69.5pt;margin-top:8.1pt;width:456.6pt;height:17.95pt;z-index:-251643904;mso-wrap-distance-left:0;mso-wrap-distance-right:0;mso-position-horizontal-relative:page;mso-position-vertical-relative:text" coordorigin="1390,162" coordsize="913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">
                <v:rect id="Rectangle 62" o:spid="_x0000_s1061" style="position:absolute;left:1390;top:162;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" fillcolor="navy" stroked="f"/>
                <v:rect id="Rectangle 63" o:spid="_x0000_s1062"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" fillcolor="#339" stroked="f"/>
                <v:shape id="Text Box 64" o:spid="_x0000_s1063" type="#_x0000_t202" style="position:absolute;left:1390;top:162;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0BC05E62" w14:textId="77777777" w:rsidR="00832EF7" w:rsidRDefault="00832EF7" w:rsidP="006B3F32">
                        <w:pPr>
                          <w:tabs>
                            <w:tab w:val="left" w:pos="595"/>
                          </w:tabs>
                          <w:spacing w:line="268" w:lineRule="exact"/>
                          <w:ind w:left="86"/>
                          <w:rPr>
                            <w:b/>
                          </w:rPr>
                        </w:pPr>
                        <w:r>
                          <w:rPr>
                            <w:b/>
                            <w:color w:val="FFFFFF"/>
                          </w:rPr>
                          <w:t>4.</w:t>
                        </w:r>
                        <w:r>
                          <w:rPr>
                            <w:b/>
                            <w:color w:val="FFFFFF"/>
                          </w:rPr>
                          <w:tab/>
                          <w:t>RISK AND</w:t>
                        </w:r>
                        <w:r>
                          <w:rPr>
                            <w:b/>
                            <w:color w:val="FFFFFF"/>
                            <w:spacing w:val="-4"/>
                          </w:rPr>
                          <w:t xml:space="preserve"> </w:t>
                        </w:r>
                        <w:r>
                          <w:rPr>
                            <w:b/>
                            <w:color w:val="FFFFFF"/>
                          </w:rPr>
                          <w:t>TITLE</w:t>
                        </w:r>
                      </w:p>
                    </w:txbxContent>
                  </v:textbox>
                </v:shape>
                <w10:wrap type="topAndBottom" anchorx="page"/>
              </v:group>
            </w:pict>
          </mc:Fallback>
        </mc:AlternateContent>
      </w:r>
    </w:p>
    <w:p w14:paraId="753C6A36"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5"/>
        <w:gridCol w:w="8663"/>
      </w:tblGrid>
      <w:tr w:rsidR="006B3F32" w14:paraId="68A8C00F" w14:textId="77777777" w:rsidTr="008E3C50">
        <w:trPr>
          <w:trHeight w:val="2486"/>
        </w:trPr>
        <w:tc>
          <w:tcPr>
            <w:tcW w:w="595" w:type="dxa"/>
          </w:tcPr>
          <w:p w14:paraId="29C393C1" w14:textId="77777777" w:rsidR="006B3F32" w:rsidRDefault="006B3F32" w:rsidP="008E3C50">
            <w:pPr>
              <w:pStyle w:val="TableParagraph"/>
              <w:spacing w:line="225" w:lineRule="exact"/>
              <w:ind w:left="200"/>
            </w:pPr>
            <w:r>
              <w:rPr>
                <w:color w:val="0000FF"/>
              </w:rPr>
              <w:t>A.</w:t>
            </w:r>
          </w:p>
        </w:tc>
        <w:tc>
          <w:tcPr>
            <w:tcW w:w="8663" w:type="dxa"/>
          </w:tcPr>
          <w:p w14:paraId="4F080996" w14:textId="77777777" w:rsidR="006B3F32" w:rsidRDefault="006B3F32" w:rsidP="008E3C50">
            <w:pPr>
              <w:pStyle w:val="TableParagraph"/>
              <w:spacing w:line="225" w:lineRule="exact"/>
              <w:ind w:left="212"/>
              <w:jc w:val="both"/>
            </w:pPr>
            <w:r>
              <w:t>The Goods ordered under this Agreement shall be delivered to any location specified by the</w:t>
            </w:r>
          </w:p>
          <w:p w14:paraId="02649B5C" w14:textId="77777777" w:rsidR="006B3F32" w:rsidRDefault="006B3F32" w:rsidP="008E3C50">
            <w:pPr>
              <w:pStyle w:val="TableParagraph"/>
              <w:spacing w:before="41" w:line="276" w:lineRule="auto"/>
              <w:ind w:left="212" w:right="198"/>
              <w:jc w:val="both"/>
            </w:pPr>
            <w:r>
              <w:t>Client,</w:t>
            </w:r>
            <w:r>
              <w:rPr>
                <w:spacing w:val="-1"/>
              </w:rPr>
              <w:t xml:space="preserve"> </w:t>
            </w:r>
            <w:r>
              <w:t>in</w:t>
            </w:r>
            <w:r>
              <w:rPr>
                <w:spacing w:val="-4"/>
              </w:rPr>
              <w:t xml:space="preserve"> </w:t>
            </w:r>
            <w:r>
              <w:t>Ireland,</w:t>
            </w:r>
            <w:r>
              <w:rPr>
                <w:spacing w:val="-4"/>
              </w:rPr>
              <w:t xml:space="preserve"> </w:t>
            </w:r>
            <w:r>
              <w:t>without</w:t>
            </w:r>
            <w:r>
              <w:rPr>
                <w:spacing w:val="-3"/>
              </w:rPr>
              <w:t xml:space="preserve"> </w:t>
            </w:r>
            <w:r>
              <w:t>limit</w:t>
            </w:r>
            <w:r>
              <w:rPr>
                <w:spacing w:val="-4"/>
              </w:rPr>
              <w:t xml:space="preserve"> </w:t>
            </w:r>
            <w:r>
              <w:t>to</w:t>
            </w:r>
            <w:r>
              <w:rPr>
                <w:spacing w:val="-2"/>
              </w:rPr>
              <w:t xml:space="preserve"> </w:t>
            </w:r>
            <w:r>
              <w:t>the</w:t>
            </w:r>
            <w:r>
              <w:rPr>
                <w:spacing w:val="-4"/>
              </w:rPr>
              <w:t xml:space="preserve"> </w:t>
            </w:r>
            <w:r>
              <w:t>number</w:t>
            </w:r>
            <w:r>
              <w:rPr>
                <w:spacing w:val="-5"/>
              </w:rPr>
              <w:t xml:space="preserve"> </w:t>
            </w:r>
            <w:r>
              <w:t>of</w:t>
            </w:r>
            <w:r>
              <w:rPr>
                <w:spacing w:val="-1"/>
              </w:rPr>
              <w:t xml:space="preserve"> </w:t>
            </w:r>
            <w:r>
              <w:t>locations,</w:t>
            </w:r>
            <w:r>
              <w:rPr>
                <w:spacing w:val="-1"/>
              </w:rPr>
              <w:t xml:space="preserve"> </w:t>
            </w:r>
            <w:r>
              <w:t>in</w:t>
            </w:r>
            <w:r>
              <w:rPr>
                <w:spacing w:val="-4"/>
              </w:rPr>
              <w:t xml:space="preserve"> </w:t>
            </w:r>
            <w:r>
              <w:t>the quantities</w:t>
            </w:r>
            <w:r>
              <w:rPr>
                <w:spacing w:val="-3"/>
              </w:rPr>
              <w:t xml:space="preserve"> </w:t>
            </w:r>
            <w:r>
              <w:t>and</w:t>
            </w:r>
            <w:r>
              <w:rPr>
                <w:spacing w:val="-2"/>
              </w:rPr>
              <w:t xml:space="preserve"> </w:t>
            </w:r>
            <w:r>
              <w:t>by</w:t>
            </w:r>
            <w:r>
              <w:rPr>
                <w:spacing w:val="-3"/>
              </w:rPr>
              <w:t xml:space="preserve"> </w:t>
            </w:r>
            <w:r>
              <w:t>the</w:t>
            </w:r>
            <w:r>
              <w:rPr>
                <w:spacing w:val="-1"/>
              </w:rPr>
              <w:t xml:space="preserve"> </w:t>
            </w:r>
            <w:r>
              <w:t>dates specified in the orders, unless otherwise stated. Any extension of the delivery time shall not constitute</w:t>
            </w:r>
            <w:r>
              <w:rPr>
                <w:spacing w:val="-3"/>
              </w:rPr>
              <w:t xml:space="preserve"> </w:t>
            </w:r>
            <w:r>
              <w:t>a</w:t>
            </w:r>
            <w:r>
              <w:rPr>
                <w:spacing w:val="-2"/>
              </w:rPr>
              <w:t xml:space="preserve"> </w:t>
            </w:r>
            <w:r>
              <w:t>general</w:t>
            </w:r>
            <w:r>
              <w:rPr>
                <w:spacing w:val="-4"/>
              </w:rPr>
              <w:t xml:space="preserve"> </w:t>
            </w:r>
            <w:r>
              <w:t>waiver</w:t>
            </w:r>
            <w:r>
              <w:rPr>
                <w:spacing w:val="-4"/>
              </w:rPr>
              <w:t xml:space="preserve"> </w:t>
            </w:r>
            <w:r>
              <w:t>or</w:t>
            </w:r>
            <w:r>
              <w:rPr>
                <w:spacing w:val="-3"/>
              </w:rPr>
              <w:t xml:space="preserve"> </w:t>
            </w:r>
            <w:r>
              <w:t>acquiescence</w:t>
            </w:r>
            <w:r>
              <w:rPr>
                <w:spacing w:val="-2"/>
              </w:rPr>
              <w:t xml:space="preserve"> </w:t>
            </w:r>
            <w:r>
              <w:t>on</w:t>
            </w:r>
            <w:r>
              <w:rPr>
                <w:spacing w:val="-4"/>
              </w:rPr>
              <w:t xml:space="preserve"> </w:t>
            </w:r>
            <w:r>
              <w:t>the</w:t>
            </w:r>
            <w:r>
              <w:rPr>
                <w:spacing w:val="-2"/>
              </w:rPr>
              <w:t xml:space="preserve"> </w:t>
            </w:r>
            <w:r>
              <w:t>part</w:t>
            </w:r>
            <w:r>
              <w:rPr>
                <w:spacing w:val="-3"/>
              </w:rPr>
              <w:t xml:space="preserve"> </w:t>
            </w:r>
            <w:r>
              <w:t>of</w:t>
            </w:r>
            <w:r>
              <w:rPr>
                <w:spacing w:val="-2"/>
              </w:rPr>
              <w:t xml:space="preserve"> </w:t>
            </w:r>
            <w:r>
              <w:t>the</w:t>
            </w:r>
            <w:r>
              <w:rPr>
                <w:spacing w:val="-2"/>
              </w:rPr>
              <w:t xml:space="preserve"> </w:t>
            </w:r>
            <w:r>
              <w:t>Client.</w:t>
            </w:r>
            <w:r>
              <w:rPr>
                <w:spacing w:val="-3"/>
              </w:rPr>
              <w:t xml:space="preserve"> </w:t>
            </w:r>
            <w:r>
              <w:t>All</w:t>
            </w:r>
            <w:r>
              <w:rPr>
                <w:spacing w:val="-3"/>
              </w:rPr>
              <w:t xml:space="preserve"> </w:t>
            </w:r>
            <w:r>
              <w:t>such</w:t>
            </w:r>
            <w:r>
              <w:rPr>
                <w:spacing w:val="-3"/>
              </w:rPr>
              <w:t xml:space="preserve"> </w:t>
            </w:r>
            <w:r>
              <w:t>Goods</w:t>
            </w:r>
            <w:r>
              <w:rPr>
                <w:spacing w:val="-3"/>
              </w:rPr>
              <w:t xml:space="preserve"> </w:t>
            </w:r>
            <w:r>
              <w:t>shall</w:t>
            </w:r>
            <w:r>
              <w:rPr>
                <w:spacing w:val="-3"/>
              </w:rPr>
              <w:t xml:space="preserve"> </w:t>
            </w:r>
            <w:r>
              <w:t>be delivered</w:t>
            </w:r>
            <w:r>
              <w:rPr>
                <w:spacing w:val="-4"/>
              </w:rPr>
              <w:t xml:space="preserve"> </w:t>
            </w:r>
            <w:r>
              <w:t>free</w:t>
            </w:r>
            <w:r>
              <w:rPr>
                <w:spacing w:val="-5"/>
              </w:rPr>
              <w:t xml:space="preserve"> </w:t>
            </w:r>
            <w:r>
              <w:t>of</w:t>
            </w:r>
            <w:r>
              <w:rPr>
                <w:spacing w:val="-6"/>
              </w:rPr>
              <w:t xml:space="preserve"> </w:t>
            </w:r>
            <w:r>
              <w:t>encumbrances</w:t>
            </w:r>
            <w:r>
              <w:rPr>
                <w:spacing w:val="-3"/>
              </w:rPr>
              <w:t xml:space="preserve"> </w:t>
            </w:r>
            <w:r>
              <w:t>or</w:t>
            </w:r>
            <w:r>
              <w:rPr>
                <w:spacing w:val="-3"/>
              </w:rPr>
              <w:t xml:space="preserve"> </w:t>
            </w:r>
            <w:r>
              <w:t>retention</w:t>
            </w:r>
            <w:r>
              <w:rPr>
                <w:spacing w:val="-5"/>
              </w:rPr>
              <w:t xml:space="preserve"> </w:t>
            </w:r>
            <w:r>
              <w:t>of</w:t>
            </w:r>
            <w:r>
              <w:rPr>
                <w:spacing w:val="-6"/>
              </w:rPr>
              <w:t xml:space="preserve"> </w:t>
            </w:r>
            <w:r>
              <w:t>title</w:t>
            </w:r>
            <w:r>
              <w:rPr>
                <w:spacing w:val="-5"/>
              </w:rPr>
              <w:t xml:space="preserve"> </w:t>
            </w:r>
            <w:r>
              <w:t>clauses</w:t>
            </w:r>
            <w:r>
              <w:rPr>
                <w:spacing w:val="-3"/>
              </w:rPr>
              <w:t xml:space="preserve"> </w:t>
            </w:r>
            <w:r>
              <w:t>or</w:t>
            </w:r>
            <w:r>
              <w:rPr>
                <w:spacing w:val="-3"/>
              </w:rPr>
              <w:t xml:space="preserve"> </w:t>
            </w:r>
            <w:r>
              <w:t>similar</w:t>
            </w:r>
            <w:r>
              <w:rPr>
                <w:spacing w:val="-5"/>
              </w:rPr>
              <w:t xml:space="preserve"> </w:t>
            </w:r>
            <w:r>
              <w:t>provision.</w:t>
            </w:r>
            <w:r>
              <w:rPr>
                <w:spacing w:val="-6"/>
              </w:rPr>
              <w:t xml:space="preserve"> </w:t>
            </w:r>
            <w:r>
              <w:t>The Charges quoted</w:t>
            </w:r>
            <w:r>
              <w:rPr>
                <w:spacing w:val="-4"/>
              </w:rPr>
              <w:t xml:space="preserve"> </w:t>
            </w:r>
            <w:r>
              <w:t>shall</w:t>
            </w:r>
            <w:r>
              <w:rPr>
                <w:spacing w:val="-3"/>
              </w:rPr>
              <w:t xml:space="preserve"> </w:t>
            </w:r>
            <w:r>
              <w:t>be</w:t>
            </w:r>
            <w:r>
              <w:rPr>
                <w:spacing w:val="-2"/>
              </w:rPr>
              <w:t xml:space="preserve"> </w:t>
            </w:r>
            <w:r>
              <w:t>based</w:t>
            </w:r>
            <w:r>
              <w:rPr>
                <w:spacing w:val="-2"/>
              </w:rPr>
              <w:t xml:space="preserve"> </w:t>
            </w:r>
            <w:r>
              <w:t>on</w:t>
            </w:r>
            <w:r>
              <w:rPr>
                <w:spacing w:val="-5"/>
              </w:rPr>
              <w:t xml:space="preserve"> </w:t>
            </w:r>
            <w:r>
              <w:t>the</w:t>
            </w:r>
            <w:r>
              <w:rPr>
                <w:spacing w:val="-2"/>
              </w:rPr>
              <w:t xml:space="preserve"> </w:t>
            </w:r>
            <w:r>
              <w:t>understanding</w:t>
            </w:r>
            <w:r>
              <w:rPr>
                <w:spacing w:val="-4"/>
              </w:rPr>
              <w:t xml:space="preserve"> </w:t>
            </w:r>
            <w:r>
              <w:t>that</w:t>
            </w:r>
            <w:r>
              <w:rPr>
                <w:spacing w:val="-2"/>
              </w:rPr>
              <w:t xml:space="preserve"> </w:t>
            </w:r>
            <w:r>
              <w:t>the</w:t>
            </w:r>
            <w:r>
              <w:rPr>
                <w:spacing w:val="-5"/>
              </w:rPr>
              <w:t xml:space="preserve"> </w:t>
            </w:r>
            <w:r>
              <w:t>Goods</w:t>
            </w:r>
            <w:r>
              <w:rPr>
                <w:spacing w:val="-5"/>
              </w:rPr>
              <w:t xml:space="preserve"> </w:t>
            </w:r>
            <w:r>
              <w:t>are</w:t>
            </w:r>
            <w:r>
              <w:rPr>
                <w:spacing w:val="-2"/>
              </w:rPr>
              <w:t xml:space="preserve"> </w:t>
            </w:r>
            <w:r>
              <w:t>to</w:t>
            </w:r>
            <w:r>
              <w:rPr>
                <w:spacing w:val="-1"/>
              </w:rPr>
              <w:t xml:space="preserve"> </w:t>
            </w:r>
            <w:r>
              <w:t>be</w:t>
            </w:r>
            <w:r>
              <w:rPr>
                <w:spacing w:val="-5"/>
              </w:rPr>
              <w:t xml:space="preserve"> </w:t>
            </w:r>
            <w:r>
              <w:t>delivered</w:t>
            </w:r>
            <w:r>
              <w:rPr>
                <w:spacing w:val="-2"/>
              </w:rPr>
              <w:t xml:space="preserve"> </w:t>
            </w:r>
            <w:r>
              <w:t>carriage</w:t>
            </w:r>
            <w:r>
              <w:rPr>
                <w:spacing w:val="-2"/>
              </w:rPr>
              <w:t xml:space="preserve"> </w:t>
            </w:r>
            <w:r>
              <w:t>paid to the various locations as specified in the order, along with the necessary delivery documentation. Pending such delivery, the Goods shall remain at the risk of the</w:t>
            </w:r>
            <w:r>
              <w:rPr>
                <w:spacing w:val="-18"/>
              </w:rPr>
              <w:t xml:space="preserve"> </w:t>
            </w:r>
            <w:r>
              <w:t>Contractor.</w:t>
            </w:r>
          </w:p>
        </w:tc>
      </w:tr>
      <w:tr w:rsidR="006B3F32" w14:paraId="11AFDF5B" w14:textId="77777777" w:rsidTr="008E3C50">
        <w:trPr>
          <w:trHeight w:val="323"/>
        </w:trPr>
        <w:tc>
          <w:tcPr>
            <w:tcW w:w="595" w:type="dxa"/>
          </w:tcPr>
          <w:p w14:paraId="2CDCDCAA" w14:textId="77777777" w:rsidR="006B3F32" w:rsidRDefault="006B3F32" w:rsidP="008E3C50">
            <w:pPr>
              <w:pStyle w:val="TableParagraph"/>
              <w:spacing w:before="59" w:line="245" w:lineRule="exact"/>
              <w:ind w:left="200"/>
            </w:pPr>
            <w:r>
              <w:rPr>
                <w:color w:val="0000FF"/>
              </w:rPr>
              <w:t>B.</w:t>
            </w:r>
          </w:p>
        </w:tc>
        <w:tc>
          <w:tcPr>
            <w:tcW w:w="8663" w:type="dxa"/>
          </w:tcPr>
          <w:p w14:paraId="300A2EBD" w14:textId="77777777" w:rsidR="006B3F32" w:rsidRDefault="006B3F32" w:rsidP="008E3C50">
            <w:pPr>
              <w:pStyle w:val="TableParagraph"/>
              <w:spacing w:before="59" w:line="245" w:lineRule="exact"/>
              <w:ind w:left="212"/>
            </w:pPr>
            <w:r>
              <w:t>Title shall pass to the Client on payment for the Goods.</w:t>
            </w:r>
          </w:p>
        </w:tc>
      </w:tr>
    </w:tbl>
    <w:p w14:paraId="23185F9B" w14:textId="77777777" w:rsidR="006B3F32" w:rsidRDefault="006B3F32" w:rsidP="006B3F32">
      <w:pPr>
        <w:pStyle w:val="BodyText"/>
        <w:rPr>
          <w:sz w:val="20"/>
        </w:rPr>
      </w:pPr>
    </w:p>
    <w:p w14:paraId="791883F6" w14:textId="0BDDFD82" w:rsidR="006B3F32" w:rsidRDefault="006B3F32" w:rsidP="006B3F32">
      <w:pPr>
        <w:pStyle w:val="BodyText"/>
        <w:rPr>
          <w:sz w:val="10"/>
        </w:rPr>
      </w:pPr>
      <w:r>
        <w:rPr>
          <w:noProof/>
        </w:rPr>
        <mc:AlternateContent>
          <mc:Choice Requires="wpg">
            <w:drawing>
              <wp:anchor distT="0" distB="0" distL="0" distR="0" simplePos="0" relativeHeight="251673600" behindDoc="1" locked="0" layoutInCell="1" allowOverlap="1" wp14:anchorId="51F13BBB" wp14:editId="7B6FD226">
                <wp:simplePos x="0" y="0"/>
                <wp:positionH relativeFrom="page">
                  <wp:posOffset>882650</wp:posOffset>
                </wp:positionH>
                <wp:positionV relativeFrom="paragraph">
                  <wp:posOffset>102235</wp:posOffset>
                </wp:positionV>
                <wp:extent cx="5798820" cy="227965"/>
                <wp:effectExtent l="0" t="254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965"/>
                          <a:chOff x="1390" y="161"/>
                          <a:chExt cx="9132" cy="359"/>
                        </a:xfrm>
                      </wpg:grpSpPr>
                      <wps:wsp>
                        <wps:cNvPr id="102" name="Rectangle 66"/>
                        <wps:cNvSpPr>
                          <a:spLocks noChangeArrowheads="1"/>
                        </wps:cNvSpPr>
                        <wps:spPr bwMode="auto">
                          <a:xfrm>
                            <a:off x="1390" y="161"/>
                            <a:ext cx="9132" cy="33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67"/>
                        <wps:cNvSpPr>
                          <a:spLocks noChangeArrowheads="1"/>
                        </wps:cNvSpPr>
                        <wps:spPr bwMode="auto">
                          <a:xfrm>
                            <a:off x="1390" y="4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Text Box 68"/>
                        <wps:cNvSpPr txBox="1">
                          <a:spLocks noChangeArrowheads="1"/>
                        </wps:cNvSpPr>
                        <wps:spPr bwMode="auto">
                          <a:xfrm>
                            <a:off x="1390" y="161"/>
                            <a:ext cx="913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971B9" w14:textId="77777777" w:rsidR="00832EF7" w:rsidRDefault="00832EF7" w:rsidP="006B3F32">
                              <w:pPr>
                                <w:tabs>
                                  <w:tab w:val="left" w:pos="595"/>
                                </w:tabs>
                                <w:ind w:left="86"/>
                                <w:rPr>
                                  <w:b/>
                                </w:rPr>
                              </w:pPr>
                              <w:r>
                                <w:rPr>
                                  <w:b/>
                                  <w:color w:val="FFFFFF"/>
                                </w:rPr>
                                <w:t>5.</w:t>
                              </w:r>
                              <w:r>
                                <w:rPr>
                                  <w:b/>
                                  <w:color w:val="FFFFFF"/>
                                </w:rPr>
                                <w:tab/>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F13BBB" id="Group 101" o:spid="_x0000_s1064" style="position:absolute;left:0;text-align:left;margin-left:69.5pt;margin-top:8.05pt;width:456.6pt;height:17.95pt;z-index:-251642880;mso-wrap-distance-left:0;mso-wrap-distance-right:0;mso-position-horizontal-relative:page;mso-position-vertical-relative:text" coordorigin="1390,161" coordsize="913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">
                <v:rect id="Rectangle 66" o:spid="_x0000_s1065" style="position:absolute;left:1390;top:161;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" fillcolor="navy" stroked="f"/>
                <v:rect id="Rectangle 67" o:spid="_x0000_s1066" style="position:absolute;left:1390;top:4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" fillcolor="#339" stroked="f"/>
                <v:shape id="Text Box 68" o:spid="_x0000_s1067" type="#_x0000_t202" style="position:absolute;left:1390;top:161;width:913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694971B9" w14:textId="77777777" w:rsidR="00832EF7" w:rsidRDefault="00832EF7" w:rsidP="006B3F32">
                        <w:pPr>
                          <w:tabs>
                            <w:tab w:val="left" w:pos="595"/>
                          </w:tabs>
                          <w:ind w:left="86"/>
                          <w:rPr>
                            <w:b/>
                          </w:rPr>
                        </w:pPr>
                        <w:r>
                          <w:rPr>
                            <w:b/>
                            <w:color w:val="FFFFFF"/>
                          </w:rPr>
                          <w:t>5.</w:t>
                        </w:r>
                        <w:r>
                          <w:rPr>
                            <w:b/>
                            <w:color w:val="FFFFFF"/>
                          </w:rPr>
                          <w:tab/>
                          <w:t>PAYMENT</w:t>
                        </w:r>
                      </w:p>
                    </w:txbxContent>
                  </v:textbox>
                </v:shape>
                <w10:wrap type="topAndBottom" anchorx="page"/>
              </v:group>
            </w:pict>
          </mc:Fallback>
        </mc:AlternateContent>
      </w:r>
    </w:p>
    <w:p w14:paraId="3C8B7F96"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0"/>
        <w:gridCol w:w="553"/>
        <w:gridCol w:w="8112"/>
      </w:tblGrid>
      <w:tr w:rsidR="006B3F32" w14:paraId="0A49839F" w14:textId="77777777" w:rsidTr="008E3C50">
        <w:trPr>
          <w:trHeight w:val="941"/>
        </w:trPr>
        <w:tc>
          <w:tcPr>
            <w:tcW w:w="595" w:type="dxa"/>
          </w:tcPr>
          <w:p w14:paraId="4EAA63D9" w14:textId="77777777" w:rsidR="006B3F32" w:rsidRDefault="006B3F32" w:rsidP="008E3C50">
            <w:pPr>
              <w:pStyle w:val="TableParagraph"/>
              <w:spacing w:line="225" w:lineRule="exact"/>
              <w:ind w:left="200"/>
            </w:pPr>
            <w:r>
              <w:rPr>
                <w:color w:val="0000FF"/>
              </w:rPr>
              <w:t>A.</w:t>
            </w:r>
          </w:p>
        </w:tc>
        <w:tc>
          <w:tcPr>
            <w:tcW w:w="8664" w:type="dxa"/>
            <w:gridSpan w:val="2"/>
          </w:tcPr>
          <w:p w14:paraId="79C56B2C" w14:textId="77777777" w:rsidR="006B3F32" w:rsidRDefault="006B3F32" w:rsidP="008E3C50">
            <w:pPr>
              <w:pStyle w:val="TableParagraph"/>
              <w:spacing w:line="225" w:lineRule="exact"/>
              <w:ind w:left="212"/>
            </w:pPr>
            <w:r>
              <w:t>Subject to the provisions of this clause 5 the Client shall pay and discharge the Charges (plus</w:t>
            </w:r>
          </w:p>
          <w:p w14:paraId="25AD740B" w14:textId="77777777" w:rsidR="006B3F32" w:rsidRDefault="006B3F32" w:rsidP="008E3C50">
            <w:pPr>
              <w:pStyle w:val="TableParagraph"/>
              <w:spacing w:before="41" w:line="273" w:lineRule="auto"/>
              <w:ind w:left="212" w:right="116"/>
            </w:pPr>
            <w:r>
              <w:t>any applicable VAT), in the manner specified at Schedule C. Invoicing arrangements shall be on such terms as may be agreed between the Parties.</w:t>
            </w:r>
          </w:p>
        </w:tc>
      </w:tr>
      <w:tr w:rsidR="006B3F32" w14:paraId="18CFE798" w14:textId="77777777" w:rsidTr="008E3C50">
        <w:trPr>
          <w:trHeight w:val="429"/>
        </w:trPr>
        <w:tc>
          <w:tcPr>
            <w:tcW w:w="595" w:type="dxa"/>
          </w:tcPr>
          <w:p w14:paraId="414B1206" w14:textId="77777777" w:rsidR="006B3F32" w:rsidRDefault="006B3F32" w:rsidP="008E3C50">
            <w:pPr>
              <w:pStyle w:val="TableParagraph"/>
              <w:spacing w:before="60"/>
              <w:ind w:left="200"/>
            </w:pPr>
            <w:r>
              <w:rPr>
                <w:color w:val="0000FF"/>
              </w:rPr>
              <w:t>B.</w:t>
            </w:r>
          </w:p>
        </w:tc>
        <w:tc>
          <w:tcPr>
            <w:tcW w:w="8664" w:type="dxa"/>
            <w:gridSpan w:val="2"/>
          </w:tcPr>
          <w:p w14:paraId="77FF50E9" w14:textId="77777777" w:rsidR="006B3F32" w:rsidRDefault="006B3F32" w:rsidP="008E3C50">
            <w:pPr>
              <w:pStyle w:val="TableParagraph"/>
              <w:spacing w:before="60"/>
              <w:ind w:left="212"/>
            </w:pPr>
            <w:r>
              <w:t>Discharge of the Charges is subject to:</w:t>
            </w:r>
          </w:p>
        </w:tc>
      </w:tr>
      <w:tr w:rsidR="006B3F32" w14:paraId="0ED3932D" w14:textId="77777777" w:rsidTr="008E3C50">
        <w:trPr>
          <w:trHeight w:val="1046"/>
        </w:trPr>
        <w:tc>
          <w:tcPr>
            <w:tcW w:w="595" w:type="dxa"/>
          </w:tcPr>
          <w:p w14:paraId="7AF469E3" w14:textId="77777777" w:rsidR="006B3F32" w:rsidRDefault="006B3F32" w:rsidP="008E3C50">
            <w:pPr>
              <w:pStyle w:val="TableParagraph"/>
              <w:rPr>
                <w:rFonts w:ascii="Times New Roman"/>
              </w:rPr>
            </w:pPr>
          </w:p>
        </w:tc>
        <w:tc>
          <w:tcPr>
            <w:tcW w:w="553" w:type="dxa"/>
          </w:tcPr>
          <w:p w14:paraId="0D8F2819" w14:textId="77777777" w:rsidR="006B3F32" w:rsidRDefault="006B3F32" w:rsidP="008E3C50">
            <w:pPr>
              <w:pStyle w:val="TableParagraph"/>
              <w:spacing w:before="60"/>
              <w:ind w:right="169"/>
              <w:jc w:val="right"/>
            </w:pPr>
            <w:r>
              <w:t>1.</w:t>
            </w:r>
          </w:p>
        </w:tc>
        <w:tc>
          <w:tcPr>
            <w:tcW w:w="8111" w:type="dxa"/>
          </w:tcPr>
          <w:p w14:paraId="4801F9A9" w14:textId="77777777" w:rsidR="006B3F32" w:rsidRDefault="006B3F32" w:rsidP="008E3C50">
            <w:pPr>
              <w:pStyle w:val="TableParagraph"/>
              <w:spacing w:before="60" w:line="276" w:lineRule="auto"/>
              <w:ind w:left="172" w:right="201"/>
              <w:jc w:val="both"/>
            </w:pPr>
            <w:r>
              <w:t>Compliance by the Contractor with the provisions of this Agreement including but not limited to any milestones, compliance schedules and/or operational protocols in place pursuant to clause 11A from time to time;</w:t>
            </w:r>
          </w:p>
        </w:tc>
      </w:tr>
      <w:tr w:rsidR="006B3F32" w14:paraId="3298CC84" w14:textId="77777777" w:rsidTr="008E3C50">
        <w:trPr>
          <w:trHeight w:val="1047"/>
        </w:trPr>
        <w:tc>
          <w:tcPr>
            <w:tcW w:w="595" w:type="dxa"/>
          </w:tcPr>
          <w:p w14:paraId="65C1E376" w14:textId="77777777" w:rsidR="006B3F32" w:rsidRDefault="006B3F32" w:rsidP="008E3C50">
            <w:pPr>
              <w:pStyle w:val="TableParagraph"/>
              <w:rPr>
                <w:rFonts w:ascii="Times New Roman"/>
              </w:rPr>
            </w:pPr>
          </w:p>
        </w:tc>
        <w:tc>
          <w:tcPr>
            <w:tcW w:w="553" w:type="dxa"/>
          </w:tcPr>
          <w:p w14:paraId="5A4015F5" w14:textId="77777777" w:rsidR="006B3F32" w:rsidRDefault="006B3F32" w:rsidP="008E3C50">
            <w:pPr>
              <w:pStyle w:val="TableParagraph"/>
              <w:spacing w:before="60"/>
              <w:ind w:right="169"/>
              <w:jc w:val="right"/>
            </w:pPr>
            <w:r>
              <w:t>2.</w:t>
            </w:r>
          </w:p>
        </w:tc>
        <w:tc>
          <w:tcPr>
            <w:tcW w:w="8111" w:type="dxa"/>
          </w:tcPr>
          <w:p w14:paraId="67974E04" w14:textId="77777777" w:rsidR="006B3F32" w:rsidRDefault="006B3F32" w:rsidP="008E3C50">
            <w:pPr>
              <w:pStyle w:val="TableParagraph"/>
              <w:spacing w:before="60" w:line="276" w:lineRule="auto"/>
              <w:ind w:left="172" w:right="196"/>
              <w:jc w:val="both"/>
            </w:pPr>
            <w:r>
              <w:t>The furnishing by the Contractor of a valid invoice and such supporting documentation as may be required by the Client from time to time. Any Contractor pre-printed terms and conditions are hereby disallowed;</w:t>
            </w:r>
          </w:p>
        </w:tc>
      </w:tr>
      <w:tr w:rsidR="006B3F32" w14:paraId="6DC8A06A" w14:textId="77777777" w:rsidTr="008E3C50">
        <w:trPr>
          <w:trHeight w:val="2485"/>
        </w:trPr>
        <w:tc>
          <w:tcPr>
            <w:tcW w:w="595" w:type="dxa"/>
          </w:tcPr>
          <w:p w14:paraId="2AEAAE5C" w14:textId="77777777" w:rsidR="006B3F32" w:rsidRDefault="006B3F32" w:rsidP="008E3C50">
            <w:pPr>
              <w:pStyle w:val="TableParagraph"/>
              <w:rPr>
                <w:rFonts w:ascii="Times New Roman"/>
              </w:rPr>
            </w:pPr>
          </w:p>
        </w:tc>
        <w:tc>
          <w:tcPr>
            <w:tcW w:w="553" w:type="dxa"/>
          </w:tcPr>
          <w:p w14:paraId="082FC110" w14:textId="77777777" w:rsidR="006B3F32" w:rsidRDefault="006B3F32" w:rsidP="008E3C50">
            <w:pPr>
              <w:pStyle w:val="TableParagraph"/>
              <w:spacing w:before="60"/>
              <w:ind w:right="169"/>
              <w:jc w:val="right"/>
            </w:pPr>
            <w:r>
              <w:t>3.</w:t>
            </w:r>
          </w:p>
        </w:tc>
        <w:tc>
          <w:tcPr>
            <w:tcW w:w="8111" w:type="dxa"/>
          </w:tcPr>
          <w:p w14:paraId="2B0E3AC9" w14:textId="77777777" w:rsidR="006B3F32" w:rsidRDefault="006B3F32" w:rsidP="008E3C50">
            <w:pPr>
              <w:pStyle w:val="TableParagraph"/>
              <w:spacing w:before="60" w:line="276" w:lineRule="auto"/>
              <w:ind w:left="172" w:right="198"/>
              <w:jc w:val="both"/>
            </w:pPr>
            <w:r>
              <w:t>Invoices being submitted to the Client’s Contact (as set out in this Agreement or such other alternative contact as may be agreed between the Parties). All and any queries relating</w:t>
            </w:r>
            <w:r>
              <w:rPr>
                <w:spacing w:val="-9"/>
              </w:rPr>
              <w:t xml:space="preserve"> </w:t>
            </w:r>
            <w:r>
              <w:t>to</w:t>
            </w:r>
            <w:r>
              <w:rPr>
                <w:spacing w:val="-8"/>
              </w:rPr>
              <w:t xml:space="preserve"> </w:t>
            </w:r>
            <w:r>
              <w:t>the</w:t>
            </w:r>
            <w:r>
              <w:rPr>
                <w:spacing w:val="-8"/>
              </w:rPr>
              <w:t xml:space="preserve"> </w:t>
            </w:r>
            <w:r>
              <w:t>invoice</w:t>
            </w:r>
            <w:r>
              <w:rPr>
                <w:spacing w:val="-7"/>
              </w:rPr>
              <w:t xml:space="preserve"> </w:t>
            </w:r>
            <w:r>
              <w:t>and/or</w:t>
            </w:r>
            <w:r>
              <w:rPr>
                <w:spacing w:val="-7"/>
              </w:rPr>
              <w:t xml:space="preserve"> </w:t>
            </w:r>
            <w:r>
              <w:t>the</w:t>
            </w:r>
            <w:r>
              <w:rPr>
                <w:spacing w:val="-8"/>
              </w:rPr>
              <w:t xml:space="preserve"> </w:t>
            </w:r>
            <w:r>
              <w:t>Goods</w:t>
            </w:r>
            <w:r>
              <w:rPr>
                <w:spacing w:val="-7"/>
              </w:rPr>
              <w:t xml:space="preserve"> </w:t>
            </w:r>
            <w:r>
              <w:t>for</w:t>
            </w:r>
            <w:r>
              <w:rPr>
                <w:spacing w:val="-7"/>
              </w:rPr>
              <w:t xml:space="preserve"> </w:t>
            </w:r>
            <w:r>
              <w:t>any</w:t>
            </w:r>
            <w:r>
              <w:rPr>
                <w:spacing w:val="-7"/>
              </w:rPr>
              <w:t xml:space="preserve"> </w:t>
            </w:r>
            <w:r>
              <w:t>billing</w:t>
            </w:r>
            <w:r>
              <w:rPr>
                <w:spacing w:val="-8"/>
              </w:rPr>
              <w:t xml:space="preserve"> </w:t>
            </w:r>
            <w:r>
              <w:t>period</w:t>
            </w:r>
            <w:r>
              <w:rPr>
                <w:spacing w:val="-8"/>
              </w:rPr>
              <w:t xml:space="preserve"> </w:t>
            </w:r>
            <w:r>
              <w:t>(including</w:t>
            </w:r>
            <w:r>
              <w:rPr>
                <w:spacing w:val="-9"/>
              </w:rPr>
              <w:t xml:space="preserve"> </w:t>
            </w:r>
            <w:r>
              <w:t>whether</w:t>
            </w:r>
            <w:r>
              <w:rPr>
                <w:spacing w:val="-9"/>
              </w:rPr>
              <w:t xml:space="preserve"> </w:t>
            </w:r>
            <w:r>
              <w:t>or</w:t>
            </w:r>
            <w:r>
              <w:rPr>
                <w:spacing w:val="-7"/>
              </w:rPr>
              <w:t xml:space="preserve"> </w:t>
            </w:r>
            <w:r>
              <w:t>not Goods</w:t>
            </w:r>
            <w:r>
              <w:rPr>
                <w:spacing w:val="-11"/>
              </w:rPr>
              <w:t xml:space="preserve"> </w:t>
            </w:r>
            <w:r>
              <w:t>have</w:t>
            </w:r>
            <w:r>
              <w:rPr>
                <w:spacing w:val="-10"/>
              </w:rPr>
              <w:t xml:space="preserve"> </w:t>
            </w:r>
            <w:r>
              <w:t>been</w:t>
            </w:r>
            <w:r>
              <w:rPr>
                <w:spacing w:val="-11"/>
              </w:rPr>
              <w:t xml:space="preserve"> </w:t>
            </w:r>
            <w:r>
              <w:t>accepted,</w:t>
            </w:r>
            <w:r>
              <w:rPr>
                <w:spacing w:val="-13"/>
              </w:rPr>
              <w:t xml:space="preserve"> </w:t>
            </w:r>
            <w:r>
              <w:t>rejected,</w:t>
            </w:r>
            <w:r>
              <w:rPr>
                <w:spacing w:val="-10"/>
              </w:rPr>
              <w:t xml:space="preserve"> </w:t>
            </w:r>
            <w:r>
              <w:t>satisfactorily</w:t>
            </w:r>
            <w:r>
              <w:rPr>
                <w:spacing w:val="-10"/>
              </w:rPr>
              <w:t xml:space="preserve"> </w:t>
            </w:r>
            <w:r>
              <w:t>repaired</w:t>
            </w:r>
            <w:r>
              <w:rPr>
                <w:spacing w:val="-11"/>
              </w:rPr>
              <w:t xml:space="preserve"> </w:t>
            </w:r>
            <w:r>
              <w:t>or</w:t>
            </w:r>
            <w:r>
              <w:rPr>
                <w:spacing w:val="-10"/>
              </w:rPr>
              <w:t xml:space="preserve"> </w:t>
            </w:r>
            <w:r>
              <w:t>replaced</w:t>
            </w:r>
            <w:r>
              <w:rPr>
                <w:spacing w:val="-11"/>
              </w:rPr>
              <w:t xml:space="preserve"> </w:t>
            </w:r>
            <w:r>
              <w:t>as</w:t>
            </w:r>
            <w:r>
              <w:rPr>
                <w:spacing w:val="-11"/>
              </w:rPr>
              <w:t xml:space="preserve"> </w:t>
            </w:r>
            <w:r>
              <w:t>the</w:t>
            </w:r>
            <w:r>
              <w:rPr>
                <w:spacing w:val="-13"/>
              </w:rPr>
              <w:t xml:space="preserve"> </w:t>
            </w:r>
            <w:r>
              <w:t>case</w:t>
            </w:r>
            <w:r>
              <w:rPr>
                <w:spacing w:val="-10"/>
              </w:rPr>
              <w:t xml:space="preserve"> </w:t>
            </w:r>
            <w:r>
              <w:t>may be)</w:t>
            </w:r>
            <w:r>
              <w:rPr>
                <w:spacing w:val="-5"/>
              </w:rPr>
              <w:t xml:space="preserve"> </w:t>
            </w:r>
            <w:r>
              <w:t>must</w:t>
            </w:r>
            <w:r>
              <w:rPr>
                <w:spacing w:val="-3"/>
              </w:rPr>
              <w:t xml:space="preserve"> </w:t>
            </w:r>
            <w:r>
              <w:t>be</w:t>
            </w:r>
            <w:r>
              <w:rPr>
                <w:spacing w:val="-4"/>
              </w:rPr>
              <w:t xml:space="preserve"> </w:t>
            </w:r>
            <w:r>
              <w:t>raised</w:t>
            </w:r>
            <w:r>
              <w:rPr>
                <w:spacing w:val="-6"/>
              </w:rPr>
              <w:t xml:space="preserve"> </w:t>
            </w:r>
            <w:r>
              <w:t>by</w:t>
            </w:r>
            <w:r>
              <w:rPr>
                <w:spacing w:val="-5"/>
              </w:rPr>
              <w:t xml:space="preserve"> </w:t>
            </w:r>
            <w:r>
              <w:t>the</w:t>
            </w:r>
            <w:r>
              <w:rPr>
                <w:spacing w:val="-2"/>
              </w:rPr>
              <w:t xml:space="preserve"> </w:t>
            </w:r>
            <w:r>
              <w:t>Client’s</w:t>
            </w:r>
            <w:r>
              <w:rPr>
                <w:spacing w:val="-3"/>
              </w:rPr>
              <w:t xml:space="preserve"> </w:t>
            </w:r>
            <w:r>
              <w:t>Contact</w:t>
            </w:r>
            <w:r>
              <w:rPr>
                <w:spacing w:val="-3"/>
              </w:rPr>
              <w:t xml:space="preserve"> </w:t>
            </w:r>
            <w:r>
              <w:t>within</w:t>
            </w:r>
            <w:r>
              <w:rPr>
                <w:spacing w:val="-4"/>
              </w:rPr>
              <w:t xml:space="preserve"> </w:t>
            </w:r>
            <w:r>
              <w:t>14</w:t>
            </w:r>
            <w:r>
              <w:rPr>
                <w:spacing w:val="-2"/>
              </w:rPr>
              <w:t xml:space="preserve"> </w:t>
            </w:r>
            <w:r>
              <w:t>calendar</w:t>
            </w:r>
            <w:r>
              <w:rPr>
                <w:spacing w:val="-4"/>
              </w:rPr>
              <w:t xml:space="preserve"> </w:t>
            </w:r>
            <w:r>
              <w:t>days</w:t>
            </w:r>
            <w:r>
              <w:rPr>
                <w:spacing w:val="-5"/>
              </w:rPr>
              <w:t xml:space="preserve"> </w:t>
            </w:r>
            <w:r>
              <w:t>of</w:t>
            </w:r>
            <w:r>
              <w:rPr>
                <w:spacing w:val="-5"/>
              </w:rPr>
              <w:t xml:space="preserve"> </w:t>
            </w:r>
            <w:r>
              <w:t>receipt</w:t>
            </w:r>
            <w:r>
              <w:rPr>
                <w:spacing w:val="-5"/>
              </w:rPr>
              <w:t xml:space="preserve"> </w:t>
            </w:r>
            <w:r>
              <w:t>of</w:t>
            </w:r>
            <w:r>
              <w:rPr>
                <w:spacing w:val="-3"/>
              </w:rPr>
              <w:t xml:space="preserve"> </w:t>
            </w:r>
            <w:r>
              <w:t>invoice. In circumstances where no queries are raised within the said 14 day period the invoice shall  be  deemed  accepted.  Upon  resolution  of  any  queries  on  the  invoice  to</w:t>
            </w:r>
            <w:r>
              <w:rPr>
                <w:spacing w:val="15"/>
              </w:rPr>
              <w:t xml:space="preserve"> </w:t>
            </w:r>
            <w:r>
              <w:t>the</w:t>
            </w:r>
          </w:p>
          <w:p w14:paraId="5BF1FECB" w14:textId="7F1F5B90" w:rsidR="006B3F32" w:rsidRDefault="006B3F32" w:rsidP="008E3C50">
            <w:pPr>
              <w:pStyle w:val="TableParagraph"/>
              <w:spacing w:line="243" w:lineRule="exact"/>
              <w:ind w:left="172"/>
              <w:jc w:val="both"/>
            </w:pPr>
            <w:r>
              <w:t>satisfaction</w:t>
            </w:r>
            <w:r>
              <w:rPr>
                <w:spacing w:val="-4"/>
              </w:rPr>
              <w:t xml:space="preserve"> </w:t>
            </w:r>
            <w:r>
              <w:t>of</w:t>
            </w:r>
            <w:r>
              <w:rPr>
                <w:spacing w:val="-4"/>
              </w:rPr>
              <w:t xml:space="preserve"> </w:t>
            </w:r>
            <w:r>
              <w:t>the</w:t>
            </w:r>
            <w:r>
              <w:rPr>
                <w:spacing w:val="-3"/>
              </w:rPr>
              <w:t xml:space="preserve"> </w:t>
            </w:r>
            <w:r>
              <w:t>Client</w:t>
            </w:r>
            <w:r>
              <w:rPr>
                <w:spacing w:val="-3"/>
              </w:rPr>
              <w:t xml:space="preserve"> </w:t>
            </w:r>
            <w:r>
              <w:t>or</w:t>
            </w:r>
            <w:r>
              <w:rPr>
                <w:spacing w:val="-6"/>
              </w:rPr>
              <w:t xml:space="preserve"> </w:t>
            </w:r>
            <w:r>
              <w:t>upon</w:t>
            </w:r>
            <w:r>
              <w:rPr>
                <w:spacing w:val="-4"/>
              </w:rPr>
              <w:t xml:space="preserve"> </w:t>
            </w:r>
            <w:r>
              <w:t>such</w:t>
            </w:r>
            <w:r>
              <w:rPr>
                <w:spacing w:val="-4"/>
              </w:rPr>
              <w:t xml:space="preserve"> </w:t>
            </w:r>
            <w:r>
              <w:t>deemed</w:t>
            </w:r>
            <w:r>
              <w:rPr>
                <w:spacing w:val="-3"/>
              </w:rPr>
              <w:t xml:space="preserve"> </w:t>
            </w:r>
            <w:r>
              <w:t>acceptance</w:t>
            </w:r>
            <w:r>
              <w:rPr>
                <w:spacing w:val="-3"/>
              </w:rPr>
              <w:t xml:space="preserve"> </w:t>
            </w:r>
            <w:r>
              <w:t>the</w:t>
            </w:r>
            <w:r>
              <w:rPr>
                <w:spacing w:val="-3"/>
              </w:rPr>
              <w:t xml:space="preserve"> </w:t>
            </w:r>
            <w:r>
              <w:t>invoice</w:t>
            </w:r>
            <w:r>
              <w:rPr>
                <w:spacing w:val="-3"/>
              </w:rPr>
              <w:t xml:space="preserve"> </w:t>
            </w:r>
            <w:r>
              <w:t>shall</w:t>
            </w:r>
            <w:r>
              <w:rPr>
                <w:spacing w:val="-4"/>
              </w:rPr>
              <w:t xml:space="preserve"> </w:t>
            </w:r>
            <w:r>
              <w:t>be</w:t>
            </w:r>
            <w:r>
              <w:rPr>
                <w:spacing w:val="-3"/>
              </w:rPr>
              <w:t xml:space="preserve"> </w:t>
            </w:r>
            <w:r>
              <w:t>payable</w:t>
            </w:r>
            <w:r w:rsidR="006F697F">
              <w:t xml:space="preserve"> </w:t>
            </w:r>
          </w:p>
        </w:tc>
      </w:tr>
      <w:tr w:rsidR="006B3F32" w14:paraId="127CB356" w14:textId="77777777" w:rsidTr="008E3C50">
        <w:trPr>
          <w:trHeight w:val="635"/>
        </w:trPr>
        <w:tc>
          <w:tcPr>
            <w:tcW w:w="600" w:type="dxa"/>
          </w:tcPr>
          <w:p w14:paraId="51A63DE6" w14:textId="77777777" w:rsidR="006B3F32" w:rsidRDefault="006B3F32" w:rsidP="008E3C50">
            <w:pPr>
              <w:pStyle w:val="TableParagraph"/>
              <w:rPr>
                <w:rFonts w:ascii="Times New Roman"/>
              </w:rPr>
            </w:pPr>
          </w:p>
        </w:tc>
        <w:tc>
          <w:tcPr>
            <w:tcW w:w="548" w:type="dxa"/>
          </w:tcPr>
          <w:p w14:paraId="71A17EBD" w14:textId="77777777" w:rsidR="006B3F32" w:rsidRDefault="006B3F32" w:rsidP="008E3C50">
            <w:pPr>
              <w:pStyle w:val="TableParagraph"/>
              <w:rPr>
                <w:rFonts w:ascii="Times New Roman"/>
              </w:rPr>
            </w:pPr>
          </w:p>
        </w:tc>
        <w:tc>
          <w:tcPr>
            <w:tcW w:w="8112" w:type="dxa"/>
          </w:tcPr>
          <w:p w14:paraId="5B87FEDC" w14:textId="77777777" w:rsidR="006B3F32" w:rsidRDefault="006B3F32" w:rsidP="008E3C50">
            <w:pPr>
              <w:pStyle w:val="TableParagraph"/>
              <w:spacing w:line="225" w:lineRule="exact"/>
              <w:ind w:left="172"/>
            </w:pPr>
            <w:r>
              <w:t>by the Client. Payment is subject to any rights reserved by the Client under any other</w:t>
            </w:r>
          </w:p>
          <w:p w14:paraId="0B4934D6" w14:textId="77777777" w:rsidR="006B3F32" w:rsidRDefault="006B3F32" w:rsidP="008E3C50">
            <w:pPr>
              <w:pStyle w:val="TableParagraph"/>
              <w:spacing w:before="41"/>
              <w:ind w:left="172"/>
            </w:pPr>
            <w:r>
              <w:t>provision of this Agreement; and</w:t>
            </w:r>
          </w:p>
        </w:tc>
      </w:tr>
      <w:tr w:rsidR="006B3F32" w14:paraId="6201903B" w14:textId="77777777" w:rsidTr="008E3C50">
        <w:trPr>
          <w:trHeight w:val="1046"/>
        </w:trPr>
        <w:tc>
          <w:tcPr>
            <w:tcW w:w="600" w:type="dxa"/>
          </w:tcPr>
          <w:p w14:paraId="54F8A98E" w14:textId="77777777" w:rsidR="006B3F32" w:rsidRDefault="006B3F32" w:rsidP="008E3C50">
            <w:pPr>
              <w:pStyle w:val="TableParagraph"/>
              <w:rPr>
                <w:rFonts w:ascii="Times New Roman"/>
              </w:rPr>
            </w:pPr>
          </w:p>
        </w:tc>
        <w:tc>
          <w:tcPr>
            <w:tcW w:w="548" w:type="dxa"/>
          </w:tcPr>
          <w:p w14:paraId="628D9915" w14:textId="77777777" w:rsidR="006B3F32" w:rsidRDefault="006B3F32" w:rsidP="008E3C50">
            <w:pPr>
              <w:pStyle w:val="TableParagraph"/>
              <w:spacing w:before="60"/>
              <w:ind w:left="207"/>
            </w:pPr>
            <w:r>
              <w:t>4.</w:t>
            </w:r>
          </w:p>
        </w:tc>
        <w:tc>
          <w:tcPr>
            <w:tcW w:w="8112" w:type="dxa"/>
          </w:tcPr>
          <w:p w14:paraId="6D369511" w14:textId="77777777" w:rsidR="006B3F32" w:rsidRDefault="006B3F32" w:rsidP="008E3C50">
            <w:pPr>
              <w:pStyle w:val="TableParagraph"/>
              <w:spacing w:before="60" w:line="276" w:lineRule="auto"/>
              <w:ind w:left="172" w:right="198"/>
              <w:jc w:val="both"/>
            </w:pPr>
            <w:r>
              <w:t>The</w:t>
            </w:r>
            <w:r>
              <w:rPr>
                <w:spacing w:val="-10"/>
              </w:rPr>
              <w:t xml:space="preserve"> </w:t>
            </w:r>
            <w:r>
              <w:t>Client</w:t>
            </w:r>
            <w:r>
              <w:rPr>
                <w:spacing w:val="-8"/>
              </w:rPr>
              <w:t xml:space="preserve"> </w:t>
            </w:r>
            <w:r>
              <w:t>being</w:t>
            </w:r>
            <w:r>
              <w:rPr>
                <w:spacing w:val="-12"/>
              </w:rPr>
              <w:t xml:space="preserve"> </w:t>
            </w:r>
            <w:r>
              <w:t>in</w:t>
            </w:r>
            <w:r>
              <w:rPr>
                <w:spacing w:val="-10"/>
              </w:rPr>
              <w:t xml:space="preserve"> </w:t>
            </w:r>
            <w:r>
              <w:t>possession</w:t>
            </w:r>
            <w:r>
              <w:rPr>
                <w:spacing w:val="-12"/>
              </w:rPr>
              <w:t xml:space="preserve"> </w:t>
            </w:r>
            <w:r>
              <w:t>of</w:t>
            </w:r>
            <w:r>
              <w:rPr>
                <w:spacing w:val="-9"/>
              </w:rPr>
              <w:t xml:space="preserve"> </w:t>
            </w:r>
            <w:r>
              <w:t>the</w:t>
            </w:r>
            <w:r>
              <w:rPr>
                <w:spacing w:val="-9"/>
              </w:rPr>
              <w:t xml:space="preserve"> </w:t>
            </w:r>
            <w:r>
              <w:t>Contractor’s</w:t>
            </w:r>
            <w:r>
              <w:rPr>
                <w:spacing w:val="-9"/>
              </w:rPr>
              <w:t xml:space="preserve"> </w:t>
            </w:r>
            <w:r>
              <w:t>current</w:t>
            </w:r>
            <w:r>
              <w:rPr>
                <w:spacing w:val="-9"/>
              </w:rPr>
              <w:t xml:space="preserve"> </w:t>
            </w:r>
            <w:r>
              <w:t>Tax</w:t>
            </w:r>
            <w:r>
              <w:rPr>
                <w:spacing w:val="-9"/>
              </w:rPr>
              <w:t xml:space="preserve"> </w:t>
            </w:r>
            <w:r>
              <w:t>Clearance</w:t>
            </w:r>
            <w:r>
              <w:rPr>
                <w:spacing w:val="-11"/>
              </w:rPr>
              <w:t xml:space="preserve"> </w:t>
            </w:r>
            <w:r>
              <w:t>Certificate.</w:t>
            </w:r>
            <w:r>
              <w:rPr>
                <w:spacing w:val="-9"/>
              </w:rPr>
              <w:t xml:space="preserve"> </w:t>
            </w:r>
            <w:r>
              <w:t>The Contractor shall comply with all applicable EU and domestic taxation law and requirements.</w:t>
            </w:r>
          </w:p>
        </w:tc>
      </w:tr>
      <w:tr w:rsidR="006B3F32" w14:paraId="5C335B8C" w14:textId="77777777" w:rsidTr="008E3C50">
        <w:trPr>
          <w:trHeight w:val="1046"/>
        </w:trPr>
        <w:tc>
          <w:tcPr>
            <w:tcW w:w="600" w:type="dxa"/>
          </w:tcPr>
          <w:p w14:paraId="7107065D" w14:textId="77777777" w:rsidR="006B3F32" w:rsidRDefault="006B3F32" w:rsidP="008E3C50">
            <w:pPr>
              <w:pStyle w:val="TableParagraph"/>
              <w:spacing w:before="60"/>
              <w:ind w:left="200"/>
            </w:pPr>
            <w:r>
              <w:rPr>
                <w:color w:val="0000FF"/>
              </w:rPr>
              <w:t>C.</w:t>
            </w:r>
          </w:p>
        </w:tc>
        <w:tc>
          <w:tcPr>
            <w:tcW w:w="8660" w:type="dxa"/>
            <w:gridSpan w:val="2"/>
          </w:tcPr>
          <w:p w14:paraId="358C234F" w14:textId="77777777" w:rsidR="006B3F32" w:rsidRDefault="006B3F32" w:rsidP="008E3C50">
            <w:pPr>
              <w:pStyle w:val="TableParagraph"/>
              <w:spacing w:before="60" w:line="276" w:lineRule="auto"/>
              <w:ind w:left="207" w:right="198"/>
              <w:jc w:val="both"/>
            </w:pPr>
            <w:r>
              <w:t>The European Communities (Late Payment in Commercial Transactions) Regulations, 2012 shall apply to all payments. Incorrect invoices will be returned for correction with consequential effects on the due date of payment.</w:t>
            </w:r>
          </w:p>
        </w:tc>
      </w:tr>
      <w:tr w:rsidR="006B3F32" w14:paraId="0B1DF0DB" w14:textId="77777777" w:rsidTr="008E3C50">
        <w:trPr>
          <w:trHeight w:val="2282"/>
        </w:trPr>
        <w:tc>
          <w:tcPr>
            <w:tcW w:w="600" w:type="dxa"/>
          </w:tcPr>
          <w:p w14:paraId="394BFF7F" w14:textId="77777777" w:rsidR="006B3F32" w:rsidRDefault="006B3F32" w:rsidP="008E3C50">
            <w:pPr>
              <w:pStyle w:val="TableParagraph"/>
              <w:spacing w:before="60"/>
              <w:ind w:left="200"/>
            </w:pPr>
            <w:r>
              <w:rPr>
                <w:color w:val="0000FF"/>
              </w:rPr>
              <w:t>D.</w:t>
            </w:r>
          </w:p>
        </w:tc>
        <w:tc>
          <w:tcPr>
            <w:tcW w:w="8660" w:type="dxa"/>
            <w:gridSpan w:val="2"/>
          </w:tcPr>
          <w:p w14:paraId="33958BB8" w14:textId="77777777" w:rsidR="006B3F32" w:rsidRDefault="006B3F32" w:rsidP="008E3C50">
            <w:pPr>
              <w:pStyle w:val="TableParagraph"/>
              <w:spacing w:before="60" w:line="276" w:lineRule="auto"/>
              <w:ind w:left="207" w:right="197"/>
              <w:jc w:val="both"/>
            </w:pPr>
            <w:r>
              <w:t>Wherever under this Agreement any sum of money is recoverable from or payable by the Contractor</w:t>
            </w:r>
            <w:r>
              <w:rPr>
                <w:spacing w:val="-3"/>
              </w:rPr>
              <w:t xml:space="preserve"> </w:t>
            </w:r>
            <w:r>
              <w:t>(including</w:t>
            </w:r>
            <w:r>
              <w:rPr>
                <w:spacing w:val="-4"/>
              </w:rPr>
              <w:t xml:space="preserve"> </w:t>
            </w:r>
            <w:r>
              <w:t>any</w:t>
            </w:r>
            <w:r>
              <w:rPr>
                <w:spacing w:val="-3"/>
              </w:rPr>
              <w:t xml:space="preserve"> </w:t>
            </w:r>
            <w:r>
              <w:t>sum</w:t>
            </w:r>
            <w:r>
              <w:rPr>
                <w:spacing w:val="-3"/>
              </w:rPr>
              <w:t xml:space="preserve"> </w:t>
            </w:r>
            <w:r>
              <w:t>which</w:t>
            </w:r>
            <w:r>
              <w:rPr>
                <w:spacing w:val="-4"/>
              </w:rPr>
              <w:t xml:space="preserve"> </w:t>
            </w:r>
            <w:r>
              <w:t>the</w:t>
            </w:r>
            <w:r>
              <w:rPr>
                <w:spacing w:val="-1"/>
              </w:rPr>
              <w:t xml:space="preserve"> </w:t>
            </w:r>
            <w:r>
              <w:t>Contractor</w:t>
            </w:r>
            <w:r>
              <w:rPr>
                <w:spacing w:val="-3"/>
              </w:rPr>
              <w:t xml:space="preserve"> </w:t>
            </w:r>
            <w:r>
              <w:t>is</w:t>
            </w:r>
            <w:r>
              <w:rPr>
                <w:spacing w:val="-6"/>
              </w:rPr>
              <w:t xml:space="preserve"> </w:t>
            </w:r>
            <w:r>
              <w:t>liable</w:t>
            </w:r>
            <w:r>
              <w:rPr>
                <w:spacing w:val="-3"/>
              </w:rPr>
              <w:t xml:space="preserve"> </w:t>
            </w:r>
            <w:r>
              <w:t>to</w:t>
            </w:r>
            <w:r>
              <w:rPr>
                <w:spacing w:val="-2"/>
              </w:rPr>
              <w:t xml:space="preserve"> </w:t>
            </w:r>
            <w:r>
              <w:t>pay</w:t>
            </w:r>
            <w:r>
              <w:rPr>
                <w:spacing w:val="-3"/>
              </w:rPr>
              <w:t xml:space="preserve"> </w:t>
            </w:r>
            <w:r>
              <w:t>to</w:t>
            </w:r>
            <w:r>
              <w:rPr>
                <w:spacing w:val="-1"/>
              </w:rPr>
              <w:t xml:space="preserve"> </w:t>
            </w:r>
            <w:r>
              <w:t>the</w:t>
            </w:r>
            <w:r>
              <w:rPr>
                <w:spacing w:val="-3"/>
              </w:rPr>
              <w:t xml:space="preserve"> </w:t>
            </w:r>
            <w:r>
              <w:t>Client</w:t>
            </w:r>
            <w:r>
              <w:rPr>
                <w:spacing w:val="-3"/>
              </w:rPr>
              <w:t xml:space="preserve"> </w:t>
            </w:r>
            <w:r>
              <w:t>in</w:t>
            </w:r>
            <w:r>
              <w:rPr>
                <w:spacing w:val="-4"/>
              </w:rPr>
              <w:t xml:space="preserve"> </w:t>
            </w:r>
            <w:r>
              <w:t>respect</w:t>
            </w:r>
            <w:r>
              <w:rPr>
                <w:spacing w:val="-5"/>
              </w:rPr>
              <w:t xml:space="preserve"> </w:t>
            </w:r>
            <w:r>
              <w:t>of any</w:t>
            </w:r>
            <w:r>
              <w:rPr>
                <w:spacing w:val="-3"/>
              </w:rPr>
              <w:t xml:space="preserve"> </w:t>
            </w:r>
            <w:r>
              <w:t>breach</w:t>
            </w:r>
            <w:r>
              <w:rPr>
                <w:spacing w:val="-4"/>
              </w:rPr>
              <w:t xml:space="preserve"> </w:t>
            </w:r>
            <w:r>
              <w:t>of</w:t>
            </w:r>
            <w:r>
              <w:rPr>
                <w:spacing w:val="-2"/>
              </w:rPr>
              <w:t xml:space="preserve"> </w:t>
            </w:r>
            <w:r>
              <w:t>this</w:t>
            </w:r>
            <w:r>
              <w:rPr>
                <w:spacing w:val="-3"/>
              </w:rPr>
              <w:t xml:space="preserve"> </w:t>
            </w:r>
            <w:r>
              <w:t>Agreement),</w:t>
            </w:r>
            <w:r>
              <w:rPr>
                <w:spacing w:val="-2"/>
              </w:rPr>
              <w:t xml:space="preserve"> </w:t>
            </w:r>
            <w:r>
              <w:t>the</w:t>
            </w:r>
            <w:r>
              <w:rPr>
                <w:spacing w:val="-3"/>
              </w:rPr>
              <w:t xml:space="preserve"> </w:t>
            </w:r>
            <w:r>
              <w:t>Parties</w:t>
            </w:r>
            <w:r>
              <w:rPr>
                <w:spacing w:val="-5"/>
              </w:rPr>
              <w:t xml:space="preserve"> </w:t>
            </w:r>
            <w:r>
              <w:t>may</w:t>
            </w:r>
            <w:r>
              <w:rPr>
                <w:spacing w:val="-2"/>
              </w:rPr>
              <w:t xml:space="preserve"> </w:t>
            </w:r>
            <w:r>
              <w:t>agree</w:t>
            </w:r>
            <w:r>
              <w:rPr>
                <w:spacing w:val="-3"/>
              </w:rPr>
              <w:t xml:space="preserve"> </w:t>
            </w:r>
            <w:r>
              <w:t>to</w:t>
            </w:r>
            <w:r>
              <w:rPr>
                <w:spacing w:val="-1"/>
              </w:rPr>
              <w:t xml:space="preserve"> </w:t>
            </w:r>
            <w:r>
              <w:t>deduct</w:t>
            </w:r>
            <w:r>
              <w:rPr>
                <w:spacing w:val="-3"/>
              </w:rPr>
              <w:t xml:space="preserve"> </w:t>
            </w:r>
            <w:r>
              <w:t>that</w:t>
            </w:r>
            <w:r>
              <w:rPr>
                <w:spacing w:val="-3"/>
              </w:rPr>
              <w:t xml:space="preserve"> </w:t>
            </w:r>
            <w:r>
              <w:t>sum</w:t>
            </w:r>
            <w:r>
              <w:rPr>
                <w:spacing w:val="-1"/>
              </w:rPr>
              <w:t xml:space="preserve"> </w:t>
            </w:r>
            <w:r>
              <w:t>from</w:t>
            </w:r>
            <w:r>
              <w:rPr>
                <w:spacing w:val="-2"/>
              </w:rPr>
              <w:t xml:space="preserve"> </w:t>
            </w:r>
            <w:r>
              <w:t>any</w:t>
            </w:r>
            <w:r>
              <w:rPr>
                <w:spacing w:val="-2"/>
              </w:rPr>
              <w:t xml:space="preserve"> </w:t>
            </w:r>
            <w:r>
              <w:t>sum</w:t>
            </w:r>
            <w:r>
              <w:rPr>
                <w:spacing w:val="-3"/>
              </w:rPr>
              <w:t xml:space="preserve"> </w:t>
            </w:r>
            <w:r>
              <w:t>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w:t>
            </w:r>
            <w:r>
              <w:rPr>
                <w:spacing w:val="-16"/>
              </w:rPr>
              <w:t xml:space="preserve"> </w:t>
            </w:r>
            <w:r>
              <w:t>overpayment.</w:t>
            </w:r>
          </w:p>
        </w:tc>
      </w:tr>
      <w:tr w:rsidR="006B3F32" w14:paraId="46B22C02" w14:textId="77777777" w:rsidTr="008E3C50">
        <w:trPr>
          <w:trHeight w:val="1046"/>
        </w:trPr>
        <w:tc>
          <w:tcPr>
            <w:tcW w:w="600" w:type="dxa"/>
          </w:tcPr>
          <w:p w14:paraId="16ADC153" w14:textId="77777777" w:rsidR="006B3F32" w:rsidRDefault="006B3F32" w:rsidP="008E3C50">
            <w:pPr>
              <w:pStyle w:val="TableParagraph"/>
              <w:spacing w:before="60"/>
              <w:ind w:left="200"/>
            </w:pPr>
            <w:r>
              <w:rPr>
                <w:color w:val="0000FF"/>
              </w:rPr>
              <w:t>E.</w:t>
            </w:r>
          </w:p>
        </w:tc>
        <w:tc>
          <w:tcPr>
            <w:tcW w:w="8660" w:type="dxa"/>
            <w:gridSpan w:val="2"/>
          </w:tcPr>
          <w:p w14:paraId="22DE56BC" w14:textId="35CB39B3" w:rsidR="006B3F32" w:rsidRDefault="006B3F32" w:rsidP="008E3C50">
            <w:pPr>
              <w:pStyle w:val="TableParagraph"/>
              <w:spacing w:before="60" w:line="276" w:lineRule="auto"/>
              <w:ind w:left="207" w:right="201"/>
              <w:jc w:val="both"/>
            </w:pPr>
            <w:r>
              <w:t xml:space="preserve">Where indicated in the Specification, the Charges shall include the cost of instruction of the Client’s personnel in the use and </w:t>
            </w:r>
            <w:r w:rsidR="00A60F94">
              <w:t>servicing</w:t>
            </w:r>
            <w:r>
              <w:t xml:space="preserve"> of the Goods and such instructions shall be in accordance with the requirements detailed in the Specification.</w:t>
            </w:r>
          </w:p>
        </w:tc>
      </w:tr>
      <w:tr w:rsidR="006B3F32" w14:paraId="18D91F75" w14:textId="77777777" w:rsidTr="008E3C50">
        <w:trPr>
          <w:trHeight w:val="1561"/>
        </w:trPr>
        <w:tc>
          <w:tcPr>
            <w:tcW w:w="600" w:type="dxa"/>
          </w:tcPr>
          <w:p w14:paraId="3C4F2E08" w14:textId="77777777" w:rsidR="006B3F32" w:rsidRDefault="006B3F32" w:rsidP="008E3C50">
            <w:pPr>
              <w:pStyle w:val="TableParagraph"/>
              <w:spacing w:before="60"/>
              <w:ind w:left="200"/>
            </w:pPr>
            <w:r>
              <w:rPr>
                <w:color w:val="0000FF"/>
              </w:rPr>
              <w:t>F.</w:t>
            </w:r>
          </w:p>
        </w:tc>
        <w:tc>
          <w:tcPr>
            <w:tcW w:w="8660" w:type="dxa"/>
            <w:gridSpan w:val="2"/>
          </w:tcPr>
          <w:p w14:paraId="44A5B290" w14:textId="77777777" w:rsidR="006B3F32" w:rsidRDefault="006B3F32" w:rsidP="008E3C50">
            <w:pPr>
              <w:pStyle w:val="TableParagraph"/>
              <w:spacing w:before="60" w:line="276" w:lineRule="auto"/>
              <w:ind w:left="207" w:right="197"/>
              <w:jc w:val="both"/>
            </w:pPr>
            <w:r>
              <w:t>The Charges shall be discharged as provided for in this clause subject to the retention by the Client</w:t>
            </w:r>
            <w:r>
              <w:rPr>
                <w:spacing w:val="-5"/>
              </w:rPr>
              <w:t xml:space="preserve"> </w:t>
            </w:r>
            <w:r>
              <w:t>in</w:t>
            </w:r>
            <w:r>
              <w:rPr>
                <w:spacing w:val="-9"/>
              </w:rPr>
              <w:t xml:space="preserve"> </w:t>
            </w:r>
            <w:r>
              <w:t>accordance</w:t>
            </w:r>
            <w:r>
              <w:rPr>
                <w:spacing w:val="-9"/>
              </w:rPr>
              <w:t xml:space="preserve"> </w:t>
            </w:r>
            <w:r>
              <w:t>with</w:t>
            </w:r>
            <w:r>
              <w:rPr>
                <w:spacing w:val="-6"/>
              </w:rPr>
              <w:t xml:space="preserve"> </w:t>
            </w:r>
            <w:r>
              <w:t>section</w:t>
            </w:r>
            <w:r>
              <w:rPr>
                <w:spacing w:val="-8"/>
              </w:rPr>
              <w:t xml:space="preserve"> </w:t>
            </w:r>
            <w:r>
              <w:t>523</w:t>
            </w:r>
            <w:r>
              <w:rPr>
                <w:spacing w:val="-7"/>
              </w:rPr>
              <w:t xml:space="preserve"> </w:t>
            </w:r>
            <w:r>
              <w:t>of</w:t>
            </w:r>
            <w:r>
              <w:rPr>
                <w:spacing w:val="-7"/>
              </w:rPr>
              <w:t xml:space="preserve"> </w:t>
            </w:r>
            <w:r>
              <w:t>the</w:t>
            </w:r>
            <w:r>
              <w:rPr>
                <w:spacing w:val="-8"/>
              </w:rPr>
              <w:t xml:space="preserve"> </w:t>
            </w:r>
            <w:r>
              <w:t>Taxes</w:t>
            </w:r>
            <w:r>
              <w:rPr>
                <w:spacing w:val="-8"/>
              </w:rPr>
              <w:t xml:space="preserve"> </w:t>
            </w:r>
            <w:r>
              <w:t>Consolidation</w:t>
            </w:r>
            <w:r>
              <w:rPr>
                <w:spacing w:val="-5"/>
              </w:rPr>
              <w:t xml:space="preserve"> </w:t>
            </w:r>
            <w:r>
              <w:t>Act</w:t>
            </w:r>
            <w:r>
              <w:rPr>
                <w:spacing w:val="-7"/>
              </w:rPr>
              <w:t xml:space="preserve"> </w:t>
            </w:r>
            <w:r>
              <w:t>1997</w:t>
            </w:r>
            <w:r>
              <w:rPr>
                <w:spacing w:val="-8"/>
              </w:rPr>
              <w:t xml:space="preserve"> </w:t>
            </w:r>
            <w:r>
              <w:t>of</w:t>
            </w:r>
            <w:r>
              <w:rPr>
                <w:spacing w:val="-8"/>
              </w:rPr>
              <w:t xml:space="preserve"> </w:t>
            </w:r>
            <w:r>
              <w:t>any</w:t>
            </w:r>
            <w:r>
              <w:rPr>
                <w:spacing w:val="-8"/>
              </w:rPr>
              <w:t xml:space="preserve"> </w:t>
            </w:r>
            <w:r>
              <w:t>Professional Services</w:t>
            </w:r>
            <w:r>
              <w:rPr>
                <w:spacing w:val="-14"/>
              </w:rPr>
              <w:t xml:space="preserve"> </w:t>
            </w:r>
            <w:r>
              <w:t>Withholding</w:t>
            </w:r>
            <w:r>
              <w:rPr>
                <w:spacing w:val="-14"/>
              </w:rPr>
              <w:t xml:space="preserve"> </w:t>
            </w:r>
            <w:r>
              <w:t>Tax</w:t>
            </w:r>
            <w:r>
              <w:rPr>
                <w:spacing w:val="-16"/>
              </w:rPr>
              <w:t xml:space="preserve"> </w:t>
            </w:r>
            <w:r>
              <w:t>payable</w:t>
            </w:r>
            <w:r>
              <w:rPr>
                <w:spacing w:val="-13"/>
              </w:rPr>
              <w:t xml:space="preserve"> </w:t>
            </w:r>
            <w:r>
              <w:t>to</w:t>
            </w:r>
            <w:r>
              <w:rPr>
                <w:spacing w:val="-15"/>
              </w:rPr>
              <w:t xml:space="preserve"> </w:t>
            </w:r>
            <w:r>
              <w:t>the</w:t>
            </w:r>
            <w:r>
              <w:rPr>
                <w:spacing w:val="-13"/>
              </w:rPr>
              <w:t xml:space="preserve"> </w:t>
            </w:r>
            <w:r>
              <w:t>Contractor.</w:t>
            </w:r>
            <w:r>
              <w:rPr>
                <w:spacing w:val="25"/>
              </w:rPr>
              <w:t xml:space="preserve"> </w:t>
            </w:r>
            <w:r>
              <w:t>Any</w:t>
            </w:r>
            <w:r>
              <w:rPr>
                <w:spacing w:val="-12"/>
              </w:rPr>
              <w:t xml:space="preserve"> </w:t>
            </w:r>
            <w:r>
              <w:t>and</w:t>
            </w:r>
            <w:r>
              <w:rPr>
                <w:spacing w:val="-15"/>
              </w:rPr>
              <w:t xml:space="preserve"> </w:t>
            </w:r>
            <w:r>
              <w:t>all</w:t>
            </w:r>
            <w:r>
              <w:rPr>
                <w:spacing w:val="-14"/>
              </w:rPr>
              <w:t xml:space="preserve"> </w:t>
            </w:r>
            <w:r>
              <w:t>taxes</w:t>
            </w:r>
            <w:r>
              <w:rPr>
                <w:spacing w:val="-16"/>
              </w:rPr>
              <w:t xml:space="preserve"> </w:t>
            </w:r>
            <w:r>
              <w:t>applicable</w:t>
            </w:r>
            <w:r>
              <w:rPr>
                <w:spacing w:val="-13"/>
              </w:rPr>
              <w:t xml:space="preserve"> </w:t>
            </w:r>
            <w:r>
              <w:t>to</w:t>
            </w:r>
            <w:r>
              <w:rPr>
                <w:spacing w:val="-13"/>
              </w:rPr>
              <w:t xml:space="preserve"> </w:t>
            </w:r>
            <w:r>
              <w:t>the</w:t>
            </w:r>
            <w:r>
              <w:rPr>
                <w:spacing w:val="-12"/>
              </w:rPr>
              <w:t xml:space="preserve"> </w:t>
            </w:r>
            <w:r>
              <w:t>supply of</w:t>
            </w:r>
            <w:r>
              <w:rPr>
                <w:spacing w:val="9"/>
              </w:rPr>
              <w:t xml:space="preserve"> </w:t>
            </w:r>
            <w:r>
              <w:t>the</w:t>
            </w:r>
            <w:r>
              <w:rPr>
                <w:spacing w:val="10"/>
              </w:rPr>
              <w:t xml:space="preserve"> </w:t>
            </w:r>
            <w:r>
              <w:t>Goods</w:t>
            </w:r>
            <w:r>
              <w:rPr>
                <w:spacing w:val="10"/>
              </w:rPr>
              <w:t xml:space="preserve"> </w:t>
            </w:r>
            <w:r>
              <w:t>will</w:t>
            </w:r>
            <w:r>
              <w:rPr>
                <w:spacing w:val="9"/>
              </w:rPr>
              <w:t xml:space="preserve"> </w:t>
            </w:r>
            <w:r>
              <w:t>be</w:t>
            </w:r>
            <w:r>
              <w:rPr>
                <w:spacing w:val="11"/>
              </w:rPr>
              <w:t xml:space="preserve"> </w:t>
            </w:r>
            <w:r>
              <w:t>the</w:t>
            </w:r>
            <w:r>
              <w:rPr>
                <w:spacing w:val="10"/>
              </w:rPr>
              <w:t xml:space="preserve"> </w:t>
            </w:r>
            <w:r>
              <w:t>sole</w:t>
            </w:r>
            <w:r>
              <w:rPr>
                <w:spacing w:val="10"/>
              </w:rPr>
              <w:t xml:space="preserve"> </w:t>
            </w:r>
            <w:r>
              <w:t>responsibility</w:t>
            </w:r>
            <w:r>
              <w:rPr>
                <w:spacing w:val="10"/>
              </w:rPr>
              <w:t xml:space="preserve"> </w:t>
            </w:r>
            <w:r>
              <w:t>of</w:t>
            </w:r>
            <w:r>
              <w:rPr>
                <w:spacing w:val="10"/>
              </w:rPr>
              <w:t xml:space="preserve"> </w:t>
            </w:r>
            <w:r>
              <w:t>the</w:t>
            </w:r>
            <w:r>
              <w:rPr>
                <w:spacing w:val="17"/>
              </w:rPr>
              <w:t xml:space="preserve"> </w:t>
            </w:r>
            <w:r>
              <w:t>Contractor</w:t>
            </w:r>
            <w:r>
              <w:rPr>
                <w:spacing w:val="11"/>
              </w:rPr>
              <w:t xml:space="preserve"> </w:t>
            </w:r>
            <w:r>
              <w:t>and</w:t>
            </w:r>
            <w:r>
              <w:rPr>
                <w:spacing w:val="8"/>
              </w:rPr>
              <w:t xml:space="preserve"> </w:t>
            </w:r>
            <w:r>
              <w:t>the</w:t>
            </w:r>
            <w:r>
              <w:rPr>
                <w:spacing w:val="11"/>
              </w:rPr>
              <w:t xml:space="preserve"> </w:t>
            </w:r>
            <w:r>
              <w:t>Contractor</w:t>
            </w:r>
            <w:r>
              <w:rPr>
                <w:spacing w:val="11"/>
              </w:rPr>
              <w:t xml:space="preserve"> </w:t>
            </w:r>
            <w:r>
              <w:t>so</w:t>
            </w:r>
          </w:p>
          <w:p w14:paraId="23C006FF" w14:textId="77777777" w:rsidR="006B3F32" w:rsidRDefault="006B3F32" w:rsidP="008E3C50">
            <w:pPr>
              <w:pStyle w:val="TableParagraph"/>
              <w:spacing w:before="1" w:line="245" w:lineRule="exact"/>
              <w:ind w:left="207"/>
              <w:jc w:val="both"/>
            </w:pPr>
            <w:r>
              <w:t>acknowledges and confirms.</w:t>
            </w:r>
          </w:p>
        </w:tc>
      </w:tr>
    </w:tbl>
    <w:p w14:paraId="5C989588" w14:textId="061FB137" w:rsidR="006B3F32" w:rsidRDefault="006B3F32" w:rsidP="006B3F32">
      <w:pPr>
        <w:pStyle w:val="BodyText"/>
        <w:spacing w:before="11"/>
        <w:rPr>
          <w:sz w:val="29"/>
        </w:rPr>
      </w:pPr>
      <w:r>
        <w:rPr>
          <w:noProof/>
        </w:rPr>
        <mc:AlternateContent>
          <mc:Choice Requires="wpg">
            <w:drawing>
              <wp:anchor distT="0" distB="0" distL="0" distR="0" simplePos="0" relativeHeight="251674624" behindDoc="1" locked="0" layoutInCell="1" allowOverlap="1" wp14:anchorId="2E8D597D" wp14:editId="6F1EA7FE">
                <wp:simplePos x="0" y="0"/>
                <wp:positionH relativeFrom="page">
                  <wp:posOffset>882650</wp:posOffset>
                </wp:positionH>
                <wp:positionV relativeFrom="paragraph">
                  <wp:posOffset>256540</wp:posOffset>
                </wp:positionV>
                <wp:extent cx="5798820" cy="22733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4"/>
                          <a:chExt cx="9132" cy="358"/>
                        </a:xfrm>
                      </wpg:grpSpPr>
                      <wps:wsp>
                        <wps:cNvPr id="98" name="Rectangle 70"/>
                        <wps:cNvSpPr>
                          <a:spLocks noChangeArrowheads="1"/>
                        </wps:cNvSpPr>
                        <wps:spPr bwMode="auto">
                          <a:xfrm>
                            <a:off x="1390" y="404"/>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71"/>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Text Box 72"/>
                        <wps:cNvSpPr txBox="1">
                          <a:spLocks noChangeArrowheads="1"/>
                        </wps:cNvSpPr>
                        <wps:spPr bwMode="auto">
                          <a:xfrm>
                            <a:off x="1390" y="404"/>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60182" w14:textId="77777777" w:rsidR="00832EF7" w:rsidRDefault="00832EF7" w:rsidP="006B3F32">
                              <w:pPr>
                                <w:tabs>
                                  <w:tab w:val="left" w:pos="595"/>
                                </w:tabs>
                                <w:spacing w:line="268" w:lineRule="exact"/>
                                <w:ind w:left="86"/>
                                <w:rPr>
                                  <w:b/>
                                </w:rPr>
                              </w:pPr>
                              <w:r>
                                <w:rPr>
                                  <w:b/>
                                  <w:color w:val="FFFFFF"/>
                                </w:rPr>
                                <w:t>6.</w:t>
                              </w:r>
                              <w:r>
                                <w:rPr>
                                  <w:b/>
                                  <w:color w:val="FFFFFF"/>
                                </w:rPr>
                                <w:tab/>
                                <w:t>WARRANTIES, REPRESENTATIONS AND</w:t>
                              </w:r>
                              <w:r>
                                <w:rPr>
                                  <w:b/>
                                  <w:color w:val="FFFFFF"/>
                                  <w:spacing w:val="-5"/>
                                </w:rPr>
                                <w:t xml:space="preserve"> </w:t>
                              </w:r>
                              <w:r>
                                <w:rPr>
                                  <w:b/>
                                  <w:color w:val="FFFFFF"/>
                                </w:rPr>
                                <w:t>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8D597D" id="Group 97" o:spid="_x0000_s1068" style="position:absolute;left:0;text-align:left;margin-left:69.5pt;margin-top:20.2pt;width:456.6pt;height:17.9pt;z-index:-251641856;mso-wrap-distance-left:0;mso-wrap-distance-right:0;mso-position-horizontal-relative:page;mso-position-vertical-relative:text" coordorigin="1390,404"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">
                <v:rect id="Rectangle 70" o:spid="_x0000_s1069" style="position:absolute;left:1390;top:404;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" fillcolor="navy" stroked="f"/>
                <v:rect id="Rectangle 71" o:spid="_x0000_s1070"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" fillcolor="#339" stroked="f"/>
                <v:shape id="Text Box 72" o:spid="_x0000_s1071" type="#_x0000_t202" style="position:absolute;left:1390;top:404;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35F60182" w14:textId="77777777" w:rsidR="00832EF7" w:rsidRDefault="00832EF7" w:rsidP="006B3F32">
                        <w:pPr>
                          <w:tabs>
                            <w:tab w:val="left" w:pos="595"/>
                          </w:tabs>
                          <w:spacing w:line="268" w:lineRule="exact"/>
                          <w:ind w:left="86"/>
                          <w:rPr>
                            <w:b/>
                          </w:rPr>
                        </w:pPr>
                        <w:r>
                          <w:rPr>
                            <w:b/>
                            <w:color w:val="FFFFFF"/>
                          </w:rPr>
                          <w:t>6.</w:t>
                        </w:r>
                        <w:r>
                          <w:rPr>
                            <w:b/>
                            <w:color w:val="FFFFFF"/>
                          </w:rPr>
                          <w:tab/>
                          <w:t>WARRANTIES, REPRESENTATIONS AND</w:t>
                        </w:r>
                        <w:r>
                          <w:rPr>
                            <w:b/>
                            <w:color w:val="FFFFFF"/>
                            <w:spacing w:val="-5"/>
                          </w:rPr>
                          <w:t xml:space="preserve"> </w:t>
                        </w:r>
                        <w:r>
                          <w:rPr>
                            <w:b/>
                            <w:color w:val="FFFFFF"/>
                          </w:rPr>
                          <w:t>UNDERTAKINGS</w:t>
                        </w:r>
                      </w:p>
                    </w:txbxContent>
                  </v:textbox>
                </v:shape>
                <w10:wrap type="topAndBottom" anchorx="page"/>
              </v:group>
            </w:pict>
          </mc:Fallback>
        </mc:AlternateContent>
      </w:r>
    </w:p>
    <w:p w14:paraId="64AD6DED"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7"/>
        <w:gridCol w:w="556"/>
        <w:gridCol w:w="8106"/>
      </w:tblGrid>
      <w:tr w:rsidR="006B3F32" w14:paraId="43E830C2" w14:textId="77777777" w:rsidTr="008E3C50">
        <w:trPr>
          <w:trHeight w:val="325"/>
        </w:trPr>
        <w:tc>
          <w:tcPr>
            <w:tcW w:w="597" w:type="dxa"/>
          </w:tcPr>
          <w:p w14:paraId="6C5F1009" w14:textId="77777777" w:rsidR="006B3F32" w:rsidRDefault="006B3F32" w:rsidP="008E3C50">
            <w:pPr>
              <w:pStyle w:val="TableParagraph"/>
              <w:spacing w:line="225" w:lineRule="exact"/>
              <w:ind w:left="181" w:right="193"/>
              <w:jc w:val="center"/>
            </w:pPr>
            <w:r>
              <w:rPr>
                <w:color w:val="0000FF"/>
              </w:rPr>
              <w:t>A.</w:t>
            </w:r>
          </w:p>
        </w:tc>
        <w:tc>
          <w:tcPr>
            <w:tcW w:w="8662" w:type="dxa"/>
            <w:gridSpan w:val="2"/>
          </w:tcPr>
          <w:p w14:paraId="15F71B8A" w14:textId="77777777" w:rsidR="006B3F32" w:rsidRDefault="006B3F32" w:rsidP="008E3C50">
            <w:pPr>
              <w:pStyle w:val="TableParagraph"/>
              <w:spacing w:line="225" w:lineRule="exact"/>
              <w:ind w:left="214"/>
            </w:pPr>
            <w:r>
              <w:t>The Contractor acknowledges, warrants, represents and undertakes that:</w:t>
            </w:r>
          </w:p>
        </w:tc>
      </w:tr>
      <w:tr w:rsidR="006B3F32" w14:paraId="0B3470CC" w14:textId="77777777" w:rsidTr="008E3C50">
        <w:trPr>
          <w:trHeight w:val="736"/>
        </w:trPr>
        <w:tc>
          <w:tcPr>
            <w:tcW w:w="597" w:type="dxa"/>
          </w:tcPr>
          <w:p w14:paraId="3DA36216" w14:textId="77777777" w:rsidR="006B3F32" w:rsidRDefault="006B3F32" w:rsidP="008E3C50">
            <w:pPr>
              <w:pStyle w:val="TableParagraph"/>
              <w:rPr>
                <w:rFonts w:ascii="Times New Roman"/>
              </w:rPr>
            </w:pPr>
          </w:p>
        </w:tc>
        <w:tc>
          <w:tcPr>
            <w:tcW w:w="556" w:type="dxa"/>
          </w:tcPr>
          <w:p w14:paraId="3FF6B724" w14:textId="77777777" w:rsidR="006B3F32" w:rsidRDefault="006B3F32" w:rsidP="008E3C50">
            <w:pPr>
              <w:pStyle w:val="TableParagraph"/>
              <w:spacing w:before="60"/>
              <w:ind w:right="169"/>
              <w:jc w:val="right"/>
            </w:pPr>
            <w:r>
              <w:t>1.</w:t>
            </w:r>
          </w:p>
        </w:tc>
        <w:tc>
          <w:tcPr>
            <w:tcW w:w="8106" w:type="dxa"/>
          </w:tcPr>
          <w:p w14:paraId="76DCAF0D" w14:textId="77777777" w:rsidR="006B3F32" w:rsidRDefault="006B3F32" w:rsidP="008E3C50">
            <w:pPr>
              <w:pStyle w:val="TableParagraph"/>
              <w:spacing w:before="60" w:line="273" w:lineRule="auto"/>
              <w:ind w:left="172" w:right="126"/>
            </w:pPr>
            <w:r>
              <w:t>it has the authority and right under law to enter into, and to carry out its obligations and responsibilities under this Agreement and to supply the Goods hereunder;</w:t>
            </w:r>
          </w:p>
        </w:tc>
      </w:tr>
      <w:tr w:rsidR="006B3F32" w14:paraId="0A571269" w14:textId="77777777" w:rsidTr="008E3C50">
        <w:trPr>
          <w:trHeight w:val="737"/>
        </w:trPr>
        <w:tc>
          <w:tcPr>
            <w:tcW w:w="597" w:type="dxa"/>
          </w:tcPr>
          <w:p w14:paraId="75D80B50" w14:textId="77777777" w:rsidR="006B3F32" w:rsidRDefault="006B3F32" w:rsidP="008E3C50">
            <w:pPr>
              <w:pStyle w:val="TableParagraph"/>
              <w:rPr>
                <w:rFonts w:ascii="Times New Roman"/>
              </w:rPr>
            </w:pPr>
          </w:p>
        </w:tc>
        <w:tc>
          <w:tcPr>
            <w:tcW w:w="556" w:type="dxa"/>
          </w:tcPr>
          <w:p w14:paraId="7C36E7A8" w14:textId="77777777" w:rsidR="006B3F32" w:rsidRDefault="006B3F32" w:rsidP="008E3C50">
            <w:pPr>
              <w:pStyle w:val="TableParagraph"/>
              <w:spacing w:before="60"/>
              <w:ind w:right="169"/>
              <w:jc w:val="right"/>
            </w:pPr>
            <w:r>
              <w:t>2.</w:t>
            </w:r>
          </w:p>
        </w:tc>
        <w:tc>
          <w:tcPr>
            <w:tcW w:w="8106" w:type="dxa"/>
          </w:tcPr>
          <w:p w14:paraId="616211F0" w14:textId="77777777" w:rsidR="006B3F32" w:rsidRDefault="006B3F32" w:rsidP="008E3C50">
            <w:pPr>
              <w:pStyle w:val="TableParagraph"/>
              <w:spacing w:before="60" w:line="276" w:lineRule="auto"/>
              <w:ind w:left="172" w:right="126"/>
            </w:pPr>
            <w:r>
              <w:t>it is entering into this Agreement with a full understanding of its material terms and risks and is capable of assuming those risks;</w:t>
            </w:r>
          </w:p>
        </w:tc>
      </w:tr>
      <w:tr w:rsidR="006B3F32" w14:paraId="08D357C9" w14:textId="77777777" w:rsidTr="008E3C50">
        <w:trPr>
          <w:trHeight w:val="1048"/>
        </w:trPr>
        <w:tc>
          <w:tcPr>
            <w:tcW w:w="597" w:type="dxa"/>
          </w:tcPr>
          <w:p w14:paraId="496A010A" w14:textId="77777777" w:rsidR="006B3F32" w:rsidRDefault="006B3F32" w:rsidP="008E3C50">
            <w:pPr>
              <w:pStyle w:val="TableParagraph"/>
              <w:rPr>
                <w:rFonts w:ascii="Times New Roman"/>
              </w:rPr>
            </w:pPr>
          </w:p>
        </w:tc>
        <w:tc>
          <w:tcPr>
            <w:tcW w:w="556" w:type="dxa"/>
          </w:tcPr>
          <w:p w14:paraId="02B6ADA2" w14:textId="77777777" w:rsidR="006B3F32" w:rsidRDefault="006B3F32" w:rsidP="008E3C50">
            <w:pPr>
              <w:pStyle w:val="TableParagraph"/>
              <w:spacing w:before="59"/>
              <w:ind w:right="169"/>
              <w:jc w:val="right"/>
            </w:pPr>
            <w:r>
              <w:t>3.</w:t>
            </w:r>
          </w:p>
        </w:tc>
        <w:tc>
          <w:tcPr>
            <w:tcW w:w="8106" w:type="dxa"/>
          </w:tcPr>
          <w:p w14:paraId="352FE0E4" w14:textId="77777777" w:rsidR="006B3F32" w:rsidRDefault="006B3F32" w:rsidP="008E3C50">
            <w:pPr>
              <w:pStyle w:val="TableParagraph"/>
              <w:spacing w:before="59" w:line="276" w:lineRule="auto"/>
              <w:ind w:left="172" w:right="197"/>
              <w:jc w:val="both"/>
            </w:pPr>
            <w:r>
              <w:t>it</w:t>
            </w:r>
            <w:r>
              <w:rPr>
                <w:spacing w:val="-8"/>
              </w:rPr>
              <w:t xml:space="preserve"> </w:t>
            </w:r>
            <w:r>
              <w:t>is</w:t>
            </w:r>
            <w:r>
              <w:rPr>
                <w:spacing w:val="-9"/>
              </w:rPr>
              <w:t xml:space="preserve"> </w:t>
            </w:r>
            <w:r>
              <w:t>entering</w:t>
            </w:r>
            <w:r>
              <w:rPr>
                <w:spacing w:val="-11"/>
              </w:rPr>
              <w:t xml:space="preserve"> </w:t>
            </w:r>
            <w:r>
              <w:t>into</w:t>
            </w:r>
            <w:r>
              <w:rPr>
                <w:spacing w:val="-8"/>
              </w:rPr>
              <w:t xml:space="preserve"> </w:t>
            </w:r>
            <w:r>
              <w:t>this</w:t>
            </w:r>
            <w:r>
              <w:rPr>
                <w:spacing w:val="-10"/>
              </w:rPr>
              <w:t xml:space="preserve"> </w:t>
            </w:r>
            <w:r>
              <w:t>Agreement</w:t>
            </w:r>
            <w:r>
              <w:rPr>
                <w:spacing w:val="-9"/>
              </w:rPr>
              <w:t xml:space="preserve"> </w:t>
            </w:r>
            <w:r>
              <w:t>with</w:t>
            </w:r>
            <w:r>
              <w:rPr>
                <w:spacing w:val="-8"/>
              </w:rPr>
              <w:t xml:space="preserve"> </w:t>
            </w:r>
            <w:r>
              <w:t>a</w:t>
            </w:r>
            <w:r>
              <w:rPr>
                <w:spacing w:val="-10"/>
              </w:rPr>
              <w:t xml:space="preserve"> </w:t>
            </w:r>
            <w:r>
              <w:t>full</w:t>
            </w:r>
            <w:r>
              <w:rPr>
                <w:spacing w:val="-8"/>
              </w:rPr>
              <w:t xml:space="preserve"> </w:t>
            </w:r>
            <w:r>
              <w:t>understanding</w:t>
            </w:r>
            <w:r>
              <w:rPr>
                <w:spacing w:val="-8"/>
              </w:rPr>
              <w:t xml:space="preserve"> </w:t>
            </w:r>
            <w:r>
              <w:t>of</w:t>
            </w:r>
            <w:r>
              <w:rPr>
                <w:spacing w:val="-8"/>
              </w:rPr>
              <w:t xml:space="preserve"> </w:t>
            </w:r>
            <w:r>
              <w:t>its</w:t>
            </w:r>
            <w:r>
              <w:rPr>
                <w:spacing w:val="-9"/>
              </w:rPr>
              <w:t xml:space="preserve"> </w:t>
            </w:r>
            <w:r>
              <w:t>obligations</w:t>
            </w:r>
            <w:r>
              <w:rPr>
                <w:spacing w:val="-10"/>
              </w:rPr>
              <w:t xml:space="preserve"> </w:t>
            </w:r>
            <w:r>
              <w:t>with</w:t>
            </w:r>
            <w:r>
              <w:rPr>
                <w:spacing w:val="-7"/>
              </w:rPr>
              <w:t xml:space="preserve"> </w:t>
            </w:r>
            <w:r>
              <w:t>regard to taxation, employment, social and environmental protection and is capable of assuming and fulfilling those</w:t>
            </w:r>
            <w:r>
              <w:rPr>
                <w:spacing w:val="-3"/>
              </w:rPr>
              <w:t xml:space="preserve"> </w:t>
            </w:r>
            <w:r>
              <w:t>obligations;</w:t>
            </w:r>
          </w:p>
        </w:tc>
      </w:tr>
      <w:tr w:rsidR="006B3F32" w14:paraId="55BDC616" w14:textId="77777777" w:rsidTr="008E3C50">
        <w:trPr>
          <w:trHeight w:val="1046"/>
        </w:trPr>
        <w:tc>
          <w:tcPr>
            <w:tcW w:w="597" w:type="dxa"/>
          </w:tcPr>
          <w:p w14:paraId="2EDB730B" w14:textId="77777777" w:rsidR="006B3F32" w:rsidRDefault="006B3F32" w:rsidP="008E3C50">
            <w:pPr>
              <w:pStyle w:val="TableParagraph"/>
              <w:rPr>
                <w:rFonts w:ascii="Times New Roman"/>
              </w:rPr>
            </w:pPr>
          </w:p>
        </w:tc>
        <w:tc>
          <w:tcPr>
            <w:tcW w:w="556" w:type="dxa"/>
          </w:tcPr>
          <w:p w14:paraId="33D9293D" w14:textId="77777777" w:rsidR="006B3F32" w:rsidRDefault="006B3F32" w:rsidP="008E3C50">
            <w:pPr>
              <w:pStyle w:val="TableParagraph"/>
              <w:spacing w:before="60"/>
              <w:ind w:right="169"/>
              <w:jc w:val="right"/>
            </w:pPr>
            <w:r>
              <w:t>4.</w:t>
            </w:r>
          </w:p>
        </w:tc>
        <w:tc>
          <w:tcPr>
            <w:tcW w:w="8106" w:type="dxa"/>
          </w:tcPr>
          <w:p w14:paraId="2D0FE480" w14:textId="77777777" w:rsidR="006B3F32" w:rsidRDefault="006B3F32" w:rsidP="008E3C50">
            <w:pPr>
              <w:pStyle w:val="TableParagraph"/>
              <w:spacing w:before="60" w:line="276" w:lineRule="auto"/>
              <w:ind w:left="172" w:right="197"/>
              <w:jc w:val="both"/>
            </w:pPr>
            <w:r>
              <w:t>it has acquainted itself with and shall comply with all legal requirements or such other laws, recommendations, guidance or practices as may affect the supply of the Goods (to include manufacture and distribution process) as they apply to the Contractor;</w:t>
            </w:r>
          </w:p>
        </w:tc>
      </w:tr>
      <w:tr w:rsidR="006B3F32" w14:paraId="31C25636" w14:textId="77777777" w:rsidTr="008E3C50">
        <w:trPr>
          <w:trHeight w:val="736"/>
        </w:trPr>
        <w:tc>
          <w:tcPr>
            <w:tcW w:w="597" w:type="dxa"/>
          </w:tcPr>
          <w:p w14:paraId="6C650DAF" w14:textId="77777777" w:rsidR="006B3F32" w:rsidRDefault="006B3F32" w:rsidP="008E3C50">
            <w:pPr>
              <w:pStyle w:val="TableParagraph"/>
              <w:rPr>
                <w:rFonts w:ascii="Times New Roman"/>
              </w:rPr>
            </w:pPr>
          </w:p>
        </w:tc>
        <w:tc>
          <w:tcPr>
            <w:tcW w:w="556" w:type="dxa"/>
          </w:tcPr>
          <w:p w14:paraId="7BCAEEA7" w14:textId="77777777" w:rsidR="006B3F32" w:rsidRDefault="006B3F32" w:rsidP="008E3C50">
            <w:pPr>
              <w:pStyle w:val="TableParagraph"/>
              <w:spacing w:before="60"/>
              <w:ind w:right="169"/>
              <w:jc w:val="right"/>
            </w:pPr>
            <w:r>
              <w:t>5.</w:t>
            </w:r>
          </w:p>
        </w:tc>
        <w:tc>
          <w:tcPr>
            <w:tcW w:w="8106" w:type="dxa"/>
          </w:tcPr>
          <w:p w14:paraId="33327514" w14:textId="77777777" w:rsidR="006B3F32" w:rsidRDefault="006B3F32" w:rsidP="008E3C50">
            <w:pPr>
              <w:pStyle w:val="TableParagraph"/>
              <w:spacing w:before="60" w:line="273" w:lineRule="auto"/>
              <w:ind w:left="172" w:right="126"/>
            </w:pPr>
            <w:r>
              <w:t>it has taken all and any action necessary to ensure that it has the power to execute and enter into this Agreement;</w:t>
            </w:r>
          </w:p>
        </w:tc>
      </w:tr>
      <w:tr w:rsidR="006B3F32" w14:paraId="7274FC8D" w14:textId="77777777" w:rsidTr="008E3C50">
        <w:trPr>
          <w:trHeight w:val="325"/>
        </w:trPr>
        <w:tc>
          <w:tcPr>
            <w:tcW w:w="597" w:type="dxa"/>
          </w:tcPr>
          <w:p w14:paraId="07721636" w14:textId="77777777" w:rsidR="006B3F32" w:rsidRDefault="006B3F32" w:rsidP="008E3C50">
            <w:pPr>
              <w:pStyle w:val="TableParagraph"/>
              <w:rPr>
                <w:rFonts w:ascii="Times New Roman"/>
              </w:rPr>
            </w:pPr>
          </w:p>
        </w:tc>
        <w:tc>
          <w:tcPr>
            <w:tcW w:w="556" w:type="dxa"/>
          </w:tcPr>
          <w:p w14:paraId="3ECAB8C2" w14:textId="77777777" w:rsidR="006B3F32" w:rsidRDefault="006B3F32" w:rsidP="008E3C50">
            <w:pPr>
              <w:pStyle w:val="TableParagraph"/>
              <w:spacing w:before="60" w:line="245" w:lineRule="exact"/>
              <w:ind w:right="170"/>
              <w:jc w:val="right"/>
            </w:pPr>
            <w:r>
              <w:t>6.</w:t>
            </w:r>
          </w:p>
        </w:tc>
        <w:tc>
          <w:tcPr>
            <w:tcW w:w="8106" w:type="dxa"/>
          </w:tcPr>
          <w:p w14:paraId="021ECB96" w14:textId="267462DA" w:rsidR="006B3F32" w:rsidRDefault="006B3F32" w:rsidP="008E3C50">
            <w:pPr>
              <w:pStyle w:val="TableParagraph"/>
              <w:spacing w:before="60" w:line="245" w:lineRule="exact"/>
              <w:ind w:left="172"/>
              <w:rPr>
                <w:i/>
              </w:rPr>
            </w:pPr>
            <w:r>
              <w:rPr>
                <w:rFonts w:ascii="Times New Roman" w:hAnsi="Times New Roman"/>
                <w:color w:val="FF0000"/>
                <w:spacing w:val="-56"/>
                <w:shd w:val="clear" w:color="auto" w:fill="D2D2D2"/>
              </w:rPr>
              <w:t xml:space="preserve"> </w:t>
            </w:r>
            <w:r>
              <w:rPr>
                <w:i/>
                <w:color w:val="FF0000"/>
                <w:shd w:val="clear" w:color="auto" w:fill="D2D2D2"/>
              </w:rPr>
              <w:t>Not Used</w:t>
            </w:r>
          </w:p>
        </w:tc>
      </w:tr>
    </w:tbl>
    <w:p w14:paraId="44D3D3EE" w14:textId="77777777" w:rsidR="006B3F32" w:rsidRDefault="006B3F32" w:rsidP="006B3F32">
      <w:pPr>
        <w:pStyle w:val="BodyText"/>
        <w:spacing w:before="4"/>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3"/>
        <w:gridCol w:w="551"/>
        <w:gridCol w:w="8107"/>
      </w:tblGrid>
      <w:tr w:rsidR="006B3F32" w14:paraId="1E6D24F1" w14:textId="77777777" w:rsidTr="008E3C50">
        <w:trPr>
          <w:trHeight w:val="944"/>
        </w:trPr>
        <w:tc>
          <w:tcPr>
            <w:tcW w:w="603" w:type="dxa"/>
          </w:tcPr>
          <w:p w14:paraId="0D761ECA" w14:textId="77777777" w:rsidR="006B3F32" w:rsidRDefault="006B3F32" w:rsidP="008E3C50">
            <w:pPr>
              <w:pStyle w:val="TableParagraph"/>
              <w:rPr>
                <w:rFonts w:ascii="Times New Roman"/>
              </w:rPr>
            </w:pPr>
          </w:p>
        </w:tc>
        <w:tc>
          <w:tcPr>
            <w:tcW w:w="551" w:type="dxa"/>
          </w:tcPr>
          <w:p w14:paraId="0787F03F" w14:textId="77777777" w:rsidR="006B3F32" w:rsidRDefault="006B3F32" w:rsidP="008E3C50">
            <w:pPr>
              <w:pStyle w:val="TableParagraph"/>
              <w:rPr>
                <w:rFonts w:ascii="Times New Roman"/>
              </w:rPr>
            </w:pPr>
          </w:p>
        </w:tc>
        <w:tc>
          <w:tcPr>
            <w:tcW w:w="8107" w:type="dxa"/>
          </w:tcPr>
          <w:p w14:paraId="10FEEA3F" w14:textId="5A01028F" w:rsidR="006B3F32" w:rsidRDefault="006B3F32" w:rsidP="008E3C50">
            <w:pPr>
              <w:pStyle w:val="TableParagraph"/>
              <w:spacing w:before="41" w:line="276" w:lineRule="auto"/>
              <w:ind w:left="171"/>
            </w:pPr>
          </w:p>
        </w:tc>
      </w:tr>
      <w:tr w:rsidR="006B3F32" w14:paraId="16100F9E" w14:textId="77777777" w:rsidTr="008E3C50">
        <w:trPr>
          <w:trHeight w:val="1354"/>
        </w:trPr>
        <w:tc>
          <w:tcPr>
            <w:tcW w:w="603" w:type="dxa"/>
          </w:tcPr>
          <w:p w14:paraId="5C2EF1EA" w14:textId="77777777" w:rsidR="006B3F32" w:rsidRDefault="006B3F32" w:rsidP="008E3C50">
            <w:pPr>
              <w:pStyle w:val="TableParagraph"/>
              <w:rPr>
                <w:rFonts w:ascii="Times New Roman"/>
              </w:rPr>
            </w:pPr>
          </w:p>
        </w:tc>
        <w:tc>
          <w:tcPr>
            <w:tcW w:w="551" w:type="dxa"/>
          </w:tcPr>
          <w:p w14:paraId="100378F9" w14:textId="77777777" w:rsidR="006B3F32" w:rsidRDefault="006B3F32" w:rsidP="008E3C50">
            <w:pPr>
              <w:pStyle w:val="TableParagraph"/>
              <w:spacing w:before="60"/>
              <w:ind w:right="170"/>
              <w:jc w:val="right"/>
            </w:pPr>
            <w:r>
              <w:t>7.</w:t>
            </w:r>
          </w:p>
        </w:tc>
        <w:tc>
          <w:tcPr>
            <w:tcW w:w="8107" w:type="dxa"/>
          </w:tcPr>
          <w:p w14:paraId="7044AF90" w14:textId="3846DCB5" w:rsidR="006B3F32" w:rsidRDefault="006B3F32" w:rsidP="008E3C50">
            <w:pPr>
              <w:pStyle w:val="TableParagraph"/>
              <w:spacing w:before="60" w:line="276" w:lineRule="auto"/>
              <w:ind w:left="171" w:right="202"/>
              <w:jc w:val="both"/>
            </w:pPr>
            <w:r>
              <w:t>the status of the Contractor, as declared in the “Declaration as to Personal Circumstances of Tenderer” dated [Insert Date]</w:t>
            </w:r>
            <w:r w:rsidR="00CF07C5">
              <w:t xml:space="preserve"> </w:t>
            </w:r>
            <w:r>
              <w:t>which confirms that none of the excluding circumstances listed in Regulation 57 of the Regulations apply to the Contractor, remains unchanged; and</w:t>
            </w:r>
          </w:p>
        </w:tc>
      </w:tr>
      <w:tr w:rsidR="006B3F32" w14:paraId="737E5A37" w14:textId="77777777" w:rsidTr="008E3C50">
        <w:trPr>
          <w:trHeight w:val="737"/>
        </w:trPr>
        <w:tc>
          <w:tcPr>
            <w:tcW w:w="603" w:type="dxa"/>
          </w:tcPr>
          <w:p w14:paraId="0133CDE2" w14:textId="77777777" w:rsidR="006B3F32" w:rsidRDefault="006B3F32" w:rsidP="008E3C50">
            <w:pPr>
              <w:pStyle w:val="TableParagraph"/>
              <w:rPr>
                <w:rFonts w:ascii="Times New Roman"/>
              </w:rPr>
            </w:pPr>
          </w:p>
        </w:tc>
        <w:tc>
          <w:tcPr>
            <w:tcW w:w="551" w:type="dxa"/>
          </w:tcPr>
          <w:p w14:paraId="3B6E1465" w14:textId="77777777" w:rsidR="006B3F32" w:rsidRDefault="006B3F32" w:rsidP="008E3C50">
            <w:pPr>
              <w:pStyle w:val="TableParagraph"/>
              <w:spacing w:before="59"/>
              <w:ind w:right="170"/>
              <w:jc w:val="right"/>
            </w:pPr>
            <w:r>
              <w:t>8.</w:t>
            </w:r>
          </w:p>
        </w:tc>
        <w:tc>
          <w:tcPr>
            <w:tcW w:w="8107" w:type="dxa"/>
          </w:tcPr>
          <w:p w14:paraId="09113080" w14:textId="77777777" w:rsidR="006B3F32" w:rsidRDefault="006B3F32" w:rsidP="008E3C50">
            <w:pPr>
              <w:pStyle w:val="TableParagraph"/>
              <w:spacing w:before="59" w:line="276" w:lineRule="auto"/>
              <w:ind w:left="171"/>
            </w:pPr>
            <w:r>
              <w:t>the Client shall be under no obligation to purchase any minimum number or value of Goods.</w:t>
            </w:r>
          </w:p>
        </w:tc>
      </w:tr>
      <w:tr w:rsidR="006B3F32" w14:paraId="7B889BC9" w14:textId="77777777" w:rsidTr="008E3C50">
        <w:trPr>
          <w:trHeight w:val="1355"/>
        </w:trPr>
        <w:tc>
          <w:tcPr>
            <w:tcW w:w="603" w:type="dxa"/>
          </w:tcPr>
          <w:p w14:paraId="5157E744" w14:textId="77777777" w:rsidR="006B3F32" w:rsidRDefault="006B3F32" w:rsidP="008E3C50">
            <w:pPr>
              <w:pStyle w:val="TableParagraph"/>
              <w:spacing w:before="60"/>
              <w:ind w:left="200"/>
            </w:pPr>
            <w:r>
              <w:rPr>
                <w:color w:val="0000FF"/>
              </w:rPr>
              <w:t>B.</w:t>
            </w:r>
          </w:p>
        </w:tc>
        <w:tc>
          <w:tcPr>
            <w:tcW w:w="8658" w:type="dxa"/>
            <w:gridSpan w:val="2"/>
          </w:tcPr>
          <w:p w14:paraId="344FFC23" w14:textId="77777777" w:rsidR="006B3F32" w:rsidRDefault="006B3F32" w:rsidP="008E3C50">
            <w:pPr>
              <w:pStyle w:val="TableParagraph"/>
              <w:spacing w:before="60" w:line="276" w:lineRule="auto"/>
              <w:ind w:left="208" w:right="201"/>
              <w:jc w:val="both"/>
            </w:pPr>
            <w:r>
              <w:t>The</w:t>
            </w:r>
            <w:r>
              <w:rPr>
                <w:spacing w:val="-6"/>
              </w:rPr>
              <w:t xml:space="preserve"> </w:t>
            </w:r>
            <w:r>
              <w:t>Contractor</w:t>
            </w:r>
            <w:r>
              <w:rPr>
                <w:spacing w:val="-6"/>
              </w:rPr>
              <w:t xml:space="preserve"> </w:t>
            </w:r>
            <w:r>
              <w:t>shall</w:t>
            </w:r>
            <w:r>
              <w:rPr>
                <w:spacing w:val="-6"/>
              </w:rPr>
              <w:t xml:space="preserve"> </w:t>
            </w:r>
            <w:r>
              <w:t>be</w:t>
            </w:r>
            <w:r>
              <w:rPr>
                <w:spacing w:val="-5"/>
              </w:rPr>
              <w:t xml:space="preserve"> </w:t>
            </w:r>
            <w:r>
              <w:t>and</w:t>
            </w:r>
            <w:r>
              <w:rPr>
                <w:spacing w:val="-6"/>
              </w:rPr>
              <w:t xml:space="preserve"> </w:t>
            </w:r>
            <w:r>
              <w:t>undertakes</w:t>
            </w:r>
            <w:r>
              <w:rPr>
                <w:spacing w:val="-5"/>
              </w:rPr>
              <w:t xml:space="preserve"> </w:t>
            </w:r>
            <w:r>
              <w:t>to</w:t>
            </w:r>
            <w:r>
              <w:rPr>
                <w:spacing w:val="-4"/>
              </w:rPr>
              <w:t xml:space="preserve"> </w:t>
            </w:r>
            <w:r>
              <w:t>be</w:t>
            </w:r>
            <w:r>
              <w:rPr>
                <w:spacing w:val="-4"/>
              </w:rPr>
              <w:t xml:space="preserve"> </w:t>
            </w:r>
            <w:r>
              <w:t>responsible</w:t>
            </w:r>
            <w:r>
              <w:rPr>
                <w:spacing w:val="-5"/>
              </w:rPr>
              <w:t xml:space="preserve"> </w:t>
            </w:r>
            <w:r>
              <w:t>for</w:t>
            </w:r>
            <w:r>
              <w:rPr>
                <w:spacing w:val="-6"/>
              </w:rPr>
              <w:t xml:space="preserve"> </w:t>
            </w:r>
            <w:r>
              <w:t>and</w:t>
            </w:r>
            <w:r>
              <w:rPr>
                <w:spacing w:val="-6"/>
              </w:rPr>
              <w:t xml:space="preserve"> </w:t>
            </w:r>
            <w:r>
              <w:t>to</w:t>
            </w:r>
            <w:r>
              <w:rPr>
                <w:spacing w:val="-4"/>
              </w:rPr>
              <w:t xml:space="preserve"> </w:t>
            </w:r>
            <w:r>
              <w:t>take</w:t>
            </w:r>
            <w:r>
              <w:rPr>
                <w:spacing w:val="-5"/>
              </w:rPr>
              <w:t xml:space="preserve"> </w:t>
            </w:r>
            <w:r>
              <w:t>due</w:t>
            </w:r>
            <w:r>
              <w:rPr>
                <w:spacing w:val="-5"/>
              </w:rPr>
              <w:t xml:space="preserve"> </w:t>
            </w:r>
            <w:r>
              <w:t>precautions</w:t>
            </w:r>
            <w:r>
              <w:rPr>
                <w:spacing w:val="-5"/>
              </w:rPr>
              <w:t xml:space="preserve"> </w:t>
            </w:r>
            <w:r>
              <w:t>for the safe custody of any Goods on his premises which are the property of the Contractor and shall</w:t>
            </w:r>
            <w:r>
              <w:rPr>
                <w:spacing w:val="-12"/>
              </w:rPr>
              <w:t xml:space="preserve"> </w:t>
            </w:r>
            <w:r>
              <w:t>insure</w:t>
            </w:r>
            <w:r>
              <w:rPr>
                <w:spacing w:val="-10"/>
              </w:rPr>
              <w:t xml:space="preserve"> </w:t>
            </w:r>
            <w:r>
              <w:t>the</w:t>
            </w:r>
            <w:r>
              <w:rPr>
                <w:spacing w:val="-10"/>
              </w:rPr>
              <w:t xml:space="preserve"> </w:t>
            </w:r>
            <w:r>
              <w:t>same</w:t>
            </w:r>
            <w:r>
              <w:rPr>
                <w:spacing w:val="-10"/>
              </w:rPr>
              <w:t xml:space="preserve"> </w:t>
            </w:r>
            <w:r>
              <w:t>against</w:t>
            </w:r>
            <w:r>
              <w:rPr>
                <w:spacing w:val="-10"/>
              </w:rPr>
              <w:t xml:space="preserve"> </w:t>
            </w:r>
            <w:r>
              <w:t>any</w:t>
            </w:r>
            <w:r>
              <w:rPr>
                <w:spacing w:val="-10"/>
              </w:rPr>
              <w:t xml:space="preserve"> </w:t>
            </w:r>
            <w:r>
              <w:t>form</w:t>
            </w:r>
            <w:r>
              <w:rPr>
                <w:spacing w:val="-12"/>
              </w:rPr>
              <w:t xml:space="preserve"> </w:t>
            </w:r>
            <w:r>
              <w:t>of</w:t>
            </w:r>
            <w:r>
              <w:rPr>
                <w:spacing w:val="-11"/>
              </w:rPr>
              <w:t xml:space="preserve"> </w:t>
            </w:r>
            <w:r>
              <w:t>loss</w:t>
            </w:r>
            <w:r>
              <w:rPr>
                <w:spacing w:val="-13"/>
              </w:rPr>
              <w:t xml:space="preserve"> </w:t>
            </w:r>
            <w:r>
              <w:t>or</w:t>
            </w:r>
            <w:r>
              <w:rPr>
                <w:spacing w:val="-10"/>
              </w:rPr>
              <w:t xml:space="preserve"> </w:t>
            </w:r>
            <w:r>
              <w:t>damage</w:t>
            </w:r>
            <w:r>
              <w:rPr>
                <w:spacing w:val="-10"/>
              </w:rPr>
              <w:t xml:space="preserve"> </w:t>
            </w:r>
            <w:r>
              <w:t>and</w:t>
            </w:r>
            <w:r>
              <w:rPr>
                <w:spacing w:val="-11"/>
              </w:rPr>
              <w:t xml:space="preserve"> </w:t>
            </w:r>
            <w:r>
              <w:t>the</w:t>
            </w:r>
            <w:r>
              <w:rPr>
                <w:spacing w:val="-10"/>
              </w:rPr>
              <w:t xml:space="preserve"> </w:t>
            </w:r>
            <w:r>
              <w:t>Contractor</w:t>
            </w:r>
            <w:r>
              <w:rPr>
                <w:spacing w:val="-10"/>
              </w:rPr>
              <w:t xml:space="preserve"> </w:t>
            </w:r>
            <w:r>
              <w:t>so</w:t>
            </w:r>
            <w:r>
              <w:rPr>
                <w:spacing w:val="-9"/>
              </w:rPr>
              <w:t xml:space="preserve"> </w:t>
            </w:r>
            <w:r>
              <w:t>acknowledges and</w:t>
            </w:r>
            <w:r>
              <w:rPr>
                <w:spacing w:val="-2"/>
              </w:rPr>
              <w:t xml:space="preserve"> </w:t>
            </w:r>
            <w:r>
              <w:t>confirms.</w:t>
            </w:r>
          </w:p>
        </w:tc>
      </w:tr>
      <w:tr w:rsidR="006B3F32" w14:paraId="47939A85" w14:textId="77777777" w:rsidTr="008E3C50">
        <w:trPr>
          <w:trHeight w:val="2281"/>
        </w:trPr>
        <w:tc>
          <w:tcPr>
            <w:tcW w:w="603" w:type="dxa"/>
          </w:tcPr>
          <w:p w14:paraId="42CD5C64" w14:textId="77777777" w:rsidR="006B3F32" w:rsidRDefault="006B3F32" w:rsidP="008E3C50">
            <w:pPr>
              <w:pStyle w:val="TableParagraph"/>
              <w:spacing w:before="59"/>
              <w:ind w:left="200"/>
            </w:pPr>
            <w:r>
              <w:rPr>
                <w:color w:val="0000FF"/>
              </w:rPr>
              <w:t>C.</w:t>
            </w:r>
          </w:p>
        </w:tc>
        <w:tc>
          <w:tcPr>
            <w:tcW w:w="8658" w:type="dxa"/>
            <w:gridSpan w:val="2"/>
          </w:tcPr>
          <w:p w14:paraId="5B5E313B" w14:textId="77777777" w:rsidR="006B3F32" w:rsidRDefault="006B3F32" w:rsidP="008E3C50">
            <w:pPr>
              <w:pStyle w:val="TableParagraph"/>
              <w:spacing w:before="59" w:line="276" w:lineRule="auto"/>
              <w:ind w:left="208" w:right="198"/>
              <w:jc w:val="both"/>
            </w:pPr>
            <w:r>
              <w:t>The</w:t>
            </w:r>
            <w:r>
              <w:rPr>
                <w:spacing w:val="-3"/>
              </w:rPr>
              <w:t xml:space="preserve"> </w:t>
            </w:r>
            <w:r>
              <w:t>Contractor</w:t>
            </w:r>
            <w:r>
              <w:rPr>
                <w:spacing w:val="-3"/>
              </w:rPr>
              <w:t xml:space="preserve"> </w:t>
            </w:r>
            <w:r>
              <w:t>confirms</w:t>
            </w:r>
            <w:r>
              <w:rPr>
                <w:spacing w:val="-3"/>
              </w:rPr>
              <w:t xml:space="preserve"> </w:t>
            </w:r>
            <w:r>
              <w:t>and</w:t>
            </w:r>
            <w:r>
              <w:rPr>
                <w:spacing w:val="-4"/>
              </w:rPr>
              <w:t xml:space="preserve"> </w:t>
            </w:r>
            <w:r>
              <w:t>undertakes</w:t>
            </w:r>
            <w:r>
              <w:rPr>
                <w:spacing w:val="-2"/>
              </w:rPr>
              <w:t xml:space="preserve"> </w:t>
            </w:r>
            <w:r>
              <w:t>that</w:t>
            </w:r>
            <w:r>
              <w:rPr>
                <w:spacing w:val="-3"/>
              </w:rPr>
              <w:t xml:space="preserve"> </w:t>
            </w:r>
            <w:r>
              <w:t>the</w:t>
            </w:r>
            <w:r>
              <w:rPr>
                <w:spacing w:val="-2"/>
              </w:rPr>
              <w:t xml:space="preserve"> </w:t>
            </w:r>
            <w:r>
              <w:t>Goods</w:t>
            </w:r>
            <w:r>
              <w:rPr>
                <w:spacing w:val="-3"/>
              </w:rPr>
              <w:t xml:space="preserve"> </w:t>
            </w:r>
            <w:r>
              <w:t>supplied</w:t>
            </w:r>
            <w:r>
              <w:rPr>
                <w:spacing w:val="-3"/>
              </w:rPr>
              <w:t xml:space="preserve"> </w:t>
            </w:r>
            <w:r>
              <w:t>will,</w:t>
            </w:r>
            <w:r>
              <w:rPr>
                <w:spacing w:val="-4"/>
              </w:rPr>
              <w:t xml:space="preserve"> </w:t>
            </w:r>
            <w:r>
              <w:t>at</w:t>
            </w:r>
            <w:r>
              <w:rPr>
                <w:spacing w:val="-3"/>
              </w:rPr>
              <w:t xml:space="preserve"> </w:t>
            </w:r>
            <w:r>
              <w:t>the</w:t>
            </w:r>
            <w:r>
              <w:rPr>
                <w:spacing w:val="-3"/>
              </w:rPr>
              <w:t xml:space="preserve"> </w:t>
            </w:r>
            <w:r>
              <w:t>time</w:t>
            </w:r>
            <w:r>
              <w:rPr>
                <w:spacing w:val="-4"/>
              </w:rPr>
              <w:t xml:space="preserve"> </w:t>
            </w:r>
            <w:r>
              <w:t>of</w:t>
            </w:r>
            <w:r>
              <w:rPr>
                <w:spacing w:val="-3"/>
              </w:rPr>
              <w:t xml:space="preserve"> </w:t>
            </w:r>
            <w:r>
              <w:t>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B3F32" w14:paraId="2DC97F69" w14:textId="77777777" w:rsidTr="008E3C50">
        <w:trPr>
          <w:trHeight w:val="1974"/>
        </w:trPr>
        <w:tc>
          <w:tcPr>
            <w:tcW w:w="603" w:type="dxa"/>
          </w:tcPr>
          <w:p w14:paraId="049BC45A" w14:textId="77777777" w:rsidR="006B3F32" w:rsidRDefault="006B3F32" w:rsidP="008E3C50">
            <w:pPr>
              <w:pStyle w:val="TableParagraph"/>
              <w:spacing w:before="60"/>
              <w:ind w:left="200"/>
            </w:pPr>
            <w:r>
              <w:rPr>
                <w:color w:val="0000FF"/>
              </w:rPr>
              <w:t>D.</w:t>
            </w:r>
          </w:p>
        </w:tc>
        <w:tc>
          <w:tcPr>
            <w:tcW w:w="8658" w:type="dxa"/>
            <w:gridSpan w:val="2"/>
          </w:tcPr>
          <w:p w14:paraId="66C8509D" w14:textId="77777777" w:rsidR="006B3F32" w:rsidRDefault="006B3F32" w:rsidP="008E3C50">
            <w:pPr>
              <w:pStyle w:val="TableParagraph"/>
              <w:spacing w:before="60" w:line="276" w:lineRule="auto"/>
              <w:ind w:left="208" w:right="199"/>
              <w:jc w:val="both"/>
            </w:pPr>
            <w:r>
              <w:t>The</w:t>
            </w:r>
            <w:r>
              <w:rPr>
                <w:spacing w:val="-4"/>
              </w:rPr>
              <w:t xml:space="preserve"> </w:t>
            </w:r>
            <w:r>
              <w:t>Contractor</w:t>
            </w:r>
            <w:r>
              <w:rPr>
                <w:spacing w:val="-3"/>
              </w:rPr>
              <w:t xml:space="preserve"> </w:t>
            </w:r>
            <w:r>
              <w:t>undertakes</w:t>
            </w:r>
            <w:r>
              <w:rPr>
                <w:spacing w:val="-7"/>
              </w:rPr>
              <w:t xml:space="preserve"> </w:t>
            </w:r>
            <w:r>
              <w:t>to</w:t>
            </w:r>
            <w:r>
              <w:rPr>
                <w:spacing w:val="-4"/>
              </w:rPr>
              <w:t xml:space="preserve"> </w:t>
            </w:r>
            <w:r>
              <w:t>ensure</w:t>
            </w:r>
            <w:r>
              <w:rPr>
                <w:spacing w:val="-4"/>
              </w:rPr>
              <w:t xml:space="preserve"> </w:t>
            </w:r>
            <w:r>
              <w:t>that</w:t>
            </w:r>
            <w:r>
              <w:rPr>
                <w:spacing w:val="-3"/>
              </w:rPr>
              <w:t xml:space="preserve"> </w:t>
            </w:r>
            <w:r>
              <w:t>all</w:t>
            </w:r>
            <w:r>
              <w:rPr>
                <w:spacing w:val="-4"/>
              </w:rPr>
              <w:t xml:space="preserve"> </w:t>
            </w:r>
            <w:r>
              <w:t>and</w:t>
            </w:r>
            <w:r>
              <w:rPr>
                <w:spacing w:val="-5"/>
              </w:rPr>
              <w:t xml:space="preserve"> </w:t>
            </w:r>
            <w:r>
              <w:t>any</w:t>
            </w:r>
            <w:r>
              <w:rPr>
                <w:spacing w:val="-3"/>
              </w:rPr>
              <w:t xml:space="preserve"> </w:t>
            </w:r>
            <w:r>
              <w:t>necessary</w:t>
            </w:r>
            <w:r>
              <w:rPr>
                <w:spacing w:val="-4"/>
              </w:rPr>
              <w:t xml:space="preserve"> </w:t>
            </w:r>
            <w:r>
              <w:t>consents</w:t>
            </w:r>
            <w:r>
              <w:rPr>
                <w:spacing w:val="-3"/>
              </w:rPr>
              <w:t xml:space="preserve"> </w:t>
            </w:r>
            <w:r>
              <w:t>and/or</w:t>
            </w:r>
            <w:r>
              <w:rPr>
                <w:spacing w:val="-3"/>
              </w:rPr>
              <w:t xml:space="preserve"> </w:t>
            </w:r>
            <w:r>
              <w:t>licences</w:t>
            </w:r>
            <w:r>
              <w:rPr>
                <w:spacing w:val="-6"/>
              </w:rPr>
              <w:t xml:space="preserve"> </w:t>
            </w:r>
            <w:r>
              <w:t>are obtained</w:t>
            </w:r>
            <w:r>
              <w:rPr>
                <w:spacing w:val="-9"/>
              </w:rPr>
              <w:t xml:space="preserve"> </w:t>
            </w:r>
            <w:r>
              <w:t>and</w:t>
            </w:r>
            <w:r>
              <w:rPr>
                <w:spacing w:val="-9"/>
              </w:rPr>
              <w:t xml:space="preserve"> </w:t>
            </w:r>
            <w:r>
              <w:t>in</w:t>
            </w:r>
            <w:r>
              <w:rPr>
                <w:spacing w:val="-9"/>
              </w:rPr>
              <w:t xml:space="preserve"> </w:t>
            </w:r>
            <w:r>
              <w:t>place</w:t>
            </w:r>
            <w:r>
              <w:rPr>
                <w:spacing w:val="-7"/>
              </w:rPr>
              <w:t xml:space="preserve"> </w:t>
            </w:r>
            <w:r>
              <w:t>for</w:t>
            </w:r>
            <w:r>
              <w:rPr>
                <w:spacing w:val="-10"/>
              </w:rPr>
              <w:t xml:space="preserve"> </w:t>
            </w:r>
            <w:r>
              <w:t>the</w:t>
            </w:r>
            <w:r>
              <w:rPr>
                <w:spacing w:val="-7"/>
              </w:rPr>
              <w:t xml:space="preserve"> </w:t>
            </w:r>
            <w:r>
              <w:t>purposes</w:t>
            </w:r>
            <w:r>
              <w:rPr>
                <w:spacing w:val="-10"/>
              </w:rPr>
              <w:t xml:space="preserve"> </w:t>
            </w:r>
            <w:r>
              <w:t>of</w:t>
            </w:r>
            <w:r>
              <w:rPr>
                <w:spacing w:val="-8"/>
              </w:rPr>
              <w:t xml:space="preserve"> </w:t>
            </w:r>
            <w:r>
              <w:t>this</w:t>
            </w:r>
            <w:r>
              <w:rPr>
                <w:spacing w:val="-10"/>
              </w:rPr>
              <w:t xml:space="preserve"> </w:t>
            </w:r>
            <w:r>
              <w:t>Agreement.</w:t>
            </w:r>
            <w:r>
              <w:rPr>
                <w:spacing w:val="-8"/>
              </w:rPr>
              <w:t xml:space="preserve"> </w:t>
            </w:r>
            <w:r>
              <w:t>The</w:t>
            </w:r>
            <w:r>
              <w:rPr>
                <w:spacing w:val="-8"/>
              </w:rPr>
              <w:t xml:space="preserve"> </w:t>
            </w:r>
            <w:r>
              <w:t>Contractor</w:t>
            </w:r>
            <w:r>
              <w:rPr>
                <w:spacing w:val="-11"/>
              </w:rPr>
              <w:t xml:space="preserve"> </w:t>
            </w:r>
            <w:r>
              <w:t>hereby</w:t>
            </w:r>
            <w:r>
              <w:rPr>
                <w:spacing w:val="-7"/>
              </w:rPr>
              <w:t xml:space="preserve"> </w:t>
            </w:r>
            <w:r>
              <w:t>indemnifies the</w:t>
            </w:r>
            <w:r>
              <w:rPr>
                <w:spacing w:val="-10"/>
              </w:rPr>
              <w:t xml:space="preserve"> </w:t>
            </w:r>
            <w:r>
              <w:t>Client</w:t>
            </w:r>
            <w:r>
              <w:rPr>
                <w:spacing w:val="-10"/>
              </w:rPr>
              <w:t xml:space="preserve"> </w:t>
            </w:r>
            <w:r>
              <w:t>and</w:t>
            </w:r>
            <w:r>
              <w:rPr>
                <w:spacing w:val="-14"/>
              </w:rPr>
              <w:t xml:space="preserve"> </w:t>
            </w:r>
            <w:r>
              <w:t>shall</w:t>
            </w:r>
            <w:r>
              <w:rPr>
                <w:spacing w:val="-11"/>
              </w:rPr>
              <w:t xml:space="preserve"> </w:t>
            </w:r>
            <w:r>
              <w:t>keep</w:t>
            </w:r>
            <w:r>
              <w:rPr>
                <w:spacing w:val="-13"/>
              </w:rPr>
              <w:t xml:space="preserve"> </w:t>
            </w:r>
            <w:r>
              <w:t>and</w:t>
            </w:r>
            <w:r>
              <w:rPr>
                <w:spacing w:val="-11"/>
              </w:rPr>
              <w:t xml:space="preserve"> </w:t>
            </w:r>
            <w:r>
              <w:t>hold</w:t>
            </w:r>
            <w:r>
              <w:rPr>
                <w:spacing w:val="-14"/>
              </w:rPr>
              <w:t xml:space="preserve"> </w:t>
            </w:r>
            <w:r>
              <w:t>the</w:t>
            </w:r>
            <w:r>
              <w:rPr>
                <w:spacing w:val="-10"/>
              </w:rPr>
              <w:t xml:space="preserve"> </w:t>
            </w:r>
            <w:r>
              <w:t>Client</w:t>
            </w:r>
            <w:r>
              <w:rPr>
                <w:spacing w:val="-10"/>
              </w:rPr>
              <w:t xml:space="preserve"> </w:t>
            </w:r>
            <w:r>
              <w:t>harmless</w:t>
            </w:r>
            <w:r>
              <w:rPr>
                <w:spacing w:val="-9"/>
              </w:rPr>
              <w:t xml:space="preserve"> </w:t>
            </w:r>
            <w:r>
              <w:t>from</w:t>
            </w:r>
            <w:r>
              <w:rPr>
                <w:spacing w:val="-12"/>
              </w:rPr>
              <w:t xml:space="preserve"> </w:t>
            </w:r>
            <w:r>
              <w:t>and</w:t>
            </w:r>
            <w:r>
              <w:rPr>
                <w:spacing w:val="-11"/>
              </w:rPr>
              <w:t xml:space="preserve"> </w:t>
            </w:r>
            <w:r>
              <w:t>in</w:t>
            </w:r>
            <w:r>
              <w:rPr>
                <w:spacing w:val="-14"/>
              </w:rPr>
              <w:t xml:space="preserve"> </w:t>
            </w:r>
            <w:r>
              <w:t>respect</w:t>
            </w:r>
            <w:r>
              <w:rPr>
                <w:spacing w:val="-11"/>
              </w:rPr>
              <w:t xml:space="preserve"> </w:t>
            </w:r>
            <w:r>
              <w:t>of</w:t>
            </w:r>
            <w:r>
              <w:rPr>
                <w:spacing w:val="-13"/>
              </w:rPr>
              <w:t xml:space="preserve"> </w:t>
            </w:r>
            <w:r>
              <w:t>all</w:t>
            </w:r>
            <w:r>
              <w:rPr>
                <w:spacing w:val="-14"/>
              </w:rPr>
              <w:t xml:space="preserve"> </w:t>
            </w:r>
            <w:r>
              <w:t>and</w:t>
            </w:r>
            <w:r>
              <w:rPr>
                <w:spacing w:val="-11"/>
              </w:rPr>
              <w:t xml:space="preserve"> </w:t>
            </w:r>
            <w:r>
              <w:t>any</w:t>
            </w:r>
            <w:r>
              <w:rPr>
                <w:spacing w:val="-9"/>
              </w:rPr>
              <w:t xml:space="preserve"> </w:t>
            </w:r>
            <w:r>
              <w:t>losses (whether direct, indirect or consequential), liability, damages, claims, costs or expenses which arise by reason of any breach of third party intellectual property rights in so far as</w:t>
            </w:r>
            <w:r>
              <w:rPr>
                <w:spacing w:val="-32"/>
              </w:rPr>
              <w:t xml:space="preserve"> </w:t>
            </w:r>
            <w:r>
              <w:t>any such rights are used for the purposes of this</w:t>
            </w:r>
            <w:r>
              <w:rPr>
                <w:spacing w:val="-11"/>
              </w:rPr>
              <w:t xml:space="preserve"> </w:t>
            </w:r>
            <w:r>
              <w:t>Agreement.</w:t>
            </w:r>
          </w:p>
        </w:tc>
      </w:tr>
      <w:tr w:rsidR="006B3F32" w14:paraId="2016CB29" w14:textId="77777777" w:rsidTr="008E3C50">
        <w:trPr>
          <w:trHeight w:val="1250"/>
        </w:trPr>
        <w:tc>
          <w:tcPr>
            <w:tcW w:w="603" w:type="dxa"/>
          </w:tcPr>
          <w:p w14:paraId="2629B9F6" w14:textId="77777777" w:rsidR="006B3F32" w:rsidRDefault="006B3F32" w:rsidP="008E3C50">
            <w:pPr>
              <w:pStyle w:val="TableParagraph"/>
              <w:spacing w:before="59"/>
              <w:ind w:left="200"/>
            </w:pPr>
            <w:r>
              <w:rPr>
                <w:color w:val="0000FF"/>
              </w:rPr>
              <w:t>E.</w:t>
            </w:r>
          </w:p>
        </w:tc>
        <w:tc>
          <w:tcPr>
            <w:tcW w:w="8658" w:type="dxa"/>
            <w:gridSpan w:val="2"/>
          </w:tcPr>
          <w:p w14:paraId="29CFCB8A" w14:textId="77777777" w:rsidR="006B3F32" w:rsidRDefault="006B3F32" w:rsidP="008E3C50">
            <w:pPr>
              <w:pStyle w:val="TableParagraph"/>
              <w:spacing w:before="59" w:line="276" w:lineRule="auto"/>
              <w:ind w:left="208" w:right="198"/>
              <w:jc w:val="both"/>
            </w:pPr>
            <w:r>
              <w:t>The</w:t>
            </w:r>
            <w:r>
              <w:rPr>
                <w:spacing w:val="-6"/>
              </w:rPr>
              <w:t xml:space="preserve"> </w:t>
            </w:r>
            <w:r>
              <w:t>Contractor</w:t>
            </w:r>
            <w:r>
              <w:rPr>
                <w:spacing w:val="-6"/>
              </w:rPr>
              <w:t xml:space="preserve"> </w:t>
            </w:r>
            <w:r>
              <w:t>undertakes</w:t>
            </w:r>
            <w:r>
              <w:rPr>
                <w:spacing w:val="-7"/>
              </w:rPr>
              <w:t xml:space="preserve"> </w:t>
            </w:r>
            <w:r>
              <w:t>to</w:t>
            </w:r>
            <w:r>
              <w:rPr>
                <w:spacing w:val="-4"/>
              </w:rPr>
              <w:t xml:space="preserve"> </w:t>
            </w:r>
            <w:r>
              <w:t>notify</w:t>
            </w:r>
            <w:r>
              <w:rPr>
                <w:spacing w:val="-5"/>
              </w:rPr>
              <w:t xml:space="preserve"> </w:t>
            </w:r>
            <w:r>
              <w:t>the</w:t>
            </w:r>
            <w:r>
              <w:rPr>
                <w:spacing w:val="-6"/>
              </w:rPr>
              <w:t xml:space="preserve"> </w:t>
            </w:r>
            <w:r>
              <w:t>Client</w:t>
            </w:r>
            <w:r>
              <w:rPr>
                <w:spacing w:val="-5"/>
              </w:rPr>
              <w:t xml:space="preserve"> </w:t>
            </w:r>
            <w:r>
              <w:t>forthwith</w:t>
            </w:r>
            <w:r>
              <w:rPr>
                <w:spacing w:val="-6"/>
              </w:rPr>
              <w:t xml:space="preserve"> </w:t>
            </w:r>
            <w:r>
              <w:t>of</w:t>
            </w:r>
            <w:r>
              <w:rPr>
                <w:spacing w:val="-6"/>
              </w:rPr>
              <w:t xml:space="preserve"> </w:t>
            </w:r>
            <w:r>
              <w:t>any</w:t>
            </w:r>
            <w:r>
              <w:rPr>
                <w:spacing w:val="-5"/>
              </w:rPr>
              <w:t xml:space="preserve"> </w:t>
            </w:r>
            <w:r>
              <w:t>material</w:t>
            </w:r>
            <w:r>
              <w:rPr>
                <w:spacing w:val="-5"/>
              </w:rPr>
              <w:t xml:space="preserve"> </w:t>
            </w:r>
            <w:r>
              <w:t>change</w:t>
            </w:r>
            <w:r>
              <w:rPr>
                <w:spacing w:val="-5"/>
              </w:rPr>
              <w:t xml:space="preserve"> </w:t>
            </w:r>
            <w:r>
              <w:t>to</w:t>
            </w:r>
            <w:r>
              <w:rPr>
                <w:spacing w:val="-7"/>
              </w:rPr>
              <w:t xml:space="preserve"> </w:t>
            </w:r>
            <w:r>
              <w:t>the</w:t>
            </w:r>
            <w:r>
              <w:rPr>
                <w:spacing w:val="-6"/>
              </w:rPr>
              <w:t xml:space="preserve"> </w:t>
            </w:r>
            <w:r>
              <w:t>status of the Contractor with regard to the warranties, acknowledgements, representations and undertakings</w:t>
            </w:r>
            <w:r>
              <w:rPr>
                <w:spacing w:val="-8"/>
              </w:rPr>
              <w:t xml:space="preserve"> </w:t>
            </w:r>
            <w:r>
              <w:t>as</w:t>
            </w:r>
            <w:r>
              <w:rPr>
                <w:spacing w:val="-8"/>
              </w:rPr>
              <w:t xml:space="preserve"> </w:t>
            </w:r>
            <w:r>
              <w:t>set</w:t>
            </w:r>
            <w:r>
              <w:rPr>
                <w:spacing w:val="-7"/>
              </w:rPr>
              <w:t xml:space="preserve"> </w:t>
            </w:r>
            <w:r>
              <w:t>out</w:t>
            </w:r>
            <w:r>
              <w:rPr>
                <w:spacing w:val="-10"/>
              </w:rPr>
              <w:t xml:space="preserve"> </w:t>
            </w:r>
            <w:r>
              <w:t>in</w:t>
            </w:r>
            <w:r>
              <w:rPr>
                <w:spacing w:val="-9"/>
              </w:rPr>
              <w:t xml:space="preserve"> </w:t>
            </w:r>
            <w:r>
              <w:t>clause</w:t>
            </w:r>
            <w:r>
              <w:rPr>
                <w:spacing w:val="-8"/>
              </w:rPr>
              <w:t xml:space="preserve"> </w:t>
            </w:r>
            <w:r>
              <w:t>6A</w:t>
            </w:r>
            <w:r>
              <w:rPr>
                <w:spacing w:val="-8"/>
              </w:rPr>
              <w:t xml:space="preserve"> </w:t>
            </w:r>
            <w:r>
              <w:t>and</w:t>
            </w:r>
            <w:r>
              <w:rPr>
                <w:spacing w:val="-8"/>
              </w:rPr>
              <w:t xml:space="preserve"> </w:t>
            </w:r>
            <w:r>
              <w:t>to</w:t>
            </w:r>
            <w:r>
              <w:rPr>
                <w:spacing w:val="-7"/>
              </w:rPr>
              <w:t xml:space="preserve"> </w:t>
            </w:r>
            <w:r>
              <w:t>comply</w:t>
            </w:r>
            <w:r>
              <w:rPr>
                <w:spacing w:val="-8"/>
              </w:rPr>
              <w:t xml:space="preserve"> </w:t>
            </w:r>
            <w:r>
              <w:t>with</w:t>
            </w:r>
            <w:r>
              <w:rPr>
                <w:spacing w:val="-9"/>
              </w:rPr>
              <w:t xml:space="preserve"> </w:t>
            </w:r>
            <w:r>
              <w:t>all</w:t>
            </w:r>
            <w:r>
              <w:rPr>
                <w:spacing w:val="-9"/>
              </w:rPr>
              <w:t xml:space="preserve"> </w:t>
            </w:r>
            <w:r>
              <w:t>reasonable</w:t>
            </w:r>
            <w:r>
              <w:rPr>
                <w:spacing w:val="-8"/>
              </w:rPr>
              <w:t xml:space="preserve"> </w:t>
            </w:r>
            <w:r>
              <w:t>directions</w:t>
            </w:r>
            <w:r>
              <w:rPr>
                <w:spacing w:val="-10"/>
              </w:rPr>
              <w:t xml:space="preserve"> </w:t>
            </w:r>
            <w:r>
              <w:t>of</w:t>
            </w:r>
            <w:r>
              <w:rPr>
                <w:spacing w:val="-7"/>
              </w:rPr>
              <w:t xml:space="preserve"> </w:t>
            </w:r>
            <w:r>
              <w:t>the</w:t>
            </w:r>
            <w:r>
              <w:rPr>
                <w:spacing w:val="-8"/>
              </w:rPr>
              <w:t xml:space="preserve"> </w:t>
            </w:r>
            <w:r>
              <w:t>Client</w:t>
            </w:r>
          </w:p>
          <w:p w14:paraId="23C03750" w14:textId="77777777" w:rsidR="006B3F32" w:rsidRDefault="006B3F32" w:rsidP="008E3C50">
            <w:pPr>
              <w:pStyle w:val="TableParagraph"/>
              <w:spacing w:line="245" w:lineRule="exact"/>
              <w:ind w:left="208"/>
              <w:jc w:val="both"/>
            </w:pPr>
            <w:r>
              <w:t>with regard thereto which may include termination of this Agreement.</w:t>
            </w:r>
          </w:p>
        </w:tc>
      </w:tr>
    </w:tbl>
    <w:p w14:paraId="257CA83B" w14:textId="5D10C932" w:rsidR="006B3F32" w:rsidRDefault="006B3F32" w:rsidP="006B3F32">
      <w:pPr>
        <w:pStyle w:val="BodyText"/>
        <w:rPr>
          <w:sz w:val="20"/>
        </w:rPr>
      </w:pPr>
    </w:p>
    <w:p w14:paraId="68037042" w14:textId="025658BC" w:rsidR="009F3956" w:rsidRDefault="009F3956" w:rsidP="006B3F32">
      <w:pPr>
        <w:pStyle w:val="BodyText"/>
        <w:rPr>
          <w:sz w:val="20"/>
        </w:rPr>
      </w:pPr>
    </w:p>
    <w:p w14:paraId="4596D959" w14:textId="471CF5E3" w:rsidR="009F3956" w:rsidRDefault="009F3956" w:rsidP="006B3F32">
      <w:pPr>
        <w:pStyle w:val="BodyText"/>
        <w:rPr>
          <w:sz w:val="20"/>
        </w:rPr>
      </w:pPr>
    </w:p>
    <w:p w14:paraId="3D11EC0B" w14:textId="77777777" w:rsidR="009F3956" w:rsidRDefault="009F3956" w:rsidP="006B3F32">
      <w:pPr>
        <w:pStyle w:val="BodyText"/>
        <w:rPr>
          <w:sz w:val="20"/>
        </w:rPr>
      </w:pPr>
    </w:p>
    <w:p w14:paraId="3A4EAC16" w14:textId="004E5A7C" w:rsidR="006B3F32" w:rsidRDefault="006B3F32" w:rsidP="006B3F32">
      <w:pPr>
        <w:pStyle w:val="BodyText"/>
        <w:rPr>
          <w:sz w:val="10"/>
        </w:rPr>
      </w:pPr>
      <w:r>
        <w:rPr>
          <w:noProof/>
        </w:rPr>
        <w:lastRenderedPageBreak/>
        <mc:AlternateContent>
          <mc:Choice Requires="wpg">
            <w:drawing>
              <wp:anchor distT="0" distB="0" distL="0" distR="0" simplePos="0" relativeHeight="251675648" behindDoc="1" locked="0" layoutInCell="1" allowOverlap="1" wp14:anchorId="7FAEE11B" wp14:editId="123B1982">
                <wp:simplePos x="0" y="0"/>
                <wp:positionH relativeFrom="page">
                  <wp:posOffset>882650</wp:posOffset>
                </wp:positionH>
                <wp:positionV relativeFrom="paragraph">
                  <wp:posOffset>102870</wp:posOffset>
                </wp:positionV>
                <wp:extent cx="5798820" cy="227330"/>
                <wp:effectExtent l="0" t="0" r="0" b="381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162"/>
                          <a:chExt cx="9132" cy="358"/>
                        </a:xfrm>
                      </wpg:grpSpPr>
                      <wps:wsp>
                        <wps:cNvPr id="94" name="Rectangle 74"/>
                        <wps:cNvSpPr>
                          <a:spLocks noChangeArrowheads="1"/>
                        </wps:cNvSpPr>
                        <wps:spPr bwMode="auto">
                          <a:xfrm>
                            <a:off x="1390" y="162"/>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Rectangle 75"/>
                        <wps:cNvSpPr>
                          <a:spLocks noChangeArrowheads="1"/>
                        </wps:cNvSpPr>
                        <wps:spPr bwMode="auto">
                          <a:xfrm>
                            <a:off x="1390" y="4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Text Box 76"/>
                        <wps:cNvSpPr txBox="1">
                          <a:spLocks noChangeArrowheads="1"/>
                        </wps:cNvSpPr>
                        <wps:spPr bwMode="auto">
                          <a:xfrm>
                            <a:off x="1390" y="162"/>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C5ABA" w14:textId="77777777" w:rsidR="00832EF7" w:rsidRDefault="00832EF7" w:rsidP="006B3F32">
                              <w:pPr>
                                <w:tabs>
                                  <w:tab w:val="left" w:pos="595"/>
                                </w:tabs>
                                <w:spacing w:line="268" w:lineRule="exact"/>
                                <w:ind w:left="86"/>
                                <w:rPr>
                                  <w:b/>
                                </w:rPr>
                              </w:pPr>
                              <w:r>
                                <w:rPr>
                                  <w:b/>
                                  <w:color w:val="FFFFFF"/>
                                </w:rPr>
                                <w:t>7.</w:t>
                              </w:r>
                              <w:r>
                                <w:rPr>
                                  <w:b/>
                                  <w:color w:val="FFFFFF"/>
                                </w:rPr>
                                <w:tab/>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EE11B" id="Group 93" o:spid="_x0000_s1072" style="position:absolute;left:0;text-align:left;margin-left:69.5pt;margin-top:8.1pt;width:456.6pt;height:17.9pt;z-index:-251640832;mso-wrap-distance-left:0;mso-wrap-distance-right:0;mso-position-horizontal-relative:page;mso-position-vertical-relative:text" coordorigin="1390,162"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">
                <v:rect id="Rectangle 74" o:spid="_x0000_s1073"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" fillcolor="navy" stroked="f"/>
                <v:rect id="Rectangle 75" o:spid="_x0000_s1074" style="position:absolute;left:1390;top:4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" fillcolor="#339" stroked="f"/>
                <v:shape id="Text Box 76" o:spid="_x0000_s1075" type="#_x0000_t202"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7CAC5ABA" w14:textId="77777777" w:rsidR="00832EF7" w:rsidRDefault="00832EF7" w:rsidP="006B3F32">
                        <w:pPr>
                          <w:tabs>
                            <w:tab w:val="left" w:pos="595"/>
                          </w:tabs>
                          <w:spacing w:line="268" w:lineRule="exact"/>
                          <w:ind w:left="86"/>
                          <w:rPr>
                            <w:b/>
                          </w:rPr>
                        </w:pPr>
                        <w:r>
                          <w:rPr>
                            <w:b/>
                            <w:color w:val="FFFFFF"/>
                          </w:rPr>
                          <w:t>7.</w:t>
                        </w:r>
                        <w:r>
                          <w:rPr>
                            <w:b/>
                            <w:color w:val="FFFFFF"/>
                          </w:rPr>
                          <w:tab/>
                          <w:t>REMEDIES</w:t>
                        </w:r>
                      </w:p>
                    </w:txbxContent>
                  </v:textbox>
                </v:shape>
                <w10:wrap type="topAndBottom" anchorx="page"/>
              </v:group>
            </w:pict>
          </mc:Fallback>
        </mc:AlternateContent>
      </w:r>
    </w:p>
    <w:p w14:paraId="772C9ADC"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5"/>
        <w:gridCol w:w="8665"/>
      </w:tblGrid>
      <w:tr w:rsidR="006B3F32" w14:paraId="198557BE" w14:textId="77777777" w:rsidTr="008E3C50">
        <w:trPr>
          <w:trHeight w:val="3240"/>
        </w:trPr>
        <w:tc>
          <w:tcPr>
            <w:tcW w:w="595" w:type="dxa"/>
          </w:tcPr>
          <w:p w14:paraId="053DE615" w14:textId="77777777" w:rsidR="006B3F32" w:rsidRDefault="006B3F32" w:rsidP="008E3C50">
            <w:pPr>
              <w:pStyle w:val="TableParagraph"/>
            </w:pPr>
          </w:p>
          <w:p w14:paraId="32B0665B" w14:textId="77777777" w:rsidR="006B3F32" w:rsidRDefault="006B3F32" w:rsidP="008E3C50">
            <w:pPr>
              <w:pStyle w:val="TableParagraph"/>
            </w:pPr>
          </w:p>
          <w:p w14:paraId="345389C6" w14:textId="77777777" w:rsidR="006B3F32" w:rsidRDefault="006B3F32" w:rsidP="008E3C50">
            <w:pPr>
              <w:pStyle w:val="TableParagraph"/>
            </w:pPr>
          </w:p>
          <w:p w14:paraId="03D94D2C" w14:textId="77777777" w:rsidR="006B3F32" w:rsidRDefault="006B3F32" w:rsidP="008E3C50">
            <w:pPr>
              <w:pStyle w:val="TableParagraph"/>
            </w:pPr>
          </w:p>
          <w:p w14:paraId="4272351A" w14:textId="77777777" w:rsidR="006B3F32" w:rsidRDefault="006B3F32" w:rsidP="008E3C50">
            <w:pPr>
              <w:pStyle w:val="TableParagraph"/>
            </w:pPr>
          </w:p>
          <w:p w14:paraId="326BEF0D" w14:textId="77777777" w:rsidR="006B3F32" w:rsidRDefault="006B3F32" w:rsidP="008E3C50">
            <w:pPr>
              <w:pStyle w:val="TableParagraph"/>
              <w:rPr>
                <w:sz w:val="27"/>
              </w:rPr>
            </w:pPr>
          </w:p>
          <w:p w14:paraId="71BE9FEF" w14:textId="77777777" w:rsidR="006B3F32" w:rsidRDefault="006B3F32" w:rsidP="008E3C50">
            <w:pPr>
              <w:pStyle w:val="TableParagraph"/>
              <w:ind w:left="181" w:right="191"/>
              <w:jc w:val="center"/>
            </w:pPr>
            <w:r>
              <w:rPr>
                <w:color w:val="0000FF"/>
              </w:rPr>
              <w:t>A.</w:t>
            </w:r>
          </w:p>
        </w:tc>
        <w:tc>
          <w:tcPr>
            <w:tcW w:w="8665" w:type="dxa"/>
          </w:tcPr>
          <w:p w14:paraId="4FBF4A4C" w14:textId="77777777" w:rsidR="006B3F32" w:rsidRDefault="006B3F32" w:rsidP="008E3C50">
            <w:pPr>
              <w:pStyle w:val="TableParagraph"/>
            </w:pPr>
          </w:p>
          <w:p w14:paraId="789221FE" w14:textId="77777777" w:rsidR="006B3F32" w:rsidRDefault="006B3F32" w:rsidP="008E3C50">
            <w:pPr>
              <w:pStyle w:val="TableParagraph"/>
              <w:spacing w:before="2"/>
              <w:rPr>
                <w:sz w:val="26"/>
              </w:rPr>
            </w:pPr>
          </w:p>
          <w:p w14:paraId="192F0C0E" w14:textId="77777777" w:rsidR="006B3F32" w:rsidRDefault="006B3F32" w:rsidP="008E3C50">
            <w:pPr>
              <w:pStyle w:val="TableParagraph"/>
              <w:spacing w:before="1" w:line="276" w:lineRule="auto"/>
              <w:ind w:left="212" w:right="198"/>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w:t>
            </w:r>
          </w:p>
          <w:p w14:paraId="3CEE3573" w14:textId="77777777" w:rsidR="006B3F32" w:rsidRDefault="006B3F32" w:rsidP="008E3C50">
            <w:pPr>
              <w:pStyle w:val="TableParagraph"/>
              <w:spacing w:line="244" w:lineRule="exact"/>
              <w:ind w:left="212"/>
              <w:jc w:val="both"/>
            </w:pPr>
            <w:r>
              <w:t>survive termination of this Agreement for any reason.</w:t>
            </w:r>
          </w:p>
        </w:tc>
      </w:tr>
    </w:tbl>
    <w:p w14:paraId="7C7A6949" w14:textId="645D1CF8" w:rsidR="006B3F32" w:rsidRDefault="009F3956" w:rsidP="009F3956">
      <w:pPr>
        <w:tabs>
          <w:tab w:val="left" w:pos="1170"/>
        </w:tabs>
        <w:spacing w:line="244" w:lineRule="exact"/>
        <w:rPr>
          <w:sz w:val="7"/>
        </w:rPr>
      </w:pPr>
      <w:r>
        <w:tab/>
      </w:r>
    </w:p>
    <w:tbl>
      <w:tblPr>
        <w:tblW w:w="0" w:type="auto"/>
        <w:tblInd w:w="154" w:type="dxa"/>
        <w:tblLayout w:type="fixed"/>
        <w:tblCellMar>
          <w:left w:w="0" w:type="dxa"/>
          <w:right w:w="0" w:type="dxa"/>
        </w:tblCellMar>
        <w:tblLook w:val="01E0" w:firstRow="1" w:lastRow="1" w:firstColumn="1" w:lastColumn="1" w:noHBand="0" w:noVBand="0"/>
      </w:tblPr>
      <w:tblGrid>
        <w:gridCol w:w="600"/>
        <w:gridCol w:w="8658"/>
      </w:tblGrid>
      <w:tr w:rsidR="006B3F32" w14:paraId="0CCF69D5" w14:textId="77777777" w:rsidTr="008E3C50">
        <w:trPr>
          <w:trHeight w:val="1561"/>
        </w:trPr>
        <w:tc>
          <w:tcPr>
            <w:tcW w:w="600" w:type="dxa"/>
          </w:tcPr>
          <w:p w14:paraId="7F260FB9" w14:textId="77777777" w:rsidR="006B3F32" w:rsidRDefault="006B3F32" w:rsidP="008E3C50">
            <w:pPr>
              <w:pStyle w:val="TableParagraph"/>
              <w:spacing w:line="225" w:lineRule="exact"/>
              <w:ind w:left="200"/>
            </w:pPr>
            <w:r>
              <w:rPr>
                <w:color w:val="0000FF"/>
              </w:rPr>
              <w:t>B.</w:t>
            </w:r>
          </w:p>
        </w:tc>
        <w:tc>
          <w:tcPr>
            <w:tcW w:w="8658" w:type="dxa"/>
          </w:tcPr>
          <w:p w14:paraId="7236364C" w14:textId="77777777" w:rsidR="006B3F32" w:rsidRDefault="006B3F32" w:rsidP="008E3C50">
            <w:pPr>
              <w:pStyle w:val="TableParagraph"/>
              <w:spacing w:line="225" w:lineRule="exact"/>
              <w:ind w:left="207"/>
              <w:jc w:val="both"/>
            </w:pPr>
            <w:r>
              <w:t>Save in respect of fraud (including fraudulent misrepresentation), personal injury or death or</w:t>
            </w:r>
          </w:p>
          <w:p w14:paraId="24CDF8D3" w14:textId="77777777" w:rsidR="006B3F32" w:rsidRDefault="006B3F32" w:rsidP="008E3C50">
            <w:pPr>
              <w:pStyle w:val="TableParagraph"/>
              <w:spacing w:before="41" w:line="276" w:lineRule="auto"/>
              <w:ind w:left="207" w:right="199"/>
              <w:jc w:val="both"/>
            </w:pPr>
            <w:r>
              <w:t>in</w:t>
            </w:r>
            <w:r>
              <w:rPr>
                <w:spacing w:val="-7"/>
              </w:rPr>
              <w:t xml:space="preserve"> </w:t>
            </w:r>
            <w:r>
              <w:t>respect</w:t>
            </w:r>
            <w:r>
              <w:rPr>
                <w:spacing w:val="-7"/>
              </w:rPr>
              <w:t xml:space="preserve"> </w:t>
            </w:r>
            <w:r>
              <w:t>of</w:t>
            </w:r>
            <w:r>
              <w:rPr>
                <w:spacing w:val="-6"/>
              </w:rPr>
              <w:t xml:space="preserve"> </w:t>
            </w:r>
            <w:r>
              <w:t>the</w:t>
            </w:r>
            <w:r>
              <w:rPr>
                <w:spacing w:val="-5"/>
              </w:rPr>
              <w:t xml:space="preserve"> </w:t>
            </w:r>
            <w:r>
              <w:t>Contractor’s</w:t>
            </w:r>
            <w:r>
              <w:rPr>
                <w:spacing w:val="-6"/>
              </w:rPr>
              <w:t xml:space="preserve"> </w:t>
            </w:r>
            <w:r>
              <w:t>indemnity</w:t>
            </w:r>
            <w:r>
              <w:rPr>
                <w:spacing w:val="-5"/>
              </w:rPr>
              <w:t xml:space="preserve"> </w:t>
            </w:r>
            <w:r>
              <w:t>under</w:t>
            </w:r>
            <w:r>
              <w:rPr>
                <w:spacing w:val="-5"/>
              </w:rPr>
              <w:t xml:space="preserve"> </w:t>
            </w:r>
            <w:r>
              <w:t>clause</w:t>
            </w:r>
            <w:r>
              <w:rPr>
                <w:spacing w:val="-7"/>
              </w:rPr>
              <w:t xml:space="preserve"> </w:t>
            </w:r>
            <w:r>
              <w:t>6(D),</w:t>
            </w:r>
            <w:r>
              <w:rPr>
                <w:spacing w:val="-5"/>
              </w:rPr>
              <w:t xml:space="preserve"> </w:t>
            </w:r>
            <w:r>
              <w:t>neither</w:t>
            </w:r>
            <w:r>
              <w:rPr>
                <w:spacing w:val="-6"/>
              </w:rPr>
              <w:t xml:space="preserve"> </w:t>
            </w:r>
            <w:r>
              <w:t>Party</w:t>
            </w:r>
            <w:r>
              <w:rPr>
                <w:spacing w:val="-7"/>
              </w:rPr>
              <w:t xml:space="preserve"> </w:t>
            </w:r>
            <w:r>
              <w:t>will</w:t>
            </w:r>
            <w:r>
              <w:rPr>
                <w:spacing w:val="-6"/>
              </w:rPr>
              <w:t xml:space="preserve"> </w:t>
            </w:r>
            <w:r>
              <w:t>be</w:t>
            </w:r>
            <w:r>
              <w:rPr>
                <w:spacing w:val="-5"/>
              </w:rPr>
              <w:t xml:space="preserve"> </w:t>
            </w:r>
            <w:r>
              <w:t>liable</w:t>
            </w:r>
            <w:r>
              <w:rPr>
                <w:spacing w:val="-5"/>
              </w:rPr>
              <w:t xml:space="preserve"> </w:t>
            </w:r>
            <w:r>
              <w:t>for</w:t>
            </w:r>
            <w:r>
              <w:rPr>
                <w:spacing w:val="-6"/>
              </w:rPr>
              <w:t xml:space="preserve"> </w:t>
            </w:r>
            <w:r>
              <w:t>any indirect losses (including loss of profit, loss of revenue, loss of goodwill, indirectly arising damages, costs and expenses) of any kind whatsoever and howsoever arising even if such Party has been advised of their</w:t>
            </w:r>
            <w:r>
              <w:rPr>
                <w:spacing w:val="-4"/>
              </w:rPr>
              <w:t xml:space="preserve"> </w:t>
            </w:r>
            <w:r>
              <w:t>possibility.</w:t>
            </w:r>
          </w:p>
        </w:tc>
      </w:tr>
      <w:tr w:rsidR="006B3F32" w14:paraId="1925D570" w14:textId="77777777" w:rsidTr="008E3C50">
        <w:trPr>
          <w:trHeight w:val="1046"/>
        </w:trPr>
        <w:tc>
          <w:tcPr>
            <w:tcW w:w="600" w:type="dxa"/>
          </w:tcPr>
          <w:p w14:paraId="0C1BC62E" w14:textId="77777777" w:rsidR="006B3F32" w:rsidRDefault="006B3F32" w:rsidP="008E3C50">
            <w:pPr>
              <w:pStyle w:val="TableParagraph"/>
              <w:spacing w:before="60"/>
              <w:ind w:left="200"/>
            </w:pPr>
            <w:r>
              <w:rPr>
                <w:color w:val="0000FF"/>
              </w:rPr>
              <w:t>C.</w:t>
            </w:r>
          </w:p>
        </w:tc>
        <w:tc>
          <w:tcPr>
            <w:tcW w:w="8658" w:type="dxa"/>
          </w:tcPr>
          <w:p w14:paraId="208E9639" w14:textId="77777777" w:rsidR="006B3F32" w:rsidRDefault="006B3F32" w:rsidP="008E3C50">
            <w:pPr>
              <w:pStyle w:val="TableParagraph"/>
              <w:spacing w:before="60" w:line="276" w:lineRule="auto"/>
              <w:ind w:left="207" w:right="198"/>
              <w:jc w:val="both"/>
            </w:pPr>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B3F32" w14:paraId="752134D9" w14:textId="77777777" w:rsidTr="008E3C50">
        <w:trPr>
          <w:trHeight w:val="1356"/>
        </w:trPr>
        <w:tc>
          <w:tcPr>
            <w:tcW w:w="600" w:type="dxa"/>
          </w:tcPr>
          <w:p w14:paraId="5B79DD29" w14:textId="77777777" w:rsidR="006B3F32" w:rsidRDefault="006B3F32" w:rsidP="008E3C50">
            <w:pPr>
              <w:pStyle w:val="TableParagraph"/>
              <w:spacing w:before="60"/>
              <w:ind w:left="200"/>
            </w:pPr>
            <w:r>
              <w:rPr>
                <w:color w:val="0000FF"/>
              </w:rPr>
              <w:t>D.</w:t>
            </w:r>
          </w:p>
        </w:tc>
        <w:tc>
          <w:tcPr>
            <w:tcW w:w="8658" w:type="dxa"/>
          </w:tcPr>
          <w:p w14:paraId="6D2665ED" w14:textId="77777777" w:rsidR="006B3F32" w:rsidRDefault="006B3F32" w:rsidP="008E3C50">
            <w:pPr>
              <w:pStyle w:val="TableParagraph"/>
              <w:spacing w:before="60" w:line="276" w:lineRule="auto"/>
              <w:ind w:left="207" w:right="200"/>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B3F32" w14:paraId="6ED07B70" w14:textId="77777777" w:rsidTr="008E3C50">
        <w:trPr>
          <w:trHeight w:val="2401"/>
        </w:trPr>
        <w:tc>
          <w:tcPr>
            <w:tcW w:w="600" w:type="dxa"/>
          </w:tcPr>
          <w:p w14:paraId="15F55D80" w14:textId="77777777" w:rsidR="006B3F32" w:rsidRDefault="006B3F32" w:rsidP="008E3C50">
            <w:pPr>
              <w:pStyle w:val="TableParagraph"/>
              <w:spacing w:before="61"/>
              <w:ind w:left="200"/>
            </w:pPr>
            <w:r>
              <w:rPr>
                <w:color w:val="0000FF"/>
              </w:rPr>
              <w:t>E.</w:t>
            </w:r>
          </w:p>
        </w:tc>
        <w:tc>
          <w:tcPr>
            <w:tcW w:w="8658" w:type="dxa"/>
          </w:tcPr>
          <w:p w14:paraId="0110A3F0" w14:textId="728100D0" w:rsidR="006B3F32" w:rsidRDefault="006B3F32" w:rsidP="008E3C50">
            <w:pPr>
              <w:pStyle w:val="TableParagraph"/>
              <w:spacing w:before="61"/>
              <w:ind w:left="207"/>
              <w:rPr>
                <w:i/>
              </w:rPr>
            </w:pPr>
            <w:r>
              <w:rPr>
                <w:rFonts w:ascii="Times New Roman" w:hAnsi="Times New Roman"/>
                <w:color w:val="FF0000"/>
                <w:spacing w:val="-56"/>
                <w:shd w:val="clear" w:color="auto" w:fill="D2D2D2"/>
              </w:rPr>
              <w:t xml:space="preserve"> </w:t>
            </w:r>
            <w:r>
              <w:rPr>
                <w:i/>
                <w:color w:val="FF0000"/>
                <w:shd w:val="clear" w:color="auto" w:fill="D2D2D2"/>
              </w:rPr>
              <w:t>Not Used</w:t>
            </w:r>
          </w:p>
          <w:p w14:paraId="766DD6A5" w14:textId="5A0932E2" w:rsidR="006B3F32" w:rsidRDefault="006B3F32" w:rsidP="008E3C50">
            <w:pPr>
              <w:pStyle w:val="TableParagraph"/>
              <w:spacing w:before="158" w:line="276" w:lineRule="auto"/>
              <w:ind w:left="207" w:right="197"/>
              <w:jc w:val="both"/>
            </w:pPr>
          </w:p>
        </w:tc>
      </w:tr>
      <w:tr w:rsidR="006B3F32" w14:paraId="4B251465" w14:textId="77777777" w:rsidTr="008E3C50">
        <w:trPr>
          <w:trHeight w:val="3653"/>
        </w:trPr>
        <w:tc>
          <w:tcPr>
            <w:tcW w:w="600" w:type="dxa"/>
          </w:tcPr>
          <w:p w14:paraId="4F1C7B09" w14:textId="77777777" w:rsidR="006B3F32" w:rsidRDefault="006B3F32" w:rsidP="008E3C50">
            <w:pPr>
              <w:pStyle w:val="TableParagraph"/>
              <w:spacing w:before="59"/>
              <w:ind w:left="200"/>
            </w:pPr>
            <w:r>
              <w:rPr>
                <w:color w:val="0000FF"/>
              </w:rPr>
              <w:t>F.</w:t>
            </w:r>
          </w:p>
        </w:tc>
        <w:tc>
          <w:tcPr>
            <w:tcW w:w="8658" w:type="dxa"/>
          </w:tcPr>
          <w:p w14:paraId="12A8F225" w14:textId="622D9603" w:rsidR="006B3F32" w:rsidRDefault="006B3F32" w:rsidP="008E3C50">
            <w:pPr>
              <w:pStyle w:val="TableParagraph"/>
              <w:spacing w:before="59" w:line="276" w:lineRule="auto"/>
              <w:ind w:left="207" w:right="112"/>
            </w:pPr>
            <w:r>
              <w:t>If for any reason the Client is dissatisfied with the performance of the Contractor, a sum may be withheld from any payment otherwise due calculated as follows:</w:t>
            </w:r>
          </w:p>
          <w:p w14:paraId="09E0E9CE" w14:textId="649BD80C" w:rsidR="00CF07C5" w:rsidRDefault="00CF07C5" w:rsidP="00CF07C5">
            <w:pPr>
              <w:pStyle w:val="TableParagraph"/>
              <w:spacing w:before="122"/>
              <w:ind w:left="207"/>
            </w:pPr>
            <w:r>
              <w:rPr>
                <w:shd w:val="clear" w:color="auto" w:fill="D2D2D2"/>
              </w:rPr>
              <w:t>[</w:t>
            </w:r>
            <w:r w:rsidR="00922AC1">
              <w:rPr>
                <w:shd w:val="clear" w:color="auto" w:fill="D2D2D2"/>
              </w:rPr>
              <w:t>30 per cent of the applicable invoice</w:t>
            </w:r>
            <w:r>
              <w:rPr>
                <w:shd w:val="clear" w:color="auto" w:fill="D2D2D2"/>
              </w:rPr>
              <w:t>]</w:t>
            </w:r>
          </w:p>
          <w:p w14:paraId="191D4576" w14:textId="507A5DD5" w:rsidR="006B3F32" w:rsidRDefault="006B3F32" w:rsidP="008E3C50">
            <w:pPr>
              <w:pStyle w:val="TableParagraph"/>
              <w:spacing w:before="161" w:line="276" w:lineRule="auto"/>
              <w:ind w:left="207" w:right="197"/>
              <w:jc w:val="both"/>
            </w:pPr>
            <w:r>
              <w:t xml:space="preserve">(“the Retention Amount”) which Retention Amount shall not at any given time exceed </w:t>
            </w:r>
            <w:r>
              <w:rPr>
                <w:shd w:val="clear" w:color="auto" w:fill="D2D2D2"/>
              </w:rPr>
              <w:t>[</w:t>
            </w:r>
            <w:r w:rsidR="006A0D55">
              <w:rPr>
                <w:shd w:val="clear" w:color="auto" w:fill="D2D2D2"/>
              </w:rPr>
              <w:t>3</w:t>
            </w:r>
            <w:r w:rsidR="009F3956">
              <w:rPr>
                <w:shd w:val="clear" w:color="auto" w:fill="D2D2D2"/>
              </w:rPr>
              <w:t>0</w:t>
            </w:r>
            <w:r>
              <w:rPr>
                <w:shd w:val="clear" w:color="auto" w:fill="D2D2D2"/>
              </w:rPr>
              <w:t>]</w:t>
            </w:r>
            <w:r>
              <w:rPr>
                <w:spacing w:val="-2"/>
              </w:rPr>
              <w:t xml:space="preserve"> </w:t>
            </w:r>
            <w:r>
              <w:t>per</w:t>
            </w:r>
            <w:r>
              <w:rPr>
                <w:spacing w:val="-3"/>
              </w:rPr>
              <w:t xml:space="preserve"> </w:t>
            </w:r>
            <w:r>
              <w:t>cent</w:t>
            </w:r>
            <w:r>
              <w:rPr>
                <w:spacing w:val="-3"/>
              </w:rPr>
              <w:t xml:space="preserve"> </w:t>
            </w:r>
            <w:r>
              <w:t>of</w:t>
            </w:r>
            <w:r>
              <w:rPr>
                <w:spacing w:val="-4"/>
              </w:rPr>
              <w:t xml:space="preserve"> </w:t>
            </w:r>
            <w:r>
              <w:t>the Charges.</w:t>
            </w:r>
            <w:r>
              <w:rPr>
                <w:spacing w:val="-1"/>
              </w:rPr>
              <w:t xml:space="preserve"> </w:t>
            </w:r>
            <w:r>
              <w:t>In</w:t>
            </w:r>
            <w:r>
              <w:rPr>
                <w:spacing w:val="-4"/>
              </w:rPr>
              <w:t xml:space="preserve"> </w:t>
            </w:r>
            <w:r>
              <w:t>such</w:t>
            </w:r>
            <w:r>
              <w:rPr>
                <w:spacing w:val="-4"/>
              </w:rPr>
              <w:t xml:space="preserve"> </w:t>
            </w:r>
            <w:r>
              <w:t>event</w:t>
            </w:r>
            <w:r>
              <w:rPr>
                <w:spacing w:val="-3"/>
              </w:rPr>
              <w:t xml:space="preserve"> </w:t>
            </w:r>
            <w:r>
              <w:t>the</w:t>
            </w:r>
            <w:r>
              <w:rPr>
                <w:spacing w:val="-4"/>
              </w:rPr>
              <w:t xml:space="preserve"> </w:t>
            </w:r>
            <w:r>
              <w:t>Client</w:t>
            </w:r>
            <w:r>
              <w:rPr>
                <w:spacing w:val="-1"/>
              </w:rPr>
              <w:t xml:space="preserve"> </w:t>
            </w:r>
            <w:r>
              <w:t>shall</w:t>
            </w:r>
            <w:r>
              <w:rPr>
                <w:spacing w:val="-4"/>
              </w:rPr>
              <w:t xml:space="preserve"> </w:t>
            </w:r>
            <w:r>
              <w:t>identify</w:t>
            </w:r>
            <w:r>
              <w:rPr>
                <w:spacing w:val="-3"/>
              </w:rPr>
              <w:t xml:space="preserve"> </w:t>
            </w:r>
            <w:r>
              <w:t>the</w:t>
            </w:r>
            <w:r>
              <w:rPr>
                <w:spacing w:val="-4"/>
              </w:rPr>
              <w:t xml:space="preserve"> </w:t>
            </w:r>
            <w:r>
              <w:t>particular</w:t>
            </w:r>
            <w:r>
              <w:rPr>
                <w:spacing w:val="-2"/>
              </w:rPr>
              <w:t xml:space="preserve"> </w:t>
            </w:r>
            <w:r>
              <w:t>Goods with</w:t>
            </w:r>
            <w:r>
              <w:rPr>
                <w:spacing w:val="-8"/>
              </w:rPr>
              <w:t xml:space="preserve"> </w:t>
            </w:r>
            <w:r>
              <w:t>which</w:t>
            </w:r>
            <w:r>
              <w:rPr>
                <w:spacing w:val="-6"/>
              </w:rPr>
              <w:t xml:space="preserve"> </w:t>
            </w:r>
            <w:r>
              <w:t>it</w:t>
            </w:r>
            <w:r>
              <w:rPr>
                <w:spacing w:val="-7"/>
              </w:rPr>
              <w:t xml:space="preserve"> </w:t>
            </w:r>
            <w:r>
              <w:t>is</w:t>
            </w:r>
            <w:r>
              <w:rPr>
                <w:spacing w:val="-7"/>
              </w:rPr>
              <w:t xml:space="preserve"> </w:t>
            </w:r>
            <w:r>
              <w:t>dissatisfied</w:t>
            </w:r>
            <w:r>
              <w:rPr>
                <w:spacing w:val="-8"/>
              </w:rPr>
              <w:t xml:space="preserve"> </w:t>
            </w:r>
            <w:r>
              <w:t>together</w:t>
            </w:r>
            <w:r>
              <w:rPr>
                <w:spacing w:val="-7"/>
              </w:rPr>
              <w:t xml:space="preserve"> </w:t>
            </w:r>
            <w:r>
              <w:t>with</w:t>
            </w:r>
            <w:r>
              <w:rPr>
                <w:spacing w:val="-8"/>
              </w:rPr>
              <w:t xml:space="preserve"> </w:t>
            </w:r>
            <w:r>
              <w:t>the</w:t>
            </w:r>
            <w:r>
              <w:rPr>
                <w:spacing w:val="-7"/>
              </w:rPr>
              <w:t xml:space="preserve"> </w:t>
            </w:r>
            <w:r>
              <w:t>reasons</w:t>
            </w:r>
            <w:r>
              <w:rPr>
                <w:spacing w:val="-7"/>
              </w:rPr>
              <w:t xml:space="preserve"> </w:t>
            </w:r>
            <w:r>
              <w:t>for</w:t>
            </w:r>
            <w:r>
              <w:rPr>
                <w:spacing w:val="-7"/>
              </w:rPr>
              <w:t xml:space="preserve"> </w:t>
            </w:r>
            <w:r>
              <w:t>such</w:t>
            </w:r>
            <w:r>
              <w:rPr>
                <w:spacing w:val="-6"/>
              </w:rPr>
              <w:t xml:space="preserve"> </w:t>
            </w:r>
            <w:r>
              <w:t>dissatisfaction.</w:t>
            </w:r>
            <w:r>
              <w:rPr>
                <w:spacing w:val="-8"/>
              </w:rPr>
              <w:t xml:space="preserve"> </w:t>
            </w:r>
            <w:r>
              <w:t>Payment</w:t>
            </w:r>
            <w:r>
              <w:rPr>
                <w:spacing w:val="-9"/>
              </w:rPr>
              <w:t xml:space="preserve"> </w:t>
            </w:r>
            <w:r>
              <w:t>of</w:t>
            </w:r>
            <w:r>
              <w:rPr>
                <w:spacing w:val="-8"/>
              </w:rPr>
              <w:t xml:space="preserve"> </w:t>
            </w:r>
            <w:r>
              <w:t>the Retention</w:t>
            </w:r>
            <w:r>
              <w:rPr>
                <w:spacing w:val="-6"/>
              </w:rPr>
              <w:t xml:space="preserve"> </w:t>
            </w:r>
            <w:r>
              <w:t>Amount</w:t>
            </w:r>
            <w:r>
              <w:rPr>
                <w:spacing w:val="-4"/>
              </w:rPr>
              <w:t xml:space="preserve"> </w:t>
            </w:r>
            <w:r>
              <w:t>will</w:t>
            </w:r>
            <w:r>
              <w:rPr>
                <w:spacing w:val="-5"/>
              </w:rPr>
              <w:t xml:space="preserve"> </w:t>
            </w:r>
            <w:r>
              <w:t>be</w:t>
            </w:r>
            <w:r>
              <w:rPr>
                <w:spacing w:val="-6"/>
              </w:rPr>
              <w:t xml:space="preserve"> </w:t>
            </w:r>
            <w:r>
              <w:t>made</w:t>
            </w:r>
            <w:r>
              <w:rPr>
                <w:spacing w:val="-4"/>
              </w:rPr>
              <w:t xml:space="preserve"> </w:t>
            </w:r>
            <w:r>
              <w:t>upon</w:t>
            </w:r>
            <w:r>
              <w:rPr>
                <w:spacing w:val="-5"/>
              </w:rPr>
              <w:t xml:space="preserve"> </w:t>
            </w:r>
            <w:r>
              <w:t>replacement</w:t>
            </w:r>
            <w:r>
              <w:rPr>
                <w:spacing w:val="-4"/>
              </w:rPr>
              <w:t xml:space="preserve"> </w:t>
            </w:r>
            <w:r>
              <w:t>and/or</w:t>
            </w:r>
            <w:r>
              <w:rPr>
                <w:spacing w:val="-5"/>
              </w:rPr>
              <w:t xml:space="preserve"> </w:t>
            </w:r>
            <w:r>
              <w:t>remedy</w:t>
            </w:r>
            <w:r>
              <w:rPr>
                <w:spacing w:val="-4"/>
              </w:rPr>
              <w:t xml:space="preserve"> </w:t>
            </w:r>
            <w:r>
              <w:t>of</w:t>
            </w:r>
            <w:r>
              <w:rPr>
                <w:spacing w:val="-5"/>
              </w:rPr>
              <w:t xml:space="preserve"> </w:t>
            </w:r>
            <w:r>
              <w:t>the</w:t>
            </w:r>
            <w:r>
              <w:rPr>
                <w:spacing w:val="-4"/>
              </w:rPr>
              <w:t xml:space="preserve"> </w:t>
            </w:r>
            <w:r>
              <w:t>Goods</w:t>
            </w:r>
            <w:r>
              <w:rPr>
                <w:spacing w:val="-8"/>
              </w:rPr>
              <w:t xml:space="preserve"> </w:t>
            </w:r>
            <w:r>
              <w:t>as</w:t>
            </w:r>
            <w:r>
              <w:rPr>
                <w:spacing w:val="-5"/>
              </w:rPr>
              <w:t xml:space="preserve"> </w:t>
            </w:r>
            <w:r>
              <w:t>identified by</w:t>
            </w:r>
            <w:r>
              <w:rPr>
                <w:spacing w:val="-7"/>
              </w:rPr>
              <w:t xml:space="preserve"> </w:t>
            </w:r>
            <w:r>
              <w:t>the</w:t>
            </w:r>
            <w:r>
              <w:rPr>
                <w:spacing w:val="-10"/>
              </w:rPr>
              <w:t xml:space="preserve"> </w:t>
            </w:r>
            <w:r>
              <w:t>Client</w:t>
            </w:r>
            <w:r>
              <w:rPr>
                <w:spacing w:val="-10"/>
              </w:rPr>
              <w:t xml:space="preserve"> </w:t>
            </w:r>
            <w:r>
              <w:t>or</w:t>
            </w:r>
            <w:r>
              <w:rPr>
                <w:spacing w:val="-11"/>
              </w:rPr>
              <w:t xml:space="preserve"> </w:t>
            </w:r>
            <w:r>
              <w:t>resolution</w:t>
            </w:r>
            <w:r>
              <w:rPr>
                <w:spacing w:val="-14"/>
              </w:rPr>
              <w:t xml:space="preserve"> </w:t>
            </w:r>
            <w:r>
              <w:t>of</w:t>
            </w:r>
            <w:r>
              <w:rPr>
                <w:spacing w:val="-11"/>
              </w:rPr>
              <w:t xml:space="preserve"> </w:t>
            </w:r>
            <w:r>
              <w:t>outstanding</w:t>
            </w:r>
            <w:r>
              <w:rPr>
                <w:spacing w:val="-9"/>
              </w:rPr>
              <w:t xml:space="preserve"> </w:t>
            </w:r>
            <w:r>
              <w:t>queries.</w:t>
            </w:r>
            <w:r>
              <w:rPr>
                <w:spacing w:val="-10"/>
              </w:rPr>
              <w:t xml:space="preserve"> </w:t>
            </w:r>
            <w:r>
              <w:t>The</w:t>
            </w:r>
            <w:r>
              <w:rPr>
                <w:spacing w:val="-9"/>
              </w:rPr>
              <w:t xml:space="preserve"> </w:t>
            </w:r>
            <w:r>
              <w:t>Client</w:t>
            </w:r>
            <w:r>
              <w:rPr>
                <w:spacing w:val="-10"/>
              </w:rPr>
              <w:t xml:space="preserve"> </w:t>
            </w:r>
            <w:r>
              <w:t>shall</w:t>
            </w:r>
            <w:r>
              <w:rPr>
                <w:spacing w:val="-11"/>
              </w:rPr>
              <w:t xml:space="preserve"> </w:t>
            </w:r>
            <w:r>
              <w:t>hold</w:t>
            </w:r>
            <w:r>
              <w:rPr>
                <w:spacing w:val="-11"/>
              </w:rPr>
              <w:t xml:space="preserve"> </w:t>
            </w:r>
            <w:r>
              <w:t>the</w:t>
            </w:r>
            <w:r>
              <w:rPr>
                <w:spacing w:val="-10"/>
              </w:rPr>
              <w:t xml:space="preserve"> </w:t>
            </w:r>
            <w:r>
              <w:t>Retention</w:t>
            </w:r>
            <w:r>
              <w:rPr>
                <w:spacing w:val="-9"/>
              </w:rPr>
              <w:t xml:space="preserve"> </w:t>
            </w:r>
            <w:r>
              <w:t>Amount on behalf of the Contractor but without any obligation to invest. The terms of this clause 7F shall</w:t>
            </w:r>
            <w:r>
              <w:rPr>
                <w:spacing w:val="10"/>
              </w:rPr>
              <w:t xml:space="preserve"> </w:t>
            </w:r>
            <w:r>
              <w:t>be</w:t>
            </w:r>
            <w:r>
              <w:rPr>
                <w:spacing w:val="9"/>
              </w:rPr>
              <w:t xml:space="preserve"> </w:t>
            </w:r>
            <w:r>
              <w:t>without</w:t>
            </w:r>
            <w:r>
              <w:rPr>
                <w:spacing w:val="11"/>
              </w:rPr>
              <w:t xml:space="preserve"> </w:t>
            </w:r>
            <w:r>
              <w:t>prejudice</w:t>
            </w:r>
            <w:r>
              <w:rPr>
                <w:spacing w:val="9"/>
              </w:rPr>
              <w:t xml:space="preserve"> </w:t>
            </w:r>
            <w:r>
              <w:t>to</w:t>
            </w:r>
            <w:r>
              <w:rPr>
                <w:spacing w:val="10"/>
              </w:rPr>
              <w:t xml:space="preserve"> </w:t>
            </w:r>
            <w:r>
              <w:t>and</w:t>
            </w:r>
            <w:r>
              <w:rPr>
                <w:spacing w:val="10"/>
              </w:rPr>
              <w:t xml:space="preserve"> </w:t>
            </w:r>
            <w:r>
              <w:t>not</w:t>
            </w:r>
            <w:r>
              <w:rPr>
                <w:spacing w:val="9"/>
              </w:rPr>
              <w:t xml:space="preserve"> </w:t>
            </w:r>
            <w:r>
              <w:t>be</w:t>
            </w:r>
            <w:r>
              <w:rPr>
                <w:spacing w:val="9"/>
              </w:rPr>
              <w:t xml:space="preserve"> </w:t>
            </w:r>
            <w:r>
              <w:t>in</w:t>
            </w:r>
            <w:r>
              <w:rPr>
                <w:spacing w:val="10"/>
              </w:rPr>
              <w:t xml:space="preserve"> </w:t>
            </w:r>
            <w:r>
              <w:t>substitution</w:t>
            </w:r>
            <w:r>
              <w:rPr>
                <w:spacing w:val="10"/>
              </w:rPr>
              <w:t xml:space="preserve"> </w:t>
            </w:r>
            <w:r>
              <w:t>for</w:t>
            </w:r>
            <w:r>
              <w:rPr>
                <w:spacing w:val="11"/>
              </w:rPr>
              <w:t xml:space="preserve"> </w:t>
            </w:r>
            <w:r>
              <w:t>any</w:t>
            </w:r>
            <w:r>
              <w:rPr>
                <w:spacing w:val="14"/>
              </w:rPr>
              <w:t xml:space="preserve"> </w:t>
            </w:r>
            <w:r>
              <w:t>remedy</w:t>
            </w:r>
            <w:r>
              <w:rPr>
                <w:spacing w:val="9"/>
              </w:rPr>
              <w:t xml:space="preserve"> </w:t>
            </w:r>
            <w:r>
              <w:t>of</w:t>
            </w:r>
            <w:r>
              <w:rPr>
                <w:spacing w:val="8"/>
              </w:rPr>
              <w:t xml:space="preserve"> </w:t>
            </w:r>
            <w:r>
              <w:t>the</w:t>
            </w:r>
            <w:r>
              <w:rPr>
                <w:spacing w:val="6"/>
              </w:rPr>
              <w:t xml:space="preserve"> </w:t>
            </w:r>
            <w:r>
              <w:t>Client</w:t>
            </w:r>
            <w:r>
              <w:rPr>
                <w:spacing w:val="11"/>
              </w:rPr>
              <w:t xml:space="preserve"> </w:t>
            </w:r>
            <w:r>
              <w:t>under</w:t>
            </w:r>
          </w:p>
          <w:p w14:paraId="12FE919E" w14:textId="77777777" w:rsidR="006B3F32" w:rsidRDefault="006B3F32" w:rsidP="008E3C50">
            <w:pPr>
              <w:pStyle w:val="TableParagraph"/>
              <w:spacing w:line="243" w:lineRule="exact"/>
              <w:ind w:left="207"/>
              <w:jc w:val="both"/>
            </w:pPr>
            <w:r>
              <w:t>this Agreement.</w:t>
            </w:r>
          </w:p>
        </w:tc>
      </w:tr>
    </w:tbl>
    <w:p w14:paraId="688C30CB" w14:textId="77777777" w:rsidR="006B3F32" w:rsidRDefault="006B3F32" w:rsidP="006B3F32">
      <w:pPr>
        <w:pStyle w:val="BodyText"/>
        <w:rPr>
          <w:sz w:val="20"/>
        </w:rPr>
      </w:pPr>
    </w:p>
    <w:p w14:paraId="6538CE3C" w14:textId="2AD61D03" w:rsidR="006B3F32" w:rsidRDefault="006B3F32" w:rsidP="006B3F32">
      <w:pPr>
        <w:pStyle w:val="BodyText"/>
        <w:rPr>
          <w:sz w:val="10"/>
        </w:rPr>
      </w:pPr>
      <w:r>
        <w:rPr>
          <w:noProof/>
        </w:rPr>
        <mc:AlternateContent>
          <mc:Choice Requires="wpg">
            <w:drawing>
              <wp:anchor distT="0" distB="0" distL="0" distR="0" simplePos="0" relativeHeight="251676672" behindDoc="1" locked="0" layoutInCell="1" allowOverlap="1" wp14:anchorId="72FEBAB2" wp14:editId="0D8462FC">
                <wp:simplePos x="0" y="0"/>
                <wp:positionH relativeFrom="page">
                  <wp:posOffset>882650</wp:posOffset>
                </wp:positionH>
                <wp:positionV relativeFrom="paragraph">
                  <wp:posOffset>102870</wp:posOffset>
                </wp:positionV>
                <wp:extent cx="5798820" cy="227330"/>
                <wp:effectExtent l="0" t="0" r="0" b="254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162"/>
                          <a:chExt cx="9132" cy="358"/>
                        </a:xfrm>
                      </wpg:grpSpPr>
                      <wps:wsp>
                        <wps:cNvPr id="90" name="Rectangle 78"/>
                        <wps:cNvSpPr>
                          <a:spLocks noChangeArrowheads="1"/>
                        </wps:cNvSpPr>
                        <wps:spPr bwMode="auto">
                          <a:xfrm>
                            <a:off x="1390" y="162"/>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79"/>
                        <wps:cNvSpPr>
                          <a:spLocks noChangeArrowheads="1"/>
                        </wps:cNvSpPr>
                        <wps:spPr bwMode="auto">
                          <a:xfrm>
                            <a:off x="1390" y="4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Text Box 80"/>
                        <wps:cNvSpPr txBox="1">
                          <a:spLocks noChangeArrowheads="1"/>
                        </wps:cNvSpPr>
                        <wps:spPr bwMode="auto">
                          <a:xfrm>
                            <a:off x="1390" y="162"/>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F4067" w14:textId="77777777" w:rsidR="00832EF7" w:rsidRDefault="00832EF7" w:rsidP="006B3F32">
                              <w:pPr>
                                <w:tabs>
                                  <w:tab w:val="left" w:pos="595"/>
                                </w:tabs>
                                <w:spacing w:line="268" w:lineRule="exact"/>
                                <w:ind w:left="86"/>
                                <w:rPr>
                                  <w:b/>
                                </w:rPr>
                              </w:pPr>
                              <w:r>
                                <w:rPr>
                                  <w:b/>
                                  <w:color w:val="FFFFFF"/>
                                </w:rPr>
                                <w:t>8.</w:t>
                              </w:r>
                              <w:r>
                                <w:rPr>
                                  <w:b/>
                                  <w:color w:val="FFFFFF"/>
                                </w:rPr>
                                <w:tab/>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FEBAB2" id="Group 89" o:spid="_x0000_s1076" style="position:absolute;left:0;text-align:left;margin-left:69.5pt;margin-top:8.1pt;width:456.6pt;height:17.9pt;z-index:-251639808;mso-wrap-distance-left:0;mso-wrap-distance-right:0;mso-position-horizontal-relative:page;mso-position-vertical-relative:text" coordorigin="1390,162"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">
                <v:rect id="Rectangle 78" o:spid="_x0000_s1077"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" fillcolor="navy" stroked="f"/>
                <v:rect id="Rectangle 79" o:spid="_x0000_s1078" style="position:absolute;left:1390;top:4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" fillcolor="#339" stroked="f"/>
                <v:shape id="Text Box 80" o:spid="_x0000_s1079" type="#_x0000_t202"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4FFF4067" w14:textId="77777777" w:rsidR="00832EF7" w:rsidRDefault="00832EF7" w:rsidP="006B3F32">
                        <w:pPr>
                          <w:tabs>
                            <w:tab w:val="left" w:pos="595"/>
                          </w:tabs>
                          <w:spacing w:line="268" w:lineRule="exact"/>
                          <w:ind w:left="86"/>
                          <w:rPr>
                            <w:b/>
                          </w:rPr>
                        </w:pPr>
                        <w:r>
                          <w:rPr>
                            <w:b/>
                            <w:color w:val="FFFFFF"/>
                          </w:rPr>
                          <w:t>8.</w:t>
                        </w:r>
                        <w:r>
                          <w:rPr>
                            <w:b/>
                            <w:color w:val="FFFFFF"/>
                          </w:rPr>
                          <w:tab/>
                          <w:t>CONFIDENTIALITY</w:t>
                        </w:r>
                      </w:p>
                    </w:txbxContent>
                  </v:textbox>
                </v:shape>
                <w10:wrap type="topAndBottom" anchorx="page"/>
              </v:group>
            </w:pict>
          </mc:Fallback>
        </mc:AlternateContent>
      </w:r>
    </w:p>
    <w:p w14:paraId="4F4CC29D"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3"/>
        <w:gridCol w:w="557"/>
        <w:gridCol w:w="8105"/>
      </w:tblGrid>
      <w:tr w:rsidR="006B3F32" w14:paraId="45963517" w14:textId="77777777" w:rsidTr="008E3C50">
        <w:trPr>
          <w:trHeight w:val="1252"/>
        </w:trPr>
        <w:tc>
          <w:tcPr>
            <w:tcW w:w="598" w:type="dxa"/>
          </w:tcPr>
          <w:p w14:paraId="4ED2F3AD" w14:textId="77777777" w:rsidR="006B3F32" w:rsidRDefault="006B3F32" w:rsidP="008E3C50">
            <w:pPr>
              <w:pStyle w:val="TableParagraph"/>
              <w:spacing w:line="225" w:lineRule="exact"/>
              <w:ind w:left="181" w:right="194"/>
              <w:jc w:val="center"/>
            </w:pPr>
            <w:r>
              <w:rPr>
                <w:color w:val="0000FF"/>
              </w:rPr>
              <w:t>A.</w:t>
            </w:r>
          </w:p>
        </w:tc>
        <w:tc>
          <w:tcPr>
            <w:tcW w:w="8658" w:type="dxa"/>
            <w:gridSpan w:val="2"/>
          </w:tcPr>
          <w:p w14:paraId="0DDB0A3E" w14:textId="77777777" w:rsidR="006B3F32" w:rsidRDefault="006B3F32" w:rsidP="008E3C50">
            <w:pPr>
              <w:pStyle w:val="TableParagraph"/>
              <w:spacing w:line="225" w:lineRule="exact"/>
              <w:ind w:left="216"/>
              <w:jc w:val="both"/>
            </w:pPr>
            <w:r>
              <w:t>Each of the Parties to this Agreement agrees to hold confidential all information,</w:t>
            </w:r>
          </w:p>
          <w:p w14:paraId="2724B08F" w14:textId="77777777" w:rsidR="006B3F32" w:rsidRDefault="006B3F32" w:rsidP="008E3C50">
            <w:pPr>
              <w:pStyle w:val="TableParagraph"/>
              <w:spacing w:before="41" w:line="276" w:lineRule="auto"/>
              <w:ind w:left="216" w:right="201"/>
              <w:jc w:val="both"/>
            </w:pPr>
            <w:r>
              <w:t>documentation and other material received, provided or obtained arising from their participation in this Agreement (“Confidential Information”) and shall not disclose same to any third party except to:-</w:t>
            </w:r>
          </w:p>
        </w:tc>
      </w:tr>
      <w:tr w:rsidR="006B3F32" w14:paraId="400BD754" w14:textId="77777777" w:rsidTr="008E3C50">
        <w:trPr>
          <w:trHeight w:val="428"/>
        </w:trPr>
        <w:tc>
          <w:tcPr>
            <w:tcW w:w="598" w:type="dxa"/>
          </w:tcPr>
          <w:p w14:paraId="2E7F96B6" w14:textId="77777777" w:rsidR="006B3F32" w:rsidRDefault="006B3F32" w:rsidP="008E3C50">
            <w:pPr>
              <w:pStyle w:val="TableParagraph"/>
              <w:rPr>
                <w:rFonts w:ascii="Times New Roman"/>
              </w:rPr>
            </w:pPr>
          </w:p>
        </w:tc>
        <w:tc>
          <w:tcPr>
            <w:tcW w:w="557" w:type="dxa"/>
          </w:tcPr>
          <w:p w14:paraId="6FC59869" w14:textId="77777777" w:rsidR="006B3F32" w:rsidRDefault="006B3F32" w:rsidP="008E3C50">
            <w:pPr>
              <w:pStyle w:val="TableParagraph"/>
              <w:spacing w:before="60"/>
              <w:ind w:right="169"/>
              <w:jc w:val="right"/>
            </w:pPr>
            <w:r>
              <w:t>1.</w:t>
            </w:r>
          </w:p>
        </w:tc>
        <w:tc>
          <w:tcPr>
            <w:tcW w:w="8101" w:type="dxa"/>
          </w:tcPr>
          <w:p w14:paraId="0A74DB40" w14:textId="77777777" w:rsidR="006B3F32" w:rsidRDefault="006B3F32" w:rsidP="008E3C50">
            <w:pPr>
              <w:pStyle w:val="TableParagraph"/>
              <w:spacing w:before="60"/>
              <w:ind w:left="172"/>
            </w:pPr>
            <w:r>
              <w:t>its professional advisers subject to the provisions of this clause 8; or</w:t>
            </w:r>
          </w:p>
        </w:tc>
      </w:tr>
      <w:tr w:rsidR="006B3F32" w14:paraId="5EBFF9BD" w14:textId="77777777" w:rsidTr="008E3C50">
        <w:trPr>
          <w:trHeight w:val="428"/>
        </w:trPr>
        <w:tc>
          <w:tcPr>
            <w:tcW w:w="598" w:type="dxa"/>
          </w:tcPr>
          <w:p w14:paraId="21508A62" w14:textId="77777777" w:rsidR="006B3F32" w:rsidRDefault="006B3F32" w:rsidP="008E3C50">
            <w:pPr>
              <w:pStyle w:val="TableParagraph"/>
              <w:rPr>
                <w:rFonts w:ascii="Times New Roman"/>
              </w:rPr>
            </w:pPr>
          </w:p>
        </w:tc>
        <w:tc>
          <w:tcPr>
            <w:tcW w:w="557" w:type="dxa"/>
          </w:tcPr>
          <w:p w14:paraId="29D9956A" w14:textId="77777777" w:rsidR="006B3F32" w:rsidRDefault="006B3F32" w:rsidP="008E3C50">
            <w:pPr>
              <w:pStyle w:val="TableParagraph"/>
              <w:spacing w:before="59"/>
              <w:ind w:right="169"/>
              <w:jc w:val="right"/>
            </w:pPr>
            <w:r>
              <w:t>2.</w:t>
            </w:r>
          </w:p>
        </w:tc>
        <w:tc>
          <w:tcPr>
            <w:tcW w:w="8101" w:type="dxa"/>
          </w:tcPr>
          <w:p w14:paraId="1B45C5BF" w14:textId="77777777" w:rsidR="006B3F32" w:rsidRDefault="006B3F32" w:rsidP="008E3C50">
            <w:pPr>
              <w:pStyle w:val="TableParagraph"/>
              <w:spacing w:before="59"/>
              <w:ind w:left="172"/>
            </w:pPr>
            <w:r>
              <w:t>as may be required by law; or</w:t>
            </w:r>
          </w:p>
        </w:tc>
      </w:tr>
      <w:tr w:rsidR="006B3F32" w14:paraId="6140E8DF" w14:textId="77777777" w:rsidTr="008E3C50">
        <w:trPr>
          <w:trHeight w:val="737"/>
        </w:trPr>
        <w:tc>
          <w:tcPr>
            <w:tcW w:w="598" w:type="dxa"/>
          </w:tcPr>
          <w:p w14:paraId="05DCC133" w14:textId="77777777" w:rsidR="006B3F32" w:rsidRDefault="006B3F32" w:rsidP="008E3C50">
            <w:pPr>
              <w:pStyle w:val="TableParagraph"/>
              <w:rPr>
                <w:rFonts w:ascii="Times New Roman"/>
              </w:rPr>
            </w:pPr>
          </w:p>
        </w:tc>
        <w:tc>
          <w:tcPr>
            <w:tcW w:w="557" w:type="dxa"/>
          </w:tcPr>
          <w:p w14:paraId="00EC6679" w14:textId="77777777" w:rsidR="006B3F32" w:rsidRDefault="006B3F32" w:rsidP="008E3C50">
            <w:pPr>
              <w:pStyle w:val="TableParagraph"/>
              <w:spacing w:before="60"/>
              <w:ind w:right="169"/>
              <w:jc w:val="right"/>
            </w:pPr>
            <w:r>
              <w:t>3.</w:t>
            </w:r>
          </w:p>
        </w:tc>
        <w:tc>
          <w:tcPr>
            <w:tcW w:w="8101" w:type="dxa"/>
          </w:tcPr>
          <w:p w14:paraId="0823D221" w14:textId="77777777" w:rsidR="006B3F32" w:rsidRDefault="006B3F32" w:rsidP="008E3C50">
            <w:pPr>
              <w:pStyle w:val="TableParagraph"/>
              <w:spacing w:before="60" w:line="276" w:lineRule="auto"/>
              <w:ind w:left="172"/>
            </w:pPr>
            <w:r>
              <w:t>as may be necessary to give effect to the terms of this Agreement subject to the provisions of this clause 8; or</w:t>
            </w:r>
          </w:p>
        </w:tc>
      </w:tr>
      <w:tr w:rsidR="006B3F32" w14:paraId="34E5898F" w14:textId="77777777" w:rsidTr="008E3C50">
        <w:trPr>
          <w:trHeight w:val="633"/>
        </w:trPr>
        <w:tc>
          <w:tcPr>
            <w:tcW w:w="598" w:type="dxa"/>
          </w:tcPr>
          <w:p w14:paraId="123290CA" w14:textId="77777777" w:rsidR="006B3F32" w:rsidRDefault="006B3F32" w:rsidP="008E3C50">
            <w:pPr>
              <w:pStyle w:val="TableParagraph"/>
              <w:rPr>
                <w:rFonts w:ascii="Times New Roman"/>
              </w:rPr>
            </w:pPr>
          </w:p>
        </w:tc>
        <w:tc>
          <w:tcPr>
            <w:tcW w:w="557" w:type="dxa"/>
          </w:tcPr>
          <w:p w14:paraId="38E9420A" w14:textId="77777777" w:rsidR="006B3F32" w:rsidRDefault="006B3F32" w:rsidP="008E3C50">
            <w:pPr>
              <w:pStyle w:val="TableParagraph"/>
              <w:spacing w:before="59"/>
              <w:ind w:right="169"/>
              <w:jc w:val="right"/>
            </w:pPr>
            <w:r>
              <w:t>4.</w:t>
            </w:r>
          </w:p>
        </w:tc>
        <w:tc>
          <w:tcPr>
            <w:tcW w:w="8101" w:type="dxa"/>
          </w:tcPr>
          <w:p w14:paraId="67975D5C" w14:textId="324174B3" w:rsidR="006B3F32" w:rsidRDefault="006B3F32" w:rsidP="008E3C50">
            <w:pPr>
              <w:pStyle w:val="TableParagraph"/>
              <w:spacing w:before="18" w:line="310" w:lineRule="atLeast"/>
              <w:ind w:left="172" w:right="42"/>
            </w:pPr>
            <w:r>
              <w:t>in the case of the Client by request of any person or body or authority whose request the Client or persons associated with the Client (including but not limited to the</w:t>
            </w:r>
            <w:r w:rsidR="008055FA">
              <w:t xml:space="preserve"> </w:t>
            </w:r>
          </w:p>
        </w:tc>
      </w:tr>
      <w:tr w:rsidR="006B3F32" w14:paraId="7E9BD8D5" w14:textId="77777777" w:rsidTr="008E3C50">
        <w:trPr>
          <w:trHeight w:val="635"/>
        </w:trPr>
        <w:tc>
          <w:tcPr>
            <w:tcW w:w="603" w:type="dxa"/>
          </w:tcPr>
          <w:p w14:paraId="04043032" w14:textId="3BBB55CC" w:rsidR="006B3F32" w:rsidRDefault="008055FA" w:rsidP="008E3C50">
            <w:pPr>
              <w:pStyle w:val="TableParagraph"/>
              <w:rPr>
                <w:rFonts w:ascii="Times New Roman"/>
              </w:rPr>
            </w:pPr>
            <w:r>
              <w:tab/>
            </w:r>
          </w:p>
        </w:tc>
        <w:tc>
          <w:tcPr>
            <w:tcW w:w="552" w:type="dxa"/>
          </w:tcPr>
          <w:p w14:paraId="2FB997AD" w14:textId="77777777" w:rsidR="006B3F32" w:rsidRDefault="006B3F32" w:rsidP="008E3C50">
            <w:pPr>
              <w:pStyle w:val="TableParagraph"/>
              <w:rPr>
                <w:rFonts w:ascii="Times New Roman"/>
              </w:rPr>
            </w:pPr>
          </w:p>
        </w:tc>
        <w:tc>
          <w:tcPr>
            <w:tcW w:w="8105" w:type="dxa"/>
          </w:tcPr>
          <w:p w14:paraId="7DFC9372" w14:textId="77777777" w:rsidR="006B3F32" w:rsidRDefault="006B3F32" w:rsidP="008E3C50">
            <w:pPr>
              <w:pStyle w:val="TableParagraph"/>
              <w:spacing w:line="225" w:lineRule="exact"/>
              <w:ind w:left="172"/>
            </w:pPr>
            <w:r>
              <w:t>Legislature and/or the Executive and/or the Civil Service) considers it necessary or</w:t>
            </w:r>
          </w:p>
          <w:p w14:paraId="5DB1872E" w14:textId="77777777" w:rsidR="006B3F32" w:rsidRDefault="006B3F32" w:rsidP="008E3C50">
            <w:pPr>
              <w:pStyle w:val="TableParagraph"/>
              <w:spacing w:before="41"/>
              <w:ind w:left="172"/>
            </w:pPr>
            <w:r>
              <w:t>appropriate to so comply.</w:t>
            </w:r>
          </w:p>
        </w:tc>
      </w:tr>
      <w:tr w:rsidR="006B3F32" w14:paraId="007408DF" w14:textId="77777777" w:rsidTr="008E3C50">
        <w:trPr>
          <w:trHeight w:val="1784"/>
        </w:trPr>
        <w:tc>
          <w:tcPr>
            <w:tcW w:w="603" w:type="dxa"/>
          </w:tcPr>
          <w:p w14:paraId="3BDA5D83" w14:textId="77777777" w:rsidR="006B3F32" w:rsidRDefault="006B3F32" w:rsidP="008E3C50">
            <w:pPr>
              <w:pStyle w:val="TableParagraph"/>
              <w:spacing w:before="60"/>
              <w:ind w:left="200"/>
            </w:pPr>
            <w:r>
              <w:rPr>
                <w:color w:val="0000FF"/>
              </w:rPr>
              <w:t>B.</w:t>
            </w:r>
          </w:p>
        </w:tc>
        <w:tc>
          <w:tcPr>
            <w:tcW w:w="8657" w:type="dxa"/>
            <w:gridSpan w:val="2"/>
          </w:tcPr>
          <w:p w14:paraId="4342476D" w14:textId="77777777" w:rsidR="006B3F32" w:rsidRDefault="006B3F32" w:rsidP="008E3C50">
            <w:pPr>
              <w:pStyle w:val="TableParagraph"/>
              <w:spacing w:before="60" w:line="276" w:lineRule="auto"/>
              <w:ind w:left="211" w:right="199"/>
              <w:jc w:val="both"/>
            </w:pPr>
            <w:r>
              <w:t>The Contractor undertakes to comply with all reasonable directions of the Client with</w:t>
            </w:r>
            <w:r>
              <w:rPr>
                <w:spacing w:val="-31"/>
              </w:rPr>
              <w:t xml:space="preserve"> </w:t>
            </w:r>
            <w:r>
              <w:t>regard to</w:t>
            </w:r>
            <w:r>
              <w:rPr>
                <w:spacing w:val="-4"/>
              </w:rPr>
              <w:t xml:space="preserve"> </w:t>
            </w:r>
            <w:r>
              <w:t>the</w:t>
            </w:r>
            <w:r>
              <w:rPr>
                <w:spacing w:val="-4"/>
              </w:rPr>
              <w:t xml:space="preserve"> </w:t>
            </w:r>
            <w:r>
              <w:t>use</w:t>
            </w:r>
            <w:r>
              <w:rPr>
                <w:spacing w:val="-5"/>
              </w:rPr>
              <w:t xml:space="preserve"> </w:t>
            </w:r>
            <w:r>
              <w:t>and</w:t>
            </w:r>
            <w:r>
              <w:rPr>
                <w:spacing w:val="-5"/>
              </w:rPr>
              <w:t xml:space="preserve"> </w:t>
            </w:r>
            <w:r>
              <w:t>application</w:t>
            </w:r>
            <w:r>
              <w:rPr>
                <w:spacing w:val="-9"/>
              </w:rPr>
              <w:t xml:space="preserve"> </w:t>
            </w:r>
            <w:r>
              <w:t>of</w:t>
            </w:r>
            <w:r>
              <w:rPr>
                <w:spacing w:val="-5"/>
              </w:rPr>
              <w:t xml:space="preserve"> </w:t>
            </w:r>
            <w:r>
              <w:t>all</w:t>
            </w:r>
            <w:r>
              <w:rPr>
                <w:spacing w:val="-6"/>
              </w:rPr>
              <w:t xml:space="preserve"> </w:t>
            </w:r>
            <w:r>
              <w:t>and</w:t>
            </w:r>
            <w:r>
              <w:rPr>
                <w:spacing w:val="-5"/>
              </w:rPr>
              <w:t xml:space="preserve"> </w:t>
            </w:r>
            <w:r>
              <w:t>any</w:t>
            </w:r>
            <w:r>
              <w:rPr>
                <w:spacing w:val="-7"/>
              </w:rPr>
              <w:t xml:space="preserve"> </w:t>
            </w:r>
            <w:r>
              <w:t>of</w:t>
            </w:r>
            <w:r>
              <w:rPr>
                <w:spacing w:val="-5"/>
              </w:rPr>
              <w:t xml:space="preserve"> </w:t>
            </w:r>
            <w:r>
              <w:t>its</w:t>
            </w:r>
            <w:r>
              <w:rPr>
                <w:spacing w:val="-6"/>
              </w:rPr>
              <w:t xml:space="preserve"> </w:t>
            </w:r>
            <w:r>
              <w:t>Confidential</w:t>
            </w:r>
            <w:r>
              <w:rPr>
                <w:spacing w:val="-5"/>
              </w:rPr>
              <w:t xml:space="preserve"> </w:t>
            </w:r>
            <w:r>
              <w:t>Information</w:t>
            </w:r>
            <w:r>
              <w:rPr>
                <w:spacing w:val="-7"/>
              </w:rPr>
              <w:t xml:space="preserve"> </w:t>
            </w:r>
            <w:r>
              <w:t>and</w:t>
            </w:r>
            <w:r>
              <w:rPr>
                <w:spacing w:val="-6"/>
              </w:rPr>
              <w:t xml:space="preserve"> </w:t>
            </w:r>
            <w:r>
              <w:t>shall</w:t>
            </w:r>
            <w:r>
              <w:rPr>
                <w:spacing w:val="-5"/>
              </w:rPr>
              <w:t xml:space="preserve"> </w:t>
            </w:r>
            <w:r>
              <w:t>comply</w:t>
            </w:r>
            <w:r>
              <w:rPr>
                <w:spacing w:val="-8"/>
              </w:rPr>
              <w:t xml:space="preserve"> </w:t>
            </w:r>
            <w:r>
              <w:t>with the confidentiality agreement as exhibited at Appendix 6 to the RFT (“the Confidentiality Agreement”).</w:t>
            </w:r>
          </w:p>
          <w:p w14:paraId="60BAFC75" w14:textId="77777777" w:rsidR="006B3F32" w:rsidRDefault="006B3F32" w:rsidP="008E3C50">
            <w:pPr>
              <w:pStyle w:val="TableParagraph"/>
              <w:spacing w:before="121"/>
              <w:ind w:left="211"/>
              <w:jc w:val="both"/>
            </w:pPr>
            <w:r>
              <w:t>The obligations in this clause 8 will not apply to any Confidential Information:</w:t>
            </w:r>
          </w:p>
        </w:tc>
      </w:tr>
      <w:tr w:rsidR="006B3F32" w14:paraId="0706A920" w14:textId="77777777" w:rsidTr="008E3C50">
        <w:trPr>
          <w:trHeight w:val="737"/>
        </w:trPr>
        <w:tc>
          <w:tcPr>
            <w:tcW w:w="603" w:type="dxa"/>
          </w:tcPr>
          <w:p w14:paraId="7E8509DB" w14:textId="77777777" w:rsidR="006B3F32" w:rsidRDefault="006B3F32" w:rsidP="008E3C50">
            <w:pPr>
              <w:pStyle w:val="TableParagraph"/>
              <w:rPr>
                <w:rFonts w:ascii="Times New Roman"/>
              </w:rPr>
            </w:pPr>
          </w:p>
        </w:tc>
        <w:tc>
          <w:tcPr>
            <w:tcW w:w="552" w:type="dxa"/>
          </w:tcPr>
          <w:p w14:paraId="50D81543" w14:textId="77777777" w:rsidR="006B3F32" w:rsidRDefault="006B3F32" w:rsidP="008E3C50">
            <w:pPr>
              <w:pStyle w:val="TableParagraph"/>
              <w:spacing w:before="59"/>
              <w:ind w:right="169"/>
              <w:jc w:val="right"/>
            </w:pPr>
            <w:r>
              <w:t>1.</w:t>
            </w:r>
          </w:p>
        </w:tc>
        <w:tc>
          <w:tcPr>
            <w:tcW w:w="8105" w:type="dxa"/>
          </w:tcPr>
          <w:p w14:paraId="0CB496B7" w14:textId="77777777" w:rsidR="006B3F32" w:rsidRDefault="006B3F32" w:rsidP="008E3C50">
            <w:pPr>
              <w:pStyle w:val="TableParagraph"/>
              <w:spacing w:before="59" w:line="276" w:lineRule="auto"/>
              <w:ind w:left="172" w:right="113"/>
            </w:pPr>
            <w:r>
              <w:t>in the receiving Party’s possession (with full right to disclose) before receiving it from the other Party; or</w:t>
            </w:r>
          </w:p>
        </w:tc>
      </w:tr>
      <w:tr w:rsidR="006B3F32" w14:paraId="130630B3" w14:textId="77777777" w:rsidTr="008E3C50">
        <w:trPr>
          <w:trHeight w:val="428"/>
        </w:trPr>
        <w:tc>
          <w:tcPr>
            <w:tcW w:w="603" w:type="dxa"/>
          </w:tcPr>
          <w:p w14:paraId="2592DE68" w14:textId="77777777" w:rsidR="006B3F32" w:rsidRDefault="006B3F32" w:rsidP="008E3C50">
            <w:pPr>
              <w:pStyle w:val="TableParagraph"/>
              <w:rPr>
                <w:rFonts w:ascii="Times New Roman"/>
              </w:rPr>
            </w:pPr>
          </w:p>
        </w:tc>
        <w:tc>
          <w:tcPr>
            <w:tcW w:w="552" w:type="dxa"/>
          </w:tcPr>
          <w:p w14:paraId="0E6B14F3" w14:textId="77777777" w:rsidR="006B3F32" w:rsidRDefault="006B3F32" w:rsidP="008E3C50">
            <w:pPr>
              <w:pStyle w:val="TableParagraph"/>
              <w:spacing w:before="60"/>
              <w:ind w:right="169"/>
              <w:jc w:val="right"/>
            </w:pPr>
            <w:r>
              <w:t>2.</w:t>
            </w:r>
          </w:p>
        </w:tc>
        <w:tc>
          <w:tcPr>
            <w:tcW w:w="8105" w:type="dxa"/>
          </w:tcPr>
          <w:p w14:paraId="3D0F6799" w14:textId="77777777" w:rsidR="006B3F32" w:rsidRDefault="006B3F32" w:rsidP="008E3C50">
            <w:pPr>
              <w:pStyle w:val="TableParagraph"/>
              <w:spacing w:before="60"/>
              <w:ind w:left="172"/>
            </w:pPr>
            <w:r>
              <w:t>which is or becomes public knowledge other than by breach of this clause; or</w:t>
            </w:r>
          </w:p>
        </w:tc>
      </w:tr>
      <w:tr w:rsidR="006B3F32" w14:paraId="31BF5320" w14:textId="77777777" w:rsidTr="008E3C50">
        <w:trPr>
          <w:trHeight w:val="738"/>
        </w:trPr>
        <w:tc>
          <w:tcPr>
            <w:tcW w:w="603" w:type="dxa"/>
          </w:tcPr>
          <w:p w14:paraId="6F870DE1" w14:textId="77777777" w:rsidR="006B3F32" w:rsidRDefault="006B3F32" w:rsidP="008E3C50">
            <w:pPr>
              <w:pStyle w:val="TableParagraph"/>
              <w:rPr>
                <w:rFonts w:ascii="Times New Roman"/>
              </w:rPr>
            </w:pPr>
          </w:p>
        </w:tc>
        <w:tc>
          <w:tcPr>
            <w:tcW w:w="552" w:type="dxa"/>
          </w:tcPr>
          <w:p w14:paraId="2B2C5C30" w14:textId="77777777" w:rsidR="006B3F32" w:rsidRDefault="006B3F32" w:rsidP="008E3C50">
            <w:pPr>
              <w:pStyle w:val="TableParagraph"/>
              <w:spacing w:before="59"/>
              <w:ind w:right="169"/>
              <w:jc w:val="right"/>
            </w:pPr>
            <w:r>
              <w:t>3.</w:t>
            </w:r>
          </w:p>
        </w:tc>
        <w:tc>
          <w:tcPr>
            <w:tcW w:w="8105" w:type="dxa"/>
          </w:tcPr>
          <w:p w14:paraId="5FD96332" w14:textId="77777777" w:rsidR="006B3F32" w:rsidRDefault="006B3F32" w:rsidP="008E3C50">
            <w:pPr>
              <w:pStyle w:val="TableParagraph"/>
              <w:spacing w:before="59" w:line="278" w:lineRule="auto"/>
              <w:ind w:left="172"/>
            </w:pPr>
            <w:r>
              <w:t>is independently developed by the disclosing Party without access to or use of the Confidential Information; or</w:t>
            </w:r>
          </w:p>
        </w:tc>
      </w:tr>
      <w:tr w:rsidR="006B3F32" w14:paraId="1B7B7AD0" w14:textId="77777777" w:rsidTr="008E3C50">
        <w:trPr>
          <w:trHeight w:val="428"/>
        </w:trPr>
        <w:tc>
          <w:tcPr>
            <w:tcW w:w="603" w:type="dxa"/>
          </w:tcPr>
          <w:p w14:paraId="13E4C3ED" w14:textId="77777777" w:rsidR="006B3F32" w:rsidRDefault="006B3F32" w:rsidP="008E3C50">
            <w:pPr>
              <w:pStyle w:val="TableParagraph"/>
              <w:rPr>
                <w:rFonts w:ascii="Times New Roman"/>
              </w:rPr>
            </w:pPr>
          </w:p>
        </w:tc>
        <w:tc>
          <w:tcPr>
            <w:tcW w:w="552" w:type="dxa"/>
          </w:tcPr>
          <w:p w14:paraId="4A3D11A5" w14:textId="77777777" w:rsidR="006B3F32" w:rsidRDefault="006B3F32" w:rsidP="008E3C50">
            <w:pPr>
              <w:pStyle w:val="TableParagraph"/>
              <w:spacing w:before="60"/>
              <w:ind w:right="169"/>
              <w:jc w:val="right"/>
            </w:pPr>
            <w:r>
              <w:t>4.</w:t>
            </w:r>
          </w:p>
        </w:tc>
        <w:tc>
          <w:tcPr>
            <w:tcW w:w="8105" w:type="dxa"/>
          </w:tcPr>
          <w:p w14:paraId="23DAC9C6" w14:textId="77777777" w:rsidR="006B3F32" w:rsidRDefault="006B3F32" w:rsidP="008E3C50">
            <w:pPr>
              <w:pStyle w:val="TableParagraph"/>
              <w:spacing w:before="60"/>
              <w:ind w:left="172"/>
            </w:pPr>
            <w:r>
              <w:t>is lawfully received by the disclosing Party from a third party (with full right to disclose).</w:t>
            </w:r>
          </w:p>
        </w:tc>
      </w:tr>
      <w:tr w:rsidR="006B3F32" w14:paraId="41E11E42" w14:textId="77777777" w:rsidTr="008E3C50">
        <w:trPr>
          <w:trHeight w:val="3577"/>
        </w:trPr>
        <w:tc>
          <w:tcPr>
            <w:tcW w:w="603" w:type="dxa"/>
          </w:tcPr>
          <w:p w14:paraId="6B2334C8" w14:textId="77777777" w:rsidR="006B3F32" w:rsidRDefault="006B3F32" w:rsidP="008E3C50">
            <w:pPr>
              <w:pStyle w:val="TableParagraph"/>
              <w:spacing w:before="59"/>
              <w:ind w:left="200"/>
            </w:pPr>
            <w:r>
              <w:rPr>
                <w:color w:val="0000FF"/>
              </w:rPr>
              <w:t>C.</w:t>
            </w:r>
          </w:p>
        </w:tc>
        <w:tc>
          <w:tcPr>
            <w:tcW w:w="8657" w:type="dxa"/>
            <w:gridSpan w:val="2"/>
          </w:tcPr>
          <w:p w14:paraId="40ACD7D7" w14:textId="77777777" w:rsidR="006B3F32" w:rsidRDefault="006B3F32" w:rsidP="008E3C50">
            <w:pPr>
              <w:pStyle w:val="TableParagraph"/>
              <w:spacing w:before="59" w:line="276" w:lineRule="auto"/>
              <w:ind w:left="211" w:right="200"/>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6B3F32" w14:paraId="67B8C4A8" w14:textId="77777777" w:rsidTr="008E3C50">
        <w:trPr>
          <w:trHeight w:val="694"/>
        </w:trPr>
        <w:tc>
          <w:tcPr>
            <w:tcW w:w="603" w:type="dxa"/>
          </w:tcPr>
          <w:p w14:paraId="7452AAEE" w14:textId="77777777" w:rsidR="006B3F32" w:rsidRDefault="006B3F32" w:rsidP="008E3C50">
            <w:pPr>
              <w:pStyle w:val="TableParagraph"/>
              <w:spacing w:before="120"/>
              <w:ind w:left="200"/>
            </w:pPr>
            <w:r>
              <w:rPr>
                <w:color w:val="0000FF"/>
              </w:rPr>
              <w:t>D.</w:t>
            </w:r>
          </w:p>
        </w:tc>
        <w:tc>
          <w:tcPr>
            <w:tcW w:w="8657" w:type="dxa"/>
            <w:gridSpan w:val="2"/>
          </w:tcPr>
          <w:p w14:paraId="22746E50" w14:textId="77777777" w:rsidR="006B3F32" w:rsidRDefault="006B3F32" w:rsidP="008E3C50">
            <w:pPr>
              <w:pStyle w:val="TableParagraph"/>
              <w:spacing w:before="79" w:line="310" w:lineRule="atLeast"/>
              <w:ind w:left="211" w:right="67"/>
            </w:pPr>
            <w:r>
              <w:t>The</w:t>
            </w:r>
            <w:r>
              <w:rPr>
                <w:spacing w:val="-11"/>
              </w:rPr>
              <w:t xml:space="preserve"> </w:t>
            </w:r>
            <w:r>
              <w:t>terms</w:t>
            </w:r>
            <w:r>
              <w:rPr>
                <w:spacing w:val="-12"/>
              </w:rPr>
              <w:t xml:space="preserve"> </w:t>
            </w:r>
            <w:r>
              <w:t>of</w:t>
            </w:r>
            <w:r>
              <w:rPr>
                <w:spacing w:val="-12"/>
              </w:rPr>
              <w:t xml:space="preserve"> </w:t>
            </w:r>
            <w:r>
              <w:t>this</w:t>
            </w:r>
            <w:r>
              <w:rPr>
                <w:spacing w:val="-10"/>
              </w:rPr>
              <w:t xml:space="preserve"> </w:t>
            </w:r>
            <w:r>
              <w:t>clause</w:t>
            </w:r>
            <w:r>
              <w:rPr>
                <w:spacing w:val="-10"/>
              </w:rPr>
              <w:t xml:space="preserve"> </w:t>
            </w:r>
            <w:r>
              <w:t>8</w:t>
            </w:r>
            <w:r>
              <w:rPr>
                <w:spacing w:val="-10"/>
              </w:rPr>
              <w:t xml:space="preserve"> </w:t>
            </w:r>
            <w:r>
              <w:t>shall</w:t>
            </w:r>
            <w:r>
              <w:rPr>
                <w:spacing w:val="-11"/>
              </w:rPr>
              <w:t xml:space="preserve"> </w:t>
            </w:r>
            <w:r>
              <w:t>survive</w:t>
            </w:r>
            <w:r>
              <w:rPr>
                <w:spacing w:val="-12"/>
              </w:rPr>
              <w:t xml:space="preserve"> </w:t>
            </w:r>
            <w:r>
              <w:t>expiry,</w:t>
            </w:r>
            <w:r>
              <w:rPr>
                <w:spacing w:val="-10"/>
              </w:rPr>
              <w:t xml:space="preserve"> </w:t>
            </w:r>
            <w:r>
              <w:t>completion</w:t>
            </w:r>
            <w:r>
              <w:rPr>
                <w:spacing w:val="-11"/>
              </w:rPr>
              <w:t xml:space="preserve"> </w:t>
            </w:r>
            <w:r>
              <w:t>or</w:t>
            </w:r>
            <w:r>
              <w:rPr>
                <w:spacing w:val="-10"/>
              </w:rPr>
              <w:t xml:space="preserve"> </w:t>
            </w:r>
            <w:r>
              <w:t>termination</w:t>
            </w:r>
            <w:r>
              <w:rPr>
                <w:spacing w:val="-11"/>
              </w:rPr>
              <w:t xml:space="preserve"> </w:t>
            </w:r>
            <w:r>
              <w:t>for</w:t>
            </w:r>
            <w:r>
              <w:rPr>
                <w:spacing w:val="-10"/>
              </w:rPr>
              <w:t xml:space="preserve"> </w:t>
            </w:r>
            <w:r>
              <w:t>whatever</w:t>
            </w:r>
            <w:r>
              <w:rPr>
                <w:spacing w:val="-10"/>
              </w:rPr>
              <w:t xml:space="preserve"> </w:t>
            </w:r>
            <w:r>
              <w:t>reason of this</w:t>
            </w:r>
            <w:r>
              <w:rPr>
                <w:spacing w:val="-1"/>
              </w:rPr>
              <w:t xml:space="preserve"> </w:t>
            </w:r>
            <w:r>
              <w:t>Agreement.</w:t>
            </w:r>
          </w:p>
        </w:tc>
      </w:tr>
    </w:tbl>
    <w:p w14:paraId="365D59D1" w14:textId="5AA565FD" w:rsidR="006B3F32" w:rsidRDefault="006B3F32" w:rsidP="006B3F32">
      <w:pPr>
        <w:pStyle w:val="BodyText"/>
        <w:spacing w:before="10"/>
        <w:rPr>
          <w:sz w:val="29"/>
        </w:rPr>
      </w:pPr>
      <w:r>
        <w:rPr>
          <w:noProof/>
        </w:rPr>
        <w:lastRenderedPageBreak/>
        <mc:AlternateContent>
          <mc:Choice Requires="wpg">
            <w:drawing>
              <wp:anchor distT="0" distB="0" distL="0" distR="0" simplePos="0" relativeHeight="251677696" behindDoc="1" locked="0" layoutInCell="1" allowOverlap="1" wp14:anchorId="314D4277" wp14:editId="73CB55BF">
                <wp:simplePos x="0" y="0"/>
                <wp:positionH relativeFrom="page">
                  <wp:posOffset>882650</wp:posOffset>
                </wp:positionH>
                <wp:positionV relativeFrom="paragraph">
                  <wp:posOffset>256540</wp:posOffset>
                </wp:positionV>
                <wp:extent cx="5798820" cy="227330"/>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4"/>
                          <a:chExt cx="9132" cy="358"/>
                        </a:xfrm>
                      </wpg:grpSpPr>
                      <wps:wsp>
                        <wps:cNvPr id="86" name="Rectangle 82"/>
                        <wps:cNvSpPr>
                          <a:spLocks noChangeArrowheads="1"/>
                        </wps:cNvSpPr>
                        <wps:spPr bwMode="auto">
                          <a:xfrm>
                            <a:off x="1390" y="40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83"/>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Text Box 84"/>
                        <wps:cNvSpPr txBox="1">
                          <a:spLocks noChangeArrowheads="1"/>
                        </wps:cNvSpPr>
                        <wps:spPr bwMode="auto">
                          <a:xfrm>
                            <a:off x="1390" y="40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E6C2A" w14:textId="77777777" w:rsidR="00832EF7" w:rsidRDefault="00832EF7" w:rsidP="006B3F32">
                              <w:pPr>
                                <w:tabs>
                                  <w:tab w:val="left" w:pos="595"/>
                                </w:tabs>
                                <w:spacing w:line="268" w:lineRule="exact"/>
                                <w:ind w:left="86"/>
                                <w:rPr>
                                  <w:b/>
                                </w:rPr>
                              </w:pPr>
                              <w:r>
                                <w:rPr>
                                  <w:b/>
                                  <w:color w:val="FFFFFF"/>
                                </w:rPr>
                                <w:t>9.</w:t>
                              </w:r>
                              <w:r>
                                <w:rPr>
                                  <w:b/>
                                  <w:color w:val="FFFFFF"/>
                                </w:rPr>
                                <w:tab/>
                                <w:t>FORCE 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D4277" id="Group 85" o:spid="_x0000_s1080" style="position:absolute;left:0;text-align:left;margin-left:69.5pt;margin-top:20.2pt;width:456.6pt;height:17.9pt;z-index:-251638784;mso-wrap-distance-left:0;mso-wrap-distance-right:0;mso-position-horizontal-relative:page;mso-position-vertical-relative:text" coordorigin="1390,404"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">
                <v:rect id="Rectangle 82" o:spid="_x0000_s1081"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" fillcolor="navy" stroked="f"/>
                <v:rect id="Rectangle 83" o:spid="_x0000_s1082"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" fillcolor="#339" stroked="f"/>
                <v:shape id="Text Box 84" o:spid="_x0000_s1083" type="#_x0000_t202"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A1E6C2A" w14:textId="77777777" w:rsidR="00832EF7" w:rsidRDefault="00832EF7" w:rsidP="006B3F32">
                        <w:pPr>
                          <w:tabs>
                            <w:tab w:val="left" w:pos="595"/>
                          </w:tabs>
                          <w:spacing w:line="268" w:lineRule="exact"/>
                          <w:ind w:left="86"/>
                          <w:rPr>
                            <w:b/>
                          </w:rPr>
                        </w:pPr>
                        <w:r>
                          <w:rPr>
                            <w:b/>
                            <w:color w:val="FFFFFF"/>
                          </w:rPr>
                          <w:t>9.</w:t>
                        </w:r>
                        <w:r>
                          <w:rPr>
                            <w:b/>
                            <w:color w:val="FFFFFF"/>
                          </w:rPr>
                          <w:tab/>
                          <w:t>FORCE MAJEURE</w:t>
                        </w:r>
                      </w:p>
                    </w:txbxContent>
                  </v:textbox>
                </v:shape>
                <w10:wrap type="topAndBottom" anchorx="page"/>
              </v:group>
            </w:pict>
          </mc:Fallback>
        </mc:AlternateContent>
      </w:r>
    </w:p>
    <w:p w14:paraId="364B7946"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4"/>
        <w:gridCol w:w="557"/>
        <w:gridCol w:w="8109"/>
      </w:tblGrid>
      <w:tr w:rsidR="006B3F32" w14:paraId="187329D1" w14:textId="77777777" w:rsidTr="008E3C50">
        <w:trPr>
          <w:trHeight w:val="2796"/>
        </w:trPr>
        <w:tc>
          <w:tcPr>
            <w:tcW w:w="594" w:type="dxa"/>
          </w:tcPr>
          <w:p w14:paraId="08783DD0" w14:textId="77777777" w:rsidR="006B3F32" w:rsidRDefault="006B3F32" w:rsidP="008E3C50">
            <w:pPr>
              <w:pStyle w:val="TableParagraph"/>
              <w:spacing w:line="225" w:lineRule="exact"/>
              <w:ind w:left="200"/>
            </w:pPr>
            <w:r>
              <w:rPr>
                <w:color w:val="0000FF"/>
              </w:rPr>
              <w:t>A.</w:t>
            </w:r>
          </w:p>
        </w:tc>
        <w:tc>
          <w:tcPr>
            <w:tcW w:w="8666" w:type="dxa"/>
            <w:gridSpan w:val="2"/>
          </w:tcPr>
          <w:p w14:paraId="07E7FDB4" w14:textId="77777777" w:rsidR="006B3F32" w:rsidRDefault="006B3F32" w:rsidP="008E3C50">
            <w:pPr>
              <w:pStyle w:val="TableParagraph"/>
              <w:spacing w:line="225" w:lineRule="exact"/>
              <w:ind w:left="210"/>
              <w:jc w:val="both"/>
            </w:pPr>
            <w:r>
              <w:t>A ‘Force Majeure Event’ means an event or circumstance or combination of events and/or</w:t>
            </w:r>
          </w:p>
          <w:p w14:paraId="69FC8B26" w14:textId="77777777" w:rsidR="006B3F32" w:rsidRDefault="006B3F32" w:rsidP="008E3C50">
            <w:pPr>
              <w:pStyle w:val="TableParagraph"/>
              <w:spacing w:before="41" w:line="276" w:lineRule="auto"/>
              <w:ind w:left="210" w:right="200"/>
              <w:jc w:val="both"/>
            </w:pPr>
            <w:r>
              <w:t>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B3F32" w14:paraId="0EBEAD2D" w14:textId="77777777" w:rsidTr="008E3C50">
        <w:trPr>
          <w:trHeight w:val="1046"/>
        </w:trPr>
        <w:tc>
          <w:tcPr>
            <w:tcW w:w="594" w:type="dxa"/>
          </w:tcPr>
          <w:p w14:paraId="1517F7D1" w14:textId="77777777" w:rsidR="006B3F32" w:rsidRDefault="006B3F32" w:rsidP="008E3C50">
            <w:pPr>
              <w:pStyle w:val="TableParagraph"/>
              <w:spacing w:before="59"/>
              <w:ind w:left="200"/>
            </w:pPr>
            <w:r>
              <w:rPr>
                <w:color w:val="0000FF"/>
              </w:rPr>
              <w:t>B.</w:t>
            </w:r>
          </w:p>
        </w:tc>
        <w:tc>
          <w:tcPr>
            <w:tcW w:w="8666" w:type="dxa"/>
            <w:gridSpan w:val="2"/>
          </w:tcPr>
          <w:p w14:paraId="538ACBF1" w14:textId="77777777" w:rsidR="006B3F32" w:rsidRDefault="006B3F32" w:rsidP="008E3C50">
            <w:pPr>
              <w:pStyle w:val="TableParagraph"/>
              <w:spacing w:before="59" w:line="276" w:lineRule="auto"/>
              <w:ind w:left="210" w:right="205"/>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B3F32" w14:paraId="14A1F7F4" w14:textId="77777777" w:rsidTr="008E3C50">
        <w:trPr>
          <w:trHeight w:val="323"/>
        </w:trPr>
        <w:tc>
          <w:tcPr>
            <w:tcW w:w="594" w:type="dxa"/>
          </w:tcPr>
          <w:p w14:paraId="44065BE8" w14:textId="77777777" w:rsidR="006B3F32" w:rsidRDefault="006B3F32" w:rsidP="008E3C50">
            <w:pPr>
              <w:pStyle w:val="TableParagraph"/>
              <w:rPr>
                <w:rFonts w:ascii="Times New Roman"/>
              </w:rPr>
            </w:pPr>
          </w:p>
        </w:tc>
        <w:tc>
          <w:tcPr>
            <w:tcW w:w="557" w:type="dxa"/>
          </w:tcPr>
          <w:p w14:paraId="4300B4D7" w14:textId="77777777" w:rsidR="006B3F32" w:rsidRDefault="006B3F32" w:rsidP="008E3C50">
            <w:pPr>
              <w:pStyle w:val="TableParagraph"/>
              <w:spacing w:before="59" w:line="245" w:lineRule="exact"/>
              <w:ind w:left="210"/>
            </w:pPr>
            <w:r>
              <w:t>1.</w:t>
            </w:r>
          </w:p>
        </w:tc>
        <w:tc>
          <w:tcPr>
            <w:tcW w:w="8109" w:type="dxa"/>
          </w:tcPr>
          <w:p w14:paraId="0D26629E" w14:textId="77777777" w:rsidR="006B3F32" w:rsidRDefault="006B3F32" w:rsidP="008E3C50">
            <w:pPr>
              <w:pStyle w:val="TableParagraph"/>
              <w:spacing w:before="59" w:line="245" w:lineRule="exact"/>
              <w:ind w:left="174"/>
            </w:pPr>
            <w:r>
              <w:t>the nature of the Force Majeure Event;</w:t>
            </w:r>
          </w:p>
        </w:tc>
      </w:tr>
    </w:tbl>
    <w:p w14:paraId="5F9FC503" w14:textId="0D2E016B" w:rsidR="006B3F32" w:rsidRDefault="00237B42" w:rsidP="00237B42">
      <w:pPr>
        <w:tabs>
          <w:tab w:val="left" w:pos="1185"/>
        </w:tabs>
        <w:spacing w:line="245" w:lineRule="exact"/>
        <w:rPr>
          <w:sz w:val="7"/>
        </w:rPr>
      </w:pPr>
      <w:r>
        <w:tab/>
      </w:r>
    </w:p>
    <w:tbl>
      <w:tblPr>
        <w:tblW w:w="0" w:type="auto"/>
        <w:tblInd w:w="154" w:type="dxa"/>
        <w:tblLayout w:type="fixed"/>
        <w:tblCellMar>
          <w:left w:w="0" w:type="dxa"/>
          <w:right w:w="0" w:type="dxa"/>
        </w:tblCellMar>
        <w:tblLook w:val="01E0" w:firstRow="1" w:lastRow="1" w:firstColumn="1" w:lastColumn="1" w:noHBand="0" w:noVBand="0"/>
      </w:tblPr>
      <w:tblGrid>
        <w:gridCol w:w="599"/>
        <w:gridCol w:w="551"/>
        <w:gridCol w:w="8109"/>
      </w:tblGrid>
      <w:tr w:rsidR="006B3F32" w14:paraId="61B1422C" w14:textId="77777777" w:rsidTr="008E3C50">
        <w:trPr>
          <w:trHeight w:val="325"/>
        </w:trPr>
        <w:tc>
          <w:tcPr>
            <w:tcW w:w="599" w:type="dxa"/>
          </w:tcPr>
          <w:p w14:paraId="0F55EA12" w14:textId="77777777" w:rsidR="006B3F32" w:rsidRDefault="006B3F32" w:rsidP="008E3C50">
            <w:pPr>
              <w:pStyle w:val="TableParagraph"/>
              <w:rPr>
                <w:rFonts w:ascii="Times New Roman"/>
              </w:rPr>
            </w:pPr>
          </w:p>
        </w:tc>
        <w:tc>
          <w:tcPr>
            <w:tcW w:w="551" w:type="dxa"/>
          </w:tcPr>
          <w:p w14:paraId="6E01702E" w14:textId="77777777" w:rsidR="006B3F32" w:rsidRDefault="006B3F32" w:rsidP="008E3C50">
            <w:pPr>
              <w:pStyle w:val="TableParagraph"/>
              <w:spacing w:line="225" w:lineRule="exact"/>
              <w:ind w:right="173"/>
              <w:jc w:val="right"/>
            </w:pPr>
            <w:r>
              <w:t>2.</w:t>
            </w:r>
          </w:p>
        </w:tc>
        <w:tc>
          <w:tcPr>
            <w:tcW w:w="8109" w:type="dxa"/>
          </w:tcPr>
          <w:p w14:paraId="48398507" w14:textId="77777777" w:rsidR="006B3F32" w:rsidRDefault="006B3F32" w:rsidP="008E3C50">
            <w:pPr>
              <w:pStyle w:val="TableParagraph"/>
              <w:spacing w:line="225" w:lineRule="exact"/>
              <w:ind w:left="175"/>
            </w:pPr>
            <w:r>
              <w:t>the anticipated delay in the performance of obligations;</w:t>
            </w:r>
          </w:p>
        </w:tc>
      </w:tr>
      <w:tr w:rsidR="006B3F32" w14:paraId="370418D8" w14:textId="77777777" w:rsidTr="008E3C50">
        <w:trPr>
          <w:trHeight w:val="429"/>
        </w:trPr>
        <w:tc>
          <w:tcPr>
            <w:tcW w:w="599" w:type="dxa"/>
          </w:tcPr>
          <w:p w14:paraId="684469A6" w14:textId="77777777" w:rsidR="006B3F32" w:rsidRDefault="006B3F32" w:rsidP="008E3C50">
            <w:pPr>
              <w:pStyle w:val="TableParagraph"/>
              <w:rPr>
                <w:rFonts w:ascii="Times New Roman"/>
              </w:rPr>
            </w:pPr>
          </w:p>
        </w:tc>
        <w:tc>
          <w:tcPr>
            <w:tcW w:w="551" w:type="dxa"/>
          </w:tcPr>
          <w:p w14:paraId="2395F314" w14:textId="77777777" w:rsidR="006B3F32" w:rsidRDefault="006B3F32" w:rsidP="008E3C50">
            <w:pPr>
              <w:pStyle w:val="TableParagraph"/>
              <w:spacing w:before="60"/>
              <w:ind w:right="173"/>
              <w:jc w:val="right"/>
            </w:pPr>
            <w:r>
              <w:t>3.</w:t>
            </w:r>
          </w:p>
        </w:tc>
        <w:tc>
          <w:tcPr>
            <w:tcW w:w="8109" w:type="dxa"/>
          </w:tcPr>
          <w:p w14:paraId="4A9AFDB6" w14:textId="77777777" w:rsidR="006B3F32" w:rsidRDefault="006B3F32" w:rsidP="008E3C50">
            <w:pPr>
              <w:pStyle w:val="TableParagraph"/>
              <w:spacing w:before="60"/>
              <w:ind w:left="175"/>
            </w:pPr>
            <w:r>
              <w:t>the action proposed to minimise the impact of the Force Majeure Event;</w:t>
            </w:r>
          </w:p>
        </w:tc>
      </w:tr>
      <w:tr w:rsidR="006B3F32" w14:paraId="4CB7270F" w14:textId="77777777" w:rsidTr="008E3C50">
        <w:trPr>
          <w:trHeight w:val="1356"/>
        </w:trPr>
        <w:tc>
          <w:tcPr>
            <w:tcW w:w="9259" w:type="dxa"/>
            <w:gridSpan w:val="3"/>
          </w:tcPr>
          <w:p w14:paraId="3339D543" w14:textId="77777777" w:rsidR="006B3F32" w:rsidRDefault="006B3F32" w:rsidP="008E3C50">
            <w:pPr>
              <w:pStyle w:val="TableParagraph"/>
              <w:spacing w:before="60" w:line="276" w:lineRule="auto"/>
              <w:ind w:left="804" w:right="198"/>
              <w:jc w:val="both"/>
            </w:pPr>
            <w:r>
              <w:t>and</w:t>
            </w:r>
            <w:r>
              <w:rPr>
                <w:spacing w:val="-6"/>
              </w:rPr>
              <w:t xml:space="preserve"> </w:t>
            </w:r>
            <w:r>
              <w:t>the</w:t>
            </w:r>
            <w:r>
              <w:rPr>
                <w:spacing w:val="-5"/>
              </w:rPr>
              <w:t xml:space="preserve"> </w:t>
            </w:r>
            <w:r>
              <w:t>Affected</w:t>
            </w:r>
            <w:r>
              <w:rPr>
                <w:spacing w:val="-7"/>
              </w:rPr>
              <w:t xml:space="preserve"> </w:t>
            </w:r>
            <w:r>
              <w:t>Party</w:t>
            </w:r>
            <w:r>
              <w:rPr>
                <w:spacing w:val="-5"/>
              </w:rPr>
              <w:t xml:space="preserve"> </w:t>
            </w:r>
            <w:r>
              <w:t>shall</w:t>
            </w:r>
            <w:r>
              <w:rPr>
                <w:spacing w:val="-5"/>
              </w:rPr>
              <w:t xml:space="preserve"> </w:t>
            </w:r>
            <w:r>
              <w:t>not</w:t>
            </w:r>
            <w:r>
              <w:rPr>
                <w:spacing w:val="-4"/>
              </w:rPr>
              <w:t xml:space="preserve"> </w:t>
            </w:r>
            <w:r>
              <w:t>be</w:t>
            </w:r>
            <w:r>
              <w:rPr>
                <w:spacing w:val="-5"/>
              </w:rPr>
              <w:t xml:space="preserve"> </w:t>
            </w:r>
            <w:r>
              <w:t>liable</w:t>
            </w:r>
            <w:r>
              <w:rPr>
                <w:spacing w:val="-4"/>
              </w:rPr>
              <w:t xml:space="preserve"> </w:t>
            </w:r>
            <w:r>
              <w:t>or</w:t>
            </w:r>
            <w:r>
              <w:rPr>
                <w:spacing w:val="-5"/>
              </w:rPr>
              <w:t xml:space="preserve"> </w:t>
            </w:r>
            <w:r>
              <w:t>have</w:t>
            </w:r>
            <w:r>
              <w:rPr>
                <w:spacing w:val="-5"/>
              </w:rPr>
              <w:t xml:space="preserve"> </w:t>
            </w:r>
            <w:r>
              <w:t>any</w:t>
            </w:r>
            <w:r>
              <w:rPr>
                <w:spacing w:val="-3"/>
              </w:rPr>
              <w:t xml:space="preserve"> </w:t>
            </w:r>
            <w:r>
              <w:t>responsibility</w:t>
            </w:r>
            <w:r>
              <w:rPr>
                <w:spacing w:val="-6"/>
              </w:rPr>
              <w:t xml:space="preserve"> </w:t>
            </w:r>
            <w:r>
              <w:t>of</w:t>
            </w:r>
            <w:r>
              <w:rPr>
                <w:spacing w:val="-6"/>
              </w:rPr>
              <w:t xml:space="preserve"> </w:t>
            </w:r>
            <w:r>
              <w:t>any</w:t>
            </w:r>
            <w:r>
              <w:rPr>
                <w:spacing w:val="-6"/>
              </w:rPr>
              <w:t xml:space="preserve"> </w:t>
            </w:r>
            <w:r>
              <w:t>kind</w:t>
            </w:r>
            <w:r>
              <w:rPr>
                <w:spacing w:val="-5"/>
              </w:rPr>
              <w:t xml:space="preserve"> </w:t>
            </w:r>
            <w:r>
              <w:t>for</w:t>
            </w:r>
            <w:r>
              <w:rPr>
                <w:spacing w:val="-8"/>
              </w:rPr>
              <w:t xml:space="preserve"> </w:t>
            </w:r>
            <w:r>
              <w:t>any</w:t>
            </w:r>
            <w:r>
              <w:rPr>
                <w:spacing w:val="-4"/>
              </w:rPr>
              <w:t xml:space="preserve"> </w:t>
            </w:r>
            <w:r>
              <w:t>loss</w:t>
            </w:r>
            <w:r>
              <w:rPr>
                <w:spacing w:val="-7"/>
              </w:rPr>
              <w:t xml:space="preserve"> </w:t>
            </w:r>
            <w:r>
              <w:t>or damage thereby incurred or suffered by the other Party; provided always that the Affected Party</w:t>
            </w:r>
            <w:r>
              <w:rPr>
                <w:spacing w:val="-7"/>
              </w:rPr>
              <w:t xml:space="preserve"> </w:t>
            </w:r>
            <w:r>
              <w:t>shall</w:t>
            </w:r>
            <w:r>
              <w:rPr>
                <w:spacing w:val="-8"/>
              </w:rPr>
              <w:t xml:space="preserve"> </w:t>
            </w:r>
            <w:r>
              <w:t>use</w:t>
            </w:r>
            <w:r>
              <w:rPr>
                <w:spacing w:val="-8"/>
              </w:rPr>
              <w:t xml:space="preserve"> </w:t>
            </w:r>
            <w:r>
              <w:t>all</w:t>
            </w:r>
            <w:r>
              <w:rPr>
                <w:spacing w:val="-10"/>
              </w:rPr>
              <w:t xml:space="preserve"> </w:t>
            </w:r>
            <w:r>
              <w:t>reasonable</w:t>
            </w:r>
            <w:r>
              <w:rPr>
                <w:spacing w:val="-7"/>
              </w:rPr>
              <w:t xml:space="preserve"> </w:t>
            </w:r>
            <w:r>
              <w:t>efforts</w:t>
            </w:r>
            <w:r>
              <w:rPr>
                <w:spacing w:val="-10"/>
              </w:rPr>
              <w:t xml:space="preserve"> </w:t>
            </w:r>
            <w:r>
              <w:t>to</w:t>
            </w:r>
            <w:r>
              <w:rPr>
                <w:spacing w:val="-8"/>
              </w:rPr>
              <w:t xml:space="preserve"> </w:t>
            </w:r>
            <w:r>
              <w:t>minimise</w:t>
            </w:r>
            <w:r>
              <w:rPr>
                <w:spacing w:val="-10"/>
              </w:rPr>
              <w:t xml:space="preserve"> </w:t>
            </w:r>
            <w:r>
              <w:t>the</w:t>
            </w:r>
            <w:r>
              <w:rPr>
                <w:spacing w:val="-8"/>
              </w:rPr>
              <w:t xml:space="preserve"> </w:t>
            </w:r>
            <w:r>
              <w:t>effects</w:t>
            </w:r>
            <w:r>
              <w:rPr>
                <w:spacing w:val="-9"/>
              </w:rPr>
              <w:t xml:space="preserve"> </w:t>
            </w:r>
            <w:r>
              <w:t>of</w:t>
            </w:r>
            <w:r>
              <w:rPr>
                <w:spacing w:val="-8"/>
              </w:rPr>
              <w:t xml:space="preserve"> </w:t>
            </w:r>
            <w:r>
              <w:t>the</w:t>
            </w:r>
            <w:r>
              <w:rPr>
                <w:spacing w:val="-7"/>
              </w:rPr>
              <w:t xml:space="preserve"> </w:t>
            </w:r>
            <w:r>
              <w:t>same</w:t>
            </w:r>
            <w:r>
              <w:rPr>
                <w:spacing w:val="-6"/>
              </w:rPr>
              <w:t xml:space="preserve"> </w:t>
            </w:r>
            <w:r>
              <w:t>and</w:t>
            </w:r>
            <w:r>
              <w:rPr>
                <w:spacing w:val="-9"/>
              </w:rPr>
              <w:t xml:space="preserve"> </w:t>
            </w:r>
            <w:r>
              <w:t>shall</w:t>
            </w:r>
            <w:r>
              <w:rPr>
                <w:spacing w:val="-11"/>
              </w:rPr>
              <w:t xml:space="preserve"> </w:t>
            </w:r>
            <w:r>
              <w:t>resume</w:t>
            </w:r>
            <w:r>
              <w:rPr>
                <w:spacing w:val="-6"/>
              </w:rPr>
              <w:t xml:space="preserve"> </w:t>
            </w:r>
            <w:r>
              <w:t>the performance</w:t>
            </w:r>
            <w:r>
              <w:rPr>
                <w:spacing w:val="-5"/>
              </w:rPr>
              <w:t xml:space="preserve"> </w:t>
            </w:r>
            <w:r>
              <w:t>of</w:t>
            </w:r>
            <w:r>
              <w:rPr>
                <w:spacing w:val="-2"/>
              </w:rPr>
              <w:t xml:space="preserve"> </w:t>
            </w:r>
            <w:r>
              <w:t>its</w:t>
            </w:r>
            <w:r>
              <w:rPr>
                <w:spacing w:val="-4"/>
              </w:rPr>
              <w:t xml:space="preserve"> </w:t>
            </w:r>
            <w:r>
              <w:t>obligations</w:t>
            </w:r>
            <w:r>
              <w:rPr>
                <w:spacing w:val="-3"/>
              </w:rPr>
              <w:t xml:space="preserve"> </w:t>
            </w:r>
            <w:r>
              <w:t>as</w:t>
            </w:r>
            <w:r>
              <w:rPr>
                <w:spacing w:val="-2"/>
              </w:rPr>
              <w:t xml:space="preserve"> </w:t>
            </w:r>
            <w:r>
              <w:t>soon</w:t>
            </w:r>
            <w:r>
              <w:rPr>
                <w:spacing w:val="-3"/>
              </w:rPr>
              <w:t xml:space="preserve"> </w:t>
            </w:r>
            <w:r>
              <w:t>as</w:t>
            </w:r>
            <w:r>
              <w:rPr>
                <w:spacing w:val="-3"/>
              </w:rPr>
              <w:t xml:space="preserve"> </w:t>
            </w:r>
            <w:r>
              <w:t>reasonably</w:t>
            </w:r>
            <w:r>
              <w:rPr>
                <w:spacing w:val="-4"/>
              </w:rPr>
              <w:t xml:space="preserve"> </w:t>
            </w:r>
            <w:r>
              <w:t>possible</w:t>
            </w:r>
            <w:r>
              <w:rPr>
                <w:spacing w:val="-2"/>
              </w:rPr>
              <w:t xml:space="preserve"> </w:t>
            </w:r>
            <w:r>
              <w:t>after</w:t>
            </w:r>
            <w:r>
              <w:rPr>
                <w:spacing w:val="-3"/>
              </w:rPr>
              <w:t xml:space="preserve"> </w:t>
            </w:r>
            <w:r>
              <w:t>the</w:t>
            </w:r>
            <w:r>
              <w:rPr>
                <w:spacing w:val="-2"/>
              </w:rPr>
              <w:t xml:space="preserve"> </w:t>
            </w:r>
            <w:r>
              <w:t>removal</w:t>
            </w:r>
            <w:r>
              <w:rPr>
                <w:spacing w:val="-5"/>
              </w:rPr>
              <w:t xml:space="preserve"> </w:t>
            </w:r>
            <w:r>
              <w:t>of</w:t>
            </w:r>
            <w:r>
              <w:rPr>
                <w:spacing w:val="-2"/>
              </w:rPr>
              <w:t xml:space="preserve"> </w:t>
            </w:r>
            <w:r>
              <w:t>the</w:t>
            </w:r>
            <w:r>
              <w:rPr>
                <w:spacing w:val="-3"/>
              </w:rPr>
              <w:t xml:space="preserve"> </w:t>
            </w:r>
            <w:r>
              <w:t>cause.</w:t>
            </w:r>
          </w:p>
        </w:tc>
      </w:tr>
      <w:tr w:rsidR="006B3F32" w14:paraId="02E193FE" w14:textId="77777777" w:rsidTr="008E3C50">
        <w:trPr>
          <w:trHeight w:val="736"/>
        </w:trPr>
        <w:tc>
          <w:tcPr>
            <w:tcW w:w="599" w:type="dxa"/>
          </w:tcPr>
          <w:p w14:paraId="29623B60" w14:textId="77777777" w:rsidR="006B3F32" w:rsidRDefault="006B3F32" w:rsidP="008E3C50">
            <w:pPr>
              <w:pStyle w:val="TableParagraph"/>
              <w:spacing w:before="60"/>
              <w:ind w:left="200"/>
            </w:pPr>
            <w:r>
              <w:rPr>
                <w:color w:val="0000FF"/>
              </w:rPr>
              <w:t>C.</w:t>
            </w:r>
          </w:p>
        </w:tc>
        <w:tc>
          <w:tcPr>
            <w:tcW w:w="8660" w:type="dxa"/>
            <w:gridSpan w:val="2"/>
          </w:tcPr>
          <w:p w14:paraId="388C8BF2" w14:textId="17D63EEF" w:rsidR="006B3F32" w:rsidRDefault="006B3F32" w:rsidP="008E3C50">
            <w:pPr>
              <w:pStyle w:val="TableParagraph"/>
              <w:spacing w:before="60" w:line="273" w:lineRule="auto"/>
              <w:ind w:left="205"/>
            </w:pPr>
            <w:r>
              <w:t xml:space="preserve">If the Force Majeure Event continues for </w:t>
            </w:r>
            <w:r w:rsidR="000B6E94">
              <w:t xml:space="preserve">14 </w:t>
            </w:r>
            <w:r>
              <w:t xml:space="preserve">calendar days either Party may terminate at 14 </w:t>
            </w:r>
            <w:proofErr w:type="spellStart"/>
            <w:r>
              <w:t>days notice</w:t>
            </w:r>
            <w:proofErr w:type="spellEnd"/>
            <w:r>
              <w:t>.</w:t>
            </w:r>
          </w:p>
        </w:tc>
      </w:tr>
      <w:tr w:rsidR="006B3F32" w14:paraId="4D26F98A" w14:textId="77777777" w:rsidTr="008E3C50">
        <w:trPr>
          <w:trHeight w:val="1251"/>
        </w:trPr>
        <w:tc>
          <w:tcPr>
            <w:tcW w:w="599" w:type="dxa"/>
          </w:tcPr>
          <w:p w14:paraId="22F718EB" w14:textId="77777777" w:rsidR="006B3F32" w:rsidRDefault="006B3F32" w:rsidP="008E3C50">
            <w:pPr>
              <w:pStyle w:val="TableParagraph"/>
              <w:spacing w:before="60"/>
              <w:ind w:left="200"/>
            </w:pPr>
            <w:r>
              <w:rPr>
                <w:color w:val="0000FF"/>
              </w:rPr>
              <w:t>D.</w:t>
            </w:r>
          </w:p>
        </w:tc>
        <w:tc>
          <w:tcPr>
            <w:tcW w:w="8660" w:type="dxa"/>
            <w:gridSpan w:val="2"/>
          </w:tcPr>
          <w:p w14:paraId="7C83B833" w14:textId="77777777" w:rsidR="006B3F32" w:rsidRDefault="006B3F32" w:rsidP="008E3C50">
            <w:pPr>
              <w:pStyle w:val="TableParagraph"/>
              <w:spacing w:before="60" w:line="276" w:lineRule="auto"/>
              <w:ind w:left="205" w:right="199"/>
              <w:jc w:val="both"/>
            </w:pPr>
            <w:r>
              <w:t>In</w:t>
            </w:r>
            <w:r>
              <w:rPr>
                <w:spacing w:val="-7"/>
              </w:rPr>
              <w:t xml:space="preserve"> </w:t>
            </w:r>
            <w:r>
              <w:t>circumstances</w:t>
            </w:r>
            <w:r>
              <w:rPr>
                <w:spacing w:val="-4"/>
              </w:rPr>
              <w:t xml:space="preserve"> </w:t>
            </w:r>
            <w:r>
              <w:t>where</w:t>
            </w:r>
            <w:r>
              <w:rPr>
                <w:spacing w:val="-5"/>
              </w:rPr>
              <w:t xml:space="preserve"> </w:t>
            </w:r>
            <w:r>
              <w:t>the</w:t>
            </w:r>
            <w:r>
              <w:rPr>
                <w:spacing w:val="-7"/>
              </w:rPr>
              <w:t xml:space="preserve"> </w:t>
            </w:r>
            <w:r>
              <w:t>Contractor</w:t>
            </w:r>
            <w:r>
              <w:rPr>
                <w:spacing w:val="-6"/>
              </w:rPr>
              <w:t xml:space="preserve"> </w:t>
            </w:r>
            <w:r>
              <w:t>is</w:t>
            </w:r>
            <w:r>
              <w:rPr>
                <w:spacing w:val="-5"/>
              </w:rPr>
              <w:t xml:space="preserve"> </w:t>
            </w:r>
            <w:r>
              <w:t>the</w:t>
            </w:r>
            <w:r>
              <w:rPr>
                <w:spacing w:val="-5"/>
              </w:rPr>
              <w:t xml:space="preserve"> </w:t>
            </w:r>
            <w:r>
              <w:t>Affected</w:t>
            </w:r>
            <w:r>
              <w:rPr>
                <w:spacing w:val="-9"/>
              </w:rPr>
              <w:t xml:space="preserve"> </w:t>
            </w:r>
            <w:r>
              <w:t>Party,</w:t>
            </w:r>
            <w:r>
              <w:rPr>
                <w:spacing w:val="-4"/>
              </w:rPr>
              <w:t xml:space="preserve"> </w:t>
            </w:r>
            <w:r>
              <w:t>the</w:t>
            </w:r>
            <w:r>
              <w:rPr>
                <w:spacing w:val="-6"/>
              </w:rPr>
              <w:t xml:space="preserve"> </w:t>
            </w:r>
            <w:r>
              <w:t>Client</w:t>
            </w:r>
            <w:r>
              <w:rPr>
                <w:spacing w:val="-4"/>
              </w:rPr>
              <w:t xml:space="preserve"> </w:t>
            </w:r>
            <w:r>
              <w:t>shall</w:t>
            </w:r>
            <w:r>
              <w:rPr>
                <w:spacing w:val="-6"/>
              </w:rPr>
              <w:t xml:space="preserve"> </w:t>
            </w:r>
            <w:r>
              <w:t>be</w:t>
            </w:r>
            <w:r>
              <w:rPr>
                <w:spacing w:val="-4"/>
              </w:rPr>
              <w:t xml:space="preserve"> </w:t>
            </w:r>
            <w:r>
              <w:t>relieved</w:t>
            </w:r>
            <w:r>
              <w:rPr>
                <w:spacing w:val="-5"/>
              </w:rPr>
              <w:t xml:space="preserve"> </w:t>
            </w:r>
            <w:r>
              <w:t>from any</w:t>
            </w:r>
            <w:r>
              <w:rPr>
                <w:spacing w:val="-7"/>
              </w:rPr>
              <w:t xml:space="preserve"> </w:t>
            </w:r>
            <w:r>
              <w:t>obligation</w:t>
            </w:r>
            <w:r>
              <w:rPr>
                <w:spacing w:val="-9"/>
              </w:rPr>
              <w:t xml:space="preserve"> </w:t>
            </w:r>
            <w:r>
              <w:t>to</w:t>
            </w:r>
            <w:r>
              <w:rPr>
                <w:spacing w:val="-7"/>
              </w:rPr>
              <w:t xml:space="preserve"> </w:t>
            </w:r>
            <w:r>
              <w:t>make</w:t>
            </w:r>
            <w:r>
              <w:rPr>
                <w:spacing w:val="-7"/>
              </w:rPr>
              <w:t xml:space="preserve"> </w:t>
            </w:r>
            <w:r>
              <w:t>payments</w:t>
            </w:r>
            <w:r>
              <w:rPr>
                <w:spacing w:val="-8"/>
              </w:rPr>
              <w:t xml:space="preserve"> </w:t>
            </w:r>
            <w:r>
              <w:t>under</w:t>
            </w:r>
            <w:r>
              <w:rPr>
                <w:spacing w:val="-10"/>
              </w:rPr>
              <w:t xml:space="preserve"> </w:t>
            </w:r>
            <w:r>
              <w:t>this</w:t>
            </w:r>
            <w:r>
              <w:rPr>
                <w:spacing w:val="-8"/>
              </w:rPr>
              <w:t xml:space="preserve"> </w:t>
            </w:r>
            <w:r>
              <w:t>Agreement</w:t>
            </w:r>
            <w:r>
              <w:rPr>
                <w:spacing w:val="-7"/>
              </w:rPr>
              <w:t xml:space="preserve"> </w:t>
            </w:r>
            <w:r>
              <w:t>save</w:t>
            </w:r>
            <w:r>
              <w:rPr>
                <w:spacing w:val="-10"/>
              </w:rPr>
              <w:t xml:space="preserve"> </w:t>
            </w:r>
            <w:r>
              <w:t>to</w:t>
            </w:r>
            <w:r>
              <w:rPr>
                <w:spacing w:val="-9"/>
              </w:rPr>
              <w:t xml:space="preserve"> </w:t>
            </w:r>
            <w:r>
              <w:t>the</w:t>
            </w:r>
            <w:r>
              <w:rPr>
                <w:spacing w:val="-8"/>
              </w:rPr>
              <w:t xml:space="preserve"> </w:t>
            </w:r>
            <w:r>
              <w:t>extent</w:t>
            </w:r>
            <w:r>
              <w:rPr>
                <w:spacing w:val="-10"/>
              </w:rPr>
              <w:t xml:space="preserve"> </w:t>
            </w:r>
            <w:r>
              <w:t>that</w:t>
            </w:r>
            <w:r>
              <w:rPr>
                <w:spacing w:val="-8"/>
              </w:rPr>
              <w:t xml:space="preserve"> </w:t>
            </w:r>
            <w:r>
              <w:t>payments</w:t>
            </w:r>
            <w:r>
              <w:rPr>
                <w:spacing w:val="-7"/>
              </w:rPr>
              <w:t xml:space="preserve"> </w:t>
            </w:r>
            <w:r>
              <w:t>are properly</w:t>
            </w:r>
            <w:r>
              <w:rPr>
                <w:spacing w:val="19"/>
              </w:rPr>
              <w:t xml:space="preserve"> </w:t>
            </w:r>
            <w:r>
              <w:t>due</w:t>
            </w:r>
            <w:r>
              <w:rPr>
                <w:spacing w:val="20"/>
              </w:rPr>
              <w:t xml:space="preserve"> </w:t>
            </w:r>
            <w:r>
              <w:t>and</w:t>
            </w:r>
            <w:r>
              <w:rPr>
                <w:spacing w:val="17"/>
              </w:rPr>
              <w:t xml:space="preserve"> </w:t>
            </w:r>
            <w:r>
              <w:t>payable</w:t>
            </w:r>
            <w:r>
              <w:rPr>
                <w:spacing w:val="14"/>
              </w:rPr>
              <w:t xml:space="preserve"> </w:t>
            </w:r>
            <w:r>
              <w:t>for</w:t>
            </w:r>
            <w:r>
              <w:rPr>
                <w:spacing w:val="16"/>
              </w:rPr>
              <w:t xml:space="preserve"> </w:t>
            </w:r>
            <w:r>
              <w:t>obligations</w:t>
            </w:r>
            <w:r>
              <w:rPr>
                <w:spacing w:val="22"/>
              </w:rPr>
              <w:t xml:space="preserve"> </w:t>
            </w:r>
            <w:r>
              <w:t>actually</w:t>
            </w:r>
            <w:r>
              <w:rPr>
                <w:spacing w:val="17"/>
              </w:rPr>
              <w:t xml:space="preserve"> </w:t>
            </w:r>
            <w:r>
              <w:t>fulfilled</w:t>
            </w:r>
            <w:r>
              <w:rPr>
                <w:spacing w:val="19"/>
              </w:rPr>
              <w:t xml:space="preserve"> </w:t>
            </w:r>
            <w:r>
              <w:t>by</w:t>
            </w:r>
            <w:r>
              <w:rPr>
                <w:spacing w:val="19"/>
              </w:rPr>
              <w:t xml:space="preserve"> </w:t>
            </w:r>
            <w:r>
              <w:t>the</w:t>
            </w:r>
            <w:r>
              <w:rPr>
                <w:spacing w:val="17"/>
              </w:rPr>
              <w:t xml:space="preserve"> </w:t>
            </w:r>
            <w:r>
              <w:t>Contractor</w:t>
            </w:r>
            <w:r>
              <w:rPr>
                <w:spacing w:val="18"/>
              </w:rPr>
              <w:t xml:space="preserve"> </w:t>
            </w:r>
            <w:r>
              <w:t>in</w:t>
            </w:r>
            <w:r>
              <w:rPr>
                <w:spacing w:val="16"/>
              </w:rPr>
              <w:t xml:space="preserve"> </w:t>
            </w:r>
            <w:r>
              <w:t>accordance</w:t>
            </w:r>
          </w:p>
          <w:p w14:paraId="643E82A6" w14:textId="77777777" w:rsidR="006B3F32" w:rsidRDefault="006B3F32" w:rsidP="008E3C50">
            <w:pPr>
              <w:pStyle w:val="TableParagraph"/>
              <w:spacing w:line="245" w:lineRule="exact"/>
              <w:ind w:left="205"/>
              <w:jc w:val="both"/>
            </w:pPr>
            <w:r>
              <w:t>with the terms and conditions of this Agreement.</w:t>
            </w:r>
          </w:p>
        </w:tc>
      </w:tr>
    </w:tbl>
    <w:p w14:paraId="6B3FF7CD" w14:textId="77777777" w:rsidR="006B3F32" w:rsidRDefault="006B3F32" w:rsidP="006B3F32">
      <w:pPr>
        <w:pStyle w:val="BodyText"/>
        <w:rPr>
          <w:sz w:val="20"/>
        </w:rPr>
      </w:pPr>
    </w:p>
    <w:p w14:paraId="1012570E" w14:textId="71807AA9" w:rsidR="006B3F32" w:rsidRDefault="006B3F32" w:rsidP="006B3F32">
      <w:pPr>
        <w:pStyle w:val="BodyText"/>
        <w:spacing w:before="1"/>
        <w:rPr>
          <w:sz w:val="10"/>
        </w:rPr>
      </w:pPr>
      <w:r>
        <w:rPr>
          <w:noProof/>
        </w:rPr>
        <mc:AlternateContent>
          <mc:Choice Requires="wpg">
            <w:drawing>
              <wp:anchor distT="0" distB="0" distL="0" distR="0" simplePos="0" relativeHeight="251678720" behindDoc="1" locked="0" layoutInCell="1" allowOverlap="1" wp14:anchorId="7BFB962F" wp14:editId="5DDFE5D1">
                <wp:simplePos x="0" y="0"/>
                <wp:positionH relativeFrom="page">
                  <wp:posOffset>882650</wp:posOffset>
                </wp:positionH>
                <wp:positionV relativeFrom="paragraph">
                  <wp:posOffset>103505</wp:posOffset>
                </wp:positionV>
                <wp:extent cx="5798820" cy="227330"/>
                <wp:effectExtent l="0" t="254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163"/>
                          <a:chExt cx="9132" cy="358"/>
                        </a:xfrm>
                      </wpg:grpSpPr>
                      <wps:wsp>
                        <wps:cNvPr id="82" name="Rectangle 86"/>
                        <wps:cNvSpPr>
                          <a:spLocks noChangeArrowheads="1"/>
                        </wps:cNvSpPr>
                        <wps:spPr bwMode="auto">
                          <a:xfrm>
                            <a:off x="1390" y="162"/>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87"/>
                        <wps:cNvSpPr>
                          <a:spLocks noChangeArrowheads="1"/>
                        </wps:cNvSpPr>
                        <wps:spPr bwMode="auto">
                          <a:xfrm>
                            <a:off x="1390" y="49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Text Box 88"/>
                        <wps:cNvSpPr txBox="1">
                          <a:spLocks noChangeArrowheads="1"/>
                        </wps:cNvSpPr>
                        <wps:spPr bwMode="auto">
                          <a:xfrm>
                            <a:off x="1390" y="162"/>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29099" w14:textId="77777777" w:rsidR="00832EF7" w:rsidRDefault="00832EF7" w:rsidP="006B3F32">
                              <w:pPr>
                                <w:tabs>
                                  <w:tab w:val="left" w:pos="595"/>
                                </w:tabs>
                                <w:spacing w:line="268" w:lineRule="exact"/>
                                <w:ind w:left="86"/>
                                <w:rPr>
                                  <w:b/>
                                </w:rPr>
                              </w:pPr>
                              <w:r>
                                <w:rPr>
                                  <w:b/>
                                  <w:color w:val="FFFFFF"/>
                                </w:rPr>
                                <w:t>10.</w:t>
                              </w:r>
                              <w:r>
                                <w:rPr>
                                  <w:b/>
                                  <w:color w:val="FFFFFF"/>
                                </w:rPr>
                                <w:tab/>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FB962F" id="Group 81" o:spid="_x0000_s1084" style="position:absolute;left:0;text-align:left;margin-left:69.5pt;margin-top:8.15pt;width:456.6pt;height:17.9pt;z-index:-251637760;mso-wrap-distance-left:0;mso-wrap-distance-right:0;mso-position-horizontal-relative:page;mso-position-vertical-relative:text" coordorigin="1390,163"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">
                <v:rect id="Rectangle 86" o:spid="_x0000_s1085"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" fillcolor="navy" stroked="f"/>
                <v:rect id="Rectangle 87" o:spid="_x0000_s1086" style="position:absolute;left:1390;top:49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" fillcolor="#339" stroked="f"/>
                <v:shape id="Text Box 88" o:spid="_x0000_s1087" type="#_x0000_t202" style="position:absolute;left:1390;top:162;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3E29099" w14:textId="77777777" w:rsidR="00832EF7" w:rsidRDefault="00832EF7" w:rsidP="006B3F32">
                        <w:pPr>
                          <w:tabs>
                            <w:tab w:val="left" w:pos="595"/>
                          </w:tabs>
                          <w:spacing w:line="268" w:lineRule="exact"/>
                          <w:ind w:left="86"/>
                          <w:rPr>
                            <w:b/>
                          </w:rPr>
                        </w:pPr>
                        <w:r>
                          <w:rPr>
                            <w:b/>
                            <w:color w:val="FFFFFF"/>
                          </w:rPr>
                          <w:t>10.</w:t>
                        </w:r>
                        <w:r>
                          <w:rPr>
                            <w:b/>
                            <w:color w:val="FFFFFF"/>
                          </w:rPr>
                          <w:tab/>
                          <w:t>TERMINATION</w:t>
                        </w:r>
                      </w:p>
                    </w:txbxContent>
                  </v:textbox>
                </v:shape>
                <w10:wrap type="topAndBottom" anchorx="page"/>
              </v:group>
            </w:pict>
          </mc:Fallback>
        </mc:AlternateContent>
      </w:r>
    </w:p>
    <w:p w14:paraId="2AA27700"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7"/>
        <w:gridCol w:w="6"/>
        <w:gridCol w:w="551"/>
        <w:gridCol w:w="8105"/>
      </w:tblGrid>
      <w:tr w:rsidR="006B3F32" w14:paraId="56031946" w14:textId="77777777" w:rsidTr="008E3C50">
        <w:trPr>
          <w:trHeight w:val="1250"/>
        </w:trPr>
        <w:tc>
          <w:tcPr>
            <w:tcW w:w="597" w:type="dxa"/>
          </w:tcPr>
          <w:p w14:paraId="35BBF658" w14:textId="77777777" w:rsidR="006B3F32" w:rsidRDefault="006B3F32" w:rsidP="008E3C50">
            <w:pPr>
              <w:pStyle w:val="TableParagraph"/>
              <w:spacing w:line="225" w:lineRule="exact"/>
              <w:ind w:left="200"/>
            </w:pPr>
            <w:r>
              <w:rPr>
                <w:color w:val="0000FF"/>
              </w:rPr>
              <w:t>A.</w:t>
            </w:r>
          </w:p>
        </w:tc>
        <w:tc>
          <w:tcPr>
            <w:tcW w:w="8662" w:type="dxa"/>
            <w:gridSpan w:val="3"/>
          </w:tcPr>
          <w:p w14:paraId="06E6626B" w14:textId="77777777" w:rsidR="006B3F32" w:rsidRDefault="006B3F32" w:rsidP="008E3C50">
            <w:pPr>
              <w:pStyle w:val="TableParagraph"/>
              <w:spacing w:line="225" w:lineRule="exact"/>
              <w:ind w:left="214"/>
              <w:jc w:val="both"/>
            </w:pPr>
            <w:r>
              <w:t>This Agreement may be terminated by the Client, without liability for compensation or</w:t>
            </w:r>
          </w:p>
          <w:p w14:paraId="4F5A4B2F" w14:textId="104862E4" w:rsidR="006B3F32" w:rsidRDefault="006B3F32" w:rsidP="008E3C50">
            <w:pPr>
              <w:pStyle w:val="TableParagraph"/>
              <w:spacing w:before="38" w:line="276" w:lineRule="auto"/>
              <w:ind w:left="214" w:right="198"/>
              <w:jc w:val="both"/>
            </w:pPr>
            <w:r>
              <w:t xml:space="preserve">damages, by serving </w:t>
            </w:r>
            <w:r w:rsidR="00050062">
              <w:t>t</w:t>
            </w:r>
            <w:r w:rsidR="00ED3995">
              <w:t>wo</w:t>
            </w:r>
            <w:r w:rsidR="00050062">
              <w:t xml:space="preserve"> </w:t>
            </w:r>
            <w:r>
              <w:t>[</w:t>
            </w:r>
            <w:r w:rsidR="00ED3995">
              <w:t>2</w:t>
            </w:r>
            <w:r w:rsidR="00050062">
              <w:t xml:space="preserve">] </w:t>
            </w:r>
            <w:r>
              <w:t xml:space="preserve">months written notice to the Contractor. This Agreement may be terminated by the Contractor, without liability for compensation or damages, by serving </w:t>
            </w:r>
            <w:r w:rsidR="00050062">
              <w:t>t</w:t>
            </w:r>
            <w:r w:rsidR="00ED3995">
              <w:t>wo</w:t>
            </w:r>
            <w:r w:rsidR="00050062">
              <w:t xml:space="preserve"> </w:t>
            </w:r>
            <w:r>
              <w:t>[</w:t>
            </w:r>
            <w:r w:rsidR="00ED3995">
              <w:t>2</w:t>
            </w:r>
            <w:r w:rsidR="00050062">
              <w:t xml:space="preserve">] </w:t>
            </w:r>
            <w:r>
              <w:t>months written notice to the Client.</w:t>
            </w:r>
          </w:p>
        </w:tc>
      </w:tr>
      <w:tr w:rsidR="006B3F32" w14:paraId="35D54261" w14:textId="77777777" w:rsidTr="008E3C50">
        <w:trPr>
          <w:trHeight w:val="1027"/>
        </w:trPr>
        <w:tc>
          <w:tcPr>
            <w:tcW w:w="597" w:type="dxa"/>
          </w:tcPr>
          <w:p w14:paraId="4FED6C0B" w14:textId="77777777" w:rsidR="006B3F32" w:rsidRDefault="006B3F32" w:rsidP="008E3C50">
            <w:pPr>
              <w:pStyle w:val="TableParagraph"/>
              <w:spacing w:before="59"/>
              <w:ind w:left="200"/>
            </w:pPr>
            <w:r>
              <w:rPr>
                <w:color w:val="0000FF"/>
              </w:rPr>
              <w:t>B.</w:t>
            </w:r>
          </w:p>
        </w:tc>
        <w:tc>
          <w:tcPr>
            <w:tcW w:w="8662" w:type="dxa"/>
            <w:gridSpan w:val="3"/>
          </w:tcPr>
          <w:p w14:paraId="6256C520" w14:textId="77777777" w:rsidR="006B3F32" w:rsidRDefault="006B3F32" w:rsidP="008E3C50">
            <w:pPr>
              <w:pStyle w:val="TableParagraph"/>
              <w:spacing w:before="59" w:line="276" w:lineRule="auto"/>
              <w:ind w:left="214" w:right="196"/>
              <w:jc w:val="both"/>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B3F32" w14:paraId="2C956A99" w14:textId="77777777" w:rsidTr="008E3C50">
        <w:trPr>
          <w:trHeight w:val="1006"/>
        </w:trPr>
        <w:tc>
          <w:tcPr>
            <w:tcW w:w="597" w:type="dxa"/>
          </w:tcPr>
          <w:p w14:paraId="51605057" w14:textId="77777777" w:rsidR="006B3F32" w:rsidRDefault="006B3F32" w:rsidP="008E3C50">
            <w:pPr>
              <w:pStyle w:val="TableParagraph"/>
              <w:rPr>
                <w:rFonts w:ascii="Times New Roman"/>
              </w:rPr>
            </w:pPr>
          </w:p>
        </w:tc>
        <w:tc>
          <w:tcPr>
            <w:tcW w:w="557" w:type="dxa"/>
            <w:gridSpan w:val="2"/>
          </w:tcPr>
          <w:p w14:paraId="76F6EFEB" w14:textId="77777777" w:rsidR="006B3F32" w:rsidRDefault="006B3F32" w:rsidP="008E3C50">
            <w:pPr>
              <w:pStyle w:val="TableParagraph"/>
              <w:spacing w:before="40"/>
              <w:ind w:right="170"/>
              <w:jc w:val="right"/>
            </w:pPr>
            <w:r>
              <w:t>1.</w:t>
            </w:r>
          </w:p>
        </w:tc>
        <w:tc>
          <w:tcPr>
            <w:tcW w:w="8105" w:type="dxa"/>
          </w:tcPr>
          <w:p w14:paraId="7A5F1429" w14:textId="77777777" w:rsidR="006B3F32" w:rsidRDefault="006B3F32" w:rsidP="008E3C50">
            <w:pPr>
              <w:pStyle w:val="TableParagraph"/>
              <w:spacing w:before="40" w:line="276" w:lineRule="auto"/>
              <w:ind w:left="173" w:right="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6B3F32" w14:paraId="331B0E6F" w14:textId="77777777" w:rsidTr="008E3C50">
        <w:trPr>
          <w:trHeight w:val="1315"/>
        </w:trPr>
        <w:tc>
          <w:tcPr>
            <w:tcW w:w="597" w:type="dxa"/>
          </w:tcPr>
          <w:p w14:paraId="7B27333D" w14:textId="77777777" w:rsidR="006B3F32" w:rsidRDefault="006B3F32" w:rsidP="008E3C50">
            <w:pPr>
              <w:pStyle w:val="TableParagraph"/>
              <w:rPr>
                <w:rFonts w:ascii="Times New Roman"/>
              </w:rPr>
            </w:pPr>
          </w:p>
        </w:tc>
        <w:tc>
          <w:tcPr>
            <w:tcW w:w="557" w:type="dxa"/>
            <w:gridSpan w:val="2"/>
          </w:tcPr>
          <w:p w14:paraId="29E5AC30" w14:textId="77777777" w:rsidR="006B3F32" w:rsidRDefault="006B3F32" w:rsidP="008E3C50">
            <w:pPr>
              <w:pStyle w:val="TableParagraph"/>
              <w:spacing w:before="40"/>
              <w:ind w:right="170"/>
              <w:jc w:val="right"/>
            </w:pPr>
            <w:r>
              <w:t>2.</w:t>
            </w:r>
          </w:p>
        </w:tc>
        <w:tc>
          <w:tcPr>
            <w:tcW w:w="8105" w:type="dxa"/>
          </w:tcPr>
          <w:p w14:paraId="6B0B7F2F" w14:textId="77777777" w:rsidR="006B3F32" w:rsidRDefault="006B3F32" w:rsidP="008E3C50">
            <w:pPr>
              <w:pStyle w:val="TableParagraph"/>
              <w:spacing w:before="40" w:line="276" w:lineRule="auto"/>
              <w:ind w:left="173" w:right="198"/>
              <w:jc w:val="both"/>
            </w:pPr>
            <w:r>
              <w:t>if the other Party becomes insolvent, becomes bankrupt, enters into examinership, is wound up, commences winding up, has a receiving order made against it, makes any arrangement</w:t>
            </w:r>
            <w:r>
              <w:rPr>
                <w:spacing w:val="-10"/>
              </w:rPr>
              <w:t xml:space="preserve"> </w:t>
            </w:r>
            <w:r>
              <w:t>with</w:t>
            </w:r>
            <w:r>
              <w:rPr>
                <w:spacing w:val="-8"/>
              </w:rPr>
              <w:t xml:space="preserve"> </w:t>
            </w:r>
            <w:r>
              <w:t>its</w:t>
            </w:r>
            <w:r>
              <w:rPr>
                <w:spacing w:val="-7"/>
              </w:rPr>
              <w:t xml:space="preserve"> </w:t>
            </w:r>
            <w:r>
              <w:t>creditors</w:t>
            </w:r>
            <w:r>
              <w:rPr>
                <w:spacing w:val="-8"/>
              </w:rPr>
              <w:t xml:space="preserve"> </w:t>
            </w:r>
            <w:r>
              <w:t>generally</w:t>
            </w:r>
            <w:r>
              <w:rPr>
                <w:spacing w:val="-12"/>
              </w:rPr>
              <w:t xml:space="preserve"> </w:t>
            </w:r>
            <w:r>
              <w:t>or</w:t>
            </w:r>
            <w:r>
              <w:rPr>
                <w:spacing w:val="-10"/>
              </w:rPr>
              <w:t xml:space="preserve"> </w:t>
            </w:r>
            <w:r>
              <w:t>takes</w:t>
            </w:r>
            <w:r>
              <w:rPr>
                <w:spacing w:val="-13"/>
              </w:rPr>
              <w:t xml:space="preserve"> </w:t>
            </w:r>
            <w:r>
              <w:t>or</w:t>
            </w:r>
            <w:r>
              <w:rPr>
                <w:spacing w:val="-8"/>
              </w:rPr>
              <w:t xml:space="preserve"> </w:t>
            </w:r>
            <w:r>
              <w:t>suffers</w:t>
            </w:r>
            <w:r>
              <w:rPr>
                <w:spacing w:val="-7"/>
              </w:rPr>
              <w:t xml:space="preserve"> </w:t>
            </w:r>
            <w:r>
              <w:t>any</w:t>
            </w:r>
            <w:r>
              <w:rPr>
                <w:spacing w:val="-7"/>
              </w:rPr>
              <w:t xml:space="preserve"> </w:t>
            </w:r>
            <w:r>
              <w:t>similar</w:t>
            </w:r>
            <w:r>
              <w:rPr>
                <w:spacing w:val="-11"/>
              </w:rPr>
              <w:t xml:space="preserve"> </w:t>
            </w:r>
            <w:r>
              <w:t>action</w:t>
            </w:r>
            <w:r>
              <w:rPr>
                <w:spacing w:val="-9"/>
              </w:rPr>
              <w:t xml:space="preserve"> </w:t>
            </w:r>
            <w:r>
              <w:t>as</w:t>
            </w:r>
            <w:r>
              <w:rPr>
                <w:spacing w:val="-10"/>
              </w:rPr>
              <w:t xml:space="preserve"> </w:t>
            </w:r>
            <w:r>
              <w:t>a</w:t>
            </w:r>
            <w:r>
              <w:rPr>
                <w:spacing w:val="-11"/>
              </w:rPr>
              <w:t xml:space="preserve"> </w:t>
            </w:r>
            <w:r>
              <w:t>result of debt, or an event having an equivalent</w:t>
            </w:r>
            <w:r>
              <w:rPr>
                <w:spacing w:val="-13"/>
              </w:rPr>
              <w:t xml:space="preserve"> </w:t>
            </w:r>
            <w:r>
              <w:t>effect;</w:t>
            </w:r>
          </w:p>
        </w:tc>
      </w:tr>
      <w:tr w:rsidR="006B3F32" w14:paraId="6316BC3E" w14:textId="77777777" w:rsidTr="008E3C50">
        <w:trPr>
          <w:trHeight w:val="1025"/>
        </w:trPr>
        <w:tc>
          <w:tcPr>
            <w:tcW w:w="597" w:type="dxa"/>
          </w:tcPr>
          <w:p w14:paraId="30058294" w14:textId="77777777" w:rsidR="006B3F32" w:rsidRDefault="006B3F32" w:rsidP="008E3C50">
            <w:pPr>
              <w:pStyle w:val="TableParagraph"/>
              <w:rPr>
                <w:rFonts w:ascii="Times New Roman"/>
              </w:rPr>
            </w:pPr>
          </w:p>
        </w:tc>
        <w:tc>
          <w:tcPr>
            <w:tcW w:w="557" w:type="dxa"/>
            <w:gridSpan w:val="2"/>
          </w:tcPr>
          <w:p w14:paraId="5E6F41D4" w14:textId="77777777" w:rsidR="006B3F32" w:rsidRDefault="006B3F32" w:rsidP="008E3C50">
            <w:pPr>
              <w:pStyle w:val="TableParagraph"/>
              <w:spacing w:before="40"/>
              <w:ind w:right="170"/>
              <w:jc w:val="right"/>
            </w:pPr>
            <w:r>
              <w:t>3.</w:t>
            </w:r>
          </w:p>
        </w:tc>
        <w:tc>
          <w:tcPr>
            <w:tcW w:w="8105" w:type="dxa"/>
          </w:tcPr>
          <w:p w14:paraId="6D3D4897" w14:textId="77777777" w:rsidR="006B3F32" w:rsidRDefault="006B3F32" w:rsidP="008E3C50">
            <w:pPr>
              <w:pStyle w:val="TableParagraph"/>
              <w:spacing w:before="40" w:line="276" w:lineRule="auto"/>
              <w:ind w:left="173" w:right="199"/>
              <w:jc w:val="both"/>
            </w:pPr>
            <w:r>
              <w:t>in</w:t>
            </w:r>
            <w:r>
              <w:rPr>
                <w:spacing w:val="-9"/>
              </w:rPr>
              <w:t xml:space="preserve"> </w:t>
            </w:r>
            <w:r>
              <w:t>circumstances</w:t>
            </w:r>
            <w:r>
              <w:rPr>
                <w:spacing w:val="-9"/>
              </w:rPr>
              <w:t xml:space="preserve"> </w:t>
            </w:r>
            <w:r>
              <w:t>where</w:t>
            </w:r>
            <w:r>
              <w:rPr>
                <w:spacing w:val="-10"/>
              </w:rPr>
              <w:t xml:space="preserve"> </w:t>
            </w:r>
            <w:r>
              <w:t>the</w:t>
            </w:r>
            <w:r>
              <w:rPr>
                <w:spacing w:val="-8"/>
              </w:rPr>
              <w:t xml:space="preserve"> </w:t>
            </w:r>
            <w:r>
              <w:t>Client</w:t>
            </w:r>
            <w:r>
              <w:rPr>
                <w:spacing w:val="-7"/>
              </w:rPr>
              <w:t xml:space="preserve"> </w:t>
            </w:r>
            <w:r>
              <w:t>becomes</w:t>
            </w:r>
            <w:r>
              <w:rPr>
                <w:spacing w:val="-9"/>
              </w:rPr>
              <w:t xml:space="preserve"> </w:t>
            </w:r>
            <w:r>
              <w:t>aware</w:t>
            </w:r>
            <w:r>
              <w:rPr>
                <w:spacing w:val="-6"/>
              </w:rPr>
              <w:t xml:space="preserve"> </w:t>
            </w:r>
            <w:r>
              <w:t>of</w:t>
            </w:r>
            <w:r>
              <w:rPr>
                <w:spacing w:val="-11"/>
              </w:rPr>
              <w:t xml:space="preserve"> </w:t>
            </w:r>
            <w:r>
              <w:t>any</w:t>
            </w:r>
            <w:r>
              <w:rPr>
                <w:spacing w:val="-6"/>
              </w:rPr>
              <w:t xml:space="preserve"> </w:t>
            </w:r>
            <w:r>
              <w:t>conflict</w:t>
            </w:r>
            <w:r>
              <w:rPr>
                <w:spacing w:val="-10"/>
              </w:rPr>
              <w:t xml:space="preserve"> </w:t>
            </w:r>
            <w:r>
              <w:t>of</w:t>
            </w:r>
            <w:r>
              <w:rPr>
                <w:spacing w:val="-7"/>
              </w:rPr>
              <w:t xml:space="preserve"> </w:t>
            </w:r>
            <w:r>
              <w:t>interest</w:t>
            </w:r>
            <w:r>
              <w:rPr>
                <w:spacing w:val="-9"/>
              </w:rPr>
              <w:t xml:space="preserve"> </w:t>
            </w:r>
            <w:r>
              <w:t>on</w:t>
            </w:r>
            <w:r>
              <w:rPr>
                <w:spacing w:val="-9"/>
              </w:rPr>
              <w:t xml:space="preserve"> </w:t>
            </w:r>
            <w:r>
              <w:t>the</w:t>
            </w:r>
            <w:r>
              <w:rPr>
                <w:spacing w:val="-6"/>
              </w:rPr>
              <w:t xml:space="preserve"> </w:t>
            </w:r>
            <w:r>
              <w:t>part of the Contractor which cannot, in the opinion of the Client, be removed by other means; and</w:t>
            </w:r>
          </w:p>
        </w:tc>
      </w:tr>
      <w:tr w:rsidR="006B3F32" w14:paraId="54C96096" w14:textId="77777777" w:rsidTr="008E3C50">
        <w:trPr>
          <w:trHeight w:val="739"/>
        </w:trPr>
        <w:tc>
          <w:tcPr>
            <w:tcW w:w="597" w:type="dxa"/>
          </w:tcPr>
          <w:p w14:paraId="7A408C3C" w14:textId="77777777" w:rsidR="006B3F32" w:rsidRDefault="006B3F32" w:rsidP="008E3C50">
            <w:pPr>
              <w:pStyle w:val="TableParagraph"/>
              <w:rPr>
                <w:rFonts w:ascii="Times New Roman"/>
              </w:rPr>
            </w:pPr>
          </w:p>
        </w:tc>
        <w:tc>
          <w:tcPr>
            <w:tcW w:w="557" w:type="dxa"/>
            <w:gridSpan w:val="2"/>
          </w:tcPr>
          <w:p w14:paraId="1950C15A" w14:textId="77777777" w:rsidR="006B3F32" w:rsidRDefault="006B3F32" w:rsidP="008E3C50">
            <w:pPr>
              <w:pStyle w:val="TableParagraph"/>
              <w:spacing w:before="60"/>
              <w:ind w:right="170"/>
              <w:jc w:val="right"/>
            </w:pPr>
            <w:r>
              <w:t>4.</w:t>
            </w:r>
          </w:p>
        </w:tc>
        <w:tc>
          <w:tcPr>
            <w:tcW w:w="8105" w:type="dxa"/>
          </w:tcPr>
          <w:p w14:paraId="4A164E5F" w14:textId="77777777" w:rsidR="006B3F32" w:rsidRDefault="006B3F32" w:rsidP="008E3C50">
            <w:pPr>
              <w:pStyle w:val="TableParagraph"/>
              <w:spacing w:before="60" w:line="278" w:lineRule="auto"/>
              <w:ind w:left="173" w:right="113"/>
            </w:pPr>
            <w:r>
              <w:t>in circumstances where the Client becomes aware of any registrable interest on the part of the Contractor.</w:t>
            </w:r>
          </w:p>
        </w:tc>
      </w:tr>
      <w:tr w:rsidR="006B3F32" w14:paraId="054BA9BC" w14:textId="77777777" w:rsidTr="008E3C50">
        <w:trPr>
          <w:trHeight w:val="2377"/>
        </w:trPr>
        <w:tc>
          <w:tcPr>
            <w:tcW w:w="597" w:type="dxa"/>
          </w:tcPr>
          <w:p w14:paraId="4C8B3EAC" w14:textId="77777777" w:rsidR="006B3F32" w:rsidRDefault="006B3F32" w:rsidP="008E3C50">
            <w:pPr>
              <w:pStyle w:val="TableParagraph"/>
              <w:spacing w:before="60"/>
              <w:ind w:left="200"/>
            </w:pPr>
            <w:r>
              <w:rPr>
                <w:color w:val="0000FF"/>
              </w:rPr>
              <w:t>C.</w:t>
            </w:r>
          </w:p>
        </w:tc>
        <w:tc>
          <w:tcPr>
            <w:tcW w:w="8662" w:type="dxa"/>
            <w:gridSpan w:val="3"/>
          </w:tcPr>
          <w:p w14:paraId="14F020B5" w14:textId="77777777" w:rsidR="006B3F32" w:rsidRDefault="006B3F32" w:rsidP="008E3C50">
            <w:pPr>
              <w:pStyle w:val="TableParagraph"/>
              <w:spacing w:before="60" w:line="276" w:lineRule="auto"/>
              <w:ind w:left="214" w:right="202"/>
              <w:jc w:val="both"/>
            </w:pPr>
            <w:r>
              <w:t>The</w:t>
            </w:r>
            <w:r>
              <w:rPr>
                <w:spacing w:val="-8"/>
              </w:rPr>
              <w:t xml:space="preserve"> </w:t>
            </w:r>
            <w:r>
              <w:t>Client</w:t>
            </w:r>
            <w:r>
              <w:rPr>
                <w:spacing w:val="-7"/>
              </w:rPr>
              <w:t xml:space="preserve"> </w:t>
            </w:r>
            <w:r>
              <w:t>shall</w:t>
            </w:r>
            <w:r>
              <w:rPr>
                <w:spacing w:val="-8"/>
              </w:rPr>
              <w:t xml:space="preserve"> </w:t>
            </w:r>
            <w:r>
              <w:t>have</w:t>
            </w:r>
            <w:r>
              <w:rPr>
                <w:spacing w:val="-9"/>
              </w:rPr>
              <w:t xml:space="preserve"> </w:t>
            </w:r>
            <w:r>
              <w:t>the</w:t>
            </w:r>
            <w:r>
              <w:rPr>
                <w:spacing w:val="-7"/>
              </w:rPr>
              <w:t xml:space="preserve"> </w:t>
            </w:r>
            <w:r>
              <w:t>right,</w:t>
            </w:r>
            <w:r>
              <w:rPr>
                <w:spacing w:val="-7"/>
              </w:rPr>
              <w:t xml:space="preserve"> </w:t>
            </w:r>
            <w:r>
              <w:t>in</w:t>
            </w:r>
            <w:r>
              <w:rPr>
                <w:spacing w:val="-8"/>
              </w:rPr>
              <w:t xml:space="preserve"> </w:t>
            </w:r>
            <w:r>
              <w:t>addition</w:t>
            </w:r>
            <w:r>
              <w:rPr>
                <w:spacing w:val="-8"/>
              </w:rPr>
              <w:t xml:space="preserve"> </w:t>
            </w:r>
            <w:r>
              <w:t>to</w:t>
            </w:r>
            <w:r>
              <w:rPr>
                <w:spacing w:val="-7"/>
              </w:rPr>
              <w:t xml:space="preserve"> </w:t>
            </w:r>
            <w:r>
              <w:t>any</w:t>
            </w:r>
            <w:r>
              <w:rPr>
                <w:spacing w:val="-9"/>
              </w:rPr>
              <w:t xml:space="preserve"> </w:t>
            </w:r>
            <w:r>
              <w:t>other</w:t>
            </w:r>
            <w:r>
              <w:rPr>
                <w:spacing w:val="-12"/>
              </w:rPr>
              <w:t xml:space="preserve"> </w:t>
            </w:r>
            <w:r>
              <w:t>rights</w:t>
            </w:r>
            <w:r>
              <w:rPr>
                <w:spacing w:val="-7"/>
              </w:rPr>
              <w:t xml:space="preserve"> </w:t>
            </w:r>
            <w:r>
              <w:t>which</w:t>
            </w:r>
            <w:r>
              <w:rPr>
                <w:spacing w:val="-8"/>
              </w:rPr>
              <w:t xml:space="preserve"> </w:t>
            </w:r>
            <w:r>
              <w:t>it</w:t>
            </w:r>
            <w:r>
              <w:rPr>
                <w:spacing w:val="-8"/>
              </w:rPr>
              <w:t xml:space="preserve"> </w:t>
            </w:r>
            <w:r>
              <w:t>has</w:t>
            </w:r>
            <w:r>
              <w:rPr>
                <w:spacing w:val="-7"/>
              </w:rPr>
              <w:t xml:space="preserve"> </w:t>
            </w:r>
            <w:r>
              <w:t>at</w:t>
            </w:r>
            <w:r>
              <w:rPr>
                <w:spacing w:val="-9"/>
              </w:rPr>
              <w:t xml:space="preserve"> </w:t>
            </w:r>
            <w:r>
              <w:t>law,</w:t>
            </w:r>
            <w:r>
              <w:rPr>
                <w:spacing w:val="-10"/>
              </w:rPr>
              <w:t xml:space="preserve"> </w:t>
            </w:r>
            <w:r>
              <w:t>to</w:t>
            </w:r>
            <w:r>
              <w:rPr>
                <w:spacing w:val="-6"/>
              </w:rPr>
              <w:t xml:space="preserve"> </w:t>
            </w:r>
            <w:r>
              <w:t>terminate this Agreement immediately and without liability for compensation or damages in circumstances where the Client becomes</w:t>
            </w:r>
            <w:r>
              <w:rPr>
                <w:spacing w:val="-4"/>
              </w:rPr>
              <w:t xml:space="preserve"> </w:t>
            </w:r>
            <w:r>
              <w:t>aware:</w:t>
            </w:r>
          </w:p>
          <w:p w14:paraId="5B237986" w14:textId="77777777" w:rsidR="006B3F32" w:rsidRDefault="006B3F32" w:rsidP="008E3C50">
            <w:pPr>
              <w:pStyle w:val="TableParagraph"/>
              <w:spacing w:before="4"/>
              <w:rPr>
                <w:sz w:val="16"/>
              </w:rPr>
            </w:pPr>
          </w:p>
          <w:p w14:paraId="7AF9E53D" w14:textId="77777777" w:rsidR="006B3F32" w:rsidRDefault="006B3F32" w:rsidP="00D82DC9">
            <w:pPr>
              <w:pStyle w:val="TableParagraph"/>
              <w:numPr>
                <w:ilvl w:val="0"/>
                <w:numId w:val="18"/>
              </w:numPr>
              <w:tabs>
                <w:tab w:val="left" w:pos="1294"/>
                <w:tab w:val="left" w:pos="1295"/>
              </w:tabs>
              <w:spacing w:line="276" w:lineRule="auto"/>
              <w:ind w:right="203"/>
            </w:pPr>
            <w:r>
              <w:t>that any of the exclusion grounds set out in Regulation 57 of the Regulations apply to the</w:t>
            </w:r>
            <w:r>
              <w:rPr>
                <w:spacing w:val="-3"/>
              </w:rPr>
              <w:t xml:space="preserve"> </w:t>
            </w:r>
            <w:r>
              <w:t>Contractor</w:t>
            </w:r>
          </w:p>
          <w:p w14:paraId="5FDC5403" w14:textId="77777777" w:rsidR="006B3F32" w:rsidRDefault="006B3F32" w:rsidP="00D82DC9">
            <w:pPr>
              <w:pStyle w:val="TableParagraph"/>
              <w:numPr>
                <w:ilvl w:val="0"/>
                <w:numId w:val="18"/>
              </w:numPr>
              <w:tabs>
                <w:tab w:val="left" w:pos="1294"/>
                <w:tab w:val="left" w:pos="1295"/>
              </w:tabs>
              <w:spacing w:line="268" w:lineRule="exact"/>
              <w:ind w:hanging="721"/>
            </w:pPr>
            <w:r>
              <w:t>that</w:t>
            </w:r>
            <w:r>
              <w:rPr>
                <w:spacing w:val="18"/>
              </w:rPr>
              <w:t xml:space="preserve"> </w:t>
            </w:r>
            <w:r>
              <w:t>the</w:t>
            </w:r>
            <w:r>
              <w:rPr>
                <w:spacing w:val="18"/>
              </w:rPr>
              <w:t xml:space="preserve"> </w:t>
            </w:r>
            <w:r>
              <w:t>Contractor</w:t>
            </w:r>
            <w:r>
              <w:rPr>
                <w:spacing w:val="18"/>
              </w:rPr>
              <w:t xml:space="preserve"> </w:t>
            </w:r>
            <w:r>
              <w:t>(or</w:t>
            </w:r>
            <w:r>
              <w:rPr>
                <w:spacing w:val="19"/>
              </w:rPr>
              <w:t xml:space="preserve"> </w:t>
            </w:r>
            <w:r>
              <w:t>its</w:t>
            </w:r>
            <w:r>
              <w:rPr>
                <w:spacing w:val="16"/>
              </w:rPr>
              <w:t xml:space="preserve"> </w:t>
            </w:r>
            <w:r>
              <w:t>subcontractor(s),</w:t>
            </w:r>
            <w:r>
              <w:rPr>
                <w:spacing w:val="19"/>
              </w:rPr>
              <w:t xml:space="preserve"> </w:t>
            </w:r>
            <w:r>
              <w:t>if</w:t>
            </w:r>
            <w:r>
              <w:rPr>
                <w:spacing w:val="21"/>
              </w:rPr>
              <w:t xml:space="preserve"> </w:t>
            </w:r>
            <w:r>
              <w:t>any)</w:t>
            </w:r>
            <w:r>
              <w:rPr>
                <w:spacing w:val="18"/>
              </w:rPr>
              <w:t xml:space="preserve"> </w:t>
            </w:r>
            <w:r>
              <w:t>falls</w:t>
            </w:r>
            <w:r>
              <w:rPr>
                <w:spacing w:val="20"/>
              </w:rPr>
              <w:t xml:space="preserve"> </w:t>
            </w:r>
            <w:r>
              <w:t>within</w:t>
            </w:r>
            <w:r>
              <w:rPr>
                <w:spacing w:val="20"/>
              </w:rPr>
              <w:t xml:space="preserve"> </w:t>
            </w:r>
            <w:r>
              <w:t>the</w:t>
            </w:r>
            <w:r>
              <w:rPr>
                <w:spacing w:val="19"/>
              </w:rPr>
              <w:t xml:space="preserve"> </w:t>
            </w:r>
            <w:r>
              <w:t>category</w:t>
            </w:r>
            <w:r>
              <w:rPr>
                <w:spacing w:val="16"/>
              </w:rPr>
              <w:t xml:space="preserve"> </w:t>
            </w:r>
            <w:r>
              <w:t>of</w:t>
            </w:r>
          </w:p>
          <w:p w14:paraId="228FE4DD" w14:textId="77777777" w:rsidR="006B3F32" w:rsidRDefault="006B3F32" w:rsidP="008E3C50">
            <w:pPr>
              <w:pStyle w:val="TableParagraph"/>
              <w:spacing w:before="41" w:line="245" w:lineRule="exact"/>
              <w:ind w:left="1294"/>
            </w:pPr>
            <w:r>
              <w:t>prohibited economic operators identified in Regulation (EU) No 833/2014 of 31</w:t>
            </w:r>
          </w:p>
        </w:tc>
      </w:tr>
      <w:tr w:rsidR="006B3F32" w14:paraId="247F707A" w14:textId="77777777" w:rsidTr="008E3C50">
        <w:trPr>
          <w:trHeight w:val="674"/>
        </w:trPr>
        <w:tc>
          <w:tcPr>
            <w:tcW w:w="603" w:type="dxa"/>
            <w:gridSpan w:val="2"/>
          </w:tcPr>
          <w:p w14:paraId="7CAD6B27" w14:textId="0F83BE32" w:rsidR="006B3F32" w:rsidRDefault="009B5A45" w:rsidP="008E3C50">
            <w:pPr>
              <w:pStyle w:val="TableParagraph"/>
              <w:rPr>
                <w:rFonts w:ascii="Times New Roman"/>
              </w:rPr>
            </w:pPr>
            <w:r>
              <w:tab/>
            </w:r>
          </w:p>
        </w:tc>
        <w:tc>
          <w:tcPr>
            <w:tcW w:w="8653" w:type="dxa"/>
            <w:gridSpan w:val="2"/>
          </w:tcPr>
          <w:p w14:paraId="23F4AE75" w14:textId="77777777" w:rsidR="006B3F32" w:rsidRDefault="006B3F32" w:rsidP="008E3C50">
            <w:pPr>
              <w:pStyle w:val="TableParagraph"/>
              <w:spacing w:line="225" w:lineRule="exact"/>
              <w:ind w:left="1288"/>
            </w:pPr>
            <w:r>
              <w:t>July 2014 (as amended by EU Regulation 2022/576 or any subsequent</w:t>
            </w:r>
          </w:p>
          <w:p w14:paraId="7CD57892" w14:textId="77777777" w:rsidR="006B3F32" w:rsidRDefault="006B3F32" w:rsidP="008E3C50">
            <w:pPr>
              <w:pStyle w:val="TableParagraph"/>
              <w:spacing w:before="41"/>
              <w:ind w:left="1288"/>
            </w:pPr>
            <w:r>
              <w:t>amendments to same)</w:t>
            </w:r>
          </w:p>
        </w:tc>
      </w:tr>
      <w:tr w:rsidR="006B3F32" w14:paraId="4C046E8C" w14:textId="77777777" w:rsidTr="008E3C50">
        <w:trPr>
          <w:trHeight w:val="1291"/>
        </w:trPr>
        <w:tc>
          <w:tcPr>
            <w:tcW w:w="603" w:type="dxa"/>
            <w:gridSpan w:val="2"/>
          </w:tcPr>
          <w:p w14:paraId="480AC07A" w14:textId="77777777" w:rsidR="006B3F32" w:rsidRDefault="006B3F32" w:rsidP="008E3C50">
            <w:pPr>
              <w:pStyle w:val="TableParagraph"/>
              <w:spacing w:before="100"/>
              <w:ind w:left="200"/>
            </w:pPr>
            <w:r>
              <w:rPr>
                <w:color w:val="0000FF"/>
              </w:rPr>
              <w:t>D.</w:t>
            </w:r>
          </w:p>
        </w:tc>
        <w:tc>
          <w:tcPr>
            <w:tcW w:w="8653" w:type="dxa"/>
            <w:gridSpan w:val="2"/>
          </w:tcPr>
          <w:p w14:paraId="5F86DF16" w14:textId="77777777" w:rsidR="006B3F32" w:rsidRDefault="006B3F32" w:rsidP="008E3C50">
            <w:pPr>
              <w:pStyle w:val="TableParagraph"/>
              <w:spacing w:before="100" w:line="276" w:lineRule="auto"/>
              <w:ind w:left="208" w:right="198"/>
              <w:jc w:val="both"/>
            </w:pPr>
            <w:r>
              <w:t>Termination</w:t>
            </w:r>
            <w:r>
              <w:rPr>
                <w:spacing w:val="-14"/>
              </w:rPr>
              <w:t xml:space="preserve"> </w:t>
            </w:r>
            <w:r>
              <w:t>of</w:t>
            </w:r>
            <w:r>
              <w:rPr>
                <w:spacing w:val="-13"/>
              </w:rPr>
              <w:t xml:space="preserve"> </w:t>
            </w:r>
            <w:r>
              <w:t>this</w:t>
            </w:r>
            <w:r>
              <w:rPr>
                <w:spacing w:val="-13"/>
              </w:rPr>
              <w:t xml:space="preserve"> </w:t>
            </w:r>
            <w:r>
              <w:t>Agreement</w:t>
            </w:r>
            <w:r>
              <w:rPr>
                <w:spacing w:val="-10"/>
              </w:rPr>
              <w:t xml:space="preserve"> </w:t>
            </w:r>
            <w:r>
              <w:t>shall</w:t>
            </w:r>
            <w:r>
              <w:rPr>
                <w:spacing w:val="-11"/>
              </w:rPr>
              <w:t xml:space="preserve"> </w:t>
            </w:r>
            <w:r>
              <w:t>not</w:t>
            </w:r>
            <w:r>
              <w:rPr>
                <w:spacing w:val="-12"/>
              </w:rPr>
              <w:t xml:space="preserve"> </w:t>
            </w:r>
            <w:r>
              <w:t>affect</w:t>
            </w:r>
            <w:r>
              <w:rPr>
                <w:spacing w:val="-10"/>
              </w:rPr>
              <w:t xml:space="preserve"> </w:t>
            </w:r>
            <w:r>
              <w:t>any</w:t>
            </w:r>
            <w:r>
              <w:rPr>
                <w:spacing w:val="-10"/>
              </w:rPr>
              <w:t xml:space="preserve"> </w:t>
            </w:r>
            <w:r>
              <w:t>antecedent</w:t>
            </w:r>
            <w:r>
              <w:rPr>
                <w:spacing w:val="-13"/>
              </w:rPr>
              <w:t xml:space="preserve"> </w:t>
            </w:r>
            <w:r>
              <w:t>and</w:t>
            </w:r>
            <w:r>
              <w:rPr>
                <w:spacing w:val="-11"/>
              </w:rPr>
              <w:t xml:space="preserve"> </w:t>
            </w:r>
            <w:r>
              <w:t>accrued</w:t>
            </w:r>
            <w:r>
              <w:rPr>
                <w:spacing w:val="-10"/>
              </w:rPr>
              <w:t xml:space="preserve"> </w:t>
            </w:r>
            <w:r>
              <w:t>rights,</w:t>
            </w:r>
            <w:r>
              <w:rPr>
                <w:spacing w:val="-15"/>
              </w:rPr>
              <w:t xml:space="preserve"> </w:t>
            </w:r>
            <w:r>
              <w:t>obligations or liabilities of either Party, nor shall it affect any provision of this Agreement which is expressly</w:t>
            </w:r>
            <w:r>
              <w:rPr>
                <w:spacing w:val="32"/>
              </w:rPr>
              <w:t xml:space="preserve"> </w:t>
            </w:r>
            <w:r>
              <w:t>or</w:t>
            </w:r>
            <w:r>
              <w:rPr>
                <w:spacing w:val="35"/>
              </w:rPr>
              <w:t xml:space="preserve"> </w:t>
            </w:r>
            <w:r>
              <w:t>by</w:t>
            </w:r>
            <w:r>
              <w:rPr>
                <w:spacing w:val="34"/>
              </w:rPr>
              <w:t xml:space="preserve"> </w:t>
            </w:r>
            <w:r>
              <w:t>implication</w:t>
            </w:r>
            <w:r>
              <w:rPr>
                <w:spacing w:val="34"/>
              </w:rPr>
              <w:t xml:space="preserve"> </w:t>
            </w:r>
            <w:r>
              <w:t>intended</w:t>
            </w:r>
            <w:r>
              <w:rPr>
                <w:spacing w:val="35"/>
              </w:rPr>
              <w:t xml:space="preserve"> </w:t>
            </w:r>
            <w:r>
              <w:t>to</w:t>
            </w:r>
            <w:r>
              <w:rPr>
                <w:spacing w:val="36"/>
              </w:rPr>
              <w:t xml:space="preserve"> </w:t>
            </w:r>
            <w:r>
              <w:t>come</w:t>
            </w:r>
            <w:r>
              <w:rPr>
                <w:spacing w:val="35"/>
              </w:rPr>
              <w:t xml:space="preserve"> </w:t>
            </w:r>
            <w:r>
              <w:t>into</w:t>
            </w:r>
            <w:r>
              <w:rPr>
                <w:spacing w:val="34"/>
              </w:rPr>
              <w:t xml:space="preserve"> </w:t>
            </w:r>
            <w:r>
              <w:t>or</w:t>
            </w:r>
            <w:r>
              <w:rPr>
                <w:spacing w:val="35"/>
              </w:rPr>
              <w:t xml:space="preserve"> </w:t>
            </w:r>
            <w:r>
              <w:t>continue</w:t>
            </w:r>
            <w:r>
              <w:rPr>
                <w:spacing w:val="36"/>
              </w:rPr>
              <w:t xml:space="preserve"> </w:t>
            </w:r>
            <w:r>
              <w:t>in</w:t>
            </w:r>
            <w:r>
              <w:rPr>
                <w:spacing w:val="34"/>
              </w:rPr>
              <w:t xml:space="preserve"> </w:t>
            </w:r>
            <w:r>
              <w:t>force</w:t>
            </w:r>
            <w:r>
              <w:rPr>
                <w:spacing w:val="33"/>
              </w:rPr>
              <w:t xml:space="preserve"> </w:t>
            </w:r>
            <w:r>
              <w:t>on</w:t>
            </w:r>
            <w:r>
              <w:rPr>
                <w:spacing w:val="33"/>
              </w:rPr>
              <w:t xml:space="preserve"> </w:t>
            </w:r>
            <w:r>
              <w:t>or</w:t>
            </w:r>
            <w:r>
              <w:rPr>
                <w:spacing w:val="35"/>
              </w:rPr>
              <w:t xml:space="preserve"> </w:t>
            </w:r>
            <w:r>
              <w:t>after</w:t>
            </w:r>
            <w:r>
              <w:rPr>
                <w:spacing w:val="33"/>
              </w:rPr>
              <w:t xml:space="preserve"> </w:t>
            </w:r>
            <w:r>
              <w:t>such</w:t>
            </w:r>
          </w:p>
          <w:p w14:paraId="542935DE" w14:textId="77777777" w:rsidR="006B3F32" w:rsidRDefault="006B3F32" w:rsidP="008E3C50">
            <w:pPr>
              <w:pStyle w:val="TableParagraph"/>
              <w:spacing w:line="245" w:lineRule="exact"/>
              <w:ind w:left="208"/>
            </w:pPr>
            <w:r>
              <w:t>termination.</w:t>
            </w:r>
          </w:p>
        </w:tc>
      </w:tr>
    </w:tbl>
    <w:p w14:paraId="6111D616" w14:textId="77777777" w:rsidR="006B3F32" w:rsidRDefault="006B3F32" w:rsidP="006B3F32">
      <w:pPr>
        <w:pStyle w:val="BodyText"/>
        <w:rPr>
          <w:sz w:val="20"/>
        </w:rPr>
      </w:pPr>
    </w:p>
    <w:p w14:paraId="044EF30C" w14:textId="77777777" w:rsidR="006B3F32" w:rsidRDefault="006B3F32" w:rsidP="006B3F32">
      <w:pPr>
        <w:pStyle w:val="BodyText"/>
        <w:rPr>
          <w:sz w:val="20"/>
        </w:rPr>
      </w:pPr>
    </w:p>
    <w:p w14:paraId="63CEB9CC" w14:textId="5B0A3359" w:rsidR="006B3F32" w:rsidRDefault="006B3F32" w:rsidP="006B3F32">
      <w:pPr>
        <w:pStyle w:val="BodyText"/>
        <w:spacing w:before="3"/>
        <w:rPr>
          <w:sz w:val="25"/>
        </w:rPr>
      </w:pPr>
      <w:r>
        <w:rPr>
          <w:noProof/>
        </w:rPr>
        <mc:AlternateContent>
          <mc:Choice Requires="wpg">
            <w:drawing>
              <wp:anchor distT="0" distB="0" distL="0" distR="0" simplePos="0" relativeHeight="251679744" behindDoc="1" locked="0" layoutInCell="1" allowOverlap="1" wp14:anchorId="7DBD89CC" wp14:editId="67B30D18">
                <wp:simplePos x="0" y="0"/>
                <wp:positionH relativeFrom="page">
                  <wp:posOffset>882650</wp:posOffset>
                </wp:positionH>
                <wp:positionV relativeFrom="paragraph">
                  <wp:posOffset>220345</wp:posOffset>
                </wp:positionV>
                <wp:extent cx="5798820" cy="226060"/>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6060"/>
                          <a:chOff x="1390" y="347"/>
                          <a:chExt cx="9132" cy="356"/>
                        </a:xfrm>
                      </wpg:grpSpPr>
                      <wps:wsp>
                        <wps:cNvPr id="78" name="Rectangle 90"/>
                        <wps:cNvSpPr>
                          <a:spLocks noChangeArrowheads="1"/>
                        </wps:cNvSpPr>
                        <wps:spPr bwMode="auto">
                          <a:xfrm>
                            <a:off x="1390" y="347"/>
                            <a:ext cx="9132" cy="327"/>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91"/>
                        <wps:cNvSpPr>
                          <a:spLocks noChangeArrowheads="1"/>
                        </wps:cNvSpPr>
                        <wps:spPr bwMode="auto">
                          <a:xfrm>
                            <a:off x="1390" y="67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Text Box 92"/>
                        <wps:cNvSpPr txBox="1">
                          <a:spLocks noChangeArrowheads="1"/>
                        </wps:cNvSpPr>
                        <wps:spPr bwMode="auto">
                          <a:xfrm>
                            <a:off x="1390" y="347"/>
                            <a:ext cx="9132"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EC4A0" w14:textId="77777777" w:rsidR="00832EF7" w:rsidRDefault="00832EF7" w:rsidP="006B3F32">
                              <w:pPr>
                                <w:tabs>
                                  <w:tab w:val="left" w:pos="595"/>
                                </w:tabs>
                                <w:spacing w:line="268" w:lineRule="exact"/>
                                <w:ind w:left="86"/>
                                <w:rPr>
                                  <w:b/>
                                </w:rPr>
                              </w:pPr>
                              <w:r>
                                <w:rPr>
                                  <w:b/>
                                  <w:color w:val="FFFFFF"/>
                                </w:rPr>
                                <w:t>11.</w:t>
                              </w:r>
                              <w:r>
                                <w:rPr>
                                  <w:b/>
                                  <w:color w:val="FFFFFF"/>
                                </w:rPr>
                                <w:tab/>
                                <w:t>CONTRACT 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BD89CC" id="Group 77" o:spid="_x0000_s1088" style="position:absolute;left:0;text-align:left;margin-left:69.5pt;margin-top:17.35pt;width:456.6pt;height:17.8pt;z-index:-251636736;mso-wrap-distance-left:0;mso-wrap-distance-right:0;mso-position-horizontal-relative:page;mso-position-vertical-relative:text" coordorigin="1390,347" coordsize="9132,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">
                <v:rect id="Rectangle 90" o:spid="_x0000_s1089" style="position:absolute;left:1390;top:347;width:9132;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" fillcolor="navy" stroked="f"/>
                <v:rect id="Rectangle 91" o:spid="_x0000_s1090" style="position:absolute;left:1390;top:67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" fillcolor="#339" stroked="f"/>
                <v:shape id="Text Box 92" o:spid="_x0000_s1091" type="#_x0000_t202" style="position:absolute;left:1390;top:347;width:9132;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9DEC4A0" w14:textId="77777777" w:rsidR="00832EF7" w:rsidRDefault="00832EF7" w:rsidP="006B3F32">
                        <w:pPr>
                          <w:tabs>
                            <w:tab w:val="left" w:pos="595"/>
                          </w:tabs>
                          <w:spacing w:line="268" w:lineRule="exact"/>
                          <w:ind w:left="86"/>
                          <w:rPr>
                            <w:b/>
                          </w:rPr>
                        </w:pPr>
                        <w:r>
                          <w:rPr>
                            <w:b/>
                            <w:color w:val="FFFFFF"/>
                          </w:rPr>
                          <w:t>11.</w:t>
                        </w:r>
                        <w:r>
                          <w:rPr>
                            <w:b/>
                            <w:color w:val="FFFFFF"/>
                          </w:rPr>
                          <w:tab/>
                          <w:t>CONTRACT MANAGEMENT</w:t>
                        </w:r>
                      </w:p>
                    </w:txbxContent>
                  </v:textbox>
                </v:shape>
                <w10:wrap type="topAndBottom" anchorx="page"/>
              </v:group>
            </w:pict>
          </mc:Fallback>
        </mc:AlternateContent>
      </w:r>
    </w:p>
    <w:p w14:paraId="0CBAA7EC"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02"/>
        <w:gridCol w:w="550"/>
        <w:gridCol w:w="8109"/>
      </w:tblGrid>
      <w:tr w:rsidR="006B3F32" w14:paraId="63C77724" w14:textId="77777777" w:rsidTr="008E3C50">
        <w:trPr>
          <w:trHeight w:val="1561"/>
        </w:trPr>
        <w:tc>
          <w:tcPr>
            <w:tcW w:w="602" w:type="dxa"/>
          </w:tcPr>
          <w:p w14:paraId="6FC8AFEB" w14:textId="77777777" w:rsidR="006B3F32" w:rsidRDefault="006B3F32" w:rsidP="008E3C50">
            <w:pPr>
              <w:pStyle w:val="TableParagraph"/>
              <w:spacing w:line="225" w:lineRule="exact"/>
              <w:ind w:left="200"/>
            </w:pPr>
            <w:r>
              <w:rPr>
                <w:color w:val="0000FF"/>
              </w:rPr>
              <w:t>A.</w:t>
            </w:r>
          </w:p>
        </w:tc>
        <w:tc>
          <w:tcPr>
            <w:tcW w:w="8659" w:type="dxa"/>
            <w:gridSpan w:val="2"/>
          </w:tcPr>
          <w:p w14:paraId="0111CA81" w14:textId="77777777" w:rsidR="006B3F32" w:rsidRDefault="006B3F32" w:rsidP="008E3C50">
            <w:pPr>
              <w:pStyle w:val="TableParagraph"/>
              <w:spacing w:line="225" w:lineRule="exact"/>
              <w:ind w:left="207"/>
              <w:jc w:val="both"/>
            </w:pPr>
            <w:r>
              <w:t>The Client’s Contact and the Contractor’s Contact shall liaise on a regular basis to address any</w:t>
            </w:r>
          </w:p>
          <w:p w14:paraId="22925B5B" w14:textId="77777777" w:rsidR="006B3F32" w:rsidRDefault="006B3F32" w:rsidP="008E3C50">
            <w:pPr>
              <w:pStyle w:val="TableParagraph"/>
              <w:spacing w:before="41" w:line="276" w:lineRule="auto"/>
              <w:ind w:left="207" w:right="202"/>
              <w:jc w:val="both"/>
            </w:pPr>
            <w:r>
              <w:t>issues arising which may impact on the performance of this Agreement and to agree milestones, compliance schedules and operational protocols as required by the Client from time</w:t>
            </w:r>
            <w:r>
              <w:rPr>
                <w:spacing w:val="-5"/>
              </w:rPr>
              <w:t xml:space="preserve"> </w:t>
            </w:r>
            <w:r>
              <w:t>to</w:t>
            </w:r>
            <w:r>
              <w:rPr>
                <w:spacing w:val="-3"/>
              </w:rPr>
              <w:t xml:space="preserve"> </w:t>
            </w:r>
            <w:r>
              <w:t>time.</w:t>
            </w:r>
            <w:r>
              <w:rPr>
                <w:spacing w:val="-3"/>
              </w:rPr>
              <w:t xml:space="preserve"> </w:t>
            </w:r>
            <w:r>
              <w:t>If</w:t>
            </w:r>
            <w:r>
              <w:rPr>
                <w:spacing w:val="-5"/>
              </w:rPr>
              <w:t xml:space="preserve"> </w:t>
            </w:r>
            <w:r>
              <w:t>requested</w:t>
            </w:r>
            <w:r>
              <w:rPr>
                <w:spacing w:val="-5"/>
              </w:rPr>
              <w:t xml:space="preserve"> </w:t>
            </w:r>
            <w:r>
              <w:t>in</w:t>
            </w:r>
            <w:r>
              <w:rPr>
                <w:spacing w:val="-3"/>
              </w:rPr>
              <w:t xml:space="preserve"> </w:t>
            </w:r>
            <w:r>
              <w:t>writing</w:t>
            </w:r>
            <w:r>
              <w:rPr>
                <w:spacing w:val="-4"/>
              </w:rPr>
              <w:t xml:space="preserve"> </w:t>
            </w:r>
            <w:r>
              <w:t>by</w:t>
            </w:r>
            <w:r>
              <w:rPr>
                <w:spacing w:val="-4"/>
              </w:rPr>
              <w:t xml:space="preserve"> </w:t>
            </w:r>
            <w:r>
              <w:t>the</w:t>
            </w:r>
            <w:r>
              <w:rPr>
                <w:spacing w:val="-5"/>
              </w:rPr>
              <w:t xml:space="preserve"> </w:t>
            </w:r>
            <w:r>
              <w:t>Client</w:t>
            </w:r>
            <w:r>
              <w:rPr>
                <w:spacing w:val="-4"/>
              </w:rPr>
              <w:t xml:space="preserve"> </w:t>
            </w:r>
            <w:r>
              <w:t>the</w:t>
            </w:r>
            <w:r>
              <w:rPr>
                <w:spacing w:val="-8"/>
              </w:rPr>
              <w:t xml:space="preserve"> </w:t>
            </w:r>
            <w:r>
              <w:t>Contractor</w:t>
            </w:r>
            <w:r>
              <w:rPr>
                <w:spacing w:val="-4"/>
              </w:rPr>
              <w:t xml:space="preserve"> </w:t>
            </w:r>
            <w:r>
              <w:t>shall</w:t>
            </w:r>
            <w:r>
              <w:rPr>
                <w:spacing w:val="-6"/>
              </w:rPr>
              <w:t xml:space="preserve"> </w:t>
            </w:r>
            <w:r>
              <w:t>meet</w:t>
            </w:r>
            <w:r>
              <w:rPr>
                <w:spacing w:val="-4"/>
              </w:rPr>
              <w:t xml:space="preserve"> </w:t>
            </w:r>
            <w:r>
              <w:t>formally</w:t>
            </w:r>
            <w:r>
              <w:rPr>
                <w:spacing w:val="-4"/>
              </w:rPr>
              <w:t xml:space="preserve"> </w:t>
            </w:r>
            <w:r>
              <w:t>with</w:t>
            </w:r>
            <w:r>
              <w:rPr>
                <w:spacing w:val="-6"/>
              </w:rPr>
              <w:t xml:space="preserve"> </w:t>
            </w:r>
            <w:r>
              <w:t>the Client to report on progress and shall comply with all written directions of the</w:t>
            </w:r>
            <w:r>
              <w:rPr>
                <w:spacing w:val="-14"/>
              </w:rPr>
              <w:t xml:space="preserve"> </w:t>
            </w:r>
            <w:r>
              <w:t>Client.</w:t>
            </w:r>
          </w:p>
        </w:tc>
      </w:tr>
      <w:tr w:rsidR="006B3F32" w14:paraId="5297CD14" w14:textId="77777777" w:rsidTr="008E3C50">
        <w:trPr>
          <w:trHeight w:val="429"/>
        </w:trPr>
        <w:tc>
          <w:tcPr>
            <w:tcW w:w="602" w:type="dxa"/>
          </w:tcPr>
          <w:p w14:paraId="7632978C" w14:textId="77777777" w:rsidR="006B3F32" w:rsidRDefault="006B3F32" w:rsidP="008E3C50">
            <w:pPr>
              <w:pStyle w:val="TableParagraph"/>
              <w:spacing w:before="60"/>
              <w:ind w:left="200"/>
            </w:pPr>
            <w:r>
              <w:rPr>
                <w:color w:val="0000FF"/>
              </w:rPr>
              <w:t>B.</w:t>
            </w:r>
          </w:p>
        </w:tc>
        <w:tc>
          <w:tcPr>
            <w:tcW w:w="8659" w:type="dxa"/>
            <w:gridSpan w:val="2"/>
          </w:tcPr>
          <w:p w14:paraId="0DECDAEF" w14:textId="77777777" w:rsidR="006B3F32" w:rsidRDefault="006B3F32" w:rsidP="008E3C50">
            <w:pPr>
              <w:pStyle w:val="TableParagraph"/>
              <w:spacing w:before="60"/>
              <w:ind w:left="207"/>
            </w:pPr>
            <w:r>
              <w:t>The Contractor agrees to:</w:t>
            </w:r>
          </w:p>
        </w:tc>
      </w:tr>
      <w:tr w:rsidR="006B3F32" w14:paraId="1FA8DEBD" w14:textId="77777777" w:rsidTr="008E3C50">
        <w:trPr>
          <w:trHeight w:val="716"/>
        </w:trPr>
        <w:tc>
          <w:tcPr>
            <w:tcW w:w="602" w:type="dxa"/>
          </w:tcPr>
          <w:p w14:paraId="24A35255" w14:textId="77777777" w:rsidR="006B3F32" w:rsidRDefault="006B3F32" w:rsidP="008E3C50">
            <w:pPr>
              <w:pStyle w:val="TableParagraph"/>
              <w:rPr>
                <w:rFonts w:ascii="Times New Roman"/>
              </w:rPr>
            </w:pPr>
          </w:p>
        </w:tc>
        <w:tc>
          <w:tcPr>
            <w:tcW w:w="550" w:type="dxa"/>
          </w:tcPr>
          <w:p w14:paraId="289A4718" w14:textId="77777777" w:rsidR="006B3F32" w:rsidRDefault="006B3F32" w:rsidP="008E3C50">
            <w:pPr>
              <w:pStyle w:val="TableParagraph"/>
              <w:spacing w:before="108"/>
              <w:ind w:right="171"/>
              <w:jc w:val="right"/>
            </w:pPr>
            <w:r>
              <w:t>1.</w:t>
            </w:r>
          </w:p>
        </w:tc>
        <w:tc>
          <w:tcPr>
            <w:tcW w:w="8109" w:type="dxa"/>
          </w:tcPr>
          <w:p w14:paraId="41A630BF" w14:textId="77777777" w:rsidR="006B3F32" w:rsidRDefault="006B3F32" w:rsidP="008E3C50">
            <w:pPr>
              <w:pStyle w:val="TableParagraph"/>
              <w:spacing w:before="60" w:line="273" w:lineRule="auto"/>
              <w:ind w:left="171"/>
            </w:pPr>
            <w:r>
              <w:t>liaise</w:t>
            </w:r>
            <w:r>
              <w:rPr>
                <w:spacing w:val="-10"/>
              </w:rPr>
              <w:t xml:space="preserve"> </w:t>
            </w:r>
            <w:r>
              <w:t>with</w:t>
            </w:r>
            <w:r>
              <w:rPr>
                <w:spacing w:val="-12"/>
              </w:rPr>
              <w:t xml:space="preserve"> </w:t>
            </w:r>
            <w:r>
              <w:t>and</w:t>
            </w:r>
            <w:r>
              <w:rPr>
                <w:spacing w:val="-10"/>
              </w:rPr>
              <w:t xml:space="preserve"> </w:t>
            </w:r>
            <w:r>
              <w:t>keep</w:t>
            </w:r>
            <w:r>
              <w:rPr>
                <w:spacing w:val="-13"/>
              </w:rPr>
              <w:t xml:space="preserve"> </w:t>
            </w:r>
            <w:r>
              <w:t>the</w:t>
            </w:r>
            <w:r>
              <w:rPr>
                <w:spacing w:val="-9"/>
              </w:rPr>
              <w:t xml:space="preserve"> </w:t>
            </w:r>
            <w:r>
              <w:t>Client’s</w:t>
            </w:r>
            <w:r>
              <w:rPr>
                <w:spacing w:val="-9"/>
              </w:rPr>
              <w:t xml:space="preserve"> </w:t>
            </w:r>
            <w:r>
              <w:t>Contact</w:t>
            </w:r>
            <w:r>
              <w:rPr>
                <w:spacing w:val="-9"/>
              </w:rPr>
              <w:t xml:space="preserve"> </w:t>
            </w:r>
            <w:r>
              <w:t>fully</w:t>
            </w:r>
            <w:r>
              <w:rPr>
                <w:spacing w:val="-10"/>
              </w:rPr>
              <w:t xml:space="preserve"> </w:t>
            </w:r>
            <w:r>
              <w:t>informed</w:t>
            </w:r>
            <w:r>
              <w:rPr>
                <w:spacing w:val="-12"/>
              </w:rPr>
              <w:t xml:space="preserve"> </w:t>
            </w:r>
            <w:r>
              <w:t>of</w:t>
            </w:r>
            <w:r>
              <w:rPr>
                <w:spacing w:val="-10"/>
              </w:rPr>
              <w:t xml:space="preserve"> </w:t>
            </w:r>
            <w:r>
              <w:t>any</w:t>
            </w:r>
            <w:r>
              <w:rPr>
                <w:spacing w:val="-11"/>
              </w:rPr>
              <w:t xml:space="preserve"> </w:t>
            </w:r>
            <w:r>
              <w:t>matter</w:t>
            </w:r>
            <w:r>
              <w:rPr>
                <w:spacing w:val="-12"/>
              </w:rPr>
              <w:t xml:space="preserve"> </w:t>
            </w:r>
            <w:r>
              <w:t>which</w:t>
            </w:r>
            <w:r>
              <w:rPr>
                <w:spacing w:val="-13"/>
              </w:rPr>
              <w:t xml:space="preserve"> </w:t>
            </w:r>
            <w:r>
              <w:t>might</w:t>
            </w:r>
            <w:r>
              <w:rPr>
                <w:spacing w:val="-11"/>
              </w:rPr>
              <w:t xml:space="preserve"> </w:t>
            </w:r>
            <w:r>
              <w:t>affect the</w:t>
            </w:r>
            <w:r>
              <w:rPr>
                <w:spacing w:val="-10"/>
              </w:rPr>
              <w:t xml:space="preserve"> </w:t>
            </w:r>
            <w:r>
              <w:t>observance</w:t>
            </w:r>
            <w:r>
              <w:rPr>
                <w:spacing w:val="-10"/>
              </w:rPr>
              <w:t xml:space="preserve"> </w:t>
            </w:r>
            <w:r>
              <w:t>and</w:t>
            </w:r>
            <w:r>
              <w:rPr>
                <w:spacing w:val="-8"/>
              </w:rPr>
              <w:t xml:space="preserve"> </w:t>
            </w:r>
            <w:r>
              <w:t>performance</w:t>
            </w:r>
            <w:r>
              <w:rPr>
                <w:spacing w:val="-10"/>
              </w:rPr>
              <w:t xml:space="preserve"> </w:t>
            </w:r>
            <w:r>
              <w:t>of</w:t>
            </w:r>
            <w:r>
              <w:rPr>
                <w:spacing w:val="-10"/>
              </w:rPr>
              <w:t xml:space="preserve"> </w:t>
            </w:r>
            <w:r>
              <w:t>the</w:t>
            </w:r>
            <w:r>
              <w:rPr>
                <w:spacing w:val="-9"/>
              </w:rPr>
              <w:t xml:space="preserve"> </w:t>
            </w:r>
            <w:r>
              <w:t>Contractor’s</w:t>
            </w:r>
            <w:r>
              <w:rPr>
                <w:spacing w:val="-13"/>
              </w:rPr>
              <w:t xml:space="preserve"> </w:t>
            </w:r>
            <w:r>
              <w:t>obligations</w:t>
            </w:r>
            <w:r>
              <w:rPr>
                <w:spacing w:val="-9"/>
              </w:rPr>
              <w:t xml:space="preserve"> </w:t>
            </w:r>
            <w:r>
              <w:t>under</w:t>
            </w:r>
            <w:r>
              <w:rPr>
                <w:spacing w:val="-8"/>
              </w:rPr>
              <w:t xml:space="preserve"> </w:t>
            </w:r>
            <w:r>
              <w:t>this</w:t>
            </w:r>
            <w:r>
              <w:rPr>
                <w:spacing w:val="-9"/>
              </w:rPr>
              <w:t xml:space="preserve"> </w:t>
            </w:r>
            <w:r>
              <w:t>Agreement;</w:t>
            </w:r>
          </w:p>
        </w:tc>
      </w:tr>
      <w:tr w:rsidR="006B3F32" w14:paraId="035B4565" w14:textId="77777777" w:rsidTr="008E3C50">
        <w:trPr>
          <w:trHeight w:val="698"/>
        </w:trPr>
        <w:tc>
          <w:tcPr>
            <w:tcW w:w="602" w:type="dxa"/>
          </w:tcPr>
          <w:p w14:paraId="2C75B9D9" w14:textId="77777777" w:rsidR="006B3F32" w:rsidRDefault="006B3F32" w:rsidP="008E3C50">
            <w:pPr>
              <w:pStyle w:val="TableParagraph"/>
              <w:rPr>
                <w:rFonts w:ascii="Times New Roman"/>
              </w:rPr>
            </w:pPr>
          </w:p>
        </w:tc>
        <w:tc>
          <w:tcPr>
            <w:tcW w:w="550" w:type="dxa"/>
          </w:tcPr>
          <w:p w14:paraId="3B6794B8" w14:textId="77777777" w:rsidR="006B3F32" w:rsidRDefault="006B3F32" w:rsidP="008E3C50">
            <w:pPr>
              <w:pStyle w:val="TableParagraph"/>
              <w:spacing w:before="88"/>
              <w:ind w:right="171"/>
              <w:jc w:val="right"/>
            </w:pPr>
            <w:r>
              <w:t>2.</w:t>
            </w:r>
          </w:p>
        </w:tc>
        <w:tc>
          <w:tcPr>
            <w:tcW w:w="8109" w:type="dxa"/>
          </w:tcPr>
          <w:p w14:paraId="0FC13D59" w14:textId="77777777" w:rsidR="006B3F32" w:rsidRDefault="006B3F32" w:rsidP="008E3C50">
            <w:pPr>
              <w:pStyle w:val="TableParagraph"/>
              <w:spacing w:before="40" w:line="276" w:lineRule="auto"/>
              <w:ind w:left="171"/>
            </w:pPr>
            <w:r>
              <w:t>maintain such records and comply with such reporting arrangements and protocols required by the Client from time to time;</w:t>
            </w:r>
          </w:p>
        </w:tc>
      </w:tr>
      <w:tr w:rsidR="006B3F32" w14:paraId="246AB635" w14:textId="77777777" w:rsidTr="008E3C50">
        <w:trPr>
          <w:trHeight w:val="430"/>
        </w:trPr>
        <w:tc>
          <w:tcPr>
            <w:tcW w:w="602" w:type="dxa"/>
          </w:tcPr>
          <w:p w14:paraId="5F81E0CC" w14:textId="77777777" w:rsidR="006B3F32" w:rsidRDefault="006B3F32" w:rsidP="008E3C50">
            <w:pPr>
              <w:pStyle w:val="TableParagraph"/>
              <w:rPr>
                <w:rFonts w:ascii="Times New Roman"/>
              </w:rPr>
            </w:pPr>
          </w:p>
        </w:tc>
        <w:tc>
          <w:tcPr>
            <w:tcW w:w="550" w:type="dxa"/>
          </w:tcPr>
          <w:p w14:paraId="1499D94A" w14:textId="77777777" w:rsidR="006B3F32" w:rsidRDefault="006B3F32" w:rsidP="008E3C50">
            <w:pPr>
              <w:pStyle w:val="TableParagraph"/>
              <w:spacing w:before="40"/>
              <w:ind w:right="171"/>
              <w:jc w:val="right"/>
            </w:pPr>
            <w:r>
              <w:t>3.</w:t>
            </w:r>
          </w:p>
        </w:tc>
        <w:tc>
          <w:tcPr>
            <w:tcW w:w="8109" w:type="dxa"/>
          </w:tcPr>
          <w:p w14:paraId="6D31A3ED" w14:textId="77777777" w:rsidR="006B3F32" w:rsidRDefault="006B3F32" w:rsidP="008E3C50">
            <w:pPr>
              <w:pStyle w:val="TableParagraph"/>
              <w:spacing w:before="40"/>
              <w:ind w:left="171"/>
            </w:pPr>
            <w:r>
              <w:t>comply with all reasonable directions of the Client; and</w:t>
            </w:r>
          </w:p>
        </w:tc>
      </w:tr>
      <w:tr w:rsidR="006B3F32" w14:paraId="55864EAC" w14:textId="77777777" w:rsidTr="008E3C50">
        <w:trPr>
          <w:trHeight w:val="474"/>
        </w:trPr>
        <w:tc>
          <w:tcPr>
            <w:tcW w:w="602" w:type="dxa"/>
          </w:tcPr>
          <w:p w14:paraId="2CDCD384" w14:textId="77777777" w:rsidR="006B3F32" w:rsidRDefault="006B3F32" w:rsidP="008E3C50">
            <w:pPr>
              <w:pStyle w:val="TableParagraph"/>
              <w:rPr>
                <w:rFonts w:ascii="Times New Roman"/>
              </w:rPr>
            </w:pPr>
          </w:p>
        </w:tc>
        <w:tc>
          <w:tcPr>
            <w:tcW w:w="550" w:type="dxa"/>
          </w:tcPr>
          <w:p w14:paraId="2EAB34A3" w14:textId="77777777" w:rsidR="006B3F32" w:rsidRDefault="006B3F32" w:rsidP="008E3C50">
            <w:pPr>
              <w:pStyle w:val="TableParagraph"/>
              <w:spacing w:before="82"/>
              <w:ind w:right="171"/>
              <w:jc w:val="right"/>
            </w:pPr>
            <w:r>
              <w:t>4.</w:t>
            </w:r>
          </w:p>
        </w:tc>
        <w:tc>
          <w:tcPr>
            <w:tcW w:w="8109" w:type="dxa"/>
          </w:tcPr>
          <w:p w14:paraId="790F2834" w14:textId="77777777" w:rsidR="006B3F32" w:rsidRDefault="006B3F32" w:rsidP="008E3C50">
            <w:pPr>
              <w:pStyle w:val="TableParagraph"/>
              <w:spacing w:before="82"/>
              <w:ind w:left="171"/>
            </w:pPr>
            <w:r>
              <w:t>comply with the service levels and performance indicators set out in Schedule D.</w:t>
            </w:r>
          </w:p>
        </w:tc>
      </w:tr>
      <w:tr w:rsidR="006B3F32" w14:paraId="4CE91F1B" w14:textId="77777777" w:rsidTr="008E3C50">
        <w:trPr>
          <w:trHeight w:val="1665"/>
        </w:trPr>
        <w:tc>
          <w:tcPr>
            <w:tcW w:w="602" w:type="dxa"/>
          </w:tcPr>
          <w:p w14:paraId="1C84F906" w14:textId="77777777" w:rsidR="006B3F32" w:rsidRDefault="006B3F32" w:rsidP="008E3C50">
            <w:pPr>
              <w:pStyle w:val="TableParagraph"/>
              <w:spacing w:before="83"/>
              <w:ind w:left="200"/>
            </w:pPr>
            <w:r>
              <w:rPr>
                <w:color w:val="0000FF"/>
              </w:rPr>
              <w:lastRenderedPageBreak/>
              <w:t>C.</w:t>
            </w:r>
          </w:p>
        </w:tc>
        <w:tc>
          <w:tcPr>
            <w:tcW w:w="8659" w:type="dxa"/>
            <w:gridSpan w:val="2"/>
          </w:tcPr>
          <w:p w14:paraId="34521B2B" w14:textId="77777777" w:rsidR="006B3F32" w:rsidRDefault="006B3F32" w:rsidP="008E3C50">
            <w:pPr>
              <w:pStyle w:val="TableParagraph"/>
              <w:spacing w:before="83" w:line="276" w:lineRule="auto"/>
              <w:ind w:left="207" w:right="200"/>
              <w:jc w:val="both"/>
            </w:pPr>
            <w:r>
              <w:t>The Client or its authorised representative may inspect the Contractor’s premises, lands and facilities (or such part or parts thereof relating solely to this Agreement) with due access to relevant</w:t>
            </w:r>
            <w:r>
              <w:rPr>
                <w:spacing w:val="-4"/>
              </w:rPr>
              <w:t xml:space="preserve"> </w:t>
            </w:r>
            <w:r>
              <w:t>personnel</w:t>
            </w:r>
            <w:r>
              <w:rPr>
                <w:spacing w:val="-3"/>
              </w:rPr>
              <w:t xml:space="preserve"> </w:t>
            </w:r>
            <w:r>
              <w:t>and</w:t>
            </w:r>
            <w:r>
              <w:rPr>
                <w:spacing w:val="-4"/>
              </w:rPr>
              <w:t xml:space="preserve"> </w:t>
            </w:r>
            <w:r>
              <w:t>records</w:t>
            </w:r>
            <w:r>
              <w:rPr>
                <w:spacing w:val="-3"/>
              </w:rPr>
              <w:t xml:space="preserve"> </w:t>
            </w:r>
            <w:r>
              <w:t>upon</w:t>
            </w:r>
            <w:r>
              <w:rPr>
                <w:spacing w:val="-5"/>
              </w:rPr>
              <w:t xml:space="preserve"> </w:t>
            </w:r>
            <w:r>
              <w:t>reasonable</w:t>
            </w:r>
            <w:r>
              <w:rPr>
                <w:spacing w:val="-3"/>
              </w:rPr>
              <w:t xml:space="preserve"> </w:t>
            </w:r>
            <w:r>
              <w:t>notice</w:t>
            </w:r>
            <w:r>
              <w:rPr>
                <w:spacing w:val="-3"/>
              </w:rPr>
              <w:t xml:space="preserve"> </w:t>
            </w:r>
            <w:r>
              <w:t>in</w:t>
            </w:r>
            <w:r>
              <w:rPr>
                <w:spacing w:val="-4"/>
              </w:rPr>
              <w:t xml:space="preserve"> </w:t>
            </w:r>
            <w:r>
              <w:t>writing</w:t>
            </w:r>
            <w:r>
              <w:rPr>
                <w:spacing w:val="-4"/>
              </w:rPr>
              <w:t xml:space="preserve"> </w:t>
            </w:r>
            <w:r>
              <w:t>to</w:t>
            </w:r>
            <w:r>
              <w:rPr>
                <w:spacing w:val="-4"/>
              </w:rPr>
              <w:t xml:space="preserve"> </w:t>
            </w:r>
            <w:r>
              <w:t>ensure</w:t>
            </w:r>
            <w:r>
              <w:rPr>
                <w:spacing w:val="-4"/>
              </w:rPr>
              <w:t xml:space="preserve"> </w:t>
            </w:r>
            <w:r>
              <w:t>compliance</w:t>
            </w:r>
            <w:r>
              <w:rPr>
                <w:spacing w:val="-3"/>
              </w:rPr>
              <w:t xml:space="preserve"> </w:t>
            </w:r>
            <w:r>
              <w:t>with the terms of this Agreement. The Contractor shall comply with all reasonable directions of the Client thereby arising. The cost of inspection shall be borne by the</w:t>
            </w:r>
            <w:r>
              <w:rPr>
                <w:spacing w:val="-13"/>
              </w:rPr>
              <w:t xml:space="preserve"> </w:t>
            </w:r>
            <w:r>
              <w:t>Client.</w:t>
            </w:r>
          </w:p>
        </w:tc>
      </w:tr>
      <w:tr w:rsidR="006B3F32" w14:paraId="68FC8BE9" w14:textId="77777777" w:rsidTr="008E3C50">
        <w:trPr>
          <w:trHeight w:val="1540"/>
        </w:trPr>
        <w:tc>
          <w:tcPr>
            <w:tcW w:w="602" w:type="dxa"/>
          </w:tcPr>
          <w:p w14:paraId="265B2A86" w14:textId="77777777" w:rsidR="006B3F32" w:rsidRDefault="006B3F32" w:rsidP="008E3C50">
            <w:pPr>
              <w:pStyle w:val="TableParagraph"/>
              <w:spacing w:before="40"/>
              <w:ind w:left="200"/>
            </w:pPr>
            <w:r>
              <w:rPr>
                <w:color w:val="0000FF"/>
              </w:rPr>
              <w:t>D.</w:t>
            </w:r>
          </w:p>
        </w:tc>
        <w:tc>
          <w:tcPr>
            <w:tcW w:w="8659" w:type="dxa"/>
            <w:gridSpan w:val="2"/>
          </w:tcPr>
          <w:p w14:paraId="127B16BF" w14:textId="77777777" w:rsidR="006B3F32" w:rsidRDefault="006B3F32" w:rsidP="008E3C50">
            <w:pPr>
              <w:pStyle w:val="TableParagraph"/>
              <w:spacing w:before="40" w:line="276" w:lineRule="auto"/>
              <w:ind w:left="207" w:right="201"/>
              <w:jc w:val="both"/>
            </w:pPr>
            <w: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w:t>
            </w:r>
          </w:p>
          <w:p w14:paraId="17245C7B" w14:textId="77777777" w:rsidR="006B3F32" w:rsidRDefault="006B3F32" w:rsidP="008E3C50">
            <w:pPr>
              <w:pStyle w:val="TableParagraph"/>
              <w:spacing w:line="245" w:lineRule="exact"/>
              <w:ind w:left="207"/>
              <w:jc w:val="both"/>
            </w:pPr>
            <w:r>
              <w:t>shall carry out all directions of the Client with regard to compliance with this clause 11D.</w:t>
            </w:r>
          </w:p>
        </w:tc>
      </w:tr>
    </w:tbl>
    <w:p w14:paraId="3B905072" w14:textId="67A0C257" w:rsidR="006B3F32" w:rsidRDefault="006B3F32" w:rsidP="006B3F32">
      <w:pPr>
        <w:pStyle w:val="BodyText"/>
        <w:spacing w:before="9"/>
        <w:rPr>
          <w:sz w:val="26"/>
        </w:rPr>
      </w:pPr>
      <w:r>
        <w:rPr>
          <w:noProof/>
        </w:rPr>
        <mc:AlternateContent>
          <mc:Choice Requires="wpg">
            <w:drawing>
              <wp:anchor distT="0" distB="0" distL="0" distR="0" simplePos="0" relativeHeight="251680768" behindDoc="1" locked="0" layoutInCell="1" allowOverlap="1" wp14:anchorId="6B5C59B5" wp14:editId="4FDCE096">
                <wp:simplePos x="0" y="0"/>
                <wp:positionH relativeFrom="page">
                  <wp:posOffset>882650</wp:posOffset>
                </wp:positionH>
                <wp:positionV relativeFrom="paragraph">
                  <wp:posOffset>231775</wp:posOffset>
                </wp:positionV>
                <wp:extent cx="5798820" cy="227330"/>
                <wp:effectExtent l="0" t="0" r="0" b="1905"/>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365"/>
                          <a:chExt cx="9132" cy="358"/>
                        </a:xfrm>
                      </wpg:grpSpPr>
                      <wps:wsp>
                        <wps:cNvPr id="74" name="Rectangle 94"/>
                        <wps:cNvSpPr>
                          <a:spLocks noChangeArrowheads="1"/>
                        </wps:cNvSpPr>
                        <wps:spPr bwMode="auto">
                          <a:xfrm>
                            <a:off x="1390" y="365"/>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95"/>
                        <wps:cNvSpPr>
                          <a:spLocks noChangeArrowheads="1"/>
                        </wps:cNvSpPr>
                        <wps:spPr bwMode="auto">
                          <a:xfrm>
                            <a:off x="1390" y="694"/>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Text Box 96"/>
                        <wps:cNvSpPr txBox="1">
                          <a:spLocks noChangeArrowheads="1"/>
                        </wps:cNvSpPr>
                        <wps:spPr bwMode="auto">
                          <a:xfrm>
                            <a:off x="1390" y="365"/>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07535" w14:textId="77777777" w:rsidR="00832EF7" w:rsidRDefault="00832EF7" w:rsidP="006B3F32">
                              <w:pPr>
                                <w:tabs>
                                  <w:tab w:val="left" w:pos="595"/>
                                </w:tabs>
                                <w:spacing w:line="268" w:lineRule="exact"/>
                                <w:ind w:left="86"/>
                                <w:rPr>
                                  <w:b/>
                                </w:rPr>
                              </w:pPr>
                              <w:r>
                                <w:rPr>
                                  <w:b/>
                                  <w:color w:val="FFFFFF"/>
                                </w:rPr>
                                <w:t>12.</w:t>
                              </w:r>
                              <w:r>
                                <w:rPr>
                                  <w:b/>
                                  <w:color w:val="FFFFFF"/>
                                </w:rPr>
                                <w:tab/>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5C59B5" id="Group 73" o:spid="_x0000_s1092" style="position:absolute;left:0;text-align:left;margin-left:69.5pt;margin-top:18.25pt;width:456.6pt;height:17.9pt;z-index:-251635712;mso-wrap-distance-left:0;mso-wrap-distance-right:0;mso-position-horizontal-relative:page;mso-position-vertical-relative:text" coordorigin="1390,365"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">
                <v:rect id="Rectangle 94" o:spid="_x0000_s1093" style="position:absolute;left:1390;top:365;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" fillcolor="navy" stroked="f"/>
                <v:rect id="Rectangle 95" o:spid="_x0000_s1094" style="position:absolute;left:1390;top:694;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" fillcolor="#339" stroked="f"/>
                <v:shape id="Text Box 96" o:spid="_x0000_s1095" type="#_x0000_t202" style="position:absolute;left:1390;top:365;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45407535" w14:textId="77777777" w:rsidR="00832EF7" w:rsidRDefault="00832EF7" w:rsidP="006B3F32">
                        <w:pPr>
                          <w:tabs>
                            <w:tab w:val="left" w:pos="595"/>
                          </w:tabs>
                          <w:spacing w:line="268" w:lineRule="exact"/>
                          <w:ind w:left="86"/>
                          <w:rPr>
                            <w:b/>
                          </w:rPr>
                        </w:pPr>
                        <w:r>
                          <w:rPr>
                            <w:b/>
                            <w:color w:val="FFFFFF"/>
                          </w:rPr>
                          <w:t>12.</w:t>
                        </w:r>
                        <w:r>
                          <w:rPr>
                            <w:b/>
                            <w:color w:val="FFFFFF"/>
                          </w:rPr>
                          <w:tab/>
                          <w:t>DISPUTES</w:t>
                        </w:r>
                      </w:p>
                    </w:txbxContent>
                  </v:textbox>
                </v:shape>
                <w10:wrap type="topAndBottom" anchorx="page"/>
              </v:group>
            </w:pict>
          </mc:Fallback>
        </mc:AlternateContent>
      </w:r>
    </w:p>
    <w:p w14:paraId="2A6B0759"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674"/>
        <w:gridCol w:w="8585"/>
      </w:tblGrid>
      <w:tr w:rsidR="006B3F32" w14:paraId="3ADCB59E" w14:textId="77777777" w:rsidTr="008E3C50">
        <w:trPr>
          <w:trHeight w:val="633"/>
        </w:trPr>
        <w:tc>
          <w:tcPr>
            <w:tcW w:w="674" w:type="dxa"/>
          </w:tcPr>
          <w:p w14:paraId="6705A451" w14:textId="77777777" w:rsidR="006B3F32" w:rsidRDefault="006B3F32" w:rsidP="008E3C50">
            <w:pPr>
              <w:pStyle w:val="TableParagraph"/>
              <w:spacing w:line="225" w:lineRule="exact"/>
              <w:ind w:left="200"/>
            </w:pPr>
            <w:r>
              <w:rPr>
                <w:color w:val="0000FF"/>
              </w:rPr>
              <w:t>A.</w:t>
            </w:r>
          </w:p>
        </w:tc>
        <w:tc>
          <w:tcPr>
            <w:tcW w:w="8585" w:type="dxa"/>
          </w:tcPr>
          <w:p w14:paraId="5E7DA019" w14:textId="77777777" w:rsidR="006B3F32" w:rsidRDefault="006B3F32" w:rsidP="008E3C50">
            <w:pPr>
              <w:pStyle w:val="TableParagraph"/>
              <w:spacing w:line="225" w:lineRule="exact"/>
              <w:ind w:left="291"/>
            </w:pPr>
            <w:r>
              <w:t>In the event of any dispute arising out of or relating to this Agreement (the “Dispute”), the</w:t>
            </w:r>
          </w:p>
          <w:p w14:paraId="1473D5C5" w14:textId="77777777" w:rsidR="006B3F32" w:rsidRDefault="006B3F32" w:rsidP="008E3C50">
            <w:pPr>
              <w:pStyle w:val="TableParagraph"/>
              <w:spacing w:before="41"/>
              <w:ind w:left="291"/>
            </w:pPr>
            <w:r>
              <w:t>Parties shall first seek settlement of the Dispute as set out below.</w:t>
            </w:r>
          </w:p>
        </w:tc>
      </w:tr>
      <w:tr w:rsidR="006B3F32" w14:paraId="0D992070" w14:textId="77777777" w:rsidTr="008E3C50">
        <w:trPr>
          <w:trHeight w:val="738"/>
        </w:trPr>
        <w:tc>
          <w:tcPr>
            <w:tcW w:w="674" w:type="dxa"/>
          </w:tcPr>
          <w:p w14:paraId="40303A14" w14:textId="77777777" w:rsidR="006B3F32" w:rsidRDefault="006B3F32" w:rsidP="008E3C50">
            <w:pPr>
              <w:pStyle w:val="TableParagraph"/>
              <w:spacing w:before="59"/>
              <w:ind w:left="200"/>
            </w:pPr>
            <w:r>
              <w:rPr>
                <w:color w:val="0000FF"/>
              </w:rPr>
              <w:t>B.</w:t>
            </w:r>
          </w:p>
        </w:tc>
        <w:tc>
          <w:tcPr>
            <w:tcW w:w="8585" w:type="dxa"/>
          </w:tcPr>
          <w:p w14:paraId="1530D647" w14:textId="77777777" w:rsidR="006B3F32" w:rsidRDefault="006B3F32" w:rsidP="008E3C50">
            <w:pPr>
              <w:pStyle w:val="TableParagraph"/>
              <w:spacing w:before="59" w:line="276" w:lineRule="auto"/>
              <w:ind w:left="291" w:right="136"/>
            </w:pPr>
            <w:r>
              <w:t>The Dispute shall be referred as soon as practicable to [insert Contractor contact] within the Contractor and to [insert Client contact] within the Client respectively.</w:t>
            </w:r>
          </w:p>
        </w:tc>
      </w:tr>
      <w:tr w:rsidR="006B3F32" w14:paraId="709AC915" w14:textId="77777777" w:rsidTr="008E3C50">
        <w:trPr>
          <w:trHeight w:val="1251"/>
        </w:trPr>
        <w:tc>
          <w:tcPr>
            <w:tcW w:w="674" w:type="dxa"/>
          </w:tcPr>
          <w:p w14:paraId="467E1678" w14:textId="77777777" w:rsidR="006B3F32" w:rsidRDefault="006B3F32" w:rsidP="008E3C50">
            <w:pPr>
              <w:pStyle w:val="TableParagraph"/>
              <w:spacing w:before="60"/>
              <w:ind w:left="200"/>
            </w:pPr>
            <w:r>
              <w:rPr>
                <w:color w:val="0000FF"/>
              </w:rPr>
              <w:t>C.</w:t>
            </w:r>
          </w:p>
        </w:tc>
        <w:tc>
          <w:tcPr>
            <w:tcW w:w="8585" w:type="dxa"/>
          </w:tcPr>
          <w:p w14:paraId="6E30D2C2" w14:textId="77777777" w:rsidR="006B3F32" w:rsidRDefault="006B3F32" w:rsidP="008E3C50">
            <w:pPr>
              <w:pStyle w:val="TableParagraph"/>
              <w:spacing w:before="60" w:line="276" w:lineRule="auto"/>
              <w:ind w:left="291" w:right="199"/>
              <w:jc w:val="both"/>
            </w:pPr>
            <w:r>
              <w:t>If</w:t>
            </w:r>
            <w:r>
              <w:rPr>
                <w:spacing w:val="-10"/>
              </w:rPr>
              <w:t xml:space="preserve"> </w:t>
            </w:r>
            <w:r>
              <w:t>the</w:t>
            </w:r>
            <w:r>
              <w:rPr>
                <w:spacing w:val="-10"/>
              </w:rPr>
              <w:t xml:space="preserve"> </w:t>
            </w:r>
            <w:r>
              <w:t>Dispute</w:t>
            </w:r>
            <w:r>
              <w:rPr>
                <w:spacing w:val="-9"/>
              </w:rPr>
              <w:t xml:space="preserve"> </w:t>
            </w:r>
            <w:r>
              <w:t>has</w:t>
            </w:r>
            <w:r>
              <w:rPr>
                <w:spacing w:val="-8"/>
              </w:rPr>
              <w:t xml:space="preserve"> </w:t>
            </w:r>
            <w:r>
              <w:t>not</w:t>
            </w:r>
            <w:r>
              <w:rPr>
                <w:spacing w:val="-10"/>
              </w:rPr>
              <w:t xml:space="preserve"> </w:t>
            </w:r>
            <w:r>
              <w:t>been</w:t>
            </w:r>
            <w:r>
              <w:rPr>
                <w:spacing w:val="-10"/>
              </w:rPr>
              <w:t xml:space="preserve"> </w:t>
            </w:r>
            <w:r>
              <w:t>resolved</w:t>
            </w:r>
            <w:r>
              <w:rPr>
                <w:spacing w:val="-11"/>
              </w:rPr>
              <w:t xml:space="preserve"> </w:t>
            </w:r>
            <w:r>
              <w:t>within</w:t>
            </w:r>
            <w:r>
              <w:rPr>
                <w:spacing w:val="-12"/>
              </w:rPr>
              <w:t xml:space="preserve"> </w:t>
            </w:r>
            <w:r>
              <w:t>fifteen</w:t>
            </w:r>
            <w:r>
              <w:rPr>
                <w:spacing w:val="-10"/>
              </w:rPr>
              <w:t xml:space="preserve"> </w:t>
            </w:r>
            <w:r>
              <w:t>(15)</w:t>
            </w:r>
            <w:r>
              <w:rPr>
                <w:spacing w:val="-12"/>
              </w:rPr>
              <w:t xml:space="preserve"> </w:t>
            </w:r>
            <w:r>
              <w:t>Business</w:t>
            </w:r>
            <w:r>
              <w:rPr>
                <w:spacing w:val="-10"/>
              </w:rPr>
              <w:t xml:space="preserve"> </w:t>
            </w:r>
            <w:r>
              <w:t>Days</w:t>
            </w:r>
            <w:r>
              <w:rPr>
                <w:spacing w:val="-10"/>
              </w:rPr>
              <w:t xml:space="preserve"> </w:t>
            </w:r>
            <w:r>
              <w:t>(or</w:t>
            </w:r>
            <w:r>
              <w:rPr>
                <w:spacing w:val="-11"/>
              </w:rPr>
              <w:t xml:space="preserve"> </w:t>
            </w:r>
            <w:r>
              <w:t>such</w:t>
            </w:r>
            <w:r>
              <w:rPr>
                <w:spacing w:val="-12"/>
              </w:rPr>
              <w:t xml:space="preserve"> </w:t>
            </w:r>
            <w:r>
              <w:t>longer</w:t>
            </w:r>
            <w:r>
              <w:rPr>
                <w:spacing w:val="-8"/>
              </w:rPr>
              <w:t xml:space="preserve"> </w:t>
            </w:r>
            <w:r>
              <w:t>period as may be agreed in writing by the Parties) of being referred to the nominated representatives, then either Party may refer the Dispute</w:t>
            </w:r>
            <w:r>
              <w:rPr>
                <w:spacing w:val="13"/>
              </w:rPr>
              <w:t xml:space="preserve"> </w:t>
            </w:r>
            <w:r>
              <w:t>to an independent mediator, the</w:t>
            </w:r>
          </w:p>
          <w:p w14:paraId="62123C29" w14:textId="77777777" w:rsidR="006B3F32" w:rsidRDefault="006B3F32" w:rsidP="008E3C50">
            <w:pPr>
              <w:pStyle w:val="TableParagraph"/>
              <w:spacing w:line="244" w:lineRule="exact"/>
              <w:ind w:left="291"/>
              <w:jc w:val="both"/>
            </w:pPr>
            <w:r>
              <w:t>identity of whom shall be agreed in advance by the Parties.</w:t>
            </w:r>
          </w:p>
        </w:tc>
      </w:tr>
    </w:tbl>
    <w:p w14:paraId="7B416CE3" w14:textId="1CF65C45" w:rsidR="006B3F32" w:rsidRDefault="00B51AAF" w:rsidP="00B51AAF">
      <w:pPr>
        <w:tabs>
          <w:tab w:val="left" w:pos="1230"/>
        </w:tabs>
        <w:spacing w:line="244" w:lineRule="exact"/>
        <w:rPr>
          <w:sz w:val="7"/>
        </w:rPr>
      </w:pPr>
      <w:r>
        <w:tab/>
      </w:r>
    </w:p>
    <w:tbl>
      <w:tblPr>
        <w:tblW w:w="0" w:type="auto"/>
        <w:tblInd w:w="154" w:type="dxa"/>
        <w:tblLayout w:type="fixed"/>
        <w:tblCellMar>
          <w:left w:w="0" w:type="dxa"/>
          <w:right w:w="0" w:type="dxa"/>
        </w:tblCellMar>
        <w:tblLook w:val="01E0" w:firstRow="1" w:lastRow="1" w:firstColumn="1" w:lastColumn="1" w:noHBand="0" w:noVBand="0"/>
      </w:tblPr>
      <w:tblGrid>
        <w:gridCol w:w="680"/>
        <w:gridCol w:w="8580"/>
      </w:tblGrid>
      <w:tr w:rsidR="006B3F32" w14:paraId="711FCB4C" w14:textId="77777777" w:rsidTr="008E3C50">
        <w:trPr>
          <w:trHeight w:val="1561"/>
        </w:trPr>
        <w:tc>
          <w:tcPr>
            <w:tcW w:w="680" w:type="dxa"/>
          </w:tcPr>
          <w:p w14:paraId="17FB2CE4" w14:textId="77777777" w:rsidR="006B3F32" w:rsidRDefault="006B3F32" w:rsidP="008E3C50">
            <w:pPr>
              <w:pStyle w:val="TableParagraph"/>
              <w:spacing w:line="225" w:lineRule="exact"/>
              <w:ind w:left="200"/>
            </w:pPr>
            <w:r>
              <w:rPr>
                <w:color w:val="0000FF"/>
              </w:rPr>
              <w:t>D.</w:t>
            </w:r>
          </w:p>
        </w:tc>
        <w:tc>
          <w:tcPr>
            <w:tcW w:w="8580" w:type="dxa"/>
          </w:tcPr>
          <w:p w14:paraId="19F5D403" w14:textId="77777777" w:rsidR="006B3F32" w:rsidRDefault="006B3F32" w:rsidP="008E3C50">
            <w:pPr>
              <w:pStyle w:val="TableParagraph"/>
              <w:spacing w:line="225" w:lineRule="exact"/>
              <w:ind w:left="285"/>
              <w:jc w:val="both"/>
            </w:pPr>
            <w:r>
              <w:t>If the Parties are unable to agree on a mediator or if the mediator agreed upon is unable or</w:t>
            </w:r>
          </w:p>
          <w:p w14:paraId="06D33EE0" w14:textId="77777777" w:rsidR="006B3F32" w:rsidRDefault="006B3F32" w:rsidP="008E3C50">
            <w:pPr>
              <w:pStyle w:val="TableParagraph"/>
              <w:spacing w:before="41" w:line="276" w:lineRule="auto"/>
              <w:ind w:left="285" w:right="199"/>
              <w:jc w:val="both"/>
            </w:pPr>
            <w:r>
              <w:t>unwilling</w:t>
            </w:r>
            <w:r>
              <w:rPr>
                <w:spacing w:val="-11"/>
              </w:rPr>
              <w:t xml:space="preserve"> </w:t>
            </w:r>
            <w:r>
              <w:t>to</w:t>
            </w:r>
            <w:r>
              <w:rPr>
                <w:spacing w:val="-9"/>
              </w:rPr>
              <w:t xml:space="preserve"> </w:t>
            </w:r>
            <w:r>
              <w:t>act,</w:t>
            </w:r>
            <w:r>
              <w:rPr>
                <w:spacing w:val="-12"/>
              </w:rPr>
              <w:t xml:space="preserve"> </w:t>
            </w:r>
            <w:r>
              <w:t>either</w:t>
            </w:r>
            <w:r>
              <w:rPr>
                <w:spacing w:val="-12"/>
              </w:rPr>
              <w:t xml:space="preserve"> </w:t>
            </w:r>
            <w:r>
              <w:t>Party</w:t>
            </w:r>
            <w:r>
              <w:rPr>
                <w:spacing w:val="-10"/>
              </w:rPr>
              <w:t xml:space="preserve"> </w:t>
            </w:r>
            <w:r>
              <w:t>may</w:t>
            </w:r>
            <w:r>
              <w:rPr>
                <w:spacing w:val="-10"/>
              </w:rPr>
              <w:t xml:space="preserve"> </w:t>
            </w:r>
            <w:r>
              <w:t>within</w:t>
            </w:r>
            <w:r>
              <w:rPr>
                <w:spacing w:val="-10"/>
              </w:rPr>
              <w:t xml:space="preserve"> </w:t>
            </w:r>
            <w:r>
              <w:t>twenty-one</w:t>
            </w:r>
            <w:r>
              <w:rPr>
                <w:spacing w:val="-10"/>
              </w:rPr>
              <w:t xml:space="preserve"> </w:t>
            </w:r>
            <w:r>
              <w:t>(21)</w:t>
            </w:r>
            <w:r>
              <w:rPr>
                <w:spacing w:val="-10"/>
              </w:rPr>
              <w:t xml:space="preserve"> </w:t>
            </w:r>
            <w:r>
              <w:t>days</w:t>
            </w:r>
            <w:r>
              <w:rPr>
                <w:spacing w:val="-9"/>
              </w:rPr>
              <w:t xml:space="preserve"> </w:t>
            </w:r>
            <w:r>
              <w:t>from</w:t>
            </w:r>
            <w:r>
              <w:rPr>
                <w:spacing w:val="-9"/>
              </w:rPr>
              <w:t xml:space="preserve"> </w:t>
            </w:r>
            <w:r>
              <w:t>the</w:t>
            </w:r>
            <w:r>
              <w:rPr>
                <w:spacing w:val="-10"/>
              </w:rPr>
              <w:t xml:space="preserve"> </w:t>
            </w:r>
            <w:r>
              <w:t>date</w:t>
            </w:r>
            <w:r>
              <w:rPr>
                <w:spacing w:val="-11"/>
              </w:rPr>
              <w:t xml:space="preserve"> </w:t>
            </w:r>
            <w:r>
              <w:t>of</w:t>
            </w:r>
            <w:r>
              <w:rPr>
                <w:spacing w:val="-11"/>
              </w:rPr>
              <w:t xml:space="preserve"> </w:t>
            </w:r>
            <w:r>
              <w:t>the</w:t>
            </w:r>
            <w:r>
              <w:rPr>
                <w:spacing w:val="-13"/>
              </w:rPr>
              <w:t xml:space="preserve"> </w:t>
            </w:r>
            <w:r>
              <w:t>proposal to appoint a mediator or within twenty-one (21) days of notice to either Party that the mediator is unable to act, apply to the Chairman of the Chartered Institute of Arbitrators, Irish Branch to appoint a</w:t>
            </w:r>
            <w:r>
              <w:rPr>
                <w:spacing w:val="-4"/>
              </w:rPr>
              <w:t xml:space="preserve"> </w:t>
            </w:r>
            <w:r>
              <w:t>mediator.</w:t>
            </w:r>
          </w:p>
        </w:tc>
      </w:tr>
      <w:tr w:rsidR="006B3F32" w14:paraId="5FBE6326" w14:textId="77777777" w:rsidTr="008E3C50">
        <w:trPr>
          <w:trHeight w:val="1664"/>
        </w:trPr>
        <w:tc>
          <w:tcPr>
            <w:tcW w:w="680" w:type="dxa"/>
          </w:tcPr>
          <w:p w14:paraId="6BC71E17" w14:textId="77777777" w:rsidR="006B3F32" w:rsidRDefault="006B3F32" w:rsidP="008E3C50">
            <w:pPr>
              <w:pStyle w:val="TableParagraph"/>
              <w:spacing w:before="60"/>
              <w:ind w:left="200"/>
            </w:pPr>
            <w:r>
              <w:rPr>
                <w:color w:val="0000FF"/>
              </w:rPr>
              <w:t>E.</w:t>
            </w:r>
          </w:p>
        </w:tc>
        <w:tc>
          <w:tcPr>
            <w:tcW w:w="8580" w:type="dxa"/>
          </w:tcPr>
          <w:p w14:paraId="50DA3F62" w14:textId="77777777" w:rsidR="006B3F32" w:rsidRDefault="006B3F32" w:rsidP="008E3C50">
            <w:pPr>
              <w:pStyle w:val="TableParagraph"/>
              <w:spacing w:before="60" w:line="276" w:lineRule="auto"/>
              <w:ind w:left="285" w:right="201"/>
              <w:jc w:val="both"/>
            </w:pPr>
            <w:r>
              <w:t>Any</w:t>
            </w:r>
            <w:r>
              <w:rPr>
                <w:spacing w:val="-4"/>
              </w:rPr>
              <w:t xml:space="preserve"> </w:t>
            </w:r>
            <w:r>
              <w:t>submissions</w:t>
            </w:r>
            <w:r>
              <w:rPr>
                <w:spacing w:val="-8"/>
              </w:rPr>
              <w:t xml:space="preserve"> </w:t>
            </w:r>
            <w:r>
              <w:t>made</w:t>
            </w:r>
            <w:r>
              <w:rPr>
                <w:spacing w:val="-5"/>
              </w:rPr>
              <w:t xml:space="preserve"> </w:t>
            </w:r>
            <w:r>
              <w:t>to</w:t>
            </w:r>
            <w:r>
              <w:rPr>
                <w:spacing w:val="-4"/>
              </w:rPr>
              <w:t xml:space="preserve"> </w:t>
            </w:r>
            <w:r>
              <w:t>and</w:t>
            </w:r>
            <w:r>
              <w:rPr>
                <w:spacing w:val="-4"/>
              </w:rPr>
              <w:t xml:space="preserve"> </w:t>
            </w:r>
            <w:r>
              <w:t>discussions</w:t>
            </w:r>
            <w:r>
              <w:rPr>
                <w:spacing w:val="-6"/>
              </w:rPr>
              <w:t xml:space="preserve"> </w:t>
            </w:r>
            <w:r>
              <w:t>involving</w:t>
            </w:r>
            <w:r>
              <w:rPr>
                <w:spacing w:val="-7"/>
              </w:rPr>
              <w:t xml:space="preserve"> </w:t>
            </w:r>
            <w:r>
              <w:t>the</w:t>
            </w:r>
            <w:r>
              <w:rPr>
                <w:spacing w:val="-6"/>
              </w:rPr>
              <w:t xml:space="preserve"> </w:t>
            </w:r>
            <w:r>
              <w:t>mediator,</w:t>
            </w:r>
            <w:r>
              <w:rPr>
                <w:spacing w:val="-6"/>
              </w:rPr>
              <w:t xml:space="preserve"> </w:t>
            </w:r>
            <w:r>
              <w:t>of</w:t>
            </w:r>
            <w:r>
              <w:rPr>
                <w:spacing w:val="-6"/>
              </w:rPr>
              <w:t xml:space="preserve"> </w:t>
            </w:r>
            <w:r>
              <w:t>whatever</w:t>
            </w:r>
            <w:r>
              <w:rPr>
                <w:spacing w:val="-3"/>
              </w:rPr>
              <w:t xml:space="preserve"> </w:t>
            </w:r>
            <w:r>
              <w:t>nature,</w:t>
            </w:r>
            <w:r>
              <w:rPr>
                <w:spacing w:val="-3"/>
              </w:rPr>
              <w:t xml:space="preserve"> </w:t>
            </w:r>
            <w:r>
              <w:t>shall be treated in strict confidence and without prejudice to the rights and/or liabilities of the Parties in any legal proceedings and, for the avoidance of doubt, are agreed to be without prejudice</w:t>
            </w:r>
            <w:r>
              <w:rPr>
                <w:spacing w:val="-11"/>
              </w:rPr>
              <w:t xml:space="preserve"> </w:t>
            </w:r>
            <w:r>
              <w:t>and</w:t>
            </w:r>
            <w:r>
              <w:rPr>
                <w:spacing w:val="-14"/>
              </w:rPr>
              <w:t xml:space="preserve"> </w:t>
            </w:r>
            <w:r>
              <w:t>legally</w:t>
            </w:r>
            <w:r>
              <w:rPr>
                <w:spacing w:val="-12"/>
              </w:rPr>
              <w:t xml:space="preserve"> </w:t>
            </w:r>
            <w:r>
              <w:t>privileged.</w:t>
            </w:r>
            <w:r>
              <w:rPr>
                <w:spacing w:val="27"/>
              </w:rPr>
              <w:t xml:space="preserve"> </w:t>
            </w:r>
            <w:r>
              <w:t>The</w:t>
            </w:r>
            <w:r>
              <w:rPr>
                <w:spacing w:val="-14"/>
              </w:rPr>
              <w:t xml:space="preserve"> </w:t>
            </w:r>
            <w:r>
              <w:t>Parties</w:t>
            </w:r>
            <w:r>
              <w:rPr>
                <w:spacing w:val="-12"/>
              </w:rPr>
              <w:t xml:space="preserve"> </w:t>
            </w:r>
            <w:r>
              <w:t>shall</w:t>
            </w:r>
            <w:r>
              <w:rPr>
                <w:spacing w:val="-13"/>
              </w:rPr>
              <w:t xml:space="preserve"> </w:t>
            </w:r>
            <w:r>
              <w:t>make</w:t>
            </w:r>
            <w:r>
              <w:rPr>
                <w:spacing w:val="-12"/>
              </w:rPr>
              <w:t xml:space="preserve"> </w:t>
            </w:r>
            <w:r>
              <w:t>written</w:t>
            </w:r>
            <w:r>
              <w:rPr>
                <w:spacing w:val="-14"/>
              </w:rPr>
              <w:t xml:space="preserve"> </w:t>
            </w:r>
            <w:r>
              <w:t>submissions</w:t>
            </w:r>
            <w:r>
              <w:rPr>
                <w:spacing w:val="-13"/>
              </w:rPr>
              <w:t xml:space="preserve"> </w:t>
            </w:r>
            <w:r>
              <w:t>to</w:t>
            </w:r>
            <w:r>
              <w:rPr>
                <w:spacing w:val="-12"/>
              </w:rPr>
              <w:t xml:space="preserve"> </w:t>
            </w:r>
            <w:r>
              <w:t>the</w:t>
            </w:r>
            <w:r>
              <w:rPr>
                <w:spacing w:val="-15"/>
              </w:rPr>
              <w:t xml:space="preserve"> </w:t>
            </w:r>
            <w:r>
              <w:t>mediator within ten (10) Business Days of his/her</w:t>
            </w:r>
            <w:r>
              <w:rPr>
                <w:spacing w:val="-9"/>
              </w:rPr>
              <w:t xml:space="preserve"> </w:t>
            </w:r>
            <w:r>
              <w:t>appointment.</w:t>
            </w:r>
          </w:p>
        </w:tc>
      </w:tr>
      <w:tr w:rsidR="006B3F32" w14:paraId="0DC9C8AB" w14:textId="77777777" w:rsidTr="008E3C50">
        <w:trPr>
          <w:trHeight w:val="1047"/>
        </w:trPr>
        <w:tc>
          <w:tcPr>
            <w:tcW w:w="680" w:type="dxa"/>
          </w:tcPr>
          <w:p w14:paraId="25EE8CC3" w14:textId="77777777" w:rsidR="006B3F32" w:rsidRDefault="006B3F32" w:rsidP="008E3C50">
            <w:pPr>
              <w:pStyle w:val="TableParagraph"/>
              <w:spacing w:before="59"/>
              <w:ind w:left="200"/>
            </w:pPr>
            <w:r>
              <w:rPr>
                <w:color w:val="0000FF"/>
              </w:rPr>
              <w:t>F.</w:t>
            </w:r>
          </w:p>
        </w:tc>
        <w:tc>
          <w:tcPr>
            <w:tcW w:w="8580" w:type="dxa"/>
          </w:tcPr>
          <w:p w14:paraId="4B9AD427" w14:textId="77777777" w:rsidR="006B3F32" w:rsidRDefault="006B3F32" w:rsidP="008E3C50">
            <w:pPr>
              <w:pStyle w:val="TableParagraph"/>
              <w:spacing w:before="59" w:line="276" w:lineRule="auto"/>
              <w:ind w:left="285" w:right="205"/>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6B3F32" w14:paraId="022F5C22" w14:textId="77777777" w:rsidTr="008E3C50">
        <w:trPr>
          <w:trHeight w:val="943"/>
        </w:trPr>
        <w:tc>
          <w:tcPr>
            <w:tcW w:w="680" w:type="dxa"/>
          </w:tcPr>
          <w:p w14:paraId="1123FC33" w14:textId="77777777" w:rsidR="006B3F32" w:rsidRDefault="006B3F32" w:rsidP="008E3C50">
            <w:pPr>
              <w:pStyle w:val="TableParagraph"/>
              <w:spacing w:before="59"/>
              <w:ind w:left="200"/>
            </w:pPr>
            <w:r>
              <w:rPr>
                <w:color w:val="0000FF"/>
              </w:rPr>
              <w:t>G.</w:t>
            </w:r>
          </w:p>
        </w:tc>
        <w:tc>
          <w:tcPr>
            <w:tcW w:w="8580" w:type="dxa"/>
          </w:tcPr>
          <w:p w14:paraId="2C8EED39" w14:textId="77777777" w:rsidR="006B3F32" w:rsidRDefault="006B3F32" w:rsidP="008E3C50">
            <w:pPr>
              <w:pStyle w:val="TableParagraph"/>
              <w:spacing w:before="18" w:line="310" w:lineRule="atLeast"/>
              <w:ind w:left="285" w:right="204"/>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6DEE2F35" w14:textId="12B22871" w:rsidR="006B3F32" w:rsidRDefault="006B3F32" w:rsidP="006B3F32">
      <w:pPr>
        <w:pStyle w:val="BodyText"/>
        <w:spacing w:before="10"/>
        <w:rPr>
          <w:sz w:val="29"/>
        </w:rPr>
      </w:pPr>
      <w:r>
        <w:rPr>
          <w:noProof/>
        </w:rPr>
        <mc:AlternateContent>
          <mc:Choice Requires="wpg">
            <w:drawing>
              <wp:anchor distT="0" distB="0" distL="0" distR="0" simplePos="0" relativeHeight="251681792" behindDoc="1" locked="0" layoutInCell="1" allowOverlap="1" wp14:anchorId="50EA65AC" wp14:editId="33FD2CF3">
                <wp:simplePos x="0" y="0"/>
                <wp:positionH relativeFrom="page">
                  <wp:posOffset>882650</wp:posOffset>
                </wp:positionH>
                <wp:positionV relativeFrom="paragraph">
                  <wp:posOffset>256540</wp:posOffset>
                </wp:positionV>
                <wp:extent cx="5798820" cy="227330"/>
                <wp:effectExtent l="0" t="0" r="0" b="254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4"/>
                          <a:chExt cx="9132" cy="358"/>
                        </a:xfrm>
                      </wpg:grpSpPr>
                      <wps:wsp>
                        <wps:cNvPr id="70" name="Rectangle 98"/>
                        <wps:cNvSpPr>
                          <a:spLocks noChangeArrowheads="1"/>
                        </wps:cNvSpPr>
                        <wps:spPr bwMode="auto">
                          <a:xfrm>
                            <a:off x="1390" y="40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99"/>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Text Box 100"/>
                        <wps:cNvSpPr txBox="1">
                          <a:spLocks noChangeArrowheads="1"/>
                        </wps:cNvSpPr>
                        <wps:spPr bwMode="auto">
                          <a:xfrm>
                            <a:off x="1390" y="40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DFF26" w14:textId="77777777" w:rsidR="00832EF7" w:rsidRDefault="00832EF7" w:rsidP="006B3F32">
                              <w:pPr>
                                <w:tabs>
                                  <w:tab w:val="left" w:pos="595"/>
                                </w:tabs>
                                <w:spacing w:line="268" w:lineRule="exact"/>
                                <w:ind w:left="86"/>
                                <w:rPr>
                                  <w:b/>
                                </w:rPr>
                              </w:pPr>
                              <w:r>
                                <w:rPr>
                                  <w:b/>
                                  <w:color w:val="FFFFFF"/>
                                </w:rPr>
                                <w:t>13.</w:t>
                              </w:r>
                              <w:r>
                                <w:rPr>
                                  <w:b/>
                                  <w:color w:val="FFFFFF"/>
                                </w:rPr>
                                <w:tab/>
                                <w:t>GOVERNING LAW, CHOICE OF JURISDICTION AND</w:t>
                              </w:r>
                              <w:r>
                                <w:rPr>
                                  <w:b/>
                                  <w:color w:val="FFFFFF"/>
                                  <w:spacing w:val="-10"/>
                                </w:rPr>
                                <w:t xml:space="preserve"> </w:t>
                              </w:r>
                              <w:r>
                                <w:rPr>
                                  <w:b/>
                                  <w:color w:val="FFFFFF"/>
                                </w:rPr>
                                <w:t>EXECUTION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EA65AC" id="Group 69" o:spid="_x0000_s1096" style="position:absolute;left:0;text-align:left;margin-left:69.5pt;margin-top:20.2pt;width:456.6pt;height:17.9pt;z-index:-251634688;mso-wrap-distance-left:0;mso-wrap-distance-right:0;mso-position-horizontal-relative:page;mso-position-vertical-relative:text" coordorigin="1390,404"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">
                <v:rect id="Rectangle 98" o:spid="_x0000_s1097"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" fillcolor="navy" stroked="f"/>
                <v:rect id="Rectangle 99" o:spid="_x0000_s1098"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" fillcolor="#339" stroked="f"/>
                <v:shape id="Text Box 100" o:spid="_x0000_s1099" type="#_x0000_t202"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95DFF26" w14:textId="77777777" w:rsidR="00832EF7" w:rsidRDefault="00832EF7" w:rsidP="006B3F32">
                        <w:pPr>
                          <w:tabs>
                            <w:tab w:val="left" w:pos="595"/>
                          </w:tabs>
                          <w:spacing w:line="268" w:lineRule="exact"/>
                          <w:ind w:left="86"/>
                          <w:rPr>
                            <w:b/>
                          </w:rPr>
                        </w:pPr>
                        <w:r>
                          <w:rPr>
                            <w:b/>
                            <w:color w:val="FFFFFF"/>
                          </w:rPr>
                          <w:t>13.</w:t>
                        </w:r>
                        <w:r>
                          <w:rPr>
                            <w:b/>
                            <w:color w:val="FFFFFF"/>
                          </w:rPr>
                          <w:tab/>
                          <w:t>GOVERNING LAW, CHOICE OF JURISDICTION AND</w:t>
                        </w:r>
                        <w:r>
                          <w:rPr>
                            <w:b/>
                            <w:color w:val="FFFFFF"/>
                            <w:spacing w:val="-10"/>
                          </w:rPr>
                          <w:t xml:space="preserve"> </w:t>
                        </w:r>
                        <w:r>
                          <w:rPr>
                            <w:b/>
                            <w:color w:val="FFFFFF"/>
                          </w:rPr>
                          <w:t>EXECUTION</w:t>
                        </w:r>
                      </w:p>
                    </w:txbxContent>
                  </v:textbox>
                </v:shape>
                <w10:wrap type="topAndBottom" anchorx="page"/>
              </v:group>
            </w:pict>
          </mc:Fallback>
        </mc:AlternateContent>
      </w:r>
    </w:p>
    <w:p w14:paraId="6596008F"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6"/>
        <w:gridCol w:w="8664"/>
      </w:tblGrid>
      <w:tr w:rsidR="006B3F32" w14:paraId="48917447" w14:textId="77777777" w:rsidTr="008E3C50">
        <w:trPr>
          <w:trHeight w:val="943"/>
        </w:trPr>
        <w:tc>
          <w:tcPr>
            <w:tcW w:w="596" w:type="dxa"/>
          </w:tcPr>
          <w:p w14:paraId="46A06BE7" w14:textId="77777777" w:rsidR="006B3F32" w:rsidRDefault="006B3F32" w:rsidP="008E3C50">
            <w:pPr>
              <w:pStyle w:val="TableParagraph"/>
              <w:spacing w:line="225" w:lineRule="exact"/>
              <w:ind w:left="200"/>
            </w:pPr>
            <w:r>
              <w:rPr>
                <w:color w:val="0000FF"/>
              </w:rPr>
              <w:t>A.</w:t>
            </w:r>
          </w:p>
        </w:tc>
        <w:tc>
          <w:tcPr>
            <w:tcW w:w="8664" w:type="dxa"/>
          </w:tcPr>
          <w:p w14:paraId="135863B9" w14:textId="77777777" w:rsidR="006B3F32" w:rsidRDefault="006B3F32" w:rsidP="008E3C50">
            <w:pPr>
              <w:pStyle w:val="TableParagraph"/>
              <w:spacing w:line="225" w:lineRule="exact"/>
              <w:ind w:left="213"/>
            </w:pPr>
            <w:r>
              <w:t>This Agreement shall in all aspects be governed by and construed in accordance with the laws</w:t>
            </w:r>
          </w:p>
          <w:p w14:paraId="40F66BC6" w14:textId="77777777" w:rsidR="006B3F32" w:rsidRDefault="006B3F32" w:rsidP="008E3C50">
            <w:pPr>
              <w:pStyle w:val="TableParagraph"/>
              <w:spacing w:before="41" w:line="276" w:lineRule="auto"/>
              <w:ind w:left="213" w:right="116"/>
            </w:pPr>
            <w:r>
              <w:t>of Ireland and the Parties hereby agree that the courts of Ireland have exclusive jurisdiction to hear and determine any disputes arising out of or in connection with this Agreement.</w:t>
            </w:r>
          </w:p>
        </w:tc>
      </w:tr>
      <w:tr w:rsidR="006B3F32" w14:paraId="2DC0FBEA" w14:textId="77777777" w:rsidTr="008E3C50">
        <w:trPr>
          <w:trHeight w:val="943"/>
        </w:trPr>
        <w:tc>
          <w:tcPr>
            <w:tcW w:w="596" w:type="dxa"/>
          </w:tcPr>
          <w:p w14:paraId="0F26B079" w14:textId="77777777" w:rsidR="006B3F32" w:rsidRDefault="006B3F32" w:rsidP="008E3C50">
            <w:pPr>
              <w:pStyle w:val="TableParagraph"/>
              <w:spacing w:before="59"/>
              <w:ind w:left="200"/>
            </w:pPr>
            <w:r>
              <w:rPr>
                <w:color w:val="0000FF"/>
              </w:rPr>
              <w:lastRenderedPageBreak/>
              <w:t>B.</w:t>
            </w:r>
          </w:p>
        </w:tc>
        <w:tc>
          <w:tcPr>
            <w:tcW w:w="8664" w:type="dxa"/>
          </w:tcPr>
          <w:p w14:paraId="5A4CBBEA" w14:textId="77777777" w:rsidR="006B3F32" w:rsidRDefault="006B3F32" w:rsidP="008E3C50">
            <w:pPr>
              <w:pStyle w:val="TableParagraph"/>
              <w:spacing w:before="59"/>
              <w:ind w:left="213"/>
            </w:pPr>
            <w:r>
              <w:t>This Agreement shall be executed in duplicate and each copy of the Agreement shall be</w:t>
            </w:r>
          </w:p>
          <w:p w14:paraId="4CD1F56C" w14:textId="77777777" w:rsidR="006B3F32" w:rsidRDefault="006B3F32" w:rsidP="008E3C50">
            <w:pPr>
              <w:pStyle w:val="TableParagraph"/>
              <w:spacing w:line="310" w:lineRule="atLeast"/>
              <w:ind w:left="213"/>
            </w:pPr>
            <w:r>
              <w:t>signed by all the Parties hereto. Each of the Parties to this Agreement confirms that this Agreement is executed by their duly authorised officers.</w:t>
            </w:r>
          </w:p>
        </w:tc>
      </w:tr>
    </w:tbl>
    <w:p w14:paraId="5F8D0504" w14:textId="06A270FB" w:rsidR="006B3F32" w:rsidRDefault="006B3F32" w:rsidP="006B3F32">
      <w:pPr>
        <w:pStyle w:val="BodyText"/>
        <w:spacing w:before="10"/>
        <w:rPr>
          <w:sz w:val="29"/>
        </w:rPr>
      </w:pPr>
      <w:r>
        <w:rPr>
          <w:noProof/>
        </w:rPr>
        <mc:AlternateContent>
          <mc:Choice Requires="wpg">
            <w:drawing>
              <wp:anchor distT="0" distB="0" distL="0" distR="0" simplePos="0" relativeHeight="251682816" behindDoc="1" locked="0" layoutInCell="1" allowOverlap="1" wp14:anchorId="4B4B4722" wp14:editId="2C48F9C3">
                <wp:simplePos x="0" y="0"/>
                <wp:positionH relativeFrom="page">
                  <wp:posOffset>882650</wp:posOffset>
                </wp:positionH>
                <wp:positionV relativeFrom="paragraph">
                  <wp:posOffset>255905</wp:posOffset>
                </wp:positionV>
                <wp:extent cx="5798820" cy="227330"/>
                <wp:effectExtent l="0" t="0" r="0" b="127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3"/>
                          <a:chExt cx="9132" cy="358"/>
                        </a:xfrm>
                      </wpg:grpSpPr>
                      <wps:wsp>
                        <wps:cNvPr id="66" name="Rectangle 102"/>
                        <wps:cNvSpPr>
                          <a:spLocks noChangeArrowheads="1"/>
                        </wps:cNvSpPr>
                        <wps:spPr bwMode="auto">
                          <a:xfrm>
                            <a:off x="1390" y="40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103"/>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Text Box 104"/>
                        <wps:cNvSpPr txBox="1">
                          <a:spLocks noChangeArrowheads="1"/>
                        </wps:cNvSpPr>
                        <wps:spPr bwMode="auto">
                          <a:xfrm>
                            <a:off x="1390" y="40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C036C" w14:textId="77777777" w:rsidR="00832EF7" w:rsidRDefault="00832EF7" w:rsidP="006B3F32">
                              <w:pPr>
                                <w:tabs>
                                  <w:tab w:val="left" w:pos="595"/>
                                </w:tabs>
                                <w:spacing w:line="268" w:lineRule="exact"/>
                                <w:ind w:left="86"/>
                                <w:rPr>
                                  <w:b/>
                                </w:rPr>
                              </w:pPr>
                              <w:r>
                                <w:rPr>
                                  <w:b/>
                                  <w:color w:val="FFFFFF"/>
                                </w:rPr>
                                <w:t>14.</w:t>
                              </w:r>
                              <w:r>
                                <w:rPr>
                                  <w:b/>
                                  <w:color w:val="FFFFFF"/>
                                </w:rPr>
                                <w:tab/>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B4722" id="Group 65" o:spid="_x0000_s1100" style="position:absolute;left:0;text-align:left;margin-left:69.5pt;margin-top:20.15pt;width:456.6pt;height:17.9pt;z-index:-251633664;mso-wrap-distance-left:0;mso-wrap-distance-right:0;mso-position-horizontal-relative:page;mso-position-vertical-relative:text" coordorigin="1390,403"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">
                <v:rect id="Rectangle 102" o:spid="_x0000_s1101"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" fillcolor="navy" stroked="f"/>
                <v:rect id="Rectangle 103" o:spid="_x0000_s1102"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" fillcolor="#339" stroked="f"/>
                <v:shape id="Text Box 104" o:spid="_x0000_s1103" type="#_x0000_t202"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26C036C" w14:textId="77777777" w:rsidR="00832EF7" w:rsidRDefault="00832EF7" w:rsidP="006B3F32">
                        <w:pPr>
                          <w:tabs>
                            <w:tab w:val="left" w:pos="595"/>
                          </w:tabs>
                          <w:spacing w:line="268" w:lineRule="exact"/>
                          <w:ind w:left="86"/>
                          <w:rPr>
                            <w:b/>
                          </w:rPr>
                        </w:pPr>
                        <w:r>
                          <w:rPr>
                            <w:b/>
                            <w:color w:val="FFFFFF"/>
                          </w:rPr>
                          <w:t>14.</w:t>
                        </w:r>
                        <w:r>
                          <w:rPr>
                            <w:b/>
                            <w:color w:val="FFFFFF"/>
                          </w:rPr>
                          <w:tab/>
                          <w:t>NOTICES</w:t>
                        </w:r>
                      </w:p>
                    </w:txbxContent>
                  </v:textbox>
                </v:shape>
                <w10:wrap type="topAndBottom" anchorx="page"/>
              </v:group>
            </w:pict>
          </mc:Fallback>
        </mc:AlternateContent>
      </w:r>
    </w:p>
    <w:p w14:paraId="40064F75"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4"/>
        <w:gridCol w:w="553"/>
        <w:gridCol w:w="8110"/>
      </w:tblGrid>
      <w:tr w:rsidR="006B3F32" w14:paraId="7D6996E8" w14:textId="77777777" w:rsidTr="008E3C50">
        <w:trPr>
          <w:trHeight w:val="943"/>
        </w:trPr>
        <w:tc>
          <w:tcPr>
            <w:tcW w:w="594" w:type="dxa"/>
          </w:tcPr>
          <w:p w14:paraId="4D230FA6" w14:textId="77777777" w:rsidR="006B3F32" w:rsidRDefault="006B3F32" w:rsidP="008E3C50">
            <w:pPr>
              <w:pStyle w:val="TableParagraph"/>
              <w:spacing w:line="225" w:lineRule="exact"/>
              <w:ind w:left="200"/>
            </w:pPr>
            <w:r>
              <w:rPr>
                <w:color w:val="0000FF"/>
              </w:rPr>
              <w:t>A.</w:t>
            </w:r>
          </w:p>
        </w:tc>
        <w:tc>
          <w:tcPr>
            <w:tcW w:w="8663" w:type="dxa"/>
            <w:gridSpan w:val="2"/>
          </w:tcPr>
          <w:p w14:paraId="551C2C78" w14:textId="77777777" w:rsidR="006B3F32" w:rsidRDefault="006B3F32" w:rsidP="008E3C50">
            <w:pPr>
              <w:pStyle w:val="TableParagraph"/>
              <w:spacing w:line="225" w:lineRule="exact"/>
              <w:ind w:left="210"/>
            </w:pPr>
            <w:r>
              <w:t>Any notice or other written communication to be given under this Agreement shall either</w:t>
            </w:r>
            <w:r>
              <w:rPr>
                <w:spacing w:val="-34"/>
              </w:rPr>
              <w:t xml:space="preserve"> </w:t>
            </w:r>
            <w:r>
              <w:t>be</w:t>
            </w:r>
          </w:p>
          <w:p w14:paraId="34E2D747" w14:textId="77777777" w:rsidR="006B3F32" w:rsidRDefault="006B3F32" w:rsidP="008E3C50">
            <w:pPr>
              <w:pStyle w:val="TableParagraph"/>
              <w:spacing w:before="41" w:line="276" w:lineRule="auto"/>
              <w:ind w:left="210"/>
            </w:pPr>
            <w:r>
              <w:t>delivered personally or sent by registered post or email. The Parties will from time to time agree primary and alternative contact persons and details for the purposes of this clause</w:t>
            </w:r>
            <w:r>
              <w:rPr>
                <w:spacing w:val="-27"/>
              </w:rPr>
              <w:t xml:space="preserve"> </w:t>
            </w:r>
            <w:r>
              <w:t>14.</w:t>
            </w:r>
          </w:p>
        </w:tc>
      </w:tr>
      <w:tr w:rsidR="006B3F32" w14:paraId="622971F8" w14:textId="77777777" w:rsidTr="008E3C50">
        <w:trPr>
          <w:trHeight w:val="428"/>
        </w:trPr>
        <w:tc>
          <w:tcPr>
            <w:tcW w:w="594" w:type="dxa"/>
          </w:tcPr>
          <w:p w14:paraId="56CF337F" w14:textId="77777777" w:rsidR="006B3F32" w:rsidRDefault="006B3F32" w:rsidP="008E3C50">
            <w:pPr>
              <w:pStyle w:val="TableParagraph"/>
              <w:spacing w:before="59"/>
              <w:ind w:left="200"/>
            </w:pPr>
            <w:r>
              <w:rPr>
                <w:color w:val="0000FF"/>
              </w:rPr>
              <w:t>B.</w:t>
            </w:r>
          </w:p>
        </w:tc>
        <w:tc>
          <w:tcPr>
            <w:tcW w:w="8663" w:type="dxa"/>
            <w:gridSpan w:val="2"/>
          </w:tcPr>
          <w:p w14:paraId="65F77AA8" w14:textId="77777777" w:rsidR="006B3F32" w:rsidRDefault="006B3F32" w:rsidP="008E3C50">
            <w:pPr>
              <w:pStyle w:val="TableParagraph"/>
              <w:spacing w:before="59"/>
              <w:ind w:left="210"/>
            </w:pPr>
            <w:r>
              <w:t>All notices shall be deemed to have been served as follows:</w:t>
            </w:r>
          </w:p>
        </w:tc>
      </w:tr>
      <w:tr w:rsidR="006B3F32" w14:paraId="06B16A60" w14:textId="77777777" w:rsidTr="008E3C50">
        <w:trPr>
          <w:trHeight w:val="429"/>
        </w:trPr>
        <w:tc>
          <w:tcPr>
            <w:tcW w:w="594" w:type="dxa"/>
          </w:tcPr>
          <w:p w14:paraId="6B06295B" w14:textId="77777777" w:rsidR="006B3F32" w:rsidRDefault="006B3F32" w:rsidP="008E3C50">
            <w:pPr>
              <w:pStyle w:val="TableParagraph"/>
              <w:rPr>
                <w:rFonts w:ascii="Times New Roman"/>
              </w:rPr>
            </w:pPr>
          </w:p>
        </w:tc>
        <w:tc>
          <w:tcPr>
            <w:tcW w:w="553" w:type="dxa"/>
          </w:tcPr>
          <w:p w14:paraId="666D8855" w14:textId="77777777" w:rsidR="006B3F32" w:rsidRDefault="006B3F32" w:rsidP="008E3C50">
            <w:pPr>
              <w:pStyle w:val="TableParagraph"/>
              <w:spacing w:before="60"/>
              <w:ind w:right="170"/>
              <w:jc w:val="right"/>
            </w:pPr>
            <w:r>
              <w:t>1.</w:t>
            </w:r>
          </w:p>
        </w:tc>
        <w:tc>
          <w:tcPr>
            <w:tcW w:w="8110" w:type="dxa"/>
          </w:tcPr>
          <w:p w14:paraId="131423E3" w14:textId="77777777" w:rsidR="006B3F32" w:rsidRDefault="006B3F32" w:rsidP="008E3C50">
            <w:pPr>
              <w:pStyle w:val="TableParagraph"/>
              <w:spacing w:before="60"/>
              <w:ind w:left="171"/>
            </w:pPr>
            <w:r>
              <w:t>if personally delivered, at the time of delivery;</w:t>
            </w:r>
          </w:p>
        </w:tc>
      </w:tr>
      <w:tr w:rsidR="006B3F32" w14:paraId="551F86F1" w14:textId="77777777" w:rsidTr="008E3C50">
        <w:trPr>
          <w:trHeight w:val="1047"/>
        </w:trPr>
        <w:tc>
          <w:tcPr>
            <w:tcW w:w="594" w:type="dxa"/>
          </w:tcPr>
          <w:p w14:paraId="5F4A8D1C" w14:textId="77777777" w:rsidR="006B3F32" w:rsidRDefault="006B3F32" w:rsidP="008E3C50">
            <w:pPr>
              <w:pStyle w:val="TableParagraph"/>
              <w:rPr>
                <w:rFonts w:ascii="Times New Roman"/>
              </w:rPr>
            </w:pPr>
          </w:p>
        </w:tc>
        <w:tc>
          <w:tcPr>
            <w:tcW w:w="553" w:type="dxa"/>
          </w:tcPr>
          <w:p w14:paraId="4A1459C4" w14:textId="77777777" w:rsidR="006B3F32" w:rsidRDefault="006B3F32" w:rsidP="008E3C50">
            <w:pPr>
              <w:pStyle w:val="TableParagraph"/>
              <w:spacing w:before="60"/>
              <w:ind w:right="170"/>
              <w:jc w:val="right"/>
            </w:pPr>
            <w:r>
              <w:t>2.</w:t>
            </w:r>
          </w:p>
        </w:tc>
        <w:tc>
          <w:tcPr>
            <w:tcW w:w="8110" w:type="dxa"/>
          </w:tcPr>
          <w:p w14:paraId="09C491F1" w14:textId="77777777" w:rsidR="006B3F32" w:rsidRDefault="006B3F32" w:rsidP="008E3C50">
            <w:pPr>
              <w:pStyle w:val="TableParagraph"/>
              <w:spacing w:before="60" w:line="276" w:lineRule="auto"/>
              <w:ind w:left="171" w:right="200"/>
              <w:jc w:val="both"/>
            </w:pPr>
            <w:r>
              <w:t>if posted by registered post at the expiration of 48 hours after the envelope</w:t>
            </w:r>
            <w:r>
              <w:rPr>
                <w:spacing w:val="-35"/>
              </w:rPr>
              <w:t xml:space="preserve"> </w:t>
            </w:r>
            <w:r>
              <w:t>containing the same was delivered into the custody of the postal authorities (and not returned undelivered); and</w:t>
            </w:r>
          </w:p>
        </w:tc>
      </w:tr>
      <w:tr w:rsidR="006B3F32" w14:paraId="4BE32053" w14:textId="77777777" w:rsidTr="008E3C50">
        <w:trPr>
          <w:trHeight w:val="325"/>
        </w:trPr>
        <w:tc>
          <w:tcPr>
            <w:tcW w:w="594" w:type="dxa"/>
          </w:tcPr>
          <w:p w14:paraId="3588B4D3" w14:textId="77777777" w:rsidR="006B3F32" w:rsidRDefault="006B3F32" w:rsidP="008E3C50">
            <w:pPr>
              <w:pStyle w:val="TableParagraph"/>
              <w:rPr>
                <w:rFonts w:ascii="Times New Roman"/>
              </w:rPr>
            </w:pPr>
          </w:p>
        </w:tc>
        <w:tc>
          <w:tcPr>
            <w:tcW w:w="553" w:type="dxa"/>
          </w:tcPr>
          <w:p w14:paraId="588DE45C" w14:textId="77777777" w:rsidR="006B3F32" w:rsidRDefault="006B3F32" w:rsidP="008E3C50">
            <w:pPr>
              <w:pStyle w:val="TableParagraph"/>
              <w:spacing w:before="60" w:line="245" w:lineRule="exact"/>
              <w:ind w:right="170"/>
              <w:jc w:val="right"/>
            </w:pPr>
            <w:r>
              <w:t>3.</w:t>
            </w:r>
          </w:p>
        </w:tc>
        <w:tc>
          <w:tcPr>
            <w:tcW w:w="8110" w:type="dxa"/>
          </w:tcPr>
          <w:p w14:paraId="567E71DD" w14:textId="77777777" w:rsidR="006B3F32" w:rsidRDefault="006B3F32" w:rsidP="008E3C50">
            <w:pPr>
              <w:pStyle w:val="TableParagraph"/>
              <w:spacing w:before="60" w:line="245" w:lineRule="exact"/>
              <w:ind w:left="171"/>
            </w:pPr>
            <w:r>
              <w:t>if communicated by email, on the next calendar day following transmission.</w:t>
            </w:r>
          </w:p>
        </w:tc>
      </w:tr>
    </w:tbl>
    <w:p w14:paraId="635BDF5A" w14:textId="41E90A5A" w:rsidR="006B3F32" w:rsidRDefault="006B3F32" w:rsidP="006B3F32">
      <w:pPr>
        <w:pStyle w:val="BodyText"/>
        <w:spacing w:before="10"/>
        <w:rPr>
          <w:sz w:val="29"/>
        </w:rPr>
      </w:pPr>
      <w:r>
        <w:rPr>
          <w:noProof/>
        </w:rPr>
        <mc:AlternateContent>
          <mc:Choice Requires="wpg">
            <w:drawing>
              <wp:anchor distT="0" distB="0" distL="0" distR="0" simplePos="0" relativeHeight="251683840" behindDoc="1" locked="0" layoutInCell="1" allowOverlap="1" wp14:anchorId="21F4C06A" wp14:editId="482B5858">
                <wp:simplePos x="0" y="0"/>
                <wp:positionH relativeFrom="page">
                  <wp:posOffset>882650</wp:posOffset>
                </wp:positionH>
                <wp:positionV relativeFrom="paragraph">
                  <wp:posOffset>255905</wp:posOffset>
                </wp:positionV>
                <wp:extent cx="5798820" cy="22733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403"/>
                          <a:chExt cx="9132" cy="358"/>
                        </a:xfrm>
                      </wpg:grpSpPr>
                      <wps:wsp>
                        <wps:cNvPr id="62" name="Rectangle 106"/>
                        <wps:cNvSpPr>
                          <a:spLocks noChangeArrowheads="1"/>
                        </wps:cNvSpPr>
                        <wps:spPr bwMode="auto">
                          <a:xfrm>
                            <a:off x="1390" y="40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107"/>
                        <wps:cNvSpPr>
                          <a:spLocks noChangeArrowheads="1"/>
                        </wps:cNvSpPr>
                        <wps:spPr bwMode="auto">
                          <a:xfrm>
                            <a:off x="1390" y="73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Text Box 108"/>
                        <wps:cNvSpPr txBox="1">
                          <a:spLocks noChangeArrowheads="1"/>
                        </wps:cNvSpPr>
                        <wps:spPr bwMode="auto">
                          <a:xfrm>
                            <a:off x="1390" y="40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BAA10" w14:textId="77777777" w:rsidR="00832EF7" w:rsidRDefault="00832EF7" w:rsidP="006B3F32">
                              <w:pPr>
                                <w:tabs>
                                  <w:tab w:val="left" w:pos="595"/>
                                </w:tabs>
                                <w:spacing w:line="268" w:lineRule="exact"/>
                                <w:ind w:left="86"/>
                                <w:rPr>
                                  <w:b/>
                                </w:rPr>
                              </w:pPr>
                              <w:r>
                                <w:rPr>
                                  <w:b/>
                                  <w:color w:val="FFFFFF"/>
                                </w:rPr>
                                <w:t>15.</w:t>
                              </w:r>
                              <w:r>
                                <w:rPr>
                                  <w:b/>
                                  <w:color w:val="FFFFFF"/>
                                </w:rPr>
                                <w:tab/>
                                <w:t>ASSIGNMENT AND</w:t>
                              </w:r>
                              <w:r>
                                <w:rPr>
                                  <w:b/>
                                  <w:color w:val="FFFFFF"/>
                                  <w:spacing w:val="-5"/>
                                </w:rPr>
                                <w:t xml:space="preserve"> </w:t>
                              </w:r>
                              <w:r>
                                <w:rPr>
                                  <w:b/>
                                  <w:color w:val="FFFFFF"/>
                                </w:rPr>
                                <w:t>SUBCONTRACT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4C06A" id="Group 61" o:spid="_x0000_s1104" style="position:absolute;left:0;text-align:left;margin-left:69.5pt;margin-top:20.15pt;width:456.6pt;height:17.9pt;z-index:-251632640;mso-wrap-distance-left:0;mso-wrap-distance-right:0;mso-position-horizontal-relative:page;mso-position-vertical-relative:text" coordorigin="1390,403"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">
                <v:rect id="Rectangle 106" o:spid="_x0000_s1105"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" fillcolor="navy" stroked="f"/>
                <v:rect id="Rectangle 107" o:spid="_x0000_s1106" style="position:absolute;left:1390;top:73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" fillcolor="#339" stroked="f"/>
                <v:shape id="Text Box 108" o:spid="_x0000_s1107" type="#_x0000_t202" style="position:absolute;left:1390;top:40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18CBAA10" w14:textId="77777777" w:rsidR="00832EF7" w:rsidRDefault="00832EF7" w:rsidP="006B3F32">
                        <w:pPr>
                          <w:tabs>
                            <w:tab w:val="left" w:pos="595"/>
                          </w:tabs>
                          <w:spacing w:line="268" w:lineRule="exact"/>
                          <w:ind w:left="86"/>
                          <w:rPr>
                            <w:b/>
                          </w:rPr>
                        </w:pPr>
                        <w:r>
                          <w:rPr>
                            <w:b/>
                            <w:color w:val="FFFFFF"/>
                          </w:rPr>
                          <w:t>15.</w:t>
                        </w:r>
                        <w:r>
                          <w:rPr>
                            <w:b/>
                            <w:color w:val="FFFFFF"/>
                          </w:rPr>
                          <w:tab/>
                          <w:t>ASSIGNMENT AND</w:t>
                        </w:r>
                        <w:r>
                          <w:rPr>
                            <w:b/>
                            <w:color w:val="FFFFFF"/>
                            <w:spacing w:val="-5"/>
                          </w:rPr>
                          <w:t xml:space="preserve"> </w:t>
                        </w:r>
                        <w:r>
                          <w:rPr>
                            <w:b/>
                            <w:color w:val="FFFFFF"/>
                          </w:rPr>
                          <w:t>SUBCONTRACT</w:t>
                        </w:r>
                      </w:p>
                    </w:txbxContent>
                  </v:textbox>
                </v:shape>
                <w10:wrap type="topAndBottom" anchorx="page"/>
              </v:group>
            </w:pict>
          </mc:Fallback>
        </mc:AlternateContent>
      </w:r>
    </w:p>
    <w:p w14:paraId="6EF9763E" w14:textId="77777777" w:rsidR="00B51AAF" w:rsidRDefault="006B3F32" w:rsidP="00D82DC9">
      <w:pPr>
        <w:pStyle w:val="ListParagraph"/>
        <w:widowControl w:val="0"/>
        <w:numPr>
          <w:ilvl w:val="0"/>
          <w:numId w:val="17"/>
        </w:numPr>
        <w:tabs>
          <w:tab w:val="left" w:pos="959"/>
        </w:tabs>
        <w:autoSpaceDE w:val="0"/>
        <w:autoSpaceDN w:val="0"/>
        <w:spacing w:before="52" w:after="0"/>
        <w:ind w:right="411"/>
        <w:contextualSpacing w:val="0"/>
      </w:pPr>
      <w: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w:t>
      </w:r>
      <w:r>
        <w:rPr>
          <w:spacing w:val="-18"/>
        </w:rPr>
        <w:t xml:space="preserve"> </w:t>
      </w:r>
      <w:r>
        <w:t>void.</w:t>
      </w:r>
    </w:p>
    <w:p w14:paraId="05CCC0C6" w14:textId="46ACD1CD" w:rsidR="006B3F32" w:rsidRDefault="006B3F32" w:rsidP="00D82DC9">
      <w:pPr>
        <w:pStyle w:val="ListParagraph"/>
        <w:widowControl w:val="0"/>
        <w:numPr>
          <w:ilvl w:val="0"/>
          <w:numId w:val="17"/>
        </w:numPr>
        <w:tabs>
          <w:tab w:val="left" w:pos="959"/>
        </w:tabs>
        <w:autoSpaceDE w:val="0"/>
        <w:autoSpaceDN w:val="0"/>
        <w:spacing w:before="52" w:after="0"/>
        <w:ind w:right="411"/>
        <w:contextualSpacing w:val="0"/>
      </w:pPr>
      <w:r>
        <w:t>Subject</w:t>
      </w:r>
      <w:r w:rsidRPr="00B51AAF">
        <w:rPr>
          <w:spacing w:val="-5"/>
        </w:rPr>
        <w:t xml:space="preserve"> </w:t>
      </w:r>
      <w:r>
        <w:t>to</w:t>
      </w:r>
      <w:r w:rsidRPr="00B51AAF">
        <w:rPr>
          <w:spacing w:val="-4"/>
        </w:rPr>
        <w:t xml:space="preserve"> </w:t>
      </w:r>
      <w:r>
        <w:t>a</w:t>
      </w:r>
      <w:r w:rsidRPr="00B51AAF">
        <w:rPr>
          <w:spacing w:val="-8"/>
        </w:rPr>
        <w:t xml:space="preserve"> </w:t>
      </w:r>
      <w:r>
        <w:t>Party’s</w:t>
      </w:r>
      <w:r w:rsidRPr="00B51AAF">
        <w:rPr>
          <w:spacing w:val="-7"/>
        </w:rPr>
        <w:t xml:space="preserve"> </w:t>
      </w:r>
      <w:r>
        <w:t>obligations</w:t>
      </w:r>
      <w:r w:rsidRPr="00B51AAF">
        <w:rPr>
          <w:spacing w:val="-6"/>
        </w:rPr>
        <w:t xml:space="preserve"> </w:t>
      </w:r>
      <w:r>
        <w:t>at</w:t>
      </w:r>
      <w:r w:rsidRPr="00B51AAF">
        <w:rPr>
          <w:spacing w:val="-5"/>
        </w:rPr>
        <w:t xml:space="preserve"> </w:t>
      </w:r>
      <w:r>
        <w:t>law,</w:t>
      </w:r>
      <w:r w:rsidRPr="00B51AAF">
        <w:rPr>
          <w:spacing w:val="-5"/>
        </w:rPr>
        <w:t xml:space="preserve"> </w:t>
      </w:r>
      <w:r>
        <w:t>any</w:t>
      </w:r>
      <w:r w:rsidRPr="00B51AAF">
        <w:rPr>
          <w:spacing w:val="-5"/>
        </w:rPr>
        <w:t xml:space="preserve"> </w:t>
      </w:r>
      <w:r>
        <w:t>sub-contract</w:t>
      </w:r>
      <w:r w:rsidRPr="00B51AAF">
        <w:rPr>
          <w:spacing w:val="-5"/>
        </w:rPr>
        <w:t xml:space="preserve"> </w:t>
      </w:r>
      <w:r>
        <w:t>of</w:t>
      </w:r>
      <w:r w:rsidRPr="00B51AAF">
        <w:rPr>
          <w:spacing w:val="-6"/>
        </w:rPr>
        <w:t xml:space="preserve"> </w:t>
      </w:r>
      <w:r>
        <w:t>a</w:t>
      </w:r>
      <w:r w:rsidRPr="00B51AAF">
        <w:rPr>
          <w:spacing w:val="-5"/>
        </w:rPr>
        <w:t xml:space="preserve"> </w:t>
      </w:r>
      <w:r>
        <w:t>Party’s</w:t>
      </w:r>
      <w:r w:rsidRPr="00B51AAF">
        <w:rPr>
          <w:spacing w:val="-6"/>
        </w:rPr>
        <w:t xml:space="preserve"> </w:t>
      </w:r>
      <w:r>
        <w:t>rights</w:t>
      </w:r>
      <w:r w:rsidRPr="00B51AAF">
        <w:rPr>
          <w:spacing w:val="-5"/>
        </w:rPr>
        <w:t xml:space="preserve"> </w:t>
      </w:r>
      <w:r>
        <w:t>or</w:t>
      </w:r>
      <w:r w:rsidRPr="00B51AAF">
        <w:rPr>
          <w:spacing w:val="-7"/>
        </w:rPr>
        <w:t xml:space="preserve"> </w:t>
      </w:r>
      <w:r>
        <w:t>obligations</w:t>
      </w:r>
      <w:r w:rsidRPr="00B51AAF">
        <w:rPr>
          <w:spacing w:val="-6"/>
        </w:rPr>
        <w:t xml:space="preserve"> </w:t>
      </w:r>
      <w:r>
        <w:t>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w:t>
      </w:r>
      <w:r w:rsidRPr="00B51AAF">
        <w:rPr>
          <w:spacing w:val="-9"/>
        </w:rPr>
        <w:t xml:space="preserve"> </w:t>
      </w:r>
      <w:r>
        <w:t>the</w:t>
      </w:r>
      <w:r w:rsidRPr="00B51AAF">
        <w:rPr>
          <w:spacing w:val="-7"/>
        </w:rPr>
        <w:t xml:space="preserve"> </w:t>
      </w:r>
      <w:r>
        <w:t>commercial</w:t>
      </w:r>
      <w:r w:rsidRPr="00B51AAF">
        <w:rPr>
          <w:spacing w:val="-7"/>
        </w:rPr>
        <w:t xml:space="preserve"> </w:t>
      </w:r>
      <w:r>
        <w:t>register</w:t>
      </w:r>
      <w:r w:rsidRPr="00B51AAF">
        <w:rPr>
          <w:spacing w:val="-7"/>
        </w:rPr>
        <w:t xml:space="preserve"> </w:t>
      </w:r>
      <w:r>
        <w:t>or</w:t>
      </w:r>
      <w:r w:rsidRPr="00B51AAF">
        <w:rPr>
          <w:spacing w:val="-9"/>
        </w:rPr>
        <w:t xml:space="preserve"> </w:t>
      </w:r>
      <w:r>
        <w:t>other</w:t>
      </w:r>
      <w:r w:rsidRPr="00B51AAF">
        <w:rPr>
          <w:spacing w:val="-11"/>
        </w:rPr>
        <w:t xml:space="preserve"> </w:t>
      </w:r>
      <w:r>
        <w:t>competent</w:t>
      </w:r>
      <w:r w:rsidRPr="00B51AAF">
        <w:rPr>
          <w:spacing w:val="-6"/>
        </w:rPr>
        <w:t xml:space="preserve"> </w:t>
      </w:r>
      <w:r>
        <w:t>authority</w:t>
      </w:r>
      <w:r w:rsidRPr="00B51AAF">
        <w:rPr>
          <w:spacing w:val="-9"/>
        </w:rPr>
        <w:t xml:space="preserve"> </w:t>
      </w:r>
      <w:r>
        <w:t>of</w:t>
      </w:r>
      <w:r w:rsidRPr="00B51AAF">
        <w:rPr>
          <w:spacing w:val="-10"/>
        </w:rPr>
        <w:t xml:space="preserve"> </w:t>
      </w:r>
      <w:r>
        <w:t>the</w:t>
      </w:r>
      <w:r w:rsidRPr="00B51AAF">
        <w:rPr>
          <w:spacing w:val="-7"/>
        </w:rPr>
        <w:t xml:space="preserve"> </w:t>
      </w:r>
      <w:r>
        <w:t>country</w:t>
      </w:r>
      <w:r w:rsidRPr="00B51AAF">
        <w:rPr>
          <w:spacing w:val="-7"/>
        </w:rPr>
        <w:t xml:space="preserve"> </w:t>
      </w:r>
      <w:r>
        <w:t>in</w:t>
      </w:r>
      <w:r w:rsidRPr="00B51AAF">
        <w:rPr>
          <w:spacing w:val="-10"/>
        </w:rPr>
        <w:t xml:space="preserve"> </w:t>
      </w:r>
      <w:r>
        <w:t>which</w:t>
      </w:r>
      <w:r w:rsidRPr="00B51AAF">
        <w:rPr>
          <w:spacing w:val="-8"/>
        </w:rPr>
        <w:t xml:space="preserve"> </w:t>
      </w:r>
      <w:r>
        <w:t>the</w:t>
      </w:r>
      <w:r w:rsidRPr="00B51AAF">
        <w:rPr>
          <w:spacing w:val="-7"/>
        </w:rPr>
        <w:t xml:space="preserve"> </w:t>
      </w:r>
      <w:r>
        <w:t>person is established.</w:t>
      </w:r>
    </w:p>
    <w:p w14:paraId="1B0C12AC" w14:textId="263C7D7F" w:rsidR="006B3F32" w:rsidRDefault="006B3F32" w:rsidP="006B3F32">
      <w:pPr>
        <w:pStyle w:val="BodyText"/>
        <w:spacing w:before="7"/>
        <w:rPr>
          <w:sz w:val="16"/>
        </w:rPr>
      </w:pPr>
      <w:r>
        <w:rPr>
          <w:noProof/>
        </w:rPr>
        <mc:AlternateContent>
          <mc:Choice Requires="wpg">
            <w:drawing>
              <wp:anchor distT="0" distB="0" distL="0" distR="0" simplePos="0" relativeHeight="251684864" behindDoc="1" locked="0" layoutInCell="1" allowOverlap="1" wp14:anchorId="45866CE9" wp14:editId="3E322EDC">
                <wp:simplePos x="0" y="0"/>
                <wp:positionH relativeFrom="page">
                  <wp:posOffset>882650</wp:posOffset>
                </wp:positionH>
                <wp:positionV relativeFrom="paragraph">
                  <wp:posOffset>153670</wp:posOffset>
                </wp:positionV>
                <wp:extent cx="5798820" cy="227330"/>
                <wp:effectExtent l="0" t="635" r="0" b="635"/>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2"/>
                          <a:chExt cx="9132" cy="358"/>
                        </a:xfrm>
                      </wpg:grpSpPr>
                      <wps:wsp>
                        <wps:cNvPr id="58" name="Rectangle 110"/>
                        <wps:cNvSpPr>
                          <a:spLocks noChangeArrowheads="1"/>
                        </wps:cNvSpPr>
                        <wps:spPr bwMode="auto">
                          <a:xfrm>
                            <a:off x="1390" y="241"/>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111"/>
                        <wps:cNvSpPr>
                          <a:spLocks noChangeArrowheads="1"/>
                        </wps:cNvSpPr>
                        <wps:spPr bwMode="auto">
                          <a:xfrm>
                            <a:off x="1390" y="57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Text Box 112"/>
                        <wps:cNvSpPr txBox="1">
                          <a:spLocks noChangeArrowheads="1"/>
                        </wps:cNvSpPr>
                        <wps:spPr bwMode="auto">
                          <a:xfrm>
                            <a:off x="1390" y="241"/>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710F5" w14:textId="77777777" w:rsidR="00832EF7" w:rsidRDefault="00832EF7" w:rsidP="006B3F32">
                              <w:pPr>
                                <w:tabs>
                                  <w:tab w:val="left" w:pos="595"/>
                                </w:tabs>
                                <w:spacing w:line="268" w:lineRule="exact"/>
                                <w:ind w:left="86"/>
                                <w:rPr>
                                  <w:b/>
                                </w:rPr>
                              </w:pPr>
                              <w:r>
                                <w:rPr>
                                  <w:b/>
                                  <w:color w:val="FFFFFF"/>
                                </w:rPr>
                                <w:t>16.</w:t>
                              </w:r>
                              <w:r>
                                <w:rPr>
                                  <w:b/>
                                  <w:color w:val="FFFFFF"/>
                                </w:rPr>
                                <w:tab/>
                                <w:t>ENTIRE</w:t>
                              </w:r>
                              <w:r>
                                <w:rPr>
                                  <w:b/>
                                  <w:color w:val="FFFFFF"/>
                                  <w:spacing w:val="-1"/>
                                </w:rPr>
                                <w:t xml:space="preserve"> </w:t>
                              </w:r>
                              <w:r>
                                <w:rPr>
                                  <w:b/>
                                  <w:color w:val="FFFFFF"/>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66CE9" id="Group 57" o:spid="_x0000_s1108" style="position:absolute;left:0;text-align:left;margin-left:69.5pt;margin-top:12.1pt;width:456.6pt;height:17.9pt;z-index:-251631616;mso-wrap-distance-left:0;mso-wrap-distance-right:0;mso-position-horizontal-relative:page;mso-position-vertical-relative:text" coordorigin="1390,242"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">
                <v:rect id="Rectangle 110" o:spid="_x0000_s1109"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" fillcolor="navy" stroked="f"/>
                <v:rect id="Rectangle 111" o:spid="_x0000_s1110" style="position:absolute;left:1390;top:57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" fillcolor="#339" stroked="f"/>
                <v:shape id="Text Box 112" o:spid="_x0000_s1111" type="#_x0000_t202"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84710F5" w14:textId="77777777" w:rsidR="00832EF7" w:rsidRDefault="00832EF7" w:rsidP="006B3F32">
                        <w:pPr>
                          <w:tabs>
                            <w:tab w:val="left" w:pos="595"/>
                          </w:tabs>
                          <w:spacing w:line="268" w:lineRule="exact"/>
                          <w:ind w:left="86"/>
                          <w:rPr>
                            <w:b/>
                          </w:rPr>
                        </w:pPr>
                        <w:r>
                          <w:rPr>
                            <w:b/>
                            <w:color w:val="FFFFFF"/>
                          </w:rPr>
                          <w:t>16.</w:t>
                        </w:r>
                        <w:r>
                          <w:rPr>
                            <w:b/>
                            <w:color w:val="FFFFFF"/>
                          </w:rPr>
                          <w:tab/>
                          <w:t>ENTIRE</w:t>
                        </w:r>
                        <w:r>
                          <w:rPr>
                            <w:b/>
                            <w:color w:val="FFFFFF"/>
                            <w:spacing w:val="-1"/>
                          </w:rPr>
                          <w:t xml:space="preserve"> </w:t>
                        </w:r>
                        <w:r>
                          <w:rPr>
                            <w:b/>
                            <w:color w:val="FFFFFF"/>
                          </w:rPr>
                          <w:t>AGREEMENT</w:t>
                        </w:r>
                      </w:p>
                    </w:txbxContent>
                  </v:textbox>
                </v:shape>
                <w10:wrap type="topAndBottom" anchorx="page"/>
              </v:group>
            </w:pict>
          </mc:Fallback>
        </mc:AlternateContent>
      </w:r>
    </w:p>
    <w:p w14:paraId="39350070" w14:textId="77777777" w:rsidR="006B3F32" w:rsidRDefault="006B3F32" w:rsidP="006B3F32">
      <w:pPr>
        <w:pStyle w:val="BodyText"/>
        <w:spacing w:before="52"/>
        <w:ind w:left="238" w:right="413"/>
      </w:pPr>
      <w:r>
        <w:t>This Agreement constitutes the entire agreement and understanding of the Parties, and any and all other previous agreements, arrangements and understandings (whether written or oral) between</w:t>
      </w:r>
      <w:r>
        <w:rPr>
          <w:spacing w:val="-34"/>
        </w:rPr>
        <w:t xml:space="preserve"> </w:t>
      </w:r>
      <w:r>
        <w:t>the Parties</w:t>
      </w:r>
      <w:r>
        <w:rPr>
          <w:spacing w:val="-14"/>
        </w:rPr>
        <w:t xml:space="preserve"> </w:t>
      </w:r>
      <w:r>
        <w:t>with</w:t>
      </w:r>
      <w:r>
        <w:rPr>
          <w:spacing w:val="-11"/>
        </w:rPr>
        <w:t xml:space="preserve"> </w:t>
      </w:r>
      <w:r>
        <w:t>regard</w:t>
      </w:r>
      <w:r>
        <w:rPr>
          <w:spacing w:val="-11"/>
        </w:rPr>
        <w:t xml:space="preserve"> </w:t>
      </w:r>
      <w:r>
        <w:t>to</w:t>
      </w:r>
      <w:r>
        <w:rPr>
          <w:spacing w:val="-12"/>
        </w:rPr>
        <w:t xml:space="preserve"> </w:t>
      </w:r>
      <w:r>
        <w:t>the</w:t>
      </w:r>
      <w:r>
        <w:rPr>
          <w:spacing w:val="-13"/>
        </w:rPr>
        <w:t xml:space="preserve"> </w:t>
      </w:r>
      <w:r>
        <w:t>subject</w:t>
      </w:r>
      <w:r>
        <w:rPr>
          <w:spacing w:val="-13"/>
        </w:rPr>
        <w:t xml:space="preserve"> </w:t>
      </w:r>
      <w:r>
        <w:t>matter</w:t>
      </w:r>
      <w:r>
        <w:rPr>
          <w:spacing w:val="-13"/>
        </w:rPr>
        <w:t xml:space="preserve"> </w:t>
      </w:r>
      <w:r>
        <w:t>of</w:t>
      </w:r>
      <w:r>
        <w:rPr>
          <w:spacing w:val="-13"/>
        </w:rPr>
        <w:t xml:space="preserve"> </w:t>
      </w:r>
      <w:r>
        <w:t>this</w:t>
      </w:r>
      <w:r>
        <w:rPr>
          <w:spacing w:val="-13"/>
        </w:rPr>
        <w:t xml:space="preserve"> </w:t>
      </w:r>
      <w:r>
        <w:t>Agreement</w:t>
      </w:r>
      <w:r>
        <w:rPr>
          <w:spacing w:val="-12"/>
        </w:rPr>
        <w:t xml:space="preserve"> </w:t>
      </w:r>
      <w:r>
        <w:t>(save</w:t>
      </w:r>
      <w:r>
        <w:rPr>
          <w:spacing w:val="-13"/>
        </w:rPr>
        <w:t xml:space="preserve"> </w:t>
      </w:r>
      <w:r>
        <w:t>where</w:t>
      </w:r>
      <w:r>
        <w:rPr>
          <w:spacing w:val="-12"/>
        </w:rPr>
        <w:t xml:space="preserve"> </w:t>
      </w:r>
      <w:r>
        <w:t>fraudulently</w:t>
      </w:r>
      <w:r>
        <w:rPr>
          <w:spacing w:val="-12"/>
        </w:rPr>
        <w:t xml:space="preserve"> </w:t>
      </w:r>
      <w:r>
        <w:t>made)</w:t>
      </w:r>
      <w:r>
        <w:rPr>
          <w:spacing w:val="-12"/>
        </w:rPr>
        <w:t xml:space="preserve"> </w:t>
      </w:r>
      <w:r>
        <w:t>are</w:t>
      </w:r>
      <w:r>
        <w:rPr>
          <w:spacing w:val="-10"/>
        </w:rPr>
        <w:t xml:space="preserve"> </w:t>
      </w:r>
      <w:r>
        <w:t>hereby excluded.</w:t>
      </w:r>
    </w:p>
    <w:p w14:paraId="415EAC1E" w14:textId="0CF83076" w:rsidR="006B3F32" w:rsidRDefault="006B3F32" w:rsidP="006B3F32">
      <w:pPr>
        <w:pStyle w:val="BodyText"/>
        <w:spacing w:before="7"/>
        <w:rPr>
          <w:sz w:val="16"/>
        </w:rPr>
      </w:pPr>
      <w:r>
        <w:rPr>
          <w:noProof/>
        </w:rPr>
        <mc:AlternateContent>
          <mc:Choice Requires="wpg">
            <w:drawing>
              <wp:anchor distT="0" distB="0" distL="0" distR="0" simplePos="0" relativeHeight="251685888" behindDoc="1" locked="0" layoutInCell="1" allowOverlap="1" wp14:anchorId="510D0EA5" wp14:editId="4CAC66FF">
                <wp:simplePos x="0" y="0"/>
                <wp:positionH relativeFrom="page">
                  <wp:posOffset>882650</wp:posOffset>
                </wp:positionH>
                <wp:positionV relativeFrom="paragraph">
                  <wp:posOffset>153670</wp:posOffset>
                </wp:positionV>
                <wp:extent cx="5798820" cy="227330"/>
                <wp:effectExtent l="0" t="0" r="0" b="254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2"/>
                          <a:chExt cx="9132" cy="358"/>
                        </a:xfrm>
                      </wpg:grpSpPr>
                      <wps:wsp>
                        <wps:cNvPr id="54" name="Rectangle 114"/>
                        <wps:cNvSpPr>
                          <a:spLocks noChangeArrowheads="1"/>
                        </wps:cNvSpPr>
                        <wps:spPr bwMode="auto">
                          <a:xfrm>
                            <a:off x="1390" y="241"/>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115"/>
                        <wps:cNvSpPr>
                          <a:spLocks noChangeArrowheads="1"/>
                        </wps:cNvSpPr>
                        <wps:spPr bwMode="auto">
                          <a:xfrm>
                            <a:off x="1390" y="57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Text Box 116"/>
                        <wps:cNvSpPr txBox="1">
                          <a:spLocks noChangeArrowheads="1"/>
                        </wps:cNvSpPr>
                        <wps:spPr bwMode="auto">
                          <a:xfrm>
                            <a:off x="1390" y="241"/>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84E64" w14:textId="77777777" w:rsidR="00832EF7" w:rsidRDefault="00832EF7" w:rsidP="006B3F32">
                              <w:pPr>
                                <w:tabs>
                                  <w:tab w:val="left" w:pos="595"/>
                                </w:tabs>
                                <w:spacing w:line="268" w:lineRule="exact"/>
                                <w:ind w:left="86"/>
                                <w:rPr>
                                  <w:b/>
                                </w:rPr>
                              </w:pPr>
                              <w:r>
                                <w:rPr>
                                  <w:b/>
                                  <w:color w:val="FFFFFF"/>
                                </w:rPr>
                                <w:t>17.</w:t>
                              </w:r>
                              <w:r>
                                <w:rPr>
                                  <w:b/>
                                  <w:color w:val="FFFFFF"/>
                                </w:rPr>
                                <w:tab/>
                                <w:t>SEVERABILITY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D0EA5" id="Group 53" o:spid="_x0000_s1112" style="position:absolute;left:0;text-align:left;margin-left:69.5pt;margin-top:12.1pt;width:456.6pt;height:17.9pt;z-index:-251630592;mso-wrap-distance-left:0;mso-wrap-distance-right:0;mso-position-horizontal-relative:page;mso-position-vertical-relative:text" coordorigin="1390,242"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">
                <v:rect id="Rectangle 114" o:spid="_x0000_s1113"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" fillcolor="navy" stroked="f"/>
                <v:rect id="Rectangle 115" o:spid="_x0000_s1114" style="position:absolute;left:1390;top:57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" fillcolor="#339" stroked="f"/>
                <v:shape id="Text Box 116" o:spid="_x0000_s1115" type="#_x0000_t202"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11184E64" w14:textId="77777777" w:rsidR="00832EF7" w:rsidRDefault="00832EF7" w:rsidP="006B3F32">
                        <w:pPr>
                          <w:tabs>
                            <w:tab w:val="left" w:pos="595"/>
                          </w:tabs>
                          <w:spacing w:line="268" w:lineRule="exact"/>
                          <w:ind w:left="86"/>
                          <w:rPr>
                            <w:b/>
                          </w:rPr>
                        </w:pPr>
                        <w:r>
                          <w:rPr>
                            <w:b/>
                            <w:color w:val="FFFFFF"/>
                          </w:rPr>
                          <w:t>17.</w:t>
                        </w:r>
                        <w:r>
                          <w:rPr>
                            <w:b/>
                            <w:color w:val="FFFFFF"/>
                          </w:rPr>
                          <w:tab/>
                          <w:t>SEVERABILITY</w:t>
                        </w:r>
                      </w:p>
                    </w:txbxContent>
                  </v:textbox>
                </v:shape>
                <w10:wrap type="topAndBottom" anchorx="page"/>
              </v:group>
            </w:pict>
          </mc:Fallback>
        </mc:AlternateContent>
      </w:r>
    </w:p>
    <w:p w14:paraId="67FDD629" w14:textId="77777777" w:rsidR="006B3F32" w:rsidRDefault="006B3F32" w:rsidP="006B3F32">
      <w:pPr>
        <w:pStyle w:val="BodyText"/>
        <w:spacing w:before="52"/>
        <w:ind w:left="238" w:right="411"/>
      </w:pPr>
      <w:r>
        <w:t>If any term or provision herein is found to be illegal or unenforceable for any reason, then such term or provision shall be deemed severed and all other terms and provisions shall remain in full force and effect.</w:t>
      </w:r>
    </w:p>
    <w:p w14:paraId="100DC5E1" w14:textId="216362AA" w:rsidR="006B3F32" w:rsidRDefault="006B3F32" w:rsidP="006B3F32">
      <w:pPr>
        <w:pStyle w:val="BodyText"/>
        <w:spacing w:before="6"/>
        <w:rPr>
          <w:sz w:val="16"/>
        </w:rPr>
      </w:pPr>
      <w:r>
        <w:rPr>
          <w:noProof/>
        </w:rPr>
        <w:lastRenderedPageBreak/>
        <mc:AlternateContent>
          <mc:Choice Requires="wpg">
            <w:drawing>
              <wp:anchor distT="0" distB="0" distL="0" distR="0" simplePos="0" relativeHeight="251686912" behindDoc="1" locked="0" layoutInCell="1" allowOverlap="1" wp14:anchorId="7CF7AE46" wp14:editId="1415BF95">
                <wp:simplePos x="0" y="0"/>
                <wp:positionH relativeFrom="page">
                  <wp:posOffset>882650</wp:posOffset>
                </wp:positionH>
                <wp:positionV relativeFrom="paragraph">
                  <wp:posOffset>152400</wp:posOffset>
                </wp:positionV>
                <wp:extent cx="5798820" cy="227330"/>
                <wp:effectExtent l="0" t="0" r="0" b="127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0"/>
                          <a:chExt cx="9132" cy="358"/>
                        </a:xfrm>
                      </wpg:grpSpPr>
                      <wps:wsp>
                        <wps:cNvPr id="50" name="Rectangle 118"/>
                        <wps:cNvSpPr>
                          <a:spLocks noChangeArrowheads="1"/>
                        </wps:cNvSpPr>
                        <wps:spPr bwMode="auto">
                          <a:xfrm>
                            <a:off x="1390" y="240"/>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119"/>
                        <wps:cNvSpPr>
                          <a:spLocks noChangeArrowheads="1"/>
                        </wps:cNvSpPr>
                        <wps:spPr bwMode="auto">
                          <a:xfrm>
                            <a:off x="1390" y="56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Text Box 120"/>
                        <wps:cNvSpPr txBox="1">
                          <a:spLocks noChangeArrowheads="1"/>
                        </wps:cNvSpPr>
                        <wps:spPr bwMode="auto">
                          <a:xfrm>
                            <a:off x="1390" y="240"/>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7A4BE" w14:textId="77777777" w:rsidR="00832EF7" w:rsidRDefault="00832EF7" w:rsidP="006B3F32">
                              <w:pPr>
                                <w:tabs>
                                  <w:tab w:val="left" w:pos="595"/>
                                </w:tabs>
                                <w:spacing w:line="268" w:lineRule="exact"/>
                                <w:ind w:left="86"/>
                                <w:rPr>
                                  <w:b/>
                                </w:rPr>
                              </w:pPr>
                              <w:r>
                                <w:rPr>
                                  <w:b/>
                                  <w:color w:val="FFFFFF"/>
                                </w:rPr>
                                <w:t>18.</w:t>
                              </w:r>
                              <w:r>
                                <w:rPr>
                                  <w:b/>
                                  <w:color w:val="FFFFFF"/>
                                </w:rPr>
                                <w:tab/>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F7AE46" id="Group 49" o:spid="_x0000_s1116" style="position:absolute;left:0;text-align:left;margin-left:69.5pt;margin-top:12pt;width:456.6pt;height:17.9pt;z-index:-251629568;mso-wrap-distance-left:0;mso-wrap-distance-right:0;mso-position-horizontal-relative:page;mso-position-vertical-relative:text" coordorigin="1390,240"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">
                <v:rect id="Rectangle 118" o:spid="_x0000_s1117" style="position:absolute;left:1390;top:240;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" fillcolor="navy" stroked="f"/>
                <v:rect id="Rectangle 119" o:spid="_x0000_s1118" style="position:absolute;left:1390;top:56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" fillcolor="#339" stroked="f"/>
                <v:shape id="Text Box 120" o:spid="_x0000_s1119" type="#_x0000_t202" style="position:absolute;left:1390;top:240;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F97A4BE" w14:textId="77777777" w:rsidR="00832EF7" w:rsidRDefault="00832EF7" w:rsidP="006B3F32">
                        <w:pPr>
                          <w:tabs>
                            <w:tab w:val="left" w:pos="595"/>
                          </w:tabs>
                          <w:spacing w:line="268" w:lineRule="exact"/>
                          <w:ind w:left="86"/>
                          <w:rPr>
                            <w:b/>
                          </w:rPr>
                        </w:pPr>
                        <w:r>
                          <w:rPr>
                            <w:b/>
                            <w:color w:val="FFFFFF"/>
                          </w:rPr>
                          <w:t>18.</w:t>
                        </w:r>
                        <w:r>
                          <w:rPr>
                            <w:b/>
                            <w:color w:val="FFFFFF"/>
                          </w:rPr>
                          <w:tab/>
                          <w:t>WAIVER</w:t>
                        </w:r>
                      </w:p>
                    </w:txbxContent>
                  </v:textbox>
                </v:shape>
                <w10:wrap type="topAndBottom" anchorx="page"/>
              </v:group>
            </w:pict>
          </mc:Fallback>
        </mc:AlternateContent>
      </w:r>
    </w:p>
    <w:p w14:paraId="7B6CFA30" w14:textId="77777777" w:rsidR="006B3F32" w:rsidRDefault="006B3F32" w:rsidP="006B3F32">
      <w:pPr>
        <w:pStyle w:val="BodyText"/>
        <w:spacing w:before="52"/>
        <w:ind w:left="238" w:right="410"/>
      </w:pPr>
      <w:r>
        <w:t>No failure or delay by either Party to exercise any right, power or remedy shall operate as a waiver of it, nor shall any partial exercise preclude further exercise of same or some other right, power or remedy.</w:t>
      </w:r>
    </w:p>
    <w:p w14:paraId="1EC6FF25" w14:textId="2CEFA3A3" w:rsidR="006B3F32" w:rsidRDefault="006B3F32" w:rsidP="006B3F32">
      <w:pPr>
        <w:pStyle w:val="BodyText"/>
        <w:spacing w:before="6"/>
        <w:rPr>
          <w:sz w:val="16"/>
        </w:rPr>
      </w:pPr>
      <w:r>
        <w:rPr>
          <w:noProof/>
        </w:rPr>
        <mc:AlternateContent>
          <mc:Choice Requires="wpg">
            <w:drawing>
              <wp:anchor distT="0" distB="0" distL="0" distR="0" simplePos="0" relativeHeight="251687936" behindDoc="1" locked="0" layoutInCell="1" allowOverlap="1" wp14:anchorId="44E5A792" wp14:editId="0E249833">
                <wp:simplePos x="0" y="0"/>
                <wp:positionH relativeFrom="page">
                  <wp:posOffset>882650</wp:posOffset>
                </wp:positionH>
                <wp:positionV relativeFrom="paragraph">
                  <wp:posOffset>153035</wp:posOffset>
                </wp:positionV>
                <wp:extent cx="5798820" cy="227330"/>
                <wp:effectExtent l="0" t="1905"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1"/>
                          <a:chExt cx="9132" cy="358"/>
                        </a:xfrm>
                      </wpg:grpSpPr>
                      <wps:wsp>
                        <wps:cNvPr id="46" name="Rectangle 122"/>
                        <wps:cNvSpPr>
                          <a:spLocks noChangeArrowheads="1"/>
                        </wps:cNvSpPr>
                        <wps:spPr bwMode="auto">
                          <a:xfrm>
                            <a:off x="1390" y="240"/>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123"/>
                        <wps:cNvSpPr>
                          <a:spLocks noChangeArrowheads="1"/>
                        </wps:cNvSpPr>
                        <wps:spPr bwMode="auto">
                          <a:xfrm>
                            <a:off x="1390" y="56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Text Box 124"/>
                        <wps:cNvSpPr txBox="1">
                          <a:spLocks noChangeArrowheads="1"/>
                        </wps:cNvSpPr>
                        <wps:spPr bwMode="auto">
                          <a:xfrm>
                            <a:off x="1390" y="240"/>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3536D" w14:textId="77777777" w:rsidR="00832EF7" w:rsidRDefault="00832EF7" w:rsidP="006B3F32">
                              <w:pPr>
                                <w:tabs>
                                  <w:tab w:val="left" w:pos="595"/>
                                </w:tabs>
                                <w:spacing w:line="268" w:lineRule="exact"/>
                                <w:ind w:left="86"/>
                                <w:rPr>
                                  <w:b/>
                                </w:rPr>
                              </w:pPr>
                              <w:r>
                                <w:rPr>
                                  <w:b/>
                                  <w:color w:val="FFFFFF"/>
                                </w:rPr>
                                <w:t>19.</w:t>
                              </w:r>
                              <w:r>
                                <w:rPr>
                                  <w:b/>
                                  <w:color w:val="FFFFFF"/>
                                </w:rPr>
                                <w:tab/>
                                <w:t>NON-EXCLUSIVITY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E5A792" id="Group 45" o:spid="_x0000_s1120" style="position:absolute;left:0;text-align:left;margin-left:69.5pt;margin-top:12.05pt;width:456.6pt;height:17.9pt;z-index:-251628544;mso-wrap-distance-left:0;mso-wrap-distance-right:0;mso-position-horizontal-relative:page;mso-position-vertical-relative:text" coordorigin="1390,241"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">
                <v:rect id="Rectangle 122" o:spid="_x0000_s1121" style="position:absolute;left:1390;top:240;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" fillcolor="navy" stroked="f"/>
                <v:rect id="Rectangle 123" o:spid="_x0000_s1122" style="position:absolute;left:1390;top:56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" fillcolor="#339" stroked="f"/>
                <v:shape id="Text Box 124" o:spid="_x0000_s1123" type="#_x0000_t202" style="position:absolute;left:1390;top:240;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7A3536D" w14:textId="77777777" w:rsidR="00832EF7" w:rsidRDefault="00832EF7" w:rsidP="006B3F32">
                        <w:pPr>
                          <w:tabs>
                            <w:tab w:val="left" w:pos="595"/>
                          </w:tabs>
                          <w:spacing w:line="268" w:lineRule="exact"/>
                          <w:ind w:left="86"/>
                          <w:rPr>
                            <w:b/>
                          </w:rPr>
                        </w:pPr>
                        <w:r>
                          <w:rPr>
                            <w:b/>
                            <w:color w:val="FFFFFF"/>
                          </w:rPr>
                          <w:t>19.</w:t>
                        </w:r>
                        <w:r>
                          <w:rPr>
                            <w:b/>
                            <w:color w:val="FFFFFF"/>
                          </w:rPr>
                          <w:tab/>
                          <w:t>NON-EXCLUSIVITY</w:t>
                        </w:r>
                      </w:p>
                    </w:txbxContent>
                  </v:textbox>
                </v:shape>
                <w10:wrap type="topAndBottom" anchorx="page"/>
              </v:group>
            </w:pict>
          </mc:Fallback>
        </mc:AlternateContent>
      </w:r>
    </w:p>
    <w:p w14:paraId="53370415" w14:textId="77777777" w:rsidR="006B3F32" w:rsidRDefault="006B3F32" w:rsidP="006B3F32">
      <w:pPr>
        <w:pStyle w:val="BodyText"/>
        <w:spacing w:before="52" w:line="273" w:lineRule="auto"/>
        <w:ind w:left="238" w:right="459"/>
      </w:pPr>
      <w:r>
        <w:t>Nothing in this Agreement shall preclude the Client from purchasing goods (or Goods) from a third party at any time during the currency of the Agreement.</w:t>
      </w:r>
    </w:p>
    <w:p w14:paraId="00A48B13" w14:textId="0B378AC6" w:rsidR="006B3F32" w:rsidRDefault="006B3F32" w:rsidP="006B3F32">
      <w:pPr>
        <w:pStyle w:val="BodyText"/>
        <w:spacing w:before="10"/>
        <w:rPr>
          <w:sz w:val="16"/>
        </w:rPr>
      </w:pPr>
      <w:r>
        <w:rPr>
          <w:noProof/>
        </w:rPr>
        <mc:AlternateContent>
          <mc:Choice Requires="wpg">
            <w:drawing>
              <wp:anchor distT="0" distB="0" distL="0" distR="0" simplePos="0" relativeHeight="251688960" behindDoc="1" locked="0" layoutInCell="1" allowOverlap="1" wp14:anchorId="395A547F" wp14:editId="458E9D5B">
                <wp:simplePos x="0" y="0"/>
                <wp:positionH relativeFrom="page">
                  <wp:posOffset>882650</wp:posOffset>
                </wp:positionH>
                <wp:positionV relativeFrom="paragraph">
                  <wp:posOffset>155575</wp:posOffset>
                </wp:positionV>
                <wp:extent cx="5798820" cy="227330"/>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5"/>
                          <a:chExt cx="9132" cy="358"/>
                        </a:xfrm>
                      </wpg:grpSpPr>
                      <wps:wsp>
                        <wps:cNvPr id="42" name="Rectangle 126"/>
                        <wps:cNvSpPr>
                          <a:spLocks noChangeArrowheads="1"/>
                        </wps:cNvSpPr>
                        <wps:spPr bwMode="auto">
                          <a:xfrm>
                            <a:off x="1390" y="245"/>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127"/>
                        <wps:cNvSpPr>
                          <a:spLocks noChangeArrowheads="1"/>
                        </wps:cNvSpPr>
                        <wps:spPr bwMode="auto">
                          <a:xfrm>
                            <a:off x="1390" y="57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Text Box 128"/>
                        <wps:cNvSpPr txBox="1">
                          <a:spLocks noChangeArrowheads="1"/>
                        </wps:cNvSpPr>
                        <wps:spPr bwMode="auto">
                          <a:xfrm>
                            <a:off x="1390" y="245"/>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C6441" w14:textId="77777777" w:rsidR="00832EF7" w:rsidRDefault="00832EF7" w:rsidP="006B3F32">
                              <w:pPr>
                                <w:tabs>
                                  <w:tab w:val="left" w:pos="595"/>
                                </w:tabs>
                                <w:spacing w:line="268" w:lineRule="exact"/>
                                <w:ind w:left="86"/>
                                <w:rPr>
                                  <w:b/>
                                </w:rPr>
                              </w:pPr>
                              <w:r>
                                <w:rPr>
                                  <w:b/>
                                  <w:color w:val="FFFFFF"/>
                                </w:rPr>
                                <w:t>20.</w:t>
                              </w:r>
                              <w:r>
                                <w:rPr>
                                  <w:b/>
                                  <w:color w:val="FFFFFF"/>
                                </w:rPr>
                                <w:tab/>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A547F" id="Group 41" o:spid="_x0000_s1124" style="position:absolute;left:0;text-align:left;margin-left:69.5pt;margin-top:12.25pt;width:456.6pt;height:17.9pt;z-index:-251627520;mso-wrap-distance-left:0;mso-wrap-distance-right:0;mso-position-horizontal-relative:page;mso-position-vertical-relative:text" coordorigin="1390,245"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">
                <v:rect id="Rectangle 126" o:spid="_x0000_s1125" style="position:absolute;left:1390;top:245;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" fillcolor="navy" stroked="f"/>
                <v:rect id="Rectangle 127" o:spid="_x0000_s1126" style="position:absolute;left:1390;top:57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" fillcolor="#339" stroked="f"/>
                <v:shape id="Text Box 128" o:spid="_x0000_s1127" type="#_x0000_t202" style="position:absolute;left:1390;top:245;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92C6441" w14:textId="77777777" w:rsidR="00832EF7" w:rsidRDefault="00832EF7" w:rsidP="006B3F32">
                        <w:pPr>
                          <w:tabs>
                            <w:tab w:val="left" w:pos="595"/>
                          </w:tabs>
                          <w:spacing w:line="268" w:lineRule="exact"/>
                          <w:ind w:left="86"/>
                          <w:rPr>
                            <w:b/>
                          </w:rPr>
                        </w:pPr>
                        <w:r>
                          <w:rPr>
                            <w:b/>
                            <w:color w:val="FFFFFF"/>
                          </w:rPr>
                          <w:t>20.</w:t>
                        </w:r>
                        <w:r>
                          <w:rPr>
                            <w:b/>
                            <w:color w:val="FFFFFF"/>
                          </w:rPr>
                          <w:tab/>
                          <w:t>MEDIA</w:t>
                        </w:r>
                      </w:p>
                    </w:txbxContent>
                  </v:textbox>
                </v:shape>
                <w10:wrap type="topAndBottom" anchorx="page"/>
              </v:group>
            </w:pict>
          </mc:Fallback>
        </mc:AlternateContent>
      </w:r>
    </w:p>
    <w:p w14:paraId="43780B87" w14:textId="77777777" w:rsidR="006B3F32" w:rsidRDefault="006B3F32" w:rsidP="006B3F32">
      <w:pPr>
        <w:pStyle w:val="BodyText"/>
        <w:spacing w:before="52"/>
        <w:ind w:left="238" w:right="412"/>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6F5F19A6" w14:textId="7958E3DD" w:rsidR="006B3F32" w:rsidRDefault="006B3F32" w:rsidP="006B3F32">
      <w:pPr>
        <w:pStyle w:val="BodyText"/>
        <w:spacing w:before="6"/>
        <w:rPr>
          <w:sz w:val="16"/>
        </w:rPr>
      </w:pPr>
      <w:r>
        <w:rPr>
          <w:noProof/>
        </w:rPr>
        <mc:AlternateContent>
          <mc:Choice Requires="wpg">
            <w:drawing>
              <wp:anchor distT="0" distB="0" distL="0" distR="0" simplePos="0" relativeHeight="251689984" behindDoc="1" locked="0" layoutInCell="1" allowOverlap="1" wp14:anchorId="5968586A" wp14:editId="43283A7F">
                <wp:simplePos x="0" y="0"/>
                <wp:positionH relativeFrom="page">
                  <wp:posOffset>882650</wp:posOffset>
                </wp:positionH>
                <wp:positionV relativeFrom="paragraph">
                  <wp:posOffset>153035</wp:posOffset>
                </wp:positionV>
                <wp:extent cx="5798820" cy="227330"/>
                <wp:effectExtent l="0" t="0" r="0" b="3175"/>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241"/>
                          <a:chExt cx="9132" cy="358"/>
                        </a:xfrm>
                      </wpg:grpSpPr>
                      <wps:wsp>
                        <wps:cNvPr id="38" name="Rectangle 130"/>
                        <wps:cNvSpPr>
                          <a:spLocks noChangeArrowheads="1"/>
                        </wps:cNvSpPr>
                        <wps:spPr bwMode="auto">
                          <a:xfrm>
                            <a:off x="1390" y="241"/>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31"/>
                        <wps:cNvSpPr>
                          <a:spLocks noChangeArrowheads="1"/>
                        </wps:cNvSpPr>
                        <wps:spPr bwMode="auto">
                          <a:xfrm>
                            <a:off x="1390" y="569"/>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Text Box 132"/>
                        <wps:cNvSpPr txBox="1">
                          <a:spLocks noChangeArrowheads="1"/>
                        </wps:cNvSpPr>
                        <wps:spPr bwMode="auto">
                          <a:xfrm>
                            <a:off x="1390" y="241"/>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D9935" w14:textId="77777777" w:rsidR="00832EF7" w:rsidRDefault="00832EF7" w:rsidP="006B3F32">
                              <w:pPr>
                                <w:tabs>
                                  <w:tab w:val="left" w:pos="595"/>
                                </w:tabs>
                                <w:spacing w:line="268" w:lineRule="exact"/>
                                <w:ind w:left="86"/>
                                <w:rPr>
                                  <w:b/>
                                </w:rPr>
                              </w:pPr>
                              <w:r>
                                <w:rPr>
                                  <w:b/>
                                  <w:color w:val="FFFFFF"/>
                                </w:rPr>
                                <w:t>21.</w:t>
                              </w:r>
                              <w:r>
                                <w:rPr>
                                  <w:b/>
                                  <w:color w:val="FFFFFF"/>
                                </w:rPr>
                                <w:tab/>
                                <w:t>CONFLICTS, REGISTRABLE INTERESTS AND CORRUPT</w:t>
                              </w:r>
                              <w:r>
                                <w:rPr>
                                  <w:b/>
                                  <w:color w:val="FFFFFF"/>
                                  <w:spacing w:val="-8"/>
                                </w:rPr>
                                <w:t xml:space="preserve"> </w:t>
                              </w:r>
                              <w:r>
                                <w:rPr>
                                  <w:b/>
                                  <w:color w:val="FFFFFF"/>
                                </w:rPr>
                                <w:t>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68586A" id="Group 37" o:spid="_x0000_s1128" style="position:absolute;left:0;text-align:left;margin-left:69.5pt;margin-top:12.05pt;width:456.6pt;height:17.9pt;z-index:-251626496;mso-wrap-distance-left:0;mso-wrap-distance-right:0;mso-position-horizontal-relative:page;mso-position-vertical-relative:text" coordorigin="1390,241"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">
                <v:rect id="Rectangle 130" o:spid="_x0000_s1129"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" fillcolor="navy" stroked="f"/>
                <v:rect id="Rectangle 131" o:spid="_x0000_s1130" style="position:absolute;left:1390;top:569;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" fillcolor="#339" stroked="f"/>
                <v:shape id="Text Box 132" o:spid="_x0000_s1131" type="#_x0000_t202" style="position:absolute;left:1390;top:24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76D9935" w14:textId="77777777" w:rsidR="00832EF7" w:rsidRDefault="00832EF7" w:rsidP="006B3F32">
                        <w:pPr>
                          <w:tabs>
                            <w:tab w:val="left" w:pos="595"/>
                          </w:tabs>
                          <w:spacing w:line="268" w:lineRule="exact"/>
                          <w:ind w:left="86"/>
                          <w:rPr>
                            <w:b/>
                          </w:rPr>
                        </w:pPr>
                        <w:r>
                          <w:rPr>
                            <w:b/>
                            <w:color w:val="FFFFFF"/>
                          </w:rPr>
                          <w:t>21.</w:t>
                        </w:r>
                        <w:r>
                          <w:rPr>
                            <w:b/>
                            <w:color w:val="FFFFFF"/>
                          </w:rPr>
                          <w:tab/>
                          <w:t>CONFLICTS, REGISTRABLE INTERESTS AND CORRUPT</w:t>
                        </w:r>
                        <w:r>
                          <w:rPr>
                            <w:b/>
                            <w:color w:val="FFFFFF"/>
                            <w:spacing w:val="-8"/>
                          </w:rPr>
                          <w:t xml:space="preserve"> </w:t>
                        </w:r>
                        <w:r>
                          <w:rPr>
                            <w:b/>
                            <w:color w:val="FFFFFF"/>
                          </w:rPr>
                          <w:t>GIFTS</w:t>
                        </w:r>
                      </w:p>
                    </w:txbxContent>
                  </v:textbox>
                </v:shape>
                <w10:wrap type="topAndBottom" anchorx="page"/>
              </v:group>
            </w:pict>
          </mc:Fallback>
        </mc:AlternateContent>
      </w:r>
    </w:p>
    <w:p w14:paraId="2E67F848"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598"/>
        <w:gridCol w:w="8662"/>
      </w:tblGrid>
      <w:tr w:rsidR="006B3F32" w14:paraId="030961E6" w14:textId="77777777" w:rsidTr="008E3C50">
        <w:trPr>
          <w:trHeight w:val="2380"/>
        </w:trPr>
        <w:tc>
          <w:tcPr>
            <w:tcW w:w="598" w:type="dxa"/>
          </w:tcPr>
          <w:p w14:paraId="65ACA91D" w14:textId="77777777" w:rsidR="006B3F32" w:rsidRDefault="006B3F32" w:rsidP="008E3C50">
            <w:pPr>
              <w:pStyle w:val="TableParagraph"/>
              <w:spacing w:line="225" w:lineRule="exact"/>
              <w:ind w:left="181" w:right="194"/>
              <w:jc w:val="center"/>
            </w:pPr>
            <w:r>
              <w:rPr>
                <w:color w:val="0000FF"/>
              </w:rPr>
              <w:t>A.</w:t>
            </w:r>
          </w:p>
        </w:tc>
        <w:tc>
          <w:tcPr>
            <w:tcW w:w="8662" w:type="dxa"/>
          </w:tcPr>
          <w:p w14:paraId="2BE097E6" w14:textId="77777777" w:rsidR="006B3F32" w:rsidRDefault="006B3F32" w:rsidP="008E3C50">
            <w:pPr>
              <w:pStyle w:val="TableParagraph"/>
              <w:spacing w:line="225" w:lineRule="exact"/>
              <w:ind w:left="216"/>
              <w:jc w:val="both"/>
            </w:pPr>
            <w:r>
              <w:t>The</w:t>
            </w:r>
            <w:r>
              <w:rPr>
                <w:spacing w:val="13"/>
              </w:rPr>
              <w:t xml:space="preserve"> </w:t>
            </w:r>
            <w:r>
              <w:t>Contractor</w:t>
            </w:r>
            <w:r>
              <w:rPr>
                <w:spacing w:val="14"/>
              </w:rPr>
              <w:t xml:space="preserve"> </w:t>
            </w:r>
            <w:r>
              <w:t>confirms</w:t>
            </w:r>
            <w:r>
              <w:rPr>
                <w:spacing w:val="11"/>
              </w:rPr>
              <w:t xml:space="preserve"> </w:t>
            </w:r>
            <w:r>
              <w:t>that</w:t>
            </w:r>
            <w:r>
              <w:rPr>
                <w:spacing w:val="14"/>
              </w:rPr>
              <w:t xml:space="preserve"> </w:t>
            </w:r>
            <w:r>
              <w:t>it</w:t>
            </w:r>
            <w:r>
              <w:rPr>
                <w:spacing w:val="14"/>
              </w:rPr>
              <w:t xml:space="preserve"> </w:t>
            </w:r>
            <w:r>
              <w:t>has</w:t>
            </w:r>
            <w:r>
              <w:rPr>
                <w:spacing w:val="13"/>
              </w:rPr>
              <w:t xml:space="preserve"> </w:t>
            </w:r>
            <w:r>
              <w:t>carried</w:t>
            </w:r>
            <w:r>
              <w:rPr>
                <w:spacing w:val="11"/>
              </w:rPr>
              <w:t xml:space="preserve"> </w:t>
            </w:r>
            <w:r>
              <w:t>out</w:t>
            </w:r>
            <w:r>
              <w:rPr>
                <w:spacing w:val="14"/>
              </w:rPr>
              <w:t xml:space="preserve"> </w:t>
            </w:r>
            <w:r>
              <w:t>a</w:t>
            </w:r>
            <w:r>
              <w:rPr>
                <w:spacing w:val="13"/>
              </w:rPr>
              <w:t xml:space="preserve"> </w:t>
            </w:r>
            <w:r>
              <w:t>conflicts</w:t>
            </w:r>
            <w:r>
              <w:rPr>
                <w:spacing w:val="14"/>
              </w:rPr>
              <w:t xml:space="preserve"> </w:t>
            </w:r>
            <w:r>
              <w:t>of</w:t>
            </w:r>
            <w:r>
              <w:rPr>
                <w:spacing w:val="12"/>
              </w:rPr>
              <w:t xml:space="preserve"> </w:t>
            </w:r>
            <w:r>
              <w:t>interest</w:t>
            </w:r>
            <w:r>
              <w:rPr>
                <w:spacing w:val="12"/>
              </w:rPr>
              <w:t xml:space="preserve"> </w:t>
            </w:r>
            <w:r>
              <w:t>check</w:t>
            </w:r>
            <w:r>
              <w:rPr>
                <w:spacing w:val="14"/>
              </w:rPr>
              <w:t xml:space="preserve"> </w:t>
            </w:r>
            <w:r>
              <w:t>and</w:t>
            </w:r>
            <w:r>
              <w:rPr>
                <w:spacing w:val="12"/>
              </w:rPr>
              <w:t xml:space="preserve"> </w:t>
            </w:r>
            <w:r>
              <w:t>is</w:t>
            </w:r>
            <w:r>
              <w:rPr>
                <w:spacing w:val="17"/>
              </w:rPr>
              <w:t xml:space="preserve"> </w:t>
            </w:r>
            <w:r>
              <w:t>satisfied</w:t>
            </w:r>
          </w:p>
          <w:p w14:paraId="62302EA4" w14:textId="77777777" w:rsidR="006B3F32" w:rsidRDefault="006B3F32" w:rsidP="008E3C50">
            <w:pPr>
              <w:pStyle w:val="TableParagraph"/>
              <w:spacing w:before="38" w:line="276" w:lineRule="auto"/>
              <w:ind w:left="216" w:right="197"/>
              <w:jc w:val="both"/>
            </w:pPr>
            <w:r>
              <w:t>that</w:t>
            </w:r>
            <w:r>
              <w:rPr>
                <w:spacing w:val="-13"/>
              </w:rPr>
              <w:t xml:space="preserve"> </w:t>
            </w:r>
            <w:r>
              <w:t>neither</w:t>
            </w:r>
            <w:r>
              <w:rPr>
                <w:spacing w:val="-14"/>
              </w:rPr>
              <w:t xml:space="preserve"> </w:t>
            </w:r>
            <w:r>
              <w:t>it</w:t>
            </w:r>
            <w:r>
              <w:rPr>
                <w:spacing w:val="-11"/>
              </w:rPr>
              <w:t xml:space="preserve"> </w:t>
            </w:r>
            <w:r>
              <w:t>nor</w:t>
            </w:r>
            <w:r>
              <w:rPr>
                <w:spacing w:val="-13"/>
              </w:rPr>
              <w:t xml:space="preserve"> </w:t>
            </w:r>
            <w:r>
              <w:t>any</w:t>
            </w:r>
            <w:r>
              <w:rPr>
                <w:spacing w:val="-11"/>
              </w:rPr>
              <w:t xml:space="preserve"> </w:t>
            </w:r>
            <w:r>
              <w:t>Subcontractor</w:t>
            </w:r>
            <w:r>
              <w:rPr>
                <w:spacing w:val="-13"/>
              </w:rPr>
              <w:t xml:space="preserve"> </w:t>
            </w:r>
            <w:r>
              <w:t>nor</w:t>
            </w:r>
            <w:r>
              <w:rPr>
                <w:spacing w:val="-12"/>
              </w:rPr>
              <w:t xml:space="preserve"> </w:t>
            </w:r>
            <w:r>
              <w:t>agent</w:t>
            </w:r>
            <w:r>
              <w:rPr>
                <w:spacing w:val="-12"/>
              </w:rPr>
              <w:t xml:space="preserve"> </w:t>
            </w:r>
            <w:r>
              <w:t>as</w:t>
            </w:r>
            <w:r>
              <w:rPr>
                <w:spacing w:val="-14"/>
              </w:rPr>
              <w:t xml:space="preserve"> </w:t>
            </w:r>
            <w:r>
              <w:t>the</w:t>
            </w:r>
            <w:r>
              <w:rPr>
                <w:spacing w:val="-13"/>
              </w:rPr>
              <w:t xml:space="preserve"> </w:t>
            </w:r>
            <w:r>
              <w:t>case</w:t>
            </w:r>
            <w:r>
              <w:rPr>
                <w:spacing w:val="-12"/>
              </w:rPr>
              <w:t xml:space="preserve"> </w:t>
            </w:r>
            <w:r>
              <w:t>may</w:t>
            </w:r>
            <w:r>
              <w:rPr>
                <w:spacing w:val="-12"/>
              </w:rPr>
              <w:t xml:space="preserve"> </w:t>
            </w:r>
            <w:r>
              <w:t>be</w:t>
            </w:r>
            <w:r>
              <w:rPr>
                <w:spacing w:val="-11"/>
              </w:rPr>
              <w:t xml:space="preserve"> </w:t>
            </w:r>
            <w:r>
              <w:t>has</w:t>
            </w:r>
            <w:r>
              <w:rPr>
                <w:spacing w:val="-13"/>
              </w:rPr>
              <w:t xml:space="preserve"> </w:t>
            </w:r>
            <w:r>
              <w:t>any</w:t>
            </w:r>
            <w:r>
              <w:rPr>
                <w:spacing w:val="-11"/>
              </w:rPr>
              <w:t xml:space="preserve"> </w:t>
            </w:r>
            <w:r>
              <w:t>conflicts</w:t>
            </w:r>
            <w:r>
              <w:rPr>
                <w:spacing w:val="-13"/>
              </w:rPr>
              <w:t xml:space="preserve"> </w:t>
            </w:r>
            <w:r>
              <w:t>in</w:t>
            </w:r>
            <w:r>
              <w:rPr>
                <w:spacing w:val="-13"/>
              </w:rPr>
              <w:t xml:space="preserve"> </w:t>
            </w:r>
            <w:r>
              <w:t>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w:t>
            </w:r>
            <w:r>
              <w:rPr>
                <w:spacing w:val="19"/>
              </w:rPr>
              <w:t xml:space="preserve"> </w:t>
            </w:r>
            <w:r>
              <w:t>right</w:t>
            </w:r>
            <w:r>
              <w:rPr>
                <w:spacing w:val="20"/>
              </w:rPr>
              <w:t xml:space="preserve"> </w:t>
            </w:r>
            <w:r>
              <w:t>(in</w:t>
            </w:r>
            <w:r>
              <w:rPr>
                <w:spacing w:val="18"/>
              </w:rPr>
              <w:t xml:space="preserve"> </w:t>
            </w:r>
            <w:r>
              <w:t>addition</w:t>
            </w:r>
            <w:r>
              <w:rPr>
                <w:spacing w:val="16"/>
              </w:rPr>
              <w:t xml:space="preserve"> </w:t>
            </w:r>
            <w:r>
              <w:t>to</w:t>
            </w:r>
            <w:r>
              <w:rPr>
                <w:spacing w:val="21"/>
              </w:rPr>
              <w:t xml:space="preserve"> </w:t>
            </w:r>
            <w:r>
              <w:t>any</w:t>
            </w:r>
            <w:r>
              <w:rPr>
                <w:spacing w:val="21"/>
              </w:rPr>
              <w:t xml:space="preserve"> </w:t>
            </w:r>
            <w:r>
              <w:t>other</w:t>
            </w:r>
            <w:r>
              <w:rPr>
                <w:spacing w:val="19"/>
              </w:rPr>
              <w:t xml:space="preserve"> </w:t>
            </w:r>
            <w:r>
              <w:t>rights</w:t>
            </w:r>
            <w:r>
              <w:rPr>
                <w:spacing w:val="17"/>
              </w:rPr>
              <w:t xml:space="preserve"> </w:t>
            </w:r>
            <w:r>
              <w:t>which</w:t>
            </w:r>
            <w:r>
              <w:rPr>
                <w:spacing w:val="18"/>
              </w:rPr>
              <w:t xml:space="preserve"> </w:t>
            </w:r>
            <w:r>
              <w:t>it</w:t>
            </w:r>
            <w:r>
              <w:rPr>
                <w:spacing w:val="19"/>
              </w:rPr>
              <w:t xml:space="preserve"> </w:t>
            </w:r>
            <w:r>
              <w:t>has</w:t>
            </w:r>
            <w:r>
              <w:rPr>
                <w:spacing w:val="18"/>
              </w:rPr>
              <w:t xml:space="preserve"> </w:t>
            </w:r>
            <w:r>
              <w:t>at</w:t>
            </w:r>
            <w:r>
              <w:rPr>
                <w:spacing w:val="19"/>
              </w:rPr>
              <w:t xml:space="preserve"> </w:t>
            </w:r>
            <w:r>
              <w:t>law)</w:t>
            </w:r>
            <w:r>
              <w:rPr>
                <w:spacing w:val="17"/>
              </w:rPr>
              <w:t xml:space="preserve"> </w:t>
            </w:r>
            <w:r>
              <w:t>to</w:t>
            </w:r>
            <w:r>
              <w:rPr>
                <w:spacing w:val="18"/>
              </w:rPr>
              <w:t xml:space="preserve"> </w:t>
            </w:r>
            <w:r>
              <w:t>terminate</w:t>
            </w:r>
            <w:r>
              <w:rPr>
                <w:spacing w:val="17"/>
              </w:rPr>
              <w:t xml:space="preserve"> </w:t>
            </w:r>
            <w:r>
              <w:t>this</w:t>
            </w:r>
            <w:r>
              <w:rPr>
                <w:spacing w:val="17"/>
              </w:rPr>
              <w:t xml:space="preserve"> </w:t>
            </w:r>
            <w:r>
              <w:t>Agreement</w:t>
            </w:r>
          </w:p>
          <w:p w14:paraId="6D7A2C7B" w14:textId="77777777" w:rsidR="006B3F32" w:rsidRDefault="006B3F32" w:rsidP="008E3C50">
            <w:pPr>
              <w:pStyle w:val="TableParagraph"/>
              <w:spacing w:line="244" w:lineRule="exact"/>
              <w:ind w:left="216"/>
              <w:jc w:val="both"/>
            </w:pPr>
            <w:r>
              <w:t>immediately and without liability for compensation or damages.</w:t>
            </w:r>
          </w:p>
        </w:tc>
      </w:tr>
    </w:tbl>
    <w:p w14:paraId="29814D19" w14:textId="3F528D6B" w:rsidR="006B3F32" w:rsidRDefault="00B51AAF" w:rsidP="00B51AAF">
      <w:pPr>
        <w:tabs>
          <w:tab w:val="left" w:pos="1050"/>
        </w:tabs>
        <w:spacing w:line="244" w:lineRule="exact"/>
        <w:rPr>
          <w:sz w:val="7"/>
        </w:rPr>
      </w:pPr>
      <w:r>
        <w:tab/>
      </w:r>
    </w:p>
    <w:tbl>
      <w:tblPr>
        <w:tblW w:w="0" w:type="auto"/>
        <w:tblInd w:w="154" w:type="dxa"/>
        <w:tblLayout w:type="fixed"/>
        <w:tblCellMar>
          <w:left w:w="0" w:type="dxa"/>
          <w:right w:w="0" w:type="dxa"/>
        </w:tblCellMar>
        <w:tblLook w:val="01E0" w:firstRow="1" w:lastRow="1" w:firstColumn="1" w:lastColumn="1" w:noHBand="0" w:noVBand="0"/>
      </w:tblPr>
      <w:tblGrid>
        <w:gridCol w:w="595"/>
        <w:gridCol w:w="8667"/>
      </w:tblGrid>
      <w:tr w:rsidR="006B3F32" w14:paraId="15B6470A" w14:textId="77777777" w:rsidTr="008E3C50">
        <w:trPr>
          <w:trHeight w:val="3105"/>
        </w:trPr>
        <w:tc>
          <w:tcPr>
            <w:tcW w:w="595" w:type="dxa"/>
          </w:tcPr>
          <w:p w14:paraId="60779298" w14:textId="77777777" w:rsidR="006B3F32" w:rsidRDefault="006B3F32" w:rsidP="008E3C50">
            <w:pPr>
              <w:pStyle w:val="TableParagraph"/>
              <w:spacing w:line="225" w:lineRule="exact"/>
              <w:ind w:left="200"/>
            </w:pPr>
            <w:r>
              <w:rPr>
                <w:color w:val="0000FF"/>
              </w:rPr>
              <w:t>B.</w:t>
            </w:r>
          </w:p>
        </w:tc>
        <w:tc>
          <w:tcPr>
            <w:tcW w:w="8667" w:type="dxa"/>
          </w:tcPr>
          <w:p w14:paraId="663FBB3E" w14:textId="77777777" w:rsidR="006B3F32" w:rsidRDefault="006B3F32" w:rsidP="008E3C50">
            <w:pPr>
              <w:pStyle w:val="TableParagraph"/>
              <w:spacing w:line="225" w:lineRule="exact"/>
              <w:ind w:left="219"/>
              <w:jc w:val="both"/>
            </w:pPr>
            <w:r>
              <w:t>Any registrable interest involving the Contractor (and any Subcontractor or agent as the case</w:t>
            </w:r>
          </w:p>
          <w:p w14:paraId="35FF1430" w14:textId="77777777" w:rsidR="006B3F32" w:rsidRDefault="006B3F32" w:rsidP="008E3C50">
            <w:pPr>
              <w:pStyle w:val="TableParagraph"/>
              <w:spacing w:before="41" w:line="276" w:lineRule="auto"/>
              <w:ind w:left="219" w:right="197"/>
              <w:jc w:val="both"/>
            </w:pPr>
            <w:proofErr w:type="spellStart"/>
            <w:r>
              <w:t>may be</w:t>
            </w:r>
            <w:proofErr w:type="spellEnd"/>
            <w:r>
              <w:t xml:space="preserve">) and the Client, the </w:t>
            </w:r>
            <w:proofErr w:type="spellStart"/>
            <w:r>
              <w:t>Ceann</w:t>
            </w:r>
            <w:proofErr w:type="spellEnd"/>
            <w:r>
              <w:t xml:space="preserve"> </w:t>
            </w:r>
            <w:proofErr w:type="spellStart"/>
            <w:r>
              <w:t>Comhairle</w:t>
            </w:r>
            <w:proofErr w:type="spellEnd"/>
            <w:r>
              <w:t xml:space="preserv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w:t>
            </w:r>
            <w:r>
              <w:rPr>
                <w:spacing w:val="-11"/>
              </w:rPr>
              <w:t xml:space="preserve"> </w:t>
            </w:r>
            <w:r>
              <w:t>interest”</w:t>
            </w:r>
            <w:r>
              <w:rPr>
                <w:spacing w:val="-11"/>
              </w:rPr>
              <w:t xml:space="preserve"> </w:t>
            </w:r>
            <w:r>
              <w:t>and</w:t>
            </w:r>
            <w:r>
              <w:rPr>
                <w:spacing w:val="-14"/>
              </w:rPr>
              <w:t xml:space="preserve"> </w:t>
            </w:r>
            <w:r>
              <w:t>“relative”</w:t>
            </w:r>
            <w:r>
              <w:rPr>
                <w:spacing w:val="-11"/>
              </w:rPr>
              <w:t xml:space="preserve"> </w:t>
            </w:r>
            <w:r>
              <w:t>shall</w:t>
            </w:r>
            <w:r>
              <w:rPr>
                <w:spacing w:val="-13"/>
              </w:rPr>
              <w:t xml:space="preserve"> </w:t>
            </w:r>
            <w:r>
              <w:t>be</w:t>
            </w:r>
            <w:r>
              <w:rPr>
                <w:spacing w:val="-12"/>
              </w:rPr>
              <w:t xml:space="preserve"> </w:t>
            </w:r>
            <w:r>
              <w:t>interpreted</w:t>
            </w:r>
            <w:r>
              <w:rPr>
                <w:spacing w:val="-12"/>
              </w:rPr>
              <w:t xml:space="preserve"> </w:t>
            </w:r>
            <w:r>
              <w:t>as</w:t>
            </w:r>
            <w:r>
              <w:rPr>
                <w:spacing w:val="-11"/>
              </w:rPr>
              <w:t xml:space="preserve"> </w:t>
            </w:r>
            <w:r>
              <w:t>per</w:t>
            </w:r>
            <w:r>
              <w:rPr>
                <w:spacing w:val="-12"/>
              </w:rPr>
              <w:t xml:space="preserve"> </w:t>
            </w:r>
            <w:r>
              <w:t>section</w:t>
            </w:r>
            <w:r>
              <w:rPr>
                <w:spacing w:val="-14"/>
              </w:rPr>
              <w:t xml:space="preserve"> </w:t>
            </w:r>
            <w:r>
              <w:t>2</w:t>
            </w:r>
            <w:r>
              <w:rPr>
                <w:spacing w:val="-14"/>
              </w:rPr>
              <w:t xml:space="preserve"> </w:t>
            </w:r>
            <w:r>
              <w:t>of</w:t>
            </w:r>
            <w:r>
              <w:rPr>
                <w:spacing w:val="-13"/>
              </w:rPr>
              <w:t xml:space="preserve"> </w:t>
            </w:r>
            <w:r>
              <w:t>the</w:t>
            </w:r>
            <w:r>
              <w:rPr>
                <w:spacing w:val="-13"/>
              </w:rPr>
              <w:t xml:space="preserve"> </w:t>
            </w:r>
            <w:r>
              <w:t>Ethics</w:t>
            </w:r>
            <w:r>
              <w:rPr>
                <w:spacing w:val="-10"/>
              </w:rPr>
              <w:t xml:space="preserve"> </w:t>
            </w:r>
            <w:r>
              <w:t>in</w:t>
            </w:r>
            <w:r>
              <w:rPr>
                <w:spacing w:val="-15"/>
              </w:rPr>
              <w:t xml:space="preserve"> </w:t>
            </w:r>
            <w:r>
              <w:t>Public Office Act 1995 (as amended) a copy of which is available on</w:t>
            </w:r>
            <w:r>
              <w:rPr>
                <w:spacing w:val="-15"/>
              </w:rPr>
              <w:t xml:space="preserve"> </w:t>
            </w:r>
            <w:r>
              <w:t>request.</w:t>
            </w:r>
          </w:p>
        </w:tc>
      </w:tr>
      <w:tr w:rsidR="006B3F32" w14:paraId="0F540E14" w14:textId="77777777" w:rsidTr="008E3C50">
        <w:trPr>
          <w:trHeight w:val="2796"/>
        </w:trPr>
        <w:tc>
          <w:tcPr>
            <w:tcW w:w="595" w:type="dxa"/>
          </w:tcPr>
          <w:p w14:paraId="0CCFF6B2" w14:textId="77777777" w:rsidR="006B3F32" w:rsidRDefault="006B3F32" w:rsidP="008E3C50">
            <w:pPr>
              <w:pStyle w:val="TableParagraph"/>
              <w:spacing w:before="59"/>
              <w:ind w:left="200"/>
            </w:pPr>
            <w:r>
              <w:rPr>
                <w:color w:val="0000FF"/>
              </w:rPr>
              <w:t>C.</w:t>
            </w:r>
          </w:p>
        </w:tc>
        <w:tc>
          <w:tcPr>
            <w:tcW w:w="8667" w:type="dxa"/>
          </w:tcPr>
          <w:p w14:paraId="2137B6A6" w14:textId="77777777" w:rsidR="006B3F32" w:rsidRDefault="006B3F32" w:rsidP="008E3C50">
            <w:pPr>
              <w:pStyle w:val="TableParagraph"/>
              <w:spacing w:before="59" w:line="276" w:lineRule="auto"/>
              <w:ind w:left="219" w:right="199"/>
              <w:jc w:val="both"/>
            </w:pPr>
            <w:r>
              <w:t>The Contractor shall not offer or agree to give any public servant or civil servant any gift or consideration</w:t>
            </w:r>
            <w:r>
              <w:rPr>
                <w:spacing w:val="-6"/>
              </w:rPr>
              <w:t xml:space="preserve"> </w:t>
            </w:r>
            <w:r>
              <w:t>or</w:t>
            </w:r>
            <w:r>
              <w:rPr>
                <w:spacing w:val="-2"/>
              </w:rPr>
              <w:t xml:space="preserve"> </w:t>
            </w:r>
            <w:r>
              <w:t>commission</w:t>
            </w:r>
            <w:r>
              <w:rPr>
                <w:spacing w:val="-3"/>
              </w:rPr>
              <w:t xml:space="preserve"> </w:t>
            </w:r>
            <w:r>
              <w:t>of</w:t>
            </w:r>
            <w:r>
              <w:rPr>
                <w:spacing w:val="-5"/>
              </w:rPr>
              <w:t xml:space="preserve"> </w:t>
            </w:r>
            <w:r>
              <w:t>any</w:t>
            </w:r>
            <w:r>
              <w:rPr>
                <w:spacing w:val="-4"/>
              </w:rPr>
              <w:t xml:space="preserve"> </w:t>
            </w:r>
            <w:r>
              <w:t>kind</w:t>
            </w:r>
            <w:r>
              <w:rPr>
                <w:spacing w:val="-3"/>
              </w:rPr>
              <w:t xml:space="preserve"> </w:t>
            </w:r>
            <w:r>
              <w:t>as</w:t>
            </w:r>
            <w:r>
              <w:rPr>
                <w:spacing w:val="-2"/>
              </w:rPr>
              <w:t xml:space="preserve"> </w:t>
            </w:r>
            <w:r>
              <w:t>an</w:t>
            </w:r>
            <w:r>
              <w:rPr>
                <w:spacing w:val="-3"/>
              </w:rPr>
              <w:t xml:space="preserve"> </w:t>
            </w:r>
            <w:r>
              <w:t>inducement</w:t>
            </w:r>
            <w:r>
              <w:rPr>
                <w:spacing w:val="-4"/>
              </w:rPr>
              <w:t xml:space="preserve"> </w:t>
            </w:r>
            <w:r>
              <w:t>or</w:t>
            </w:r>
            <w:r>
              <w:rPr>
                <w:spacing w:val="-5"/>
              </w:rPr>
              <w:t xml:space="preserve"> </w:t>
            </w:r>
            <w:r>
              <w:t>reward</w:t>
            </w:r>
            <w:r>
              <w:rPr>
                <w:spacing w:val="-3"/>
              </w:rPr>
              <w:t xml:space="preserve"> </w:t>
            </w:r>
            <w:r>
              <w:t>for</w:t>
            </w:r>
            <w:r>
              <w:rPr>
                <w:spacing w:val="-5"/>
              </w:rPr>
              <w:t xml:space="preserve"> </w:t>
            </w:r>
            <w:r>
              <w:t>doing</w:t>
            </w:r>
            <w:r>
              <w:rPr>
                <w:spacing w:val="-5"/>
              </w:rPr>
              <w:t xml:space="preserve"> </w:t>
            </w:r>
            <w:r>
              <w:t>or</w:t>
            </w:r>
            <w:r>
              <w:rPr>
                <w:spacing w:val="-2"/>
              </w:rPr>
              <w:t xml:space="preserve"> </w:t>
            </w:r>
            <w:r>
              <w:t>forbearing to</w:t>
            </w:r>
            <w:r>
              <w:rPr>
                <w:spacing w:val="-5"/>
              </w:rPr>
              <w:t xml:space="preserve"> </w:t>
            </w:r>
            <w:r>
              <w:t>do</w:t>
            </w:r>
            <w:r>
              <w:rPr>
                <w:spacing w:val="-8"/>
              </w:rPr>
              <w:t xml:space="preserve"> </w:t>
            </w:r>
            <w:r>
              <w:t>or</w:t>
            </w:r>
            <w:r>
              <w:rPr>
                <w:spacing w:val="-7"/>
              </w:rPr>
              <w:t xml:space="preserve"> </w:t>
            </w:r>
            <w:r>
              <w:t>for</w:t>
            </w:r>
            <w:r>
              <w:rPr>
                <w:spacing w:val="-10"/>
              </w:rPr>
              <w:t xml:space="preserve"> </w:t>
            </w:r>
            <w:r>
              <w:t>having</w:t>
            </w:r>
            <w:r>
              <w:rPr>
                <w:spacing w:val="-8"/>
              </w:rPr>
              <w:t xml:space="preserve"> </w:t>
            </w:r>
            <w:r>
              <w:t>done</w:t>
            </w:r>
            <w:r>
              <w:rPr>
                <w:spacing w:val="-9"/>
              </w:rPr>
              <w:t xml:space="preserve"> </w:t>
            </w:r>
            <w:r>
              <w:t>or</w:t>
            </w:r>
            <w:r>
              <w:rPr>
                <w:spacing w:val="-9"/>
              </w:rPr>
              <w:t xml:space="preserve"> </w:t>
            </w:r>
            <w:r>
              <w:t>forborne</w:t>
            </w:r>
            <w:r>
              <w:rPr>
                <w:spacing w:val="-9"/>
              </w:rPr>
              <w:t xml:space="preserve"> </w:t>
            </w:r>
            <w:r>
              <w:t>to</w:t>
            </w:r>
            <w:r>
              <w:rPr>
                <w:spacing w:val="-6"/>
              </w:rPr>
              <w:t xml:space="preserve"> </w:t>
            </w:r>
            <w:r>
              <w:t>do</w:t>
            </w:r>
            <w:r>
              <w:rPr>
                <w:spacing w:val="-8"/>
              </w:rPr>
              <w:t xml:space="preserve"> </w:t>
            </w:r>
            <w:r>
              <w:t>any</w:t>
            </w:r>
            <w:r>
              <w:rPr>
                <w:spacing w:val="-6"/>
              </w:rPr>
              <w:t xml:space="preserve"> </w:t>
            </w:r>
            <w:r>
              <w:t>action</w:t>
            </w:r>
            <w:r>
              <w:rPr>
                <w:spacing w:val="-8"/>
              </w:rPr>
              <w:t xml:space="preserve"> </w:t>
            </w:r>
            <w:r>
              <w:t>in</w:t>
            </w:r>
            <w:r>
              <w:rPr>
                <w:spacing w:val="-8"/>
              </w:rPr>
              <w:t xml:space="preserve"> </w:t>
            </w:r>
            <w:r>
              <w:t>relation</w:t>
            </w:r>
            <w:r>
              <w:rPr>
                <w:spacing w:val="-10"/>
              </w:rPr>
              <w:t xml:space="preserve"> </w:t>
            </w:r>
            <w:r>
              <w:t>to</w:t>
            </w:r>
            <w:r>
              <w:rPr>
                <w:spacing w:val="-8"/>
              </w:rPr>
              <w:t xml:space="preserve"> </w:t>
            </w:r>
            <w:r>
              <w:t>the</w:t>
            </w:r>
            <w:r>
              <w:rPr>
                <w:spacing w:val="-7"/>
              </w:rPr>
              <w:t xml:space="preserve"> </w:t>
            </w:r>
            <w:r>
              <w:t>obtaining</w:t>
            </w:r>
            <w:r>
              <w:rPr>
                <w:spacing w:val="-10"/>
              </w:rPr>
              <w:t xml:space="preserve"> </w:t>
            </w:r>
            <w:r>
              <w:t>or</w:t>
            </w:r>
            <w:r>
              <w:rPr>
                <w:spacing w:val="-7"/>
              </w:rPr>
              <w:t xml:space="preserve"> </w:t>
            </w:r>
            <w:r>
              <w:t xml:space="preserve">execution of this or any other public contract. Any breach of this clause 21C or the commission of any offence by the Contractor, any Subcontractor, agent or employee under </w:t>
            </w:r>
            <w:r>
              <w:rPr>
                <w:rFonts w:ascii="Arial"/>
                <w:sz w:val="20"/>
              </w:rPr>
              <w:t xml:space="preserve">the Criminal Justice (Corruption Offences) Act 2018 </w:t>
            </w:r>
            <w:r>
              <w:t>shall entitle the Client to terminate this Agreement immediately and without liability for compensation or damages and to recover the amount of</w:t>
            </w:r>
            <w:r>
              <w:rPr>
                <w:spacing w:val="12"/>
              </w:rPr>
              <w:t xml:space="preserve"> </w:t>
            </w:r>
            <w:r>
              <w:t>any</w:t>
            </w:r>
            <w:r>
              <w:rPr>
                <w:spacing w:val="14"/>
              </w:rPr>
              <w:t xml:space="preserve"> </w:t>
            </w:r>
            <w:r>
              <w:t>loss</w:t>
            </w:r>
            <w:r>
              <w:rPr>
                <w:spacing w:val="10"/>
              </w:rPr>
              <w:t xml:space="preserve"> </w:t>
            </w:r>
            <w:r>
              <w:t>resulting</w:t>
            </w:r>
            <w:r>
              <w:rPr>
                <w:spacing w:val="10"/>
              </w:rPr>
              <w:t xml:space="preserve"> </w:t>
            </w:r>
            <w:r>
              <w:t>from</w:t>
            </w:r>
            <w:r>
              <w:rPr>
                <w:spacing w:val="9"/>
              </w:rPr>
              <w:t xml:space="preserve"> </w:t>
            </w:r>
            <w:r>
              <w:t>such</w:t>
            </w:r>
            <w:r>
              <w:rPr>
                <w:spacing w:val="12"/>
              </w:rPr>
              <w:t xml:space="preserve"> </w:t>
            </w:r>
            <w:r>
              <w:t>cancellation,</w:t>
            </w:r>
            <w:r>
              <w:rPr>
                <w:spacing w:val="10"/>
              </w:rPr>
              <w:t xml:space="preserve"> </w:t>
            </w:r>
            <w:r>
              <w:t>including</w:t>
            </w:r>
            <w:r>
              <w:rPr>
                <w:spacing w:val="12"/>
              </w:rPr>
              <w:t xml:space="preserve"> </w:t>
            </w:r>
            <w:r>
              <w:t>but</w:t>
            </w:r>
            <w:r>
              <w:rPr>
                <w:spacing w:val="13"/>
              </w:rPr>
              <w:t xml:space="preserve"> </w:t>
            </w:r>
            <w:r>
              <w:t>not</w:t>
            </w:r>
            <w:r>
              <w:rPr>
                <w:spacing w:val="14"/>
              </w:rPr>
              <w:t xml:space="preserve"> </w:t>
            </w:r>
            <w:r>
              <w:t>limited</w:t>
            </w:r>
            <w:r>
              <w:rPr>
                <w:spacing w:val="12"/>
              </w:rPr>
              <w:t xml:space="preserve"> </w:t>
            </w:r>
            <w:r>
              <w:t>to</w:t>
            </w:r>
            <w:r>
              <w:rPr>
                <w:spacing w:val="12"/>
              </w:rPr>
              <w:t xml:space="preserve"> </w:t>
            </w:r>
            <w:r>
              <w:t>recovery</w:t>
            </w:r>
            <w:r>
              <w:rPr>
                <w:spacing w:val="14"/>
              </w:rPr>
              <w:t xml:space="preserve"> </w:t>
            </w:r>
            <w:r>
              <w:t>from</w:t>
            </w:r>
            <w:r>
              <w:rPr>
                <w:spacing w:val="11"/>
              </w:rPr>
              <w:t xml:space="preserve"> </w:t>
            </w:r>
            <w:r>
              <w:t>the</w:t>
            </w:r>
          </w:p>
          <w:p w14:paraId="7166C9AE" w14:textId="77777777" w:rsidR="006B3F32" w:rsidRDefault="006B3F32" w:rsidP="008E3C50">
            <w:pPr>
              <w:pStyle w:val="TableParagraph"/>
              <w:spacing w:before="2" w:line="245" w:lineRule="exact"/>
              <w:ind w:left="219"/>
              <w:jc w:val="both"/>
            </w:pPr>
            <w:r>
              <w:t>Contractor of the amount or value of any such gift, consideration or commission.</w:t>
            </w:r>
          </w:p>
        </w:tc>
      </w:tr>
    </w:tbl>
    <w:p w14:paraId="26ACBE1A" w14:textId="10807C4B" w:rsidR="006B3F32" w:rsidRDefault="006B3F32" w:rsidP="006B3F32">
      <w:pPr>
        <w:pStyle w:val="BodyText"/>
        <w:spacing w:before="11"/>
        <w:rPr>
          <w:sz w:val="24"/>
        </w:rPr>
      </w:pPr>
      <w:r>
        <w:rPr>
          <w:noProof/>
        </w:rPr>
        <w:lastRenderedPageBreak/>
        <mc:AlternateContent>
          <mc:Choice Requires="wpg">
            <w:drawing>
              <wp:anchor distT="0" distB="0" distL="0" distR="0" simplePos="0" relativeHeight="251691008" behindDoc="1" locked="0" layoutInCell="1" allowOverlap="1" wp14:anchorId="1314B0E7" wp14:editId="5BCADCAB">
                <wp:simplePos x="0" y="0"/>
                <wp:positionH relativeFrom="page">
                  <wp:posOffset>882650</wp:posOffset>
                </wp:positionH>
                <wp:positionV relativeFrom="paragraph">
                  <wp:posOffset>218440</wp:posOffset>
                </wp:positionV>
                <wp:extent cx="5798820" cy="227330"/>
                <wp:effectExtent l="0" t="254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344"/>
                          <a:chExt cx="9132" cy="358"/>
                        </a:xfrm>
                      </wpg:grpSpPr>
                      <wps:wsp>
                        <wps:cNvPr id="34" name="Rectangle 134"/>
                        <wps:cNvSpPr>
                          <a:spLocks noChangeArrowheads="1"/>
                        </wps:cNvSpPr>
                        <wps:spPr bwMode="auto">
                          <a:xfrm>
                            <a:off x="1390" y="343"/>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135"/>
                        <wps:cNvSpPr>
                          <a:spLocks noChangeArrowheads="1"/>
                        </wps:cNvSpPr>
                        <wps:spPr bwMode="auto">
                          <a:xfrm>
                            <a:off x="1390" y="672"/>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Text Box 136"/>
                        <wps:cNvSpPr txBox="1">
                          <a:spLocks noChangeArrowheads="1"/>
                        </wps:cNvSpPr>
                        <wps:spPr bwMode="auto">
                          <a:xfrm>
                            <a:off x="1390" y="343"/>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09931" w14:textId="77777777" w:rsidR="00832EF7" w:rsidRDefault="00832EF7" w:rsidP="006B3F32">
                              <w:pPr>
                                <w:tabs>
                                  <w:tab w:val="left" w:pos="595"/>
                                </w:tabs>
                                <w:spacing w:line="268" w:lineRule="exact"/>
                                <w:ind w:left="28"/>
                                <w:rPr>
                                  <w:b/>
                                </w:rPr>
                              </w:pPr>
                              <w:r>
                                <w:rPr>
                                  <w:b/>
                                  <w:color w:val="FFFFFF"/>
                                </w:rPr>
                                <w:t>22.</w:t>
                              </w:r>
                              <w:r>
                                <w:rPr>
                                  <w:b/>
                                  <w:color w:val="FFFFFF"/>
                                </w:rPr>
                                <w:tab/>
                                <w:t>ACCESS TO</w:t>
                              </w:r>
                              <w:r>
                                <w:rPr>
                                  <w:b/>
                                  <w:color w:val="FFFFFF"/>
                                  <w:spacing w:val="-3"/>
                                </w:rPr>
                                <w:t xml:space="preserve"> </w:t>
                              </w:r>
                              <w:r>
                                <w:rPr>
                                  <w:b/>
                                  <w:color w:val="FFFFFF"/>
                                </w:rPr>
                                <w:t>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4B0E7" id="Group 33" o:spid="_x0000_s1132" style="position:absolute;left:0;text-align:left;margin-left:69.5pt;margin-top:17.2pt;width:456.6pt;height:17.9pt;z-index:-251625472;mso-wrap-distance-left:0;mso-wrap-distance-right:0;mso-position-horizontal-relative:page;mso-position-vertical-relative:text" coordorigin="1390,344"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">
                <v:rect id="Rectangle 134" o:spid="_x0000_s1133" style="position:absolute;left:1390;top:34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" fillcolor="navy" stroked="f"/>
                <v:rect id="Rectangle 135" o:spid="_x0000_s1134" style="position:absolute;left:1390;top:672;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" fillcolor="#339" stroked="f"/>
                <v:shape id="Text Box 136" o:spid="_x0000_s1135" type="#_x0000_t202" style="position:absolute;left:1390;top:343;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F409931" w14:textId="77777777" w:rsidR="00832EF7" w:rsidRDefault="00832EF7" w:rsidP="006B3F32">
                        <w:pPr>
                          <w:tabs>
                            <w:tab w:val="left" w:pos="595"/>
                          </w:tabs>
                          <w:spacing w:line="268" w:lineRule="exact"/>
                          <w:ind w:left="28"/>
                          <w:rPr>
                            <w:b/>
                          </w:rPr>
                        </w:pPr>
                        <w:r>
                          <w:rPr>
                            <w:b/>
                            <w:color w:val="FFFFFF"/>
                          </w:rPr>
                          <w:t>22.</w:t>
                        </w:r>
                        <w:r>
                          <w:rPr>
                            <w:b/>
                            <w:color w:val="FFFFFF"/>
                          </w:rPr>
                          <w:tab/>
                          <w:t>ACCESS TO</w:t>
                        </w:r>
                        <w:r>
                          <w:rPr>
                            <w:b/>
                            <w:color w:val="FFFFFF"/>
                            <w:spacing w:val="-3"/>
                          </w:rPr>
                          <w:t xml:space="preserve"> </w:t>
                        </w:r>
                        <w:r>
                          <w:rPr>
                            <w:b/>
                            <w:color w:val="FFFFFF"/>
                          </w:rPr>
                          <w:t>PREMISES</w:t>
                        </w:r>
                      </w:p>
                    </w:txbxContent>
                  </v:textbox>
                </v:shape>
                <w10:wrap type="topAndBottom" anchorx="page"/>
              </v:group>
            </w:pict>
          </mc:Fallback>
        </mc:AlternateContent>
      </w:r>
    </w:p>
    <w:p w14:paraId="4C05C50F" w14:textId="77777777" w:rsidR="006B3F32" w:rsidRDefault="006B3F32" w:rsidP="006B3F32">
      <w:pPr>
        <w:pStyle w:val="BodyText"/>
        <w:spacing w:before="3"/>
        <w:rPr>
          <w:sz w:val="6"/>
        </w:rPr>
      </w:pPr>
    </w:p>
    <w:tbl>
      <w:tblPr>
        <w:tblW w:w="0" w:type="auto"/>
        <w:tblInd w:w="154" w:type="dxa"/>
        <w:tblLayout w:type="fixed"/>
        <w:tblCellMar>
          <w:left w:w="0" w:type="dxa"/>
          <w:right w:w="0" w:type="dxa"/>
        </w:tblCellMar>
        <w:tblLook w:val="01E0" w:firstRow="1" w:lastRow="1" w:firstColumn="1" w:lastColumn="1" w:noHBand="0" w:noVBand="0"/>
      </w:tblPr>
      <w:tblGrid>
        <w:gridCol w:w="674"/>
        <w:gridCol w:w="8583"/>
      </w:tblGrid>
      <w:tr w:rsidR="006B3F32" w14:paraId="15283831" w14:textId="77777777" w:rsidTr="008E3C50">
        <w:trPr>
          <w:trHeight w:val="1868"/>
        </w:trPr>
        <w:tc>
          <w:tcPr>
            <w:tcW w:w="674" w:type="dxa"/>
          </w:tcPr>
          <w:p w14:paraId="1465B395" w14:textId="77777777" w:rsidR="006B3F32" w:rsidRDefault="006B3F32" w:rsidP="008E3C50">
            <w:pPr>
              <w:pStyle w:val="TableParagraph"/>
              <w:spacing w:line="225" w:lineRule="exact"/>
              <w:ind w:left="200"/>
            </w:pPr>
            <w:r>
              <w:rPr>
                <w:color w:val="0000FF"/>
              </w:rPr>
              <w:t>A.</w:t>
            </w:r>
          </w:p>
        </w:tc>
        <w:tc>
          <w:tcPr>
            <w:tcW w:w="8583" w:type="dxa"/>
          </w:tcPr>
          <w:p w14:paraId="1CA71A85" w14:textId="77777777" w:rsidR="006B3F32" w:rsidRDefault="006B3F32" w:rsidP="008E3C50">
            <w:pPr>
              <w:pStyle w:val="TableParagraph"/>
              <w:spacing w:line="225" w:lineRule="exact"/>
              <w:ind w:left="291"/>
              <w:jc w:val="both"/>
            </w:pPr>
            <w:r>
              <w:t>Any of the Client’s premises made available from time to time to the Contractor by the</w:t>
            </w:r>
          </w:p>
          <w:p w14:paraId="51B12D6B" w14:textId="77777777" w:rsidR="006B3F32" w:rsidRDefault="006B3F32" w:rsidP="008E3C50">
            <w:pPr>
              <w:pStyle w:val="TableParagraph"/>
              <w:spacing w:before="41" w:line="276" w:lineRule="auto"/>
              <w:ind w:left="291" w:right="199"/>
              <w:jc w:val="both"/>
            </w:pPr>
            <w:r>
              <w:t>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B3F32" w14:paraId="406BBDF2" w14:textId="77777777" w:rsidTr="008E3C50">
        <w:trPr>
          <w:trHeight w:val="942"/>
        </w:trPr>
        <w:tc>
          <w:tcPr>
            <w:tcW w:w="674" w:type="dxa"/>
          </w:tcPr>
          <w:p w14:paraId="43006CDE" w14:textId="77777777" w:rsidR="006B3F32" w:rsidRDefault="006B3F32" w:rsidP="008E3C50">
            <w:pPr>
              <w:pStyle w:val="TableParagraph"/>
              <w:spacing w:before="60"/>
              <w:ind w:left="200"/>
            </w:pPr>
            <w:r>
              <w:rPr>
                <w:color w:val="0000FF"/>
              </w:rPr>
              <w:t>B.</w:t>
            </w:r>
          </w:p>
        </w:tc>
        <w:tc>
          <w:tcPr>
            <w:tcW w:w="8583" w:type="dxa"/>
          </w:tcPr>
          <w:p w14:paraId="025D5BEA" w14:textId="77777777" w:rsidR="006B3F32" w:rsidRDefault="006B3F32" w:rsidP="008E3C50">
            <w:pPr>
              <w:pStyle w:val="TableParagraph"/>
              <w:spacing w:before="60"/>
              <w:ind w:left="291"/>
            </w:pPr>
            <w:r>
              <w:t>The Contractor shall upon reasonable notice by the Client allow the Client access to its</w:t>
            </w:r>
          </w:p>
          <w:p w14:paraId="529BDCA0" w14:textId="77777777" w:rsidR="006B3F32" w:rsidRDefault="006B3F32" w:rsidP="008E3C50">
            <w:pPr>
              <w:pStyle w:val="TableParagraph"/>
              <w:spacing w:before="10" w:line="300" w:lineRule="atLeast"/>
              <w:ind w:left="291"/>
            </w:pPr>
            <w:r>
              <w:t>premises</w:t>
            </w:r>
            <w:r>
              <w:rPr>
                <w:spacing w:val="-10"/>
              </w:rPr>
              <w:t xml:space="preserve"> </w:t>
            </w:r>
            <w:r>
              <w:t>(including</w:t>
            </w:r>
            <w:r>
              <w:rPr>
                <w:spacing w:val="-11"/>
              </w:rPr>
              <w:t xml:space="preserve"> </w:t>
            </w:r>
            <w:r>
              <w:t>the</w:t>
            </w:r>
            <w:r>
              <w:rPr>
                <w:spacing w:val="-9"/>
              </w:rPr>
              <w:t xml:space="preserve"> </w:t>
            </w:r>
            <w:r>
              <w:t>premises</w:t>
            </w:r>
            <w:r>
              <w:rPr>
                <w:spacing w:val="-12"/>
              </w:rPr>
              <w:t xml:space="preserve"> </w:t>
            </w:r>
            <w:r>
              <w:t>of</w:t>
            </w:r>
            <w:r>
              <w:rPr>
                <w:spacing w:val="-13"/>
              </w:rPr>
              <w:t xml:space="preserve"> </w:t>
            </w:r>
            <w:r>
              <w:t>any</w:t>
            </w:r>
            <w:r>
              <w:rPr>
                <w:spacing w:val="-9"/>
              </w:rPr>
              <w:t xml:space="preserve"> </w:t>
            </w:r>
            <w:r>
              <w:t>Subcontractor</w:t>
            </w:r>
            <w:r>
              <w:rPr>
                <w:spacing w:val="-13"/>
              </w:rPr>
              <w:t xml:space="preserve"> </w:t>
            </w:r>
            <w:r>
              <w:t>or</w:t>
            </w:r>
            <w:r>
              <w:rPr>
                <w:spacing w:val="-9"/>
              </w:rPr>
              <w:t xml:space="preserve"> </w:t>
            </w:r>
            <w:r>
              <w:t>agent)</w:t>
            </w:r>
            <w:r>
              <w:rPr>
                <w:spacing w:val="-10"/>
              </w:rPr>
              <w:t xml:space="preserve"> </w:t>
            </w:r>
            <w:r>
              <w:t>where</w:t>
            </w:r>
            <w:r>
              <w:rPr>
                <w:spacing w:val="-10"/>
              </w:rPr>
              <w:t xml:space="preserve"> </w:t>
            </w:r>
            <w:r>
              <w:t>the</w:t>
            </w:r>
            <w:r>
              <w:rPr>
                <w:spacing w:val="-9"/>
              </w:rPr>
              <w:t xml:space="preserve"> </w:t>
            </w:r>
            <w:r>
              <w:t>Goods</w:t>
            </w:r>
            <w:r>
              <w:rPr>
                <w:spacing w:val="-13"/>
              </w:rPr>
              <w:t xml:space="preserve"> </w:t>
            </w:r>
            <w:r>
              <w:t>are</w:t>
            </w:r>
            <w:r>
              <w:rPr>
                <w:spacing w:val="-10"/>
              </w:rPr>
              <w:t xml:space="preserve"> </w:t>
            </w:r>
            <w:r>
              <w:t>being performed for the Client under this</w:t>
            </w:r>
            <w:r>
              <w:rPr>
                <w:spacing w:val="-3"/>
              </w:rPr>
              <w:t xml:space="preserve"> </w:t>
            </w:r>
            <w:r>
              <w:t>Agreement.</w:t>
            </w:r>
          </w:p>
        </w:tc>
      </w:tr>
    </w:tbl>
    <w:p w14:paraId="0062B2E7" w14:textId="77777777" w:rsidR="006B3F32" w:rsidRDefault="006B3F32" w:rsidP="006B3F32">
      <w:pPr>
        <w:pStyle w:val="BodyText"/>
        <w:rPr>
          <w:sz w:val="20"/>
        </w:rPr>
      </w:pPr>
    </w:p>
    <w:p w14:paraId="6575EE0E" w14:textId="3867D60F" w:rsidR="006B3F32" w:rsidRDefault="006B3F32" w:rsidP="006B3F32">
      <w:pPr>
        <w:pStyle w:val="BodyText"/>
        <w:rPr>
          <w:sz w:val="10"/>
        </w:rPr>
      </w:pPr>
      <w:r>
        <w:rPr>
          <w:noProof/>
        </w:rPr>
        <mc:AlternateContent>
          <mc:Choice Requires="wpg">
            <w:drawing>
              <wp:anchor distT="0" distB="0" distL="0" distR="0" simplePos="0" relativeHeight="251692032" behindDoc="1" locked="0" layoutInCell="1" allowOverlap="1" wp14:anchorId="1BD351F5" wp14:editId="3CA59C3E">
                <wp:simplePos x="0" y="0"/>
                <wp:positionH relativeFrom="page">
                  <wp:posOffset>882650</wp:posOffset>
                </wp:positionH>
                <wp:positionV relativeFrom="paragraph">
                  <wp:posOffset>102235</wp:posOffset>
                </wp:positionV>
                <wp:extent cx="5798820" cy="21526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15265"/>
                          <a:chOff x="1390" y="161"/>
                          <a:chExt cx="9132" cy="339"/>
                        </a:xfrm>
                      </wpg:grpSpPr>
                      <wps:wsp>
                        <wps:cNvPr id="30" name="Rectangle 138"/>
                        <wps:cNvSpPr>
                          <a:spLocks noChangeArrowheads="1"/>
                        </wps:cNvSpPr>
                        <wps:spPr bwMode="auto">
                          <a:xfrm>
                            <a:off x="1390" y="161"/>
                            <a:ext cx="9132" cy="31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39"/>
                        <wps:cNvSpPr>
                          <a:spLocks noChangeArrowheads="1"/>
                        </wps:cNvSpPr>
                        <wps:spPr bwMode="auto">
                          <a:xfrm>
                            <a:off x="1390" y="471"/>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Text Box 140"/>
                        <wps:cNvSpPr txBox="1">
                          <a:spLocks noChangeArrowheads="1"/>
                        </wps:cNvSpPr>
                        <wps:spPr bwMode="auto">
                          <a:xfrm>
                            <a:off x="1390" y="161"/>
                            <a:ext cx="9132"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68709" w14:textId="77777777" w:rsidR="00832EF7" w:rsidRDefault="00832EF7" w:rsidP="006B3F32">
                              <w:pPr>
                                <w:tabs>
                                  <w:tab w:val="left" w:pos="595"/>
                                </w:tabs>
                                <w:spacing w:line="268" w:lineRule="exact"/>
                                <w:ind w:left="86"/>
                                <w:rPr>
                                  <w:b/>
                                </w:rPr>
                              </w:pPr>
                              <w:r>
                                <w:rPr>
                                  <w:b/>
                                  <w:color w:val="FFFFFF"/>
                                </w:rPr>
                                <w:t>23.</w:t>
                              </w:r>
                              <w:r>
                                <w:rPr>
                                  <w:b/>
                                  <w:color w:val="FFFFFF"/>
                                </w:rPr>
                                <w:tab/>
                                <w:t>NON</w:t>
                              </w:r>
                              <w:r>
                                <w:rPr>
                                  <w:b/>
                                  <w:color w:val="FFFFFF"/>
                                  <w:spacing w:val="-3"/>
                                </w:rPr>
                                <w:t xml:space="preserve"> </w:t>
                              </w:r>
                              <w:r>
                                <w:rPr>
                                  <w:b/>
                                  <w:color w:val="FFFFFF"/>
                                </w:rPr>
                                <w:t>SOLICITATION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351F5" id="Group 29" o:spid="_x0000_s1136" style="position:absolute;left:0;text-align:left;margin-left:69.5pt;margin-top:8.05pt;width:456.6pt;height:16.95pt;z-index:-251624448;mso-wrap-distance-left:0;mso-wrap-distance-right:0;mso-position-horizontal-relative:page;mso-position-vertical-relative:text" coordorigin="1390,161" coordsize="9132,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">
                <v:rect id="Rectangle 138" o:spid="_x0000_s1137" style="position:absolute;left:1390;top:161;width:9132;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" fillcolor="navy" stroked="f"/>
                <v:rect id="Rectangle 139" o:spid="_x0000_s1138" style="position:absolute;left:1390;top:471;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" fillcolor="#339" stroked="f"/>
                <v:shape id="Text Box 140" o:spid="_x0000_s1139" type="#_x0000_t202" style="position:absolute;left:1390;top:161;width:9132;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0B68709" w14:textId="77777777" w:rsidR="00832EF7" w:rsidRDefault="00832EF7" w:rsidP="006B3F32">
                        <w:pPr>
                          <w:tabs>
                            <w:tab w:val="left" w:pos="595"/>
                          </w:tabs>
                          <w:spacing w:line="268" w:lineRule="exact"/>
                          <w:ind w:left="86"/>
                          <w:rPr>
                            <w:b/>
                          </w:rPr>
                        </w:pPr>
                        <w:r>
                          <w:rPr>
                            <w:b/>
                            <w:color w:val="FFFFFF"/>
                          </w:rPr>
                          <w:t>23.</w:t>
                        </w:r>
                        <w:r>
                          <w:rPr>
                            <w:b/>
                            <w:color w:val="FFFFFF"/>
                          </w:rPr>
                          <w:tab/>
                          <w:t>NON</w:t>
                        </w:r>
                        <w:r>
                          <w:rPr>
                            <w:b/>
                            <w:color w:val="FFFFFF"/>
                            <w:spacing w:val="-3"/>
                          </w:rPr>
                          <w:t xml:space="preserve"> </w:t>
                        </w:r>
                        <w:r>
                          <w:rPr>
                            <w:b/>
                            <w:color w:val="FFFFFF"/>
                          </w:rPr>
                          <w:t>SOLICITATION</w:t>
                        </w:r>
                      </w:p>
                    </w:txbxContent>
                  </v:textbox>
                </v:shape>
                <w10:wrap type="topAndBottom" anchorx="page"/>
              </v:group>
            </w:pict>
          </mc:Fallback>
        </mc:AlternateContent>
      </w:r>
    </w:p>
    <w:p w14:paraId="783A7A62"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772"/>
        <w:gridCol w:w="8699"/>
      </w:tblGrid>
      <w:tr w:rsidR="006B3F32" w14:paraId="5DDA4A8E" w14:textId="77777777" w:rsidTr="008E3C50">
        <w:trPr>
          <w:trHeight w:val="838"/>
        </w:trPr>
        <w:tc>
          <w:tcPr>
            <w:tcW w:w="772" w:type="dxa"/>
          </w:tcPr>
          <w:p w14:paraId="7675EE05" w14:textId="77777777" w:rsidR="006B3F32" w:rsidRDefault="006B3F32" w:rsidP="008E3C50">
            <w:pPr>
              <w:pStyle w:val="TableParagraph"/>
              <w:spacing w:line="225" w:lineRule="exact"/>
              <w:ind w:left="200"/>
            </w:pPr>
            <w:r>
              <w:rPr>
                <w:color w:val="0000FF"/>
              </w:rPr>
              <w:t>A.</w:t>
            </w:r>
          </w:p>
        </w:tc>
        <w:tc>
          <w:tcPr>
            <w:tcW w:w="8699" w:type="dxa"/>
          </w:tcPr>
          <w:p w14:paraId="25392FBA" w14:textId="77777777" w:rsidR="006B3F32" w:rsidRDefault="006B3F32" w:rsidP="008E3C50">
            <w:pPr>
              <w:pStyle w:val="TableParagraph"/>
              <w:spacing w:line="225" w:lineRule="exact"/>
              <w:ind w:left="390"/>
            </w:pPr>
            <w:r>
              <w:t>For</w:t>
            </w:r>
            <w:r>
              <w:rPr>
                <w:spacing w:val="27"/>
              </w:rPr>
              <w:t xml:space="preserve"> </w:t>
            </w:r>
            <w:r>
              <w:t>the</w:t>
            </w:r>
            <w:r>
              <w:rPr>
                <w:spacing w:val="26"/>
              </w:rPr>
              <w:t xml:space="preserve"> </w:t>
            </w:r>
            <w:r>
              <w:t>Term</w:t>
            </w:r>
            <w:r>
              <w:rPr>
                <w:spacing w:val="29"/>
              </w:rPr>
              <w:t xml:space="preserve"> </w:t>
            </w:r>
            <w:r>
              <w:t>and</w:t>
            </w:r>
            <w:r>
              <w:rPr>
                <w:spacing w:val="24"/>
              </w:rPr>
              <w:t xml:space="preserve"> </w:t>
            </w:r>
            <w:r>
              <w:t>for</w:t>
            </w:r>
            <w:r>
              <w:rPr>
                <w:spacing w:val="26"/>
              </w:rPr>
              <w:t xml:space="preserve"> </w:t>
            </w:r>
            <w:r>
              <w:t>a</w:t>
            </w:r>
            <w:r>
              <w:rPr>
                <w:spacing w:val="25"/>
              </w:rPr>
              <w:t xml:space="preserve"> </w:t>
            </w:r>
            <w:r>
              <w:t>period</w:t>
            </w:r>
            <w:r>
              <w:rPr>
                <w:spacing w:val="26"/>
              </w:rPr>
              <w:t xml:space="preserve"> </w:t>
            </w:r>
            <w:r>
              <w:t>of</w:t>
            </w:r>
            <w:r>
              <w:rPr>
                <w:spacing w:val="24"/>
              </w:rPr>
              <w:t xml:space="preserve"> </w:t>
            </w:r>
            <w:r>
              <w:t>12</w:t>
            </w:r>
            <w:r>
              <w:rPr>
                <w:spacing w:val="24"/>
              </w:rPr>
              <w:t xml:space="preserve"> </w:t>
            </w:r>
            <w:r>
              <w:t>months</w:t>
            </w:r>
            <w:r>
              <w:rPr>
                <w:spacing w:val="28"/>
              </w:rPr>
              <w:t xml:space="preserve"> </w:t>
            </w:r>
            <w:r>
              <w:t>thereafter</w:t>
            </w:r>
            <w:r>
              <w:rPr>
                <w:spacing w:val="28"/>
              </w:rPr>
              <w:t xml:space="preserve"> </w:t>
            </w:r>
            <w:r>
              <w:t>(and</w:t>
            </w:r>
            <w:r>
              <w:rPr>
                <w:spacing w:val="26"/>
              </w:rPr>
              <w:t xml:space="preserve"> </w:t>
            </w:r>
            <w:r>
              <w:t>save</w:t>
            </w:r>
            <w:r>
              <w:rPr>
                <w:spacing w:val="26"/>
              </w:rPr>
              <w:t xml:space="preserve"> </w:t>
            </w:r>
            <w:r>
              <w:t>in</w:t>
            </w:r>
            <w:r>
              <w:rPr>
                <w:spacing w:val="27"/>
              </w:rPr>
              <w:t xml:space="preserve"> </w:t>
            </w:r>
            <w:r>
              <w:t>respect</w:t>
            </w:r>
            <w:r>
              <w:rPr>
                <w:spacing w:val="24"/>
              </w:rPr>
              <w:t xml:space="preserve"> </w:t>
            </w:r>
            <w:r>
              <w:t>of</w:t>
            </w:r>
            <w:r>
              <w:rPr>
                <w:spacing w:val="27"/>
              </w:rPr>
              <w:t xml:space="preserve"> </w:t>
            </w:r>
            <w:r>
              <w:t>publicly</w:t>
            </w:r>
          </w:p>
          <w:p w14:paraId="1DE8BA6E" w14:textId="77777777" w:rsidR="006B3F32" w:rsidRDefault="006B3F32" w:rsidP="008E3C50">
            <w:pPr>
              <w:pStyle w:val="TableParagraph"/>
              <w:spacing w:before="38"/>
              <w:ind w:left="390"/>
            </w:pPr>
            <w:r>
              <w:t>advertised</w:t>
            </w:r>
            <w:r>
              <w:rPr>
                <w:spacing w:val="10"/>
              </w:rPr>
              <w:t xml:space="preserve"> </w:t>
            </w:r>
            <w:r>
              <w:t>posts)</w:t>
            </w:r>
            <w:r>
              <w:rPr>
                <w:spacing w:val="9"/>
              </w:rPr>
              <w:t xml:space="preserve"> </w:t>
            </w:r>
            <w:r>
              <w:t>neither</w:t>
            </w:r>
            <w:r>
              <w:rPr>
                <w:spacing w:val="9"/>
              </w:rPr>
              <w:t xml:space="preserve"> </w:t>
            </w:r>
            <w:r>
              <w:t>the</w:t>
            </w:r>
            <w:r>
              <w:rPr>
                <w:spacing w:val="12"/>
              </w:rPr>
              <w:t xml:space="preserve"> </w:t>
            </w:r>
            <w:r>
              <w:t>Client</w:t>
            </w:r>
            <w:r>
              <w:rPr>
                <w:spacing w:val="9"/>
              </w:rPr>
              <w:t xml:space="preserve"> </w:t>
            </w:r>
            <w:r>
              <w:t>nor</w:t>
            </w:r>
            <w:r>
              <w:rPr>
                <w:spacing w:val="8"/>
              </w:rPr>
              <w:t xml:space="preserve"> </w:t>
            </w:r>
            <w:r>
              <w:t>the</w:t>
            </w:r>
            <w:r>
              <w:rPr>
                <w:spacing w:val="9"/>
              </w:rPr>
              <w:t xml:space="preserve"> </w:t>
            </w:r>
            <w:r>
              <w:t>Contractor</w:t>
            </w:r>
            <w:r>
              <w:rPr>
                <w:spacing w:val="11"/>
              </w:rPr>
              <w:t xml:space="preserve"> </w:t>
            </w:r>
            <w:r>
              <w:t>shall</w:t>
            </w:r>
            <w:r>
              <w:rPr>
                <w:spacing w:val="8"/>
              </w:rPr>
              <w:t xml:space="preserve"> </w:t>
            </w:r>
            <w:r>
              <w:t>employ</w:t>
            </w:r>
            <w:r>
              <w:rPr>
                <w:spacing w:val="9"/>
              </w:rPr>
              <w:t xml:space="preserve"> </w:t>
            </w:r>
            <w:r>
              <w:t>or</w:t>
            </w:r>
            <w:r>
              <w:rPr>
                <w:spacing w:val="9"/>
              </w:rPr>
              <w:t xml:space="preserve"> </w:t>
            </w:r>
            <w:r>
              <w:t>offer</w:t>
            </w:r>
            <w:r>
              <w:rPr>
                <w:spacing w:val="9"/>
              </w:rPr>
              <w:t xml:space="preserve"> </w:t>
            </w:r>
            <w:r>
              <w:t>employment</w:t>
            </w:r>
          </w:p>
          <w:p w14:paraId="0444C8DC" w14:textId="77777777" w:rsidR="006B3F32" w:rsidRDefault="006B3F32" w:rsidP="008E3C50">
            <w:pPr>
              <w:pStyle w:val="TableParagraph"/>
              <w:spacing w:before="42" w:line="245" w:lineRule="exact"/>
              <w:ind w:left="390"/>
            </w:pPr>
            <w:r>
              <w:t>to any of the other Party’s employees without that other Party’s prior written consent.</w:t>
            </w:r>
          </w:p>
        </w:tc>
      </w:tr>
    </w:tbl>
    <w:p w14:paraId="1A6B10FD" w14:textId="77777777" w:rsidR="006B3F32" w:rsidRDefault="006B3F32" w:rsidP="006B3F32">
      <w:pPr>
        <w:pStyle w:val="BodyText"/>
        <w:rPr>
          <w:sz w:val="20"/>
        </w:rPr>
      </w:pPr>
    </w:p>
    <w:p w14:paraId="187786DD" w14:textId="5EBD002D" w:rsidR="006B3F32" w:rsidRDefault="006B3F32" w:rsidP="006B3F32">
      <w:pPr>
        <w:pStyle w:val="BodyText"/>
        <w:rPr>
          <w:sz w:val="10"/>
        </w:rPr>
      </w:pPr>
      <w:r>
        <w:rPr>
          <w:noProof/>
        </w:rPr>
        <mc:AlternateContent>
          <mc:Choice Requires="wpg">
            <w:drawing>
              <wp:anchor distT="0" distB="0" distL="0" distR="0" simplePos="0" relativeHeight="251693056" behindDoc="1" locked="0" layoutInCell="1" allowOverlap="1" wp14:anchorId="14FBD4C9" wp14:editId="1D584788">
                <wp:simplePos x="0" y="0"/>
                <wp:positionH relativeFrom="page">
                  <wp:posOffset>882650</wp:posOffset>
                </wp:positionH>
                <wp:positionV relativeFrom="paragraph">
                  <wp:posOffset>102235</wp:posOffset>
                </wp:positionV>
                <wp:extent cx="5798820" cy="227330"/>
                <wp:effectExtent l="0" t="381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1390" y="161"/>
                          <a:chExt cx="9132" cy="358"/>
                        </a:xfrm>
                      </wpg:grpSpPr>
                      <wps:wsp>
                        <wps:cNvPr id="26" name="Rectangle 142"/>
                        <wps:cNvSpPr>
                          <a:spLocks noChangeArrowheads="1"/>
                        </wps:cNvSpPr>
                        <wps:spPr bwMode="auto">
                          <a:xfrm>
                            <a:off x="1390" y="161"/>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143"/>
                        <wps:cNvSpPr>
                          <a:spLocks noChangeArrowheads="1"/>
                        </wps:cNvSpPr>
                        <wps:spPr bwMode="auto">
                          <a:xfrm>
                            <a:off x="1390" y="490"/>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Text Box 144"/>
                        <wps:cNvSpPr txBox="1">
                          <a:spLocks noChangeArrowheads="1"/>
                        </wps:cNvSpPr>
                        <wps:spPr bwMode="auto">
                          <a:xfrm>
                            <a:off x="1390" y="161"/>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64DC9" w14:textId="77777777" w:rsidR="00832EF7" w:rsidRDefault="00832EF7" w:rsidP="006B3F32">
                              <w:pPr>
                                <w:tabs>
                                  <w:tab w:val="left" w:pos="595"/>
                                </w:tabs>
                                <w:spacing w:line="268" w:lineRule="exact"/>
                                <w:ind w:left="86"/>
                                <w:rPr>
                                  <w:b/>
                                </w:rPr>
                              </w:pPr>
                              <w:r>
                                <w:rPr>
                                  <w:b/>
                                  <w:color w:val="FFFFFF"/>
                                </w:rPr>
                                <w:t>24.</w:t>
                              </w:r>
                              <w:r>
                                <w:rPr>
                                  <w:b/>
                                  <w:color w:val="FFFFFF"/>
                                </w:rPr>
                                <w:tab/>
                                <w:t>CHANGE CONTROL</w:t>
                              </w:r>
                              <w:r>
                                <w:rPr>
                                  <w:b/>
                                  <w:color w:val="FFFFFF"/>
                                  <w:spacing w:val="-3"/>
                                </w:rPr>
                                <w:t xml:space="preserve"> </w:t>
                              </w:r>
                              <w:r>
                                <w:rPr>
                                  <w:b/>
                                  <w:color w:val="FFFFFF"/>
                                </w:rPr>
                                <w:t>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BD4C9" id="Group 25" o:spid="_x0000_s1140" style="position:absolute;left:0;text-align:left;margin-left:69.5pt;margin-top:8.05pt;width:456.6pt;height:17.9pt;z-index:-251623424;mso-wrap-distance-left:0;mso-wrap-distance-right:0;mso-position-horizontal-relative:page;mso-position-vertical-relative:text" coordorigin="1390,161"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">
                <v:rect id="Rectangle 142" o:spid="_x0000_s1141" style="position:absolute;left:1390;top:16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" fillcolor="navy" stroked="f"/>
                <v:rect id="Rectangle 143" o:spid="_x0000_s1142" style="position:absolute;left:1390;top:490;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" fillcolor="#339" stroked="f"/>
                <v:shape id="Text Box 144" o:spid="_x0000_s1143" type="#_x0000_t202" style="position:absolute;left:1390;top:161;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7364DC9" w14:textId="77777777" w:rsidR="00832EF7" w:rsidRDefault="00832EF7" w:rsidP="006B3F32">
                        <w:pPr>
                          <w:tabs>
                            <w:tab w:val="left" w:pos="595"/>
                          </w:tabs>
                          <w:spacing w:line="268" w:lineRule="exact"/>
                          <w:ind w:left="86"/>
                          <w:rPr>
                            <w:b/>
                          </w:rPr>
                        </w:pPr>
                        <w:r>
                          <w:rPr>
                            <w:b/>
                            <w:color w:val="FFFFFF"/>
                          </w:rPr>
                          <w:t>24.</w:t>
                        </w:r>
                        <w:r>
                          <w:rPr>
                            <w:b/>
                            <w:color w:val="FFFFFF"/>
                          </w:rPr>
                          <w:tab/>
                          <w:t>CHANGE CONTROL</w:t>
                        </w:r>
                        <w:r>
                          <w:rPr>
                            <w:b/>
                            <w:color w:val="FFFFFF"/>
                            <w:spacing w:val="-3"/>
                          </w:rPr>
                          <w:t xml:space="preserve"> </w:t>
                        </w:r>
                        <w:r>
                          <w:rPr>
                            <w:b/>
                            <w:color w:val="FFFFFF"/>
                          </w:rPr>
                          <w:t>PROCEDURE</w:t>
                        </w:r>
                      </w:p>
                    </w:txbxContent>
                  </v:textbox>
                </v:shape>
                <w10:wrap type="topAndBottom" anchorx="page"/>
              </v:group>
            </w:pict>
          </mc:Fallback>
        </mc:AlternateContent>
      </w:r>
    </w:p>
    <w:p w14:paraId="3C7D94AB" w14:textId="77777777" w:rsidR="006B3F32" w:rsidRDefault="006B3F32" w:rsidP="006B3F32">
      <w:pPr>
        <w:pStyle w:val="BodyText"/>
        <w:spacing w:before="10"/>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773"/>
        <w:gridCol w:w="8702"/>
      </w:tblGrid>
      <w:tr w:rsidR="006B3F32" w14:paraId="5C5BC9D8" w14:textId="77777777" w:rsidTr="008E3C50">
        <w:trPr>
          <w:trHeight w:val="632"/>
        </w:trPr>
        <w:tc>
          <w:tcPr>
            <w:tcW w:w="773" w:type="dxa"/>
          </w:tcPr>
          <w:p w14:paraId="38BD296E" w14:textId="77777777" w:rsidR="006B3F32" w:rsidRDefault="006B3F32" w:rsidP="008E3C50">
            <w:pPr>
              <w:pStyle w:val="TableParagraph"/>
              <w:spacing w:line="225" w:lineRule="exact"/>
              <w:ind w:left="200"/>
            </w:pPr>
            <w:r>
              <w:rPr>
                <w:color w:val="0000FF"/>
              </w:rPr>
              <w:t>A.</w:t>
            </w:r>
          </w:p>
        </w:tc>
        <w:tc>
          <w:tcPr>
            <w:tcW w:w="8702" w:type="dxa"/>
          </w:tcPr>
          <w:p w14:paraId="4BEB3B79" w14:textId="77777777" w:rsidR="006B3F32" w:rsidRDefault="006B3F32" w:rsidP="008E3C50">
            <w:pPr>
              <w:pStyle w:val="TableParagraph"/>
              <w:spacing w:line="225" w:lineRule="exact"/>
              <w:ind w:left="389"/>
            </w:pPr>
            <w:r>
              <w:t>At any time during the Term of this Agreement, either Party may propose a change or</w:t>
            </w:r>
          </w:p>
          <w:p w14:paraId="1A557AFC" w14:textId="77777777" w:rsidR="006B3F32" w:rsidRDefault="006B3F32" w:rsidP="008E3C50">
            <w:pPr>
              <w:pStyle w:val="TableParagraph"/>
              <w:spacing w:before="38"/>
              <w:ind w:left="389"/>
            </w:pPr>
            <w:r>
              <w:t>changes to any part or parts of this Agreement.</w:t>
            </w:r>
          </w:p>
        </w:tc>
      </w:tr>
      <w:tr w:rsidR="006B3F32" w14:paraId="753E4AF2" w14:textId="77777777" w:rsidTr="008E3C50">
        <w:trPr>
          <w:trHeight w:val="737"/>
        </w:trPr>
        <w:tc>
          <w:tcPr>
            <w:tcW w:w="773" w:type="dxa"/>
          </w:tcPr>
          <w:p w14:paraId="485B5B6E" w14:textId="77777777" w:rsidR="006B3F32" w:rsidRDefault="006B3F32" w:rsidP="008E3C50">
            <w:pPr>
              <w:pStyle w:val="TableParagraph"/>
              <w:spacing w:before="60"/>
              <w:ind w:left="200"/>
            </w:pPr>
            <w:r>
              <w:rPr>
                <w:color w:val="0000FF"/>
              </w:rPr>
              <w:t>B.</w:t>
            </w:r>
          </w:p>
        </w:tc>
        <w:tc>
          <w:tcPr>
            <w:tcW w:w="8702" w:type="dxa"/>
          </w:tcPr>
          <w:p w14:paraId="73CF5D61" w14:textId="77777777" w:rsidR="006B3F32" w:rsidRDefault="006B3F32" w:rsidP="008E3C50">
            <w:pPr>
              <w:pStyle w:val="TableParagraph"/>
              <w:spacing w:before="60" w:line="276" w:lineRule="auto"/>
              <w:ind w:left="389" w:right="118"/>
            </w:pPr>
            <w:r>
              <w:t>The change control procedures set out in this Schedule will apply to all changes irrespective of whether the Contractor or the Client proposes the change.</w:t>
            </w:r>
          </w:p>
        </w:tc>
      </w:tr>
      <w:tr w:rsidR="006B3F32" w14:paraId="346A155E" w14:textId="77777777" w:rsidTr="008E3C50">
        <w:trPr>
          <w:trHeight w:val="943"/>
        </w:trPr>
        <w:tc>
          <w:tcPr>
            <w:tcW w:w="773" w:type="dxa"/>
          </w:tcPr>
          <w:p w14:paraId="71CE17BA" w14:textId="77777777" w:rsidR="006B3F32" w:rsidRDefault="006B3F32" w:rsidP="008E3C50">
            <w:pPr>
              <w:pStyle w:val="TableParagraph"/>
              <w:spacing w:before="59"/>
              <w:ind w:left="200"/>
            </w:pPr>
            <w:r>
              <w:rPr>
                <w:color w:val="0000FF"/>
              </w:rPr>
              <w:t>C.</w:t>
            </w:r>
          </w:p>
        </w:tc>
        <w:tc>
          <w:tcPr>
            <w:tcW w:w="8702" w:type="dxa"/>
          </w:tcPr>
          <w:p w14:paraId="0A71377B" w14:textId="77777777" w:rsidR="006B3F32" w:rsidRDefault="006B3F32" w:rsidP="008E3C50">
            <w:pPr>
              <w:pStyle w:val="TableParagraph"/>
              <w:spacing w:before="18" w:line="310" w:lineRule="atLeast"/>
              <w:ind w:left="389" w:right="199"/>
              <w:jc w:val="both"/>
            </w:pPr>
            <w:r>
              <w:t>A</w:t>
            </w:r>
            <w:r>
              <w:rPr>
                <w:spacing w:val="-11"/>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9"/>
              </w:rPr>
              <w:t xml:space="preserve"> </w:t>
            </w:r>
            <w:r>
              <w:t>Control</w:t>
            </w:r>
            <w:r>
              <w:rPr>
                <w:spacing w:val="-13"/>
              </w:rPr>
              <w:t xml:space="preserve"> </w:t>
            </w:r>
            <w:r>
              <w:t>Notice”)</w:t>
            </w:r>
            <w:r>
              <w:rPr>
                <w:spacing w:val="-13"/>
              </w:rPr>
              <w:t xml:space="preserve"> </w:t>
            </w:r>
            <w:r>
              <w:t>shall</w:t>
            </w:r>
            <w:r>
              <w:rPr>
                <w:spacing w:val="-11"/>
              </w:rPr>
              <w:t xml:space="preserve"> </w:t>
            </w:r>
            <w:r>
              <w:t>be</w:t>
            </w:r>
            <w:r>
              <w:rPr>
                <w:spacing w:val="-11"/>
              </w:rPr>
              <w:t xml:space="preserve"> </w:t>
            </w:r>
            <w:r>
              <w:t>prepared</w:t>
            </w:r>
            <w:r>
              <w:rPr>
                <w:spacing w:val="-13"/>
              </w:rPr>
              <w:t xml:space="preserve"> </w:t>
            </w:r>
            <w:r>
              <w:t>for</w:t>
            </w:r>
            <w:r>
              <w:rPr>
                <w:spacing w:val="-10"/>
              </w:rPr>
              <w:t xml:space="preserve"> </w:t>
            </w:r>
            <w:r>
              <w:t>all</w:t>
            </w:r>
            <w:r>
              <w:rPr>
                <w:spacing w:val="-14"/>
              </w:rPr>
              <w:t xml:space="preserve"> </w:t>
            </w:r>
            <w:r>
              <w:t>change</w:t>
            </w:r>
            <w:r>
              <w:rPr>
                <w:spacing w:val="-14"/>
              </w:rPr>
              <w:t xml:space="preserve"> </w:t>
            </w:r>
            <w:r>
              <w:t>requests. The</w:t>
            </w:r>
            <w:r>
              <w:rPr>
                <w:spacing w:val="-3"/>
              </w:rPr>
              <w:t xml:space="preserve"> </w:t>
            </w:r>
            <w:r>
              <w:t>Change</w:t>
            </w:r>
            <w:r>
              <w:rPr>
                <w:spacing w:val="-3"/>
              </w:rPr>
              <w:t xml:space="preserve"> </w:t>
            </w:r>
            <w:r>
              <w:t>Control</w:t>
            </w:r>
            <w:r>
              <w:rPr>
                <w:spacing w:val="-2"/>
              </w:rPr>
              <w:t xml:space="preserve"> </w:t>
            </w:r>
            <w:r>
              <w:t>Notice</w:t>
            </w:r>
            <w:r>
              <w:rPr>
                <w:spacing w:val="-5"/>
              </w:rPr>
              <w:t xml:space="preserve"> </w:t>
            </w:r>
            <w:r>
              <w:t>will</w:t>
            </w:r>
            <w:r>
              <w:rPr>
                <w:spacing w:val="-4"/>
              </w:rPr>
              <w:t xml:space="preserve"> </w:t>
            </w:r>
            <w:r>
              <w:t>provide</w:t>
            </w:r>
            <w:r>
              <w:rPr>
                <w:spacing w:val="-2"/>
              </w:rPr>
              <w:t xml:space="preserve"> </w:t>
            </w:r>
            <w:r>
              <w:t>an</w:t>
            </w:r>
            <w:r>
              <w:rPr>
                <w:spacing w:val="-6"/>
              </w:rPr>
              <w:t xml:space="preserve"> </w:t>
            </w:r>
            <w:r>
              <w:t>outline</w:t>
            </w:r>
            <w:r>
              <w:rPr>
                <w:spacing w:val="-3"/>
              </w:rPr>
              <w:t xml:space="preserve"> </w:t>
            </w:r>
            <w:r>
              <w:t>description</w:t>
            </w:r>
            <w:r>
              <w:rPr>
                <w:spacing w:val="-3"/>
              </w:rPr>
              <w:t xml:space="preserve"> </w:t>
            </w:r>
            <w:r>
              <w:t>of</w:t>
            </w:r>
            <w:r>
              <w:rPr>
                <w:spacing w:val="-6"/>
              </w:rPr>
              <w:t xml:space="preserve"> </w:t>
            </w:r>
            <w:r>
              <w:t>the</w:t>
            </w:r>
            <w:r>
              <w:rPr>
                <w:spacing w:val="-3"/>
              </w:rPr>
              <w:t xml:space="preserve"> </w:t>
            </w:r>
            <w:r>
              <w:t>change</w:t>
            </w:r>
            <w:r>
              <w:rPr>
                <w:spacing w:val="-4"/>
              </w:rPr>
              <w:t xml:space="preserve"> </w:t>
            </w:r>
            <w:r>
              <w:t>requested,</w:t>
            </w:r>
            <w:r>
              <w:rPr>
                <w:spacing w:val="-3"/>
              </w:rPr>
              <w:t xml:space="preserve"> </w:t>
            </w:r>
            <w:r>
              <w:t>the rationale</w:t>
            </w:r>
            <w:r>
              <w:rPr>
                <w:spacing w:val="11"/>
              </w:rPr>
              <w:t xml:space="preserve"> </w:t>
            </w:r>
            <w:r>
              <w:t>for</w:t>
            </w:r>
            <w:r>
              <w:rPr>
                <w:spacing w:val="12"/>
              </w:rPr>
              <w:t xml:space="preserve"> </w:t>
            </w:r>
            <w:r>
              <w:t>the</w:t>
            </w:r>
            <w:r>
              <w:rPr>
                <w:spacing w:val="12"/>
              </w:rPr>
              <w:t xml:space="preserve"> </w:t>
            </w:r>
            <w:r>
              <w:t>change,</w:t>
            </w:r>
            <w:r>
              <w:rPr>
                <w:spacing w:val="12"/>
              </w:rPr>
              <w:t xml:space="preserve"> </w:t>
            </w:r>
            <w:r>
              <w:t>the</w:t>
            </w:r>
            <w:r>
              <w:rPr>
                <w:spacing w:val="15"/>
              </w:rPr>
              <w:t xml:space="preserve"> </w:t>
            </w:r>
            <w:r>
              <w:t>effect</w:t>
            </w:r>
            <w:r>
              <w:rPr>
                <w:spacing w:val="13"/>
              </w:rPr>
              <w:t xml:space="preserve"> </w:t>
            </w:r>
            <w:r>
              <w:t>that</w:t>
            </w:r>
            <w:r>
              <w:rPr>
                <w:spacing w:val="12"/>
              </w:rPr>
              <w:t xml:space="preserve"> </w:t>
            </w:r>
            <w:r>
              <w:t>the</w:t>
            </w:r>
            <w:r>
              <w:rPr>
                <w:spacing w:val="14"/>
              </w:rPr>
              <w:t xml:space="preserve"> </w:t>
            </w:r>
            <w:r>
              <w:t>change</w:t>
            </w:r>
            <w:r>
              <w:rPr>
                <w:spacing w:val="10"/>
              </w:rPr>
              <w:t xml:space="preserve"> </w:t>
            </w:r>
            <w:r>
              <w:t>will</w:t>
            </w:r>
            <w:r>
              <w:rPr>
                <w:spacing w:val="14"/>
              </w:rPr>
              <w:t xml:space="preserve"> </w:t>
            </w:r>
            <w:r>
              <w:t>have</w:t>
            </w:r>
            <w:r>
              <w:rPr>
                <w:spacing w:val="12"/>
              </w:rPr>
              <w:t xml:space="preserve"> </w:t>
            </w:r>
            <w:r>
              <w:t>on</w:t>
            </w:r>
            <w:r>
              <w:rPr>
                <w:spacing w:val="10"/>
              </w:rPr>
              <w:t xml:space="preserve"> </w:t>
            </w:r>
            <w:r>
              <w:t>the</w:t>
            </w:r>
            <w:r>
              <w:rPr>
                <w:spacing w:val="16"/>
              </w:rPr>
              <w:t xml:space="preserve"> </w:t>
            </w:r>
            <w:r>
              <w:t>supply</w:t>
            </w:r>
            <w:r>
              <w:rPr>
                <w:spacing w:val="12"/>
              </w:rPr>
              <w:t xml:space="preserve"> </w:t>
            </w:r>
            <w:r>
              <w:t>of</w:t>
            </w:r>
            <w:r>
              <w:rPr>
                <w:spacing w:val="9"/>
              </w:rPr>
              <w:t xml:space="preserve"> </w:t>
            </w:r>
            <w:r>
              <w:t>the</w:t>
            </w:r>
            <w:r>
              <w:rPr>
                <w:spacing w:val="13"/>
              </w:rPr>
              <w:t xml:space="preserve"> </w:t>
            </w:r>
            <w:r>
              <w:t>Goods</w:t>
            </w:r>
          </w:p>
        </w:tc>
      </w:tr>
    </w:tbl>
    <w:p w14:paraId="64C28D04" w14:textId="77777777" w:rsidR="006B3F32" w:rsidRDefault="006B3F32" w:rsidP="006B3F32">
      <w:pPr>
        <w:spacing w:line="310" w:lineRule="atLeast"/>
        <w:sectPr w:rsidR="006B3F32">
          <w:pgSz w:w="11910" w:h="16850"/>
          <w:pgMar w:top="1080" w:right="1000" w:bottom="1060" w:left="1180" w:header="677" w:footer="863" w:gutter="0"/>
          <w:cols w:space="720"/>
        </w:sectPr>
      </w:pPr>
    </w:p>
    <w:p w14:paraId="16A8B270" w14:textId="77777777" w:rsidR="006B3F32" w:rsidRDefault="006B3F32" w:rsidP="006B3F32">
      <w:pPr>
        <w:pStyle w:val="BodyText"/>
        <w:spacing w:before="4"/>
        <w:rPr>
          <w:sz w:val="7"/>
        </w:rPr>
      </w:pPr>
    </w:p>
    <w:tbl>
      <w:tblPr>
        <w:tblW w:w="0" w:type="auto"/>
        <w:tblInd w:w="154" w:type="dxa"/>
        <w:tblLayout w:type="fixed"/>
        <w:tblCellMar>
          <w:left w:w="0" w:type="dxa"/>
          <w:right w:w="0" w:type="dxa"/>
        </w:tblCellMar>
        <w:tblLook w:val="01E0" w:firstRow="1" w:lastRow="1" w:firstColumn="1" w:lastColumn="1" w:noHBand="0" w:noVBand="0"/>
      </w:tblPr>
      <w:tblGrid>
        <w:gridCol w:w="779"/>
        <w:gridCol w:w="8696"/>
      </w:tblGrid>
      <w:tr w:rsidR="006B3F32" w14:paraId="53C02156" w14:textId="77777777" w:rsidTr="008E3C50">
        <w:trPr>
          <w:trHeight w:val="635"/>
        </w:trPr>
        <w:tc>
          <w:tcPr>
            <w:tcW w:w="779" w:type="dxa"/>
          </w:tcPr>
          <w:p w14:paraId="60D24050" w14:textId="77777777" w:rsidR="006B3F32" w:rsidRDefault="006B3F32" w:rsidP="008E3C50">
            <w:pPr>
              <w:pStyle w:val="TableParagraph"/>
              <w:rPr>
                <w:rFonts w:ascii="Times New Roman"/>
                <w:sz w:val="20"/>
              </w:rPr>
            </w:pPr>
          </w:p>
        </w:tc>
        <w:tc>
          <w:tcPr>
            <w:tcW w:w="8696" w:type="dxa"/>
          </w:tcPr>
          <w:p w14:paraId="7CFA1DCB" w14:textId="77777777" w:rsidR="006B3F32" w:rsidRDefault="006B3F32" w:rsidP="008E3C50">
            <w:pPr>
              <w:pStyle w:val="TableParagraph"/>
              <w:spacing w:line="225" w:lineRule="exact"/>
              <w:ind w:left="383"/>
            </w:pPr>
            <w:r>
              <w:t>(where known) and an estimate of the effort and cost required to prepare an impact</w:t>
            </w:r>
          </w:p>
          <w:p w14:paraId="2255E1B2" w14:textId="77777777" w:rsidR="006B3F32" w:rsidRDefault="006B3F32" w:rsidP="008E3C50">
            <w:pPr>
              <w:pStyle w:val="TableParagraph"/>
              <w:spacing w:before="41"/>
              <w:ind w:left="383"/>
            </w:pPr>
            <w:r>
              <w:t>assessment (“Impact Assessment”).</w:t>
            </w:r>
          </w:p>
        </w:tc>
      </w:tr>
      <w:tr w:rsidR="006B3F32" w14:paraId="5594B1C0" w14:textId="77777777" w:rsidTr="008E3C50">
        <w:trPr>
          <w:trHeight w:val="738"/>
        </w:trPr>
        <w:tc>
          <w:tcPr>
            <w:tcW w:w="779" w:type="dxa"/>
          </w:tcPr>
          <w:p w14:paraId="0CCBB883" w14:textId="77777777" w:rsidR="006B3F32" w:rsidRDefault="006B3F32" w:rsidP="008E3C50">
            <w:pPr>
              <w:pStyle w:val="TableParagraph"/>
              <w:spacing w:before="60"/>
              <w:ind w:left="200"/>
            </w:pPr>
            <w:r>
              <w:rPr>
                <w:color w:val="0000FF"/>
              </w:rPr>
              <w:t>D.</w:t>
            </w:r>
          </w:p>
        </w:tc>
        <w:tc>
          <w:tcPr>
            <w:tcW w:w="8696" w:type="dxa"/>
          </w:tcPr>
          <w:p w14:paraId="7E722C03" w14:textId="77777777" w:rsidR="006B3F32" w:rsidRDefault="006B3F32" w:rsidP="008E3C50">
            <w:pPr>
              <w:pStyle w:val="TableParagraph"/>
              <w:spacing w:before="60"/>
              <w:ind w:left="383"/>
            </w:pPr>
            <w:r>
              <w:t>All Change Control Notices proposing changes to this Agreement must be submitted for</w:t>
            </w:r>
          </w:p>
          <w:p w14:paraId="7D0F78A8" w14:textId="77777777" w:rsidR="006B3F32" w:rsidRDefault="006B3F32" w:rsidP="008E3C50">
            <w:pPr>
              <w:pStyle w:val="TableParagraph"/>
              <w:spacing w:before="41"/>
              <w:ind w:left="383"/>
            </w:pPr>
            <w:r>
              <w:t>review to the other Party’s Contact.</w:t>
            </w:r>
          </w:p>
        </w:tc>
      </w:tr>
      <w:tr w:rsidR="006B3F32" w14:paraId="3164EAF2" w14:textId="77777777" w:rsidTr="008E3C50">
        <w:trPr>
          <w:trHeight w:val="1354"/>
        </w:trPr>
        <w:tc>
          <w:tcPr>
            <w:tcW w:w="779" w:type="dxa"/>
          </w:tcPr>
          <w:p w14:paraId="4474022B" w14:textId="77777777" w:rsidR="006B3F32" w:rsidRDefault="006B3F32" w:rsidP="008E3C50">
            <w:pPr>
              <w:pStyle w:val="TableParagraph"/>
              <w:spacing w:before="59"/>
              <w:ind w:left="200"/>
            </w:pPr>
            <w:r>
              <w:rPr>
                <w:color w:val="0000FF"/>
              </w:rPr>
              <w:t>E.</w:t>
            </w:r>
          </w:p>
        </w:tc>
        <w:tc>
          <w:tcPr>
            <w:tcW w:w="8696" w:type="dxa"/>
          </w:tcPr>
          <w:p w14:paraId="31840948" w14:textId="77777777" w:rsidR="006B3F32" w:rsidRDefault="006B3F32" w:rsidP="008E3C50">
            <w:pPr>
              <w:pStyle w:val="TableParagraph"/>
              <w:spacing w:before="59" w:line="276" w:lineRule="auto"/>
              <w:ind w:left="383" w:right="198"/>
              <w:jc w:val="both"/>
            </w:pPr>
            <w:r>
              <w:t>The</w:t>
            </w:r>
            <w:r>
              <w:rPr>
                <w:spacing w:val="-13"/>
              </w:rPr>
              <w:t xml:space="preserve"> </w:t>
            </w:r>
            <w:r>
              <w:t>Parties</w:t>
            </w:r>
            <w:r>
              <w:rPr>
                <w:spacing w:val="-15"/>
              </w:rPr>
              <w:t xml:space="preserve"> </w:t>
            </w:r>
            <w:r>
              <w:t>must</w:t>
            </w:r>
            <w:r>
              <w:rPr>
                <w:spacing w:val="-12"/>
              </w:rPr>
              <w:t xml:space="preserve"> </w:t>
            </w:r>
            <w:r>
              <w:t>indicate</w:t>
            </w:r>
            <w:r>
              <w:rPr>
                <w:spacing w:val="-11"/>
              </w:rPr>
              <w:t xml:space="preserve"> </w:t>
            </w:r>
            <w:r>
              <w:t>their</w:t>
            </w:r>
            <w:r>
              <w:rPr>
                <w:spacing w:val="-13"/>
              </w:rPr>
              <w:t xml:space="preserve"> </w:t>
            </w:r>
            <w:r>
              <w:t>acceptance</w:t>
            </w:r>
            <w:r>
              <w:rPr>
                <w:spacing w:val="-15"/>
              </w:rPr>
              <w:t xml:space="preserve"> </w:t>
            </w:r>
            <w:r>
              <w:t>or</w:t>
            </w:r>
            <w:r>
              <w:rPr>
                <w:spacing w:val="-10"/>
              </w:rPr>
              <w:t xml:space="preserve"> </w:t>
            </w:r>
            <w:r>
              <w:t>rejection</w:t>
            </w:r>
            <w:r>
              <w:rPr>
                <w:spacing w:val="-16"/>
              </w:rPr>
              <w:t xml:space="preserve"> </w:t>
            </w:r>
            <w:r>
              <w:t>of</w:t>
            </w:r>
            <w:r>
              <w:rPr>
                <w:spacing w:val="-13"/>
              </w:rPr>
              <w:t xml:space="preserve"> </w:t>
            </w:r>
            <w:r>
              <w:t>the</w:t>
            </w:r>
            <w:r>
              <w:rPr>
                <w:spacing w:val="-14"/>
              </w:rPr>
              <w:t xml:space="preserve"> </w:t>
            </w:r>
            <w:r>
              <w:t>change</w:t>
            </w:r>
            <w:r>
              <w:rPr>
                <w:spacing w:val="-12"/>
              </w:rPr>
              <w:t xml:space="preserve"> </w:t>
            </w:r>
            <w:r>
              <w:t>control</w:t>
            </w:r>
            <w:r>
              <w:rPr>
                <w:spacing w:val="-13"/>
              </w:rPr>
              <w:t xml:space="preserve"> </w:t>
            </w:r>
            <w:r>
              <w:t>request</w:t>
            </w:r>
            <w:r>
              <w:rPr>
                <w:spacing w:val="-11"/>
              </w:rPr>
              <w:t xml:space="preserve"> </w:t>
            </w:r>
            <w:r>
              <w:t>and/or Impact</w:t>
            </w:r>
            <w:r>
              <w:rPr>
                <w:spacing w:val="-12"/>
              </w:rPr>
              <w:t xml:space="preserve"> </w:t>
            </w:r>
            <w:r>
              <w:t>Assessment</w:t>
            </w:r>
            <w:r>
              <w:rPr>
                <w:spacing w:val="-12"/>
              </w:rPr>
              <w:t xml:space="preserve"> </w:t>
            </w:r>
            <w:r>
              <w:t>within</w:t>
            </w:r>
            <w:r>
              <w:rPr>
                <w:spacing w:val="-14"/>
              </w:rPr>
              <w:t xml:space="preserve"> </w:t>
            </w:r>
            <w:r>
              <w:t>a</w:t>
            </w:r>
            <w:r>
              <w:rPr>
                <w:spacing w:val="-10"/>
              </w:rPr>
              <w:t xml:space="preserve"> </w:t>
            </w:r>
            <w:r>
              <w:t>reasonable</w:t>
            </w:r>
            <w:r>
              <w:rPr>
                <w:spacing w:val="-13"/>
              </w:rPr>
              <w:t xml:space="preserve"> </w:t>
            </w:r>
            <w:r>
              <w:t>timeframe</w:t>
            </w:r>
            <w:r>
              <w:rPr>
                <w:spacing w:val="-12"/>
              </w:rPr>
              <w:t xml:space="preserve"> </w:t>
            </w:r>
            <w:r>
              <w:t>of</w:t>
            </w:r>
            <w:r>
              <w:rPr>
                <w:spacing w:val="-12"/>
              </w:rPr>
              <w:t xml:space="preserve"> </w:t>
            </w:r>
            <w:r>
              <w:t>its</w:t>
            </w:r>
            <w:r>
              <w:rPr>
                <w:spacing w:val="-10"/>
              </w:rPr>
              <w:t xml:space="preserve"> </w:t>
            </w:r>
            <w:r>
              <w:t>completion</w:t>
            </w:r>
            <w:r>
              <w:rPr>
                <w:spacing w:val="-11"/>
              </w:rPr>
              <w:t xml:space="preserve"> </w:t>
            </w:r>
            <w:r>
              <w:t>and</w:t>
            </w:r>
            <w:r>
              <w:rPr>
                <w:spacing w:val="-10"/>
              </w:rPr>
              <w:t xml:space="preserve"> </w:t>
            </w:r>
            <w:r>
              <w:t>Tender</w:t>
            </w:r>
            <w:r>
              <w:rPr>
                <w:spacing w:val="-10"/>
              </w:rPr>
              <w:t xml:space="preserve"> </w:t>
            </w:r>
            <w:r>
              <w:t>Submission for</w:t>
            </w:r>
            <w:r>
              <w:rPr>
                <w:spacing w:val="-4"/>
              </w:rPr>
              <w:t xml:space="preserve"> </w:t>
            </w:r>
            <w:r>
              <w:t>review,</w:t>
            </w:r>
            <w:r>
              <w:rPr>
                <w:spacing w:val="-3"/>
              </w:rPr>
              <w:t xml:space="preserve"> </w:t>
            </w:r>
            <w:r>
              <w:t>subject</w:t>
            </w:r>
            <w:r>
              <w:rPr>
                <w:spacing w:val="-6"/>
              </w:rPr>
              <w:t xml:space="preserve"> </w:t>
            </w:r>
            <w:r>
              <w:t>to</w:t>
            </w:r>
            <w:r>
              <w:rPr>
                <w:spacing w:val="-4"/>
              </w:rPr>
              <w:t xml:space="preserve"> </w:t>
            </w:r>
            <w:r>
              <w:t>a</w:t>
            </w:r>
            <w:r>
              <w:rPr>
                <w:spacing w:val="-6"/>
              </w:rPr>
              <w:t xml:space="preserve"> </w:t>
            </w:r>
            <w:r>
              <w:t>maximum</w:t>
            </w:r>
            <w:r>
              <w:rPr>
                <w:spacing w:val="-5"/>
              </w:rPr>
              <w:t xml:space="preserve"> </w:t>
            </w:r>
            <w:r>
              <w:t>of</w:t>
            </w:r>
            <w:r>
              <w:rPr>
                <w:spacing w:val="-4"/>
              </w:rPr>
              <w:t xml:space="preserve"> </w:t>
            </w:r>
            <w:r>
              <w:t>twenty</w:t>
            </w:r>
            <w:r>
              <w:rPr>
                <w:spacing w:val="-3"/>
              </w:rPr>
              <w:t xml:space="preserve"> </w:t>
            </w:r>
            <w:r>
              <w:t>(20)</w:t>
            </w:r>
            <w:r>
              <w:rPr>
                <w:spacing w:val="-4"/>
              </w:rPr>
              <w:t xml:space="preserve"> </w:t>
            </w:r>
            <w:r>
              <w:t>calendar</w:t>
            </w:r>
            <w:r>
              <w:rPr>
                <w:spacing w:val="-4"/>
              </w:rPr>
              <w:t xml:space="preserve"> </w:t>
            </w:r>
            <w:r>
              <w:t>days</w:t>
            </w:r>
            <w:r>
              <w:rPr>
                <w:spacing w:val="-5"/>
              </w:rPr>
              <w:t xml:space="preserve"> </w:t>
            </w:r>
            <w:r>
              <w:t>or</w:t>
            </w:r>
            <w:r>
              <w:rPr>
                <w:spacing w:val="-4"/>
              </w:rPr>
              <w:t xml:space="preserve"> </w:t>
            </w:r>
            <w:r>
              <w:t>such</w:t>
            </w:r>
            <w:r>
              <w:rPr>
                <w:spacing w:val="-7"/>
              </w:rPr>
              <w:t xml:space="preserve"> </w:t>
            </w:r>
            <w:r>
              <w:t>other</w:t>
            </w:r>
            <w:r>
              <w:rPr>
                <w:spacing w:val="-3"/>
              </w:rPr>
              <w:t xml:space="preserve"> </w:t>
            </w:r>
            <w:r>
              <w:t>period</w:t>
            </w:r>
            <w:r>
              <w:rPr>
                <w:spacing w:val="-4"/>
              </w:rPr>
              <w:t xml:space="preserve"> </w:t>
            </w:r>
            <w:r>
              <w:t>agreed between the</w:t>
            </w:r>
            <w:r>
              <w:rPr>
                <w:spacing w:val="-2"/>
              </w:rPr>
              <w:t xml:space="preserve"> </w:t>
            </w:r>
            <w:r>
              <w:t>Parties.</w:t>
            </w:r>
          </w:p>
        </w:tc>
      </w:tr>
      <w:tr w:rsidR="006B3F32" w14:paraId="771A25D9" w14:textId="77777777" w:rsidTr="008E3C50">
        <w:trPr>
          <w:trHeight w:val="737"/>
        </w:trPr>
        <w:tc>
          <w:tcPr>
            <w:tcW w:w="779" w:type="dxa"/>
          </w:tcPr>
          <w:p w14:paraId="07960CF3" w14:textId="77777777" w:rsidR="006B3F32" w:rsidRDefault="006B3F32" w:rsidP="008E3C50">
            <w:pPr>
              <w:pStyle w:val="TableParagraph"/>
              <w:spacing w:before="60"/>
              <w:ind w:left="200"/>
            </w:pPr>
            <w:r>
              <w:rPr>
                <w:color w:val="0000FF"/>
              </w:rPr>
              <w:t>F.</w:t>
            </w:r>
          </w:p>
        </w:tc>
        <w:tc>
          <w:tcPr>
            <w:tcW w:w="8696" w:type="dxa"/>
          </w:tcPr>
          <w:p w14:paraId="227B813F" w14:textId="77777777" w:rsidR="006B3F32" w:rsidRDefault="006B3F32" w:rsidP="008E3C50">
            <w:pPr>
              <w:pStyle w:val="TableParagraph"/>
              <w:spacing w:before="60" w:line="276" w:lineRule="auto"/>
              <w:ind w:left="383"/>
            </w:pPr>
            <w:r>
              <w:t>On approval of an Impact Assessment, this Agreement and/or the Schedules should be updated and revised as appropriate and in writing.</w:t>
            </w:r>
          </w:p>
        </w:tc>
      </w:tr>
      <w:tr w:rsidR="006B3F32" w14:paraId="3C965D09" w14:textId="77777777" w:rsidTr="008E3C50">
        <w:trPr>
          <w:trHeight w:val="738"/>
        </w:trPr>
        <w:tc>
          <w:tcPr>
            <w:tcW w:w="779" w:type="dxa"/>
          </w:tcPr>
          <w:p w14:paraId="412AFF7A" w14:textId="77777777" w:rsidR="006B3F32" w:rsidRDefault="006B3F32" w:rsidP="008E3C50">
            <w:pPr>
              <w:pStyle w:val="TableParagraph"/>
              <w:spacing w:before="59"/>
              <w:ind w:left="200"/>
            </w:pPr>
            <w:r>
              <w:rPr>
                <w:color w:val="0000FF"/>
              </w:rPr>
              <w:t>G.</w:t>
            </w:r>
          </w:p>
        </w:tc>
        <w:tc>
          <w:tcPr>
            <w:tcW w:w="8696" w:type="dxa"/>
          </w:tcPr>
          <w:p w14:paraId="2997B8B9" w14:textId="77777777" w:rsidR="006B3F32" w:rsidRDefault="006B3F32" w:rsidP="008E3C50">
            <w:pPr>
              <w:pStyle w:val="TableParagraph"/>
              <w:spacing w:before="59" w:line="276" w:lineRule="auto"/>
              <w:ind w:left="383"/>
            </w:pPr>
            <w:r>
              <w:t>In the event that either Party rejects the Impact Assessment, the change(s) shall not take place and the Parties shall continue to perform their obligations under this Agreement.</w:t>
            </w:r>
          </w:p>
        </w:tc>
      </w:tr>
      <w:tr w:rsidR="006B3F32" w14:paraId="4C3BF53C" w14:textId="77777777" w:rsidTr="008E3C50">
        <w:trPr>
          <w:trHeight w:val="1559"/>
        </w:trPr>
        <w:tc>
          <w:tcPr>
            <w:tcW w:w="779" w:type="dxa"/>
          </w:tcPr>
          <w:p w14:paraId="6F7BF536" w14:textId="77777777" w:rsidR="006B3F32" w:rsidRDefault="006B3F32" w:rsidP="008E3C50">
            <w:pPr>
              <w:pStyle w:val="TableParagraph"/>
              <w:spacing w:before="61"/>
              <w:ind w:left="200"/>
            </w:pPr>
            <w:r>
              <w:rPr>
                <w:color w:val="0000FF"/>
              </w:rPr>
              <w:t>H.</w:t>
            </w:r>
          </w:p>
        </w:tc>
        <w:tc>
          <w:tcPr>
            <w:tcW w:w="8696" w:type="dxa"/>
          </w:tcPr>
          <w:p w14:paraId="017B1BBF" w14:textId="77777777" w:rsidR="006B3F32" w:rsidRDefault="006B3F32" w:rsidP="008E3C50">
            <w:pPr>
              <w:pStyle w:val="TableParagraph"/>
              <w:spacing w:before="61" w:line="276" w:lineRule="auto"/>
              <w:ind w:left="383" w:right="199"/>
              <w:jc w:val="both"/>
            </w:pPr>
            <w:r>
              <w:t>The Contractor and the Client will agree a reasonable charge in advance for investigating each proposed variation and preparing each estimate, whether or not the variation is implemented.</w:t>
            </w:r>
            <w:r>
              <w:rPr>
                <w:spacing w:val="-9"/>
              </w:rPr>
              <w:t xml:space="preserve"> </w:t>
            </w:r>
            <w:r>
              <w:t>If</w:t>
            </w:r>
            <w:r>
              <w:rPr>
                <w:spacing w:val="-9"/>
              </w:rPr>
              <w:t xml:space="preserve"> </w:t>
            </w:r>
            <w:r>
              <w:t>the</w:t>
            </w:r>
            <w:r>
              <w:rPr>
                <w:spacing w:val="-10"/>
              </w:rPr>
              <w:t xml:space="preserve"> </w:t>
            </w:r>
            <w:r>
              <w:t>Client’s</w:t>
            </w:r>
            <w:r>
              <w:rPr>
                <w:spacing w:val="-8"/>
              </w:rPr>
              <w:t xml:space="preserve"> </w:t>
            </w:r>
            <w:r>
              <w:t>request</w:t>
            </w:r>
            <w:r>
              <w:rPr>
                <w:spacing w:val="-9"/>
              </w:rPr>
              <w:t xml:space="preserve"> </w:t>
            </w:r>
            <w:r>
              <w:t>for</w:t>
            </w:r>
            <w:r>
              <w:rPr>
                <w:spacing w:val="-10"/>
              </w:rPr>
              <w:t xml:space="preserve"> </w:t>
            </w:r>
            <w:r>
              <w:t>any</w:t>
            </w:r>
            <w:r>
              <w:rPr>
                <w:spacing w:val="-10"/>
              </w:rPr>
              <w:t xml:space="preserve"> </w:t>
            </w:r>
            <w:r>
              <w:t>variation</w:t>
            </w:r>
            <w:r>
              <w:rPr>
                <w:spacing w:val="-9"/>
              </w:rPr>
              <w:t xml:space="preserve"> </w:t>
            </w:r>
            <w:r>
              <w:t>is</w:t>
            </w:r>
            <w:r>
              <w:rPr>
                <w:spacing w:val="-8"/>
              </w:rPr>
              <w:t xml:space="preserve"> </w:t>
            </w:r>
            <w:r>
              <w:t>subsequently</w:t>
            </w:r>
            <w:r>
              <w:rPr>
                <w:spacing w:val="-10"/>
              </w:rPr>
              <w:t xml:space="preserve"> </w:t>
            </w:r>
            <w:r>
              <w:t>withdrawn</w:t>
            </w:r>
            <w:r>
              <w:rPr>
                <w:spacing w:val="-10"/>
              </w:rPr>
              <w:t xml:space="preserve"> </w:t>
            </w:r>
            <w:r>
              <w:t>but</w:t>
            </w:r>
            <w:r>
              <w:rPr>
                <w:spacing w:val="-7"/>
              </w:rPr>
              <w:t xml:space="preserve"> </w:t>
            </w:r>
            <w:r>
              <w:t>results in</w:t>
            </w:r>
            <w:r>
              <w:rPr>
                <w:spacing w:val="10"/>
              </w:rPr>
              <w:t xml:space="preserve"> </w:t>
            </w:r>
            <w:r>
              <w:t>a</w:t>
            </w:r>
            <w:r>
              <w:rPr>
                <w:spacing w:val="12"/>
              </w:rPr>
              <w:t xml:space="preserve"> </w:t>
            </w:r>
            <w:r>
              <w:t>delay</w:t>
            </w:r>
            <w:r>
              <w:rPr>
                <w:spacing w:val="12"/>
              </w:rPr>
              <w:t xml:space="preserve"> </w:t>
            </w:r>
            <w:r>
              <w:t>in</w:t>
            </w:r>
            <w:r>
              <w:rPr>
                <w:spacing w:val="9"/>
              </w:rPr>
              <w:t xml:space="preserve"> </w:t>
            </w:r>
            <w:r>
              <w:t>the</w:t>
            </w:r>
            <w:r>
              <w:rPr>
                <w:spacing w:val="11"/>
              </w:rPr>
              <w:t xml:space="preserve"> </w:t>
            </w:r>
            <w:r>
              <w:t>supply</w:t>
            </w:r>
            <w:r>
              <w:rPr>
                <w:spacing w:val="9"/>
              </w:rPr>
              <w:t xml:space="preserve"> </w:t>
            </w:r>
            <w:r>
              <w:t>of</w:t>
            </w:r>
            <w:r>
              <w:rPr>
                <w:spacing w:val="9"/>
              </w:rPr>
              <w:t xml:space="preserve"> </w:t>
            </w:r>
            <w:r>
              <w:t>the</w:t>
            </w:r>
            <w:r>
              <w:rPr>
                <w:spacing w:val="11"/>
              </w:rPr>
              <w:t xml:space="preserve"> </w:t>
            </w:r>
            <w:r>
              <w:t>Goods</w:t>
            </w:r>
            <w:r>
              <w:rPr>
                <w:spacing w:val="11"/>
              </w:rPr>
              <w:t xml:space="preserve"> </w:t>
            </w:r>
            <w:r>
              <w:t>then</w:t>
            </w:r>
            <w:r>
              <w:rPr>
                <w:spacing w:val="8"/>
              </w:rPr>
              <w:t xml:space="preserve"> </w:t>
            </w:r>
            <w:r>
              <w:t>the</w:t>
            </w:r>
            <w:r>
              <w:rPr>
                <w:spacing w:val="10"/>
              </w:rPr>
              <w:t xml:space="preserve"> </w:t>
            </w:r>
            <w:r>
              <w:t>Contractor</w:t>
            </w:r>
            <w:r>
              <w:rPr>
                <w:spacing w:val="10"/>
              </w:rPr>
              <w:t xml:space="preserve"> </w:t>
            </w:r>
            <w:r>
              <w:t>will</w:t>
            </w:r>
            <w:r>
              <w:rPr>
                <w:spacing w:val="10"/>
              </w:rPr>
              <w:t xml:space="preserve"> </w:t>
            </w:r>
            <w:r>
              <w:t>not</w:t>
            </w:r>
            <w:r>
              <w:rPr>
                <w:spacing w:val="10"/>
              </w:rPr>
              <w:t xml:space="preserve"> </w:t>
            </w:r>
            <w:r>
              <w:t>be</w:t>
            </w:r>
            <w:r>
              <w:rPr>
                <w:spacing w:val="12"/>
              </w:rPr>
              <w:t xml:space="preserve"> </w:t>
            </w:r>
            <w:r>
              <w:t>liable</w:t>
            </w:r>
            <w:r>
              <w:rPr>
                <w:spacing w:val="13"/>
              </w:rPr>
              <w:t xml:space="preserve"> </w:t>
            </w:r>
            <w:r>
              <w:t>for</w:t>
            </w:r>
            <w:r>
              <w:rPr>
                <w:spacing w:val="12"/>
              </w:rPr>
              <w:t xml:space="preserve"> </w:t>
            </w:r>
            <w:r>
              <w:t>such</w:t>
            </w:r>
            <w:r>
              <w:rPr>
                <w:spacing w:val="10"/>
              </w:rPr>
              <w:t xml:space="preserve"> </w:t>
            </w:r>
            <w:r>
              <w:t>delay</w:t>
            </w:r>
          </w:p>
          <w:p w14:paraId="6AE41D11" w14:textId="77777777" w:rsidR="006B3F32" w:rsidRDefault="006B3F32" w:rsidP="008E3C50">
            <w:pPr>
              <w:pStyle w:val="TableParagraph"/>
              <w:spacing w:line="243" w:lineRule="exact"/>
              <w:ind w:left="383"/>
              <w:jc w:val="both"/>
            </w:pPr>
            <w:r>
              <w:t>and will be entitled to an extension of time equal to not less than the period of the delay.</w:t>
            </w:r>
          </w:p>
        </w:tc>
      </w:tr>
    </w:tbl>
    <w:p w14:paraId="333BDEEE" w14:textId="0668DBEF" w:rsidR="008F5EAB" w:rsidRDefault="008F5EAB" w:rsidP="006B3F32">
      <w:pPr>
        <w:spacing w:line="243" w:lineRule="exact"/>
      </w:pPr>
    </w:p>
    <w:p w14:paraId="1AE42C07" w14:textId="0D60F5BA" w:rsidR="006B3F32" w:rsidRDefault="008F5EAB" w:rsidP="008F5EAB">
      <w:pPr>
        <w:tabs>
          <w:tab w:val="left" w:pos="1260"/>
        </w:tabs>
        <w:rPr>
          <w:sz w:val="3"/>
        </w:rPr>
      </w:pPr>
      <w:r>
        <w:tab/>
      </w:r>
    </w:p>
    <w:p w14:paraId="3E79BAAC" w14:textId="0CF1716F" w:rsidR="006B3F32" w:rsidRDefault="006B3F32" w:rsidP="006B3F32">
      <w:pPr>
        <w:pStyle w:val="BodyText"/>
        <w:ind w:left="210"/>
        <w:rPr>
          <w:sz w:val="20"/>
        </w:rPr>
      </w:pPr>
      <w:r>
        <w:rPr>
          <w:noProof/>
          <w:sz w:val="20"/>
        </w:rPr>
        <mc:AlternateContent>
          <mc:Choice Requires="wpg">
            <w:drawing>
              <wp:inline distT="0" distB="0" distL="0" distR="0" wp14:anchorId="1C1EE004" wp14:editId="072AB86A">
                <wp:extent cx="5798820" cy="227330"/>
                <wp:effectExtent l="0" t="127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7330"/>
                          <a:chOff x="0" y="0"/>
                          <a:chExt cx="9132" cy="358"/>
                        </a:xfrm>
                      </wpg:grpSpPr>
                      <wps:wsp>
                        <wps:cNvPr id="22" name="Rectangle 3"/>
                        <wps:cNvSpPr>
                          <a:spLocks noChangeArrowheads="1"/>
                        </wps:cNvSpPr>
                        <wps:spPr bwMode="auto">
                          <a:xfrm>
                            <a:off x="0" y="0"/>
                            <a:ext cx="9132"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4"/>
                        <wps:cNvSpPr>
                          <a:spLocks noChangeArrowheads="1"/>
                        </wps:cNvSpPr>
                        <wps:spPr bwMode="auto">
                          <a:xfrm>
                            <a:off x="0" y="328"/>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Text Box 5"/>
                        <wps:cNvSpPr txBox="1">
                          <a:spLocks noChangeArrowheads="1"/>
                        </wps:cNvSpPr>
                        <wps:spPr bwMode="auto">
                          <a:xfrm>
                            <a:off x="0" y="0"/>
                            <a:ext cx="913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B4E27" w14:textId="77777777" w:rsidR="00832EF7" w:rsidRDefault="00832EF7" w:rsidP="006B3F32">
                              <w:pPr>
                                <w:spacing w:line="268" w:lineRule="exact"/>
                                <w:ind w:left="86"/>
                                <w:rPr>
                                  <w:b/>
                                </w:rPr>
                              </w:pPr>
                              <w:r>
                                <w:rPr>
                                  <w:b/>
                                  <w:color w:val="FFFFFF"/>
                                </w:rPr>
                                <w:t>25. DATA PROTECTION AND SECURITY</w:t>
                              </w:r>
                            </w:p>
                          </w:txbxContent>
                        </wps:txbx>
                        <wps:bodyPr rot="0" vert="horz" wrap="square" lIns="0" tIns="0" rIns="0" bIns="0" anchor="t" anchorCtr="0" upright="1">
                          <a:noAutofit/>
                        </wps:bodyPr>
                      </wps:wsp>
                    </wpg:wgp>
                  </a:graphicData>
                </a:graphic>
              </wp:inline>
            </w:drawing>
          </mc:Choice>
          <mc:Fallback>
            <w:pict>
              <v:group w14:anchorId="1C1EE004" id="Group 21" o:spid="_x0000_s1144" style="width:456.6pt;height:17.9pt;mso-position-horizontal-relative:char;mso-position-vertical-relative:line" coordsize="913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">
                <v:rect id="Rectangle 3" o:spid="_x0000_s1145" style="position:absolute;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" fillcolor="navy" stroked="f"/>
                <v:rect id="Rectangle 4" o:spid="_x0000_s1146" style="position:absolute;top:328;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" fillcolor="#339" stroked="f"/>
                <v:shape id="Text Box 5" o:spid="_x0000_s1147" type="#_x0000_t202" style="position:absolute;width:913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67B4E27" w14:textId="77777777" w:rsidR="00832EF7" w:rsidRDefault="00832EF7" w:rsidP="006B3F32">
                        <w:pPr>
                          <w:spacing w:line="268" w:lineRule="exact"/>
                          <w:ind w:left="86"/>
                          <w:rPr>
                            <w:b/>
                          </w:rPr>
                        </w:pPr>
                        <w:r>
                          <w:rPr>
                            <w:b/>
                            <w:color w:val="FFFFFF"/>
                          </w:rPr>
                          <w:t>25. DATA PROTECTION AND SECURITY</w:t>
                        </w:r>
                      </w:p>
                    </w:txbxContent>
                  </v:textbox>
                </v:shape>
                <w10:anchorlock/>
              </v:group>
            </w:pict>
          </mc:Fallback>
        </mc:AlternateContent>
      </w:r>
    </w:p>
    <w:p w14:paraId="63006BC4" w14:textId="77777777" w:rsidR="006B3F32" w:rsidRDefault="006B3F32" w:rsidP="006B3F32">
      <w:pPr>
        <w:pStyle w:val="BodyText"/>
        <w:rPr>
          <w:sz w:val="15"/>
        </w:rPr>
      </w:pPr>
    </w:p>
    <w:p w14:paraId="22332C0D" w14:textId="77777777" w:rsidR="006B3F32" w:rsidRDefault="006B3F32" w:rsidP="00D82DC9">
      <w:pPr>
        <w:pStyle w:val="ListParagraph"/>
        <w:widowControl w:val="0"/>
        <w:numPr>
          <w:ilvl w:val="1"/>
          <w:numId w:val="17"/>
        </w:numPr>
        <w:tabs>
          <w:tab w:val="left" w:pos="1310"/>
        </w:tabs>
        <w:autoSpaceDE w:val="0"/>
        <w:autoSpaceDN w:val="0"/>
        <w:spacing w:before="56" w:after="0" w:line="259" w:lineRule="auto"/>
        <w:ind w:right="305"/>
        <w:contextualSpacing w:val="0"/>
      </w:pPr>
      <w:r>
        <w:t>In this Agreement the following terms shall have the meanings respectively ascribed to them:</w:t>
      </w:r>
    </w:p>
    <w:p w14:paraId="202DAD24" w14:textId="77777777" w:rsidR="006B3F32" w:rsidRDefault="006B3F32" w:rsidP="006B3F32">
      <w:pPr>
        <w:pStyle w:val="BodyText"/>
        <w:spacing w:before="159" w:line="259" w:lineRule="auto"/>
        <w:ind w:left="238" w:right="303"/>
      </w:pPr>
      <w:r>
        <w:t>“Data” means all Confidential Information, whether in oral or written (including electronic) form, created by or in any way originating with the Client (including but not limited</w:t>
      </w:r>
      <w:r>
        <w:rPr>
          <w:spacing w:val="-36"/>
        </w:rPr>
        <w:t xml:space="preserve"> </w:t>
      </w:r>
      <w:r>
        <w:t>to his employees, agents, independent</w:t>
      </w:r>
      <w:r>
        <w:rPr>
          <w:spacing w:val="-12"/>
        </w:rPr>
        <w:t xml:space="preserve"> </w:t>
      </w:r>
      <w:r>
        <w:t>contractors</w:t>
      </w:r>
      <w:r>
        <w:rPr>
          <w:spacing w:val="-13"/>
        </w:rPr>
        <w:t xml:space="preserve"> </w:t>
      </w:r>
      <w:r>
        <w:t>and/or</w:t>
      </w:r>
      <w:r>
        <w:rPr>
          <w:spacing w:val="-13"/>
        </w:rPr>
        <w:t xml:space="preserve"> </w:t>
      </w:r>
      <w:r>
        <w:t>Sub-contractors)</w:t>
      </w:r>
      <w:r>
        <w:rPr>
          <w:spacing w:val="-13"/>
        </w:rPr>
        <w:t xml:space="preserve"> </w:t>
      </w:r>
      <w:r>
        <w:t>and</w:t>
      </w:r>
      <w:r>
        <w:rPr>
          <w:spacing w:val="-15"/>
        </w:rPr>
        <w:t xml:space="preserve"> </w:t>
      </w:r>
      <w:r>
        <w:t>all</w:t>
      </w:r>
      <w:r>
        <w:rPr>
          <w:spacing w:val="-14"/>
        </w:rPr>
        <w:t xml:space="preserve"> </w:t>
      </w:r>
      <w:r>
        <w:t>information</w:t>
      </w:r>
      <w:r>
        <w:rPr>
          <w:spacing w:val="-14"/>
        </w:rPr>
        <w:t xml:space="preserve"> </w:t>
      </w:r>
      <w:r>
        <w:t>that</w:t>
      </w:r>
      <w:r>
        <w:rPr>
          <w:spacing w:val="-12"/>
        </w:rPr>
        <w:t xml:space="preserve"> </w:t>
      </w:r>
      <w:r>
        <w:t>is</w:t>
      </w:r>
      <w:r>
        <w:rPr>
          <w:spacing w:val="-13"/>
        </w:rPr>
        <w:t xml:space="preserve"> </w:t>
      </w:r>
      <w:r>
        <w:t>the</w:t>
      </w:r>
      <w:r>
        <w:rPr>
          <w:spacing w:val="-15"/>
        </w:rPr>
        <w:t xml:space="preserve"> </w:t>
      </w:r>
      <w:r>
        <w:t>output</w:t>
      </w:r>
      <w:r>
        <w:rPr>
          <w:spacing w:val="-12"/>
        </w:rPr>
        <w:t xml:space="preserve"> </w:t>
      </w:r>
      <w:r>
        <w:t>of</w:t>
      </w:r>
      <w:r>
        <w:rPr>
          <w:spacing w:val="-12"/>
        </w:rPr>
        <w:t xml:space="preserve"> </w:t>
      </w:r>
      <w:r>
        <w:t>any</w:t>
      </w:r>
      <w:r>
        <w:rPr>
          <w:spacing w:val="-12"/>
        </w:rPr>
        <w:t xml:space="preserve"> </w:t>
      </w:r>
      <w:r>
        <w:t>computer processing, or other electronic manipulation of any information that was created by or in any way originating with the Client provided under this Agreement and includes any Personal</w:t>
      </w:r>
      <w:r>
        <w:rPr>
          <w:spacing w:val="-14"/>
        </w:rPr>
        <w:t xml:space="preserve"> </w:t>
      </w:r>
      <w:r>
        <w:t>Data;</w:t>
      </w:r>
    </w:p>
    <w:p w14:paraId="1357FD52" w14:textId="77777777" w:rsidR="006B3F32" w:rsidRDefault="006B3F32" w:rsidP="006B3F32">
      <w:pPr>
        <w:pStyle w:val="BodyText"/>
        <w:spacing w:before="160" w:line="400" w:lineRule="auto"/>
        <w:ind w:left="238" w:right="2931"/>
      </w:pPr>
      <w:r>
        <w:t>“Data Controller” has the meaning given under the Data Protection Laws; “Data Processor” has the meaning given under the Data Protection Laws;</w:t>
      </w:r>
    </w:p>
    <w:p w14:paraId="319DF1F4" w14:textId="77777777" w:rsidR="006B3F32" w:rsidRDefault="006B3F32" w:rsidP="006B3F32">
      <w:pPr>
        <w:pStyle w:val="BodyText"/>
        <w:spacing w:before="4" w:line="259" w:lineRule="auto"/>
        <w:ind w:left="238" w:right="301"/>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2"/>
        </w:rPr>
        <w:t xml:space="preserve"> </w:t>
      </w:r>
      <w:r>
        <w:t>95/46/EC</w:t>
      </w:r>
      <w:r>
        <w:rPr>
          <w:spacing w:val="-13"/>
        </w:rPr>
        <w:t xml:space="preserve"> </w:t>
      </w:r>
      <w:r>
        <w:t>(the</w:t>
      </w:r>
      <w:r>
        <w:rPr>
          <w:spacing w:val="-11"/>
        </w:rPr>
        <w:t xml:space="preserve"> </w:t>
      </w:r>
      <w:r>
        <w:t>“General</w:t>
      </w:r>
      <w:r>
        <w:rPr>
          <w:spacing w:val="-11"/>
        </w:rPr>
        <w:t xml:space="preserve"> </w:t>
      </w:r>
      <w:r>
        <w:t>Data</w:t>
      </w:r>
      <w:r>
        <w:rPr>
          <w:spacing w:val="-12"/>
        </w:rPr>
        <w:t xml:space="preserve"> </w:t>
      </w:r>
      <w:r>
        <w:t>Protection</w:t>
      </w:r>
      <w:r>
        <w:rPr>
          <w:spacing w:val="-14"/>
        </w:rPr>
        <w:t xml:space="preserve"> </w:t>
      </w:r>
      <w:r>
        <w:t>Regulation”),</w:t>
      </w:r>
      <w:r>
        <w:rPr>
          <w:spacing w:val="-9"/>
        </w:rPr>
        <w:t xml:space="preserve"> </w:t>
      </w:r>
      <w:r>
        <w:t>and</w:t>
      </w:r>
      <w:r>
        <w:rPr>
          <w:spacing w:val="-10"/>
        </w:rPr>
        <w:t xml:space="preserve"> </w:t>
      </w:r>
      <w:r>
        <w:t>any</w:t>
      </w:r>
      <w:r>
        <w:rPr>
          <w:spacing w:val="-10"/>
        </w:rPr>
        <w:t xml:space="preserve"> </w:t>
      </w:r>
      <w:r>
        <w:t>guidelines</w:t>
      </w:r>
      <w:r>
        <w:rPr>
          <w:spacing w:val="-10"/>
        </w:rPr>
        <w:t xml:space="preserve"> </w:t>
      </w:r>
      <w:r>
        <w:t>and</w:t>
      </w:r>
      <w:r>
        <w:rPr>
          <w:spacing w:val="-10"/>
        </w:rPr>
        <w:t xml:space="preserve"> </w:t>
      </w:r>
      <w:r>
        <w:t>codes</w:t>
      </w:r>
      <w:r>
        <w:rPr>
          <w:spacing w:val="-10"/>
        </w:rPr>
        <w:t xml:space="preserve"> </w:t>
      </w:r>
      <w:r>
        <w:t>of</w:t>
      </w:r>
      <w:r>
        <w:rPr>
          <w:spacing w:val="-12"/>
        </w:rPr>
        <w:t xml:space="preserve"> </w:t>
      </w:r>
      <w:r>
        <w:t>practice issued by the Office of the Data Protection Commission or other supervisory authority for data protection in</w:t>
      </w:r>
      <w:r>
        <w:rPr>
          <w:spacing w:val="-4"/>
        </w:rPr>
        <w:t xml:space="preserve"> </w:t>
      </w:r>
      <w:r>
        <w:t>Ireland.</w:t>
      </w:r>
    </w:p>
    <w:p w14:paraId="1357FC34" w14:textId="77777777" w:rsidR="006B3F32" w:rsidRDefault="006B3F32" w:rsidP="006B3F32">
      <w:pPr>
        <w:pStyle w:val="BodyText"/>
        <w:spacing w:before="158"/>
        <w:ind w:left="238"/>
      </w:pPr>
      <w:r>
        <w:t>“Data Subject” has the meaning given under the Data Protection Laws;</w:t>
      </w:r>
    </w:p>
    <w:p w14:paraId="31731336" w14:textId="77777777" w:rsidR="006B3F32" w:rsidRDefault="006B3F32" w:rsidP="006B3F32">
      <w:pPr>
        <w:pStyle w:val="BodyText"/>
        <w:spacing w:before="181"/>
        <w:ind w:left="238"/>
      </w:pPr>
      <w:r>
        <w:t>“Data Subject Access Request” means a request made by a Data Subject in accordance with rights</w:t>
      </w:r>
    </w:p>
    <w:p w14:paraId="26B4BA90" w14:textId="77777777" w:rsidR="006B3F32" w:rsidRDefault="006B3F32" w:rsidP="006B3F32">
      <w:pPr>
        <w:pStyle w:val="BodyText"/>
        <w:spacing w:before="21" w:line="403" w:lineRule="auto"/>
        <w:ind w:left="238" w:right="2782"/>
      </w:pPr>
      <w:r>
        <w:lastRenderedPageBreak/>
        <w:t>granted under the Data Protection Laws to access his or her Personal Data; “Personal Data” has the meaning given under Data Protection Laws; “Processing” has the meaning given under the Data Protection Laws;</w:t>
      </w:r>
    </w:p>
    <w:p w14:paraId="7E65E5C6" w14:textId="77777777" w:rsidR="006B3F32" w:rsidRDefault="006B3F32" w:rsidP="00D82DC9">
      <w:pPr>
        <w:pStyle w:val="ListParagraph"/>
        <w:widowControl w:val="0"/>
        <w:numPr>
          <w:ilvl w:val="1"/>
          <w:numId w:val="17"/>
        </w:numPr>
        <w:tabs>
          <w:tab w:val="left" w:pos="1310"/>
        </w:tabs>
        <w:autoSpaceDE w:val="0"/>
        <w:autoSpaceDN w:val="0"/>
        <w:spacing w:after="0" w:line="264" w:lineRule="exact"/>
        <w:ind w:hanging="361"/>
        <w:contextualSpacing w:val="0"/>
      </w:pPr>
      <w:r>
        <w:t>The Contractor shall comply with all applicable requirements of the Data Protection</w:t>
      </w:r>
      <w:r>
        <w:rPr>
          <w:spacing w:val="-17"/>
        </w:rPr>
        <w:t xml:space="preserve"> </w:t>
      </w:r>
      <w:r>
        <w:t>Laws.</w:t>
      </w:r>
    </w:p>
    <w:p w14:paraId="262CD75D" w14:textId="77777777" w:rsidR="006B3F32" w:rsidRDefault="006B3F32" w:rsidP="006B3F32">
      <w:pPr>
        <w:pStyle w:val="BodyText"/>
        <w:spacing w:before="7"/>
        <w:rPr>
          <w:sz w:val="25"/>
        </w:rPr>
      </w:pPr>
    </w:p>
    <w:p w14:paraId="214EDD22"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4"/>
        <w:contextualSpacing w:val="0"/>
      </w:pPr>
      <w:r>
        <w:t>The</w:t>
      </w:r>
      <w:r>
        <w:rPr>
          <w:spacing w:val="-8"/>
        </w:rPr>
        <w:t xml:space="preserve"> </w:t>
      </w:r>
      <w:r>
        <w:t>Parties</w:t>
      </w:r>
      <w:r>
        <w:rPr>
          <w:spacing w:val="-7"/>
        </w:rPr>
        <w:t xml:space="preserve"> </w:t>
      </w:r>
      <w:r>
        <w:t>acknowledge</w:t>
      </w:r>
      <w:r>
        <w:rPr>
          <w:spacing w:val="-6"/>
        </w:rPr>
        <w:t xml:space="preserve"> </w:t>
      </w:r>
      <w:r>
        <w:t>that</w:t>
      </w:r>
      <w:r>
        <w:rPr>
          <w:spacing w:val="-8"/>
        </w:rPr>
        <w:t xml:space="preserve"> </w:t>
      </w:r>
      <w:r>
        <w:t>for</w:t>
      </w:r>
      <w:r>
        <w:rPr>
          <w:spacing w:val="-8"/>
        </w:rPr>
        <w:t xml:space="preserve"> </w:t>
      </w:r>
      <w:r>
        <w:t>the</w:t>
      </w:r>
      <w:r>
        <w:rPr>
          <w:spacing w:val="-7"/>
        </w:rPr>
        <w:t xml:space="preserve"> </w:t>
      </w:r>
      <w:r>
        <w:t>purposes</w:t>
      </w:r>
      <w:r>
        <w:rPr>
          <w:spacing w:val="-10"/>
        </w:rPr>
        <w:t xml:space="preserve"> </w:t>
      </w:r>
      <w:r>
        <w:t>of</w:t>
      </w:r>
      <w:r>
        <w:rPr>
          <w:spacing w:val="-8"/>
        </w:rPr>
        <w:t xml:space="preserve"> </w:t>
      </w:r>
      <w:r>
        <w:t>the</w:t>
      </w:r>
      <w:r>
        <w:rPr>
          <w:spacing w:val="-9"/>
        </w:rPr>
        <w:t xml:space="preserve"> </w:t>
      </w:r>
      <w:r>
        <w:t>Data</w:t>
      </w:r>
      <w:r>
        <w:rPr>
          <w:spacing w:val="-8"/>
        </w:rPr>
        <w:t xml:space="preserve"> </w:t>
      </w:r>
      <w:r>
        <w:t>Protection</w:t>
      </w:r>
      <w:r>
        <w:rPr>
          <w:spacing w:val="-8"/>
        </w:rPr>
        <w:t xml:space="preserve"> </w:t>
      </w:r>
      <w:r>
        <w:t>Laws,</w:t>
      </w:r>
      <w:r>
        <w:rPr>
          <w:spacing w:val="-8"/>
        </w:rPr>
        <w:t xml:space="preserve"> </w:t>
      </w:r>
      <w:r>
        <w:t>the</w:t>
      </w:r>
      <w:r>
        <w:rPr>
          <w:spacing w:val="-8"/>
        </w:rPr>
        <w:t xml:space="preserve"> </w:t>
      </w:r>
      <w:r>
        <w:t>Client</w:t>
      </w:r>
      <w:r>
        <w:rPr>
          <w:spacing w:val="-7"/>
        </w:rPr>
        <w:t xml:space="preserve"> </w:t>
      </w:r>
      <w:r>
        <w:t>is</w:t>
      </w:r>
      <w:r>
        <w:rPr>
          <w:spacing w:val="-8"/>
        </w:rPr>
        <w:t xml:space="preserve"> </w:t>
      </w:r>
      <w:r>
        <w:t>the Data</w:t>
      </w:r>
      <w:r>
        <w:rPr>
          <w:spacing w:val="-13"/>
        </w:rPr>
        <w:t xml:space="preserve"> </w:t>
      </w:r>
      <w:r>
        <w:t>Controller</w:t>
      </w:r>
      <w:r>
        <w:rPr>
          <w:spacing w:val="-11"/>
        </w:rPr>
        <w:t xml:space="preserve"> </w:t>
      </w:r>
      <w:r>
        <w:t>and</w:t>
      </w:r>
      <w:r>
        <w:rPr>
          <w:spacing w:val="-13"/>
        </w:rPr>
        <w:t xml:space="preserve"> </w:t>
      </w:r>
      <w:r>
        <w:t>the</w:t>
      </w:r>
      <w:r>
        <w:rPr>
          <w:spacing w:val="-12"/>
        </w:rPr>
        <w:t xml:space="preserve"> </w:t>
      </w:r>
      <w:r>
        <w:t>Contractor</w:t>
      </w:r>
      <w:r>
        <w:rPr>
          <w:spacing w:val="-12"/>
        </w:rPr>
        <w:t xml:space="preserve"> </w:t>
      </w:r>
      <w:r>
        <w:t>is</w:t>
      </w:r>
      <w:r>
        <w:rPr>
          <w:spacing w:val="-12"/>
        </w:rPr>
        <w:t xml:space="preserve"> </w:t>
      </w:r>
      <w:r>
        <w:t>the</w:t>
      </w:r>
      <w:r>
        <w:rPr>
          <w:spacing w:val="-11"/>
        </w:rPr>
        <w:t xml:space="preserve"> </w:t>
      </w:r>
      <w:r>
        <w:t>Data</w:t>
      </w:r>
      <w:r>
        <w:rPr>
          <w:spacing w:val="-12"/>
        </w:rPr>
        <w:t xml:space="preserve"> </w:t>
      </w:r>
      <w:r>
        <w:t>Processor</w:t>
      </w:r>
      <w:r>
        <w:rPr>
          <w:spacing w:val="-12"/>
        </w:rPr>
        <w:t xml:space="preserve"> </w:t>
      </w:r>
      <w:r>
        <w:t>in</w:t>
      </w:r>
      <w:r>
        <w:rPr>
          <w:spacing w:val="-14"/>
        </w:rPr>
        <w:t xml:space="preserve"> </w:t>
      </w:r>
      <w:r>
        <w:t>respect</w:t>
      </w:r>
      <w:r>
        <w:rPr>
          <w:spacing w:val="-13"/>
        </w:rPr>
        <w:t xml:space="preserve"> </w:t>
      </w:r>
      <w:r>
        <w:t>of</w:t>
      </w:r>
      <w:r>
        <w:rPr>
          <w:spacing w:val="-12"/>
        </w:rPr>
        <w:t xml:space="preserve"> </w:t>
      </w:r>
      <w:r>
        <w:t>Data</w:t>
      </w:r>
      <w:r>
        <w:rPr>
          <w:spacing w:val="-12"/>
        </w:rPr>
        <w:t xml:space="preserve"> </w:t>
      </w:r>
      <w:r>
        <w:t>which</w:t>
      </w:r>
      <w:r>
        <w:rPr>
          <w:spacing w:val="-13"/>
        </w:rPr>
        <w:t xml:space="preserve"> </w:t>
      </w:r>
      <w:r>
        <w:t>is</w:t>
      </w:r>
      <w:r>
        <w:rPr>
          <w:spacing w:val="-12"/>
        </w:rPr>
        <w:t xml:space="preserve"> </w:t>
      </w:r>
      <w:r>
        <w:t>Personal Data. Schedule E sets out the scope, nature and purpose of Processing by the Contractor, the duration of the Processing and the types of Personal Data and categories of Data Subject.</w:t>
      </w:r>
    </w:p>
    <w:p w14:paraId="69862CBA" w14:textId="77777777" w:rsidR="006B3F32" w:rsidRDefault="006B3F32" w:rsidP="006B3F32">
      <w:pPr>
        <w:pStyle w:val="BodyText"/>
        <w:spacing w:before="7"/>
        <w:rPr>
          <w:sz w:val="23"/>
        </w:rPr>
      </w:pPr>
    </w:p>
    <w:p w14:paraId="5B6ED16E"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4"/>
        <w:contextualSpacing w:val="0"/>
      </w:pPr>
      <w:r>
        <w:t>Without prejudice to the generality of clause 25B, the Contractor shall, in relation to any Personal Data processed in connection with the performance by the Contractor of its obligations under this</w:t>
      </w:r>
      <w:r>
        <w:rPr>
          <w:spacing w:val="-3"/>
        </w:rPr>
        <w:t xml:space="preserve"> </w:t>
      </w:r>
      <w:r>
        <w:t>Agreement:-</w:t>
      </w:r>
    </w:p>
    <w:p w14:paraId="45655E73" w14:textId="77777777" w:rsidR="006B3F32" w:rsidRDefault="006B3F32" w:rsidP="00D82DC9">
      <w:pPr>
        <w:pStyle w:val="ListParagraph"/>
        <w:widowControl w:val="0"/>
        <w:numPr>
          <w:ilvl w:val="0"/>
          <w:numId w:val="16"/>
        </w:numPr>
        <w:tabs>
          <w:tab w:val="left" w:pos="1355"/>
        </w:tabs>
        <w:autoSpaceDE w:val="0"/>
        <w:autoSpaceDN w:val="0"/>
        <w:spacing w:before="160" w:after="0" w:line="240" w:lineRule="auto"/>
        <w:contextualSpacing w:val="0"/>
      </w:pPr>
      <w:r>
        <w:t>process that Personal Data only on the written instructions of the</w:t>
      </w:r>
      <w:r>
        <w:rPr>
          <w:spacing w:val="-24"/>
        </w:rPr>
        <w:t xml:space="preserve"> </w:t>
      </w:r>
      <w:r>
        <w:t>Client;</w:t>
      </w:r>
    </w:p>
    <w:p w14:paraId="6018FA7C" w14:textId="77777777" w:rsidR="006B3F32" w:rsidRDefault="006B3F32" w:rsidP="006B3F32">
      <w:pPr>
        <w:pStyle w:val="BodyText"/>
        <w:spacing w:before="9"/>
        <w:rPr>
          <w:sz w:val="29"/>
        </w:rPr>
      </w:pPr>
    </w:p>
    <w:p w14:paraId="48E5C944" w14:textId="5BE57DCB" w:rsidR="006B3F32" w:rsidRDefault="006B3F32" w:rsidP="00D82DC9">
      <w:pPr>
        <w:pStyle w:val="ListParagraph"/>
        <w:widowControl w:val="0"/>
        <w:numPr>
          <w:ilvl w:val="0"/>
          <w:numId w:val="16"/>
        </w:numPr>
        <w:tabs>
          <w:tab w:val="left" w:pos="1293"/>
        </w:tabs>
        <w:autoSpaceDE w:val="0"/>
        <w:autoSpaceDN w:val="0"/>
        <w:spacing w:after="0" w:line="259" w:lineRule="auto"/>
        <w:ind w:left="720" w:right="300" w:firstLine="0"/>
        <w:contextualSpacing w:val="0"/>
      </w:pPr>
      <w:r>
        <w:t>ensure</w:t>
      </w:r>
      <w:r w:rsidRPr="008F5EAB">
        <w:rPr>
          <w:spacing w:val="-7"/>
        </w:rPr>
        <w:t xml:space="preserve"> </w:t>
      </w:r>
      <w:r>
        <w:t>that</w:t>
      </w:r>
      <w:r w:rsidRPr="008F5EAB">
        <w:rPr>
          <w:spacing w:val="-7"/>
        </w:rPr>
        <w:t xml:space="preserve"> </w:t>
      </w:r>
      <w:r>
        <w:t>it</w:t>
      </w:r>
      <w:r w:rsidRPr="008F5EAB">
        <w:rPr>
          <w:spacing w:val="-7"/>
        </w:rPr>
        <w:t xml:space="preserve"> </w:t>
      </w:r>
      <w:r>
        <w:t>has</w:t>
      </w:r>
      <w:r w:rsidRPr="008F5EAB">
        <w:rPr>
          <w:spacing w:val="-7"/>
        </w:rPr>
        <w:t xml:space="preserve"> </w:t>
      </w:r>
      <w:r>
        <w:t>in</w:t>
      </w:r>
      <w:r w:rsidRPr="008F5EAB">
        <w:rPr>
          <w:spacing w:val="-8"/>
        </w:rPr>
        <w:t xml:space="preserve"> </w:t>
      </w:r>
      <w:r>
        <w:t>place</w:t>
      </w:r>
      <w:r w:rsidRPr="008F5EAB">
        <w:rPr>
          <w:spacing w:val="-8"/>
        </w:rPr>
        <w:t xml:space="preserve"> </w:t>
      </w:r>
      <w:r>
        <w:t>appropriate</w:t>
      </w:r>
      <w:r w:rsidRPr="008F5EAB">
        <w:rPr>
          <w:spacing w:val="-6"/>
        </w:rPr>
        <w:t xml:space="preserve"> </w:t>
      </w:r>
      <w:r>
        <w:t>technical</w:t>
      </w:r>
      <w:r w:rsidRPr="008F5EAB">
        <w:rPr>
          <w:spacing w:val="-7"/>
        </w:rPr>
        <w:t xml:space="preserve"> </w:t>
      </w:r>
      <w:r>
        <w:t>and</w:t>
      </w:r>
      <w:r w:rsidRPr="008F5EAB">
        <w:rPr>
          <w:spacing w:val="-10"/>
        </w:rPr>
        <w:t xml:space="preserve"> </w:t>
      </w:r>
      <w:r>
        <w:t>organisational</w:t>
      </w:r>
      <w:r w:rsidRPr="008F5EAB">
        <w:rPr>
          <w:spacing w:val="-10"/>
        </w:rPr>
        <w:t xml:space="preserve"> </w:t>
      </w:r>
      <w:r>
        <w:t>measures,</w:t>
      </w:r>
      <w:r w:rsidRPr="008F5EAB">
        <w:rPr>
          <w:spacing w:val="-9"/>
        </w:rPr>
        <w:t xml:space="preserve"> </w:t>
      </w:r>
      <w:r>
        <w:t>reviewed</w:t>
      </w:r>
      <w:r w:rsidRPr="008F5EAB">
        <w:rPr>
          <w:spacing w:val="-9"/>
        </w:rPr>
        <w:t xml:space="preserve"> </w:t>
      </w:r>
      <w:r>
        <w:t>and approved</w:t>
      </w:r>
      <w:r w:rsidRPr="008F5EAB">
        <w:rPr>
          <w:spacing w:val="-10"/>
        </w:rPr>
        <w:t xml:space="preserve"> </w:t>
      </w:r>
      <w:r>
        <w:t>by</w:t>
      </w:r>
      <w:r w:rsidRPr="008F5EAB">
        <w:rPr>
          <w:spacing w:val="-10"/>
        </w:rPr>
        <w:t xml:space="preserve"> </w:t>
      </w:r>
      <w:r>
        <w:t>the</w:t>
      </w:r>
      <w:r w:rsidRPr="008F5EAB">
        <w:rPr>
          <w:spacing w:val="-10"/>
        </w:rPr>
        <w:t xml:space="preserve"> </w:t>
      </w:r>
      <w:r>
        <w:t>Client,</w:t>
      </w:r>
      <w:r w:rsidRPr="008F5EAB">
        <w:rPr>
          <w:spacing w:val="-10"/>
        </w:rPr>
        <w:t xml:space="preserve"> </w:t>
      </w:r>
      <w:r>
        <w:t>to</w:t>
      </w:r>
      <w:r w:rsidRPr="008F5EAB">
        <w:rPr>
          <w:spacing w:val="-9"/>
        </w:rPr>
        <w:t xml:space="preserve"> </w:t>
      </w:r>
      <w:r>
        <w:t>protect</w:t>
      </w:r>
      <w:r w:rsidRPr="008F5EAB">
        <w:rPr>
          <w:spacing w:val="-10"/>
        </w:rPr>
        <w:t xml:space="preserve"> </w:t>
      </w:r>
      <w:r>
        <w:t>against</w:t>
      </w:r>
      <w:r w:rsidRPr="008F5EAB">
        <w:rPr>
          <w:spacing w:val="-10"/>
        </w:rPr>
        <w:t xml:space="preserve"> </w:t>
      </w:r>
      <w:r>
        <w:t>unauthorised</w:t>
      </w:r>
      <w:r w:rsidRPr="008F5EAB">
        <w:rPr>
          <w:spacing w:val="-11"/>
        </w:rPr>
        <w:t xml:space="preserve"> </w:t>
      </w:r>
      <w:r>
        <w:t>or</w:t>
      </w:r>
      <w:r w:rsidRPr="008F5EAB">
        <w:rPr>
          <w:spacing w:val="-9"/>
        </w:rPr>
        <w:t xml:space="preserve"> </w:t>
      </w:r>
      <w:r>
        <w:t>unlawful</w:t>
      </w:r>
      <w:r w:rsidRPr="008F5EAB">
        <w:rPr>
          <w:spacing w:val="-11"/>
        </w:rPr>
        <w:t xml:space="preserve"> </w:t>
      </w:r>
      <w:r>
        <w:t>processing</w:t>
      </w:r>
      <w:r w:rsidRPr="008F5EAB">
        <w:rPr>
          <w:spacing w:val="-11"/>
        </w:rPr>
        <w:t xml:space="preserve"> </w:t>
      </w:r>
      <w:r>
        <w:t>of</w:t>
      </w:r>
      <w:r w:rsidRPr="008F5EAB">
        <w:rPr>
          <w:spacing w:val="-13"/>
        </w:rPr>
        <w:t xml:space="preserve"> </w:t>
      </w:r>
      <w:r>
        <w:t>Personal</w:t>
      </w:r>
      <w:r w:rsidRPr="008F5EAB">
        <w:rPr>
          <w:spacing w:val="-11"/>
        </w:rPr>
        <w:t xml:space="preserve"> </w:t>
      </w:r>
      <w: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8F5EAB">
        <w:rPr>
          <w:spacing w:val="-14"/>
        </w:rPr>
        <w:t xml:space="preserve"> </w:t>
      </w:r>
      <w:r>
        <w:t>technological</w:t>
      </w:r>
      <w:r w:rsidRPr="008F5EAB">
        <w:rPr>
          <w:spacing w:val="-13"/>
        </w:rPr>
        <w:t xml:space="preserve"> </w:t>
      </w:r>
      <w:r>
        <w:t>development</w:t>
      </w:r>
      <w:r w:rsidRPr="008F5EAB">
        <w:rPr>
          <w:spacing w:val="-12"/>
        </w:rPr>
        <w:t xml:space="preserve"> </w:t>
      </w:r>
      <w:r>
        <w:t>and</w:t>
      </w:r>
      <w:r w:rsidRPr="008F5EAB">
        <w:rPr>
          <w:spacing w:val="-14"/>
        </w:rPr>
        <w:t xml:space="preserve"> </w:t>
      </w:r>
      <w:r>
        <w:t>the</w:t>
      </w:r>
      <w:r w:rsidRPr="008F5EAB">
        <w:rPr>
          <w:spacing w:val="-13"/>
        </w:rPr>
        <w:t xml:space="preserve"> </w:t>
      </w:r>
      <w:r>
        <w:t>cost</w:t>
      </w:r>
      <w:r w:rsidRPr="008F5EAB">
        <w:rPr>
          <w:spacing w:val="-12"/>
        </w:rPr>
        <w:t xml:space="preserve"> </w:t>
      </w:r>
      <w:r>
        <w:t>of</w:t>
      </w:r>
      <w:r w:rsidRPr="008F5EAB">
        <w:rPr>
          <w:spacing w:val="-14"/>
        </w:rPr>
        <w:t xml:space="preserve"> </w:t>
      </w:r>
      <w:r>
        <w:t>implementing</w:t>
      </w:r>
      <w:r w:rsidRPr="008F5EAB">
        <w:rPr>
          <w:spacing w:val="-14"/>
        </w:rPr>
        <w:t xml:space="preserve"> </w:t>
      </w:r>
      <w:r>
        <w:t>any</w:t>
      </w:r>
      <w:r w:rsidRPr="008F5EAB">
        <w:rPr>
          <w:spacing w:val="-12"/>
        </w:rPr>
        <w:t xml:space="preserve"> </w:t>
      </w:r>
      <w:r>
        <w:t>measures</w:t>
      </w:r>
      <w:r w:rsidRPr="008F5EAB">
        <w:rPr>
          <w:spacing w:val="-12"/>
        </w:rPr>
        <w:t xml:space="preserve"> </w:t>
      </w:r>
      <w:r>
        <w:t>(those</w:t>
      </w:r>
      <w:r w:rsidRPr="008F5EAB">
        <w:rPr>
          <w:spacing w:val="-15"/>
        </w:rPr>
        <w:t xml:space="preserve"> </w:t>
      </w:r>
      <w:r>
        <w:t>measures</w:t>
      </w:r>
      <w:r w:rsidRPr="008F5EAB">
        <w:rPr>
          <w:spacing w:val="-15"/>
        </w:rPr>
        <w:t xml:space="preserve"> </w:t>
      </w:r>
      <w:r>
        <w:t>may include,</w:t>
      </w:r>
      <w:r w:rsidRPr="008F5EAB">
        <w:rPr>
          <w:spacing w:val="12"/>
        </w:rPr>
        <w:t xml:space="preserve"> </w:t>
      </w:r>
      <w:r>
        <w:t>where</w:t>
      </w:r>
      <w:r w:rsidRPr="008F5EAB">
        <w:rPr>
          <w:spacing w:val="11"/>
        </w:rPr>
        <w:t xml:space="preserve"> </w:t>
      </w:r>
      <w:r>
        <w:t>appropriate,</w:t>
      </w:r>
      <w:r w:rsidRPr="008F5EAB">
        <w:rPr>
          <w:spacing w:val="12"/>
        </w:rPr>
        <w:t xml:space="preserve"> </w:t>
      </w:r>
      <w:r>
        <w:t>pseudonymising</w:t>
      </w:r>
      <w:r w:rsidRPr="008F5EAB">
        <w:rPr>
          <w:spacing w:val="11"/>
        </w:rPr>
        <w:t xml:space="preserve"> </w:t>
      </w:r>
      <w:r>
        <w:t>and</w:t>
      </w:r>
      <w:r w:rsidRPr="008F5EAB">
        <w:rPr>
          <w:spacing w:val="11"/>
        </w:rPr>
        <w:t xml:space="preserve"> </w:t>
      </w:r>
      <w:r>
        <w:t>encrypting</w:t>
      </w:r>
      <w:r w:rsidRPr="008F5EAB">
        <w:rPr>
          <w:spacing w:val="11"/>
        </w:rPr>
        <w:t xml:space="preserve"> </w:t>
      </w:r>
      <w:r>
        <w:t>Personal</w:t>
      </w:r>
      <w:r w:rsidRPr="008F5EAB">
        <w:rPr>
          <w:spacing w:val="9"/>
        </w:rPr>
        <w:t xml:space="preserve"> </w:t>
      </w:r>
      <w:r>
        <w:t>Data,</w:t>
      </w:r>
      <w:r w:rsidRPr="008F5EAB">
        <w:rPr>
          <w:spacing w:val="10"/>
        </w:rPr>
        <w:t xml:space="preserve"> </w:t>
      </w:r>
      <w:r>
        <w:t>ensuring</w:t>
      </w:r>
      <w:r w:rsidR="008F5EAB">
        <w:t xml:space="preserve"> </w:t>
      </w:r>
      <w:r>
        <w:t>confidentiality, integrity, availability and resilience of its systems and services, ensuring that availability</w:t>
      </w:r>
      <w:r w:rsidRPr="008F5EAB">
        <w:rPr>
          <w:spacing w:val="-5"/>
        </w:rPr>
        <w:t xml:space="preserve"> </w:t>
      </w:r>
      <w:r>
        <w:t>of</w:t>
      </w:r>
      <w:r w:rsidRPr="008F5EAB">
        <w:rPr>
          <w:spacing w:val="-2"/>
        </w:rPr>
        <w:t xml:space="preserve"> </w:t>
      </w:r>
      <w:r>
        <w:t>and</w:t>
      </w:r>
      <w:r w:rsidRPr="008F5EAB">
        <w:rPr>
          <w:spacing w:val="-3"/>
        </w:rPr>
        <w:t xml:space="preserve"> </w:t>
      </w:r>
      <w:r>
        <w:t>access</w:t>
      </w:r>
      <w:r w:rsidRPr="008F5EAB">
        <w:rPr>
          <w:spacing w:val="-5"/>
        </w:rPr>
        <w:t xml:space="preserve"> </w:t>
      </w:r>
      <w:r>
        <w:t>to</w:t>
      </w:r>
      <w:r w:rsidRPr="008F5EAB">
        <w:rPr>
          <w:spacing w:val="-3"/>
        </w:rPr>
        <w:t xml:space="preserve"> </w:t>
      </w:r>
      <w:r>
        <w:t>Personal</w:t>
      </w:r>
      <w:r w:rsidRPr="008F5EAB">
        <w:rPr>
          <w:spacing w:val="-5"/>
        </w:rPr>
        <w:t xml:space="preserve"> </w:t>
      </w:r>
      <w:r>
        <w:t>Data</w:t>
      </w:r>
      <w:r w:rsidRPr="008F5EAB">
        <w:rPr>
          <w:spacing w:val="-2"/>
        </w:rPr>
        <w:t xml:space="preserve"> </w:t>
      </w:r>
      <w:r>
        <w:t>can</w:t>
      </w:r>
      <w:r w:rsidRPr="008F5EAB">
        <w:rPr>
          <w:spacing w:val="-3"/>
        </w:rPr>
        <w:t xml:space="preserve"> </w:t>
      </w:r>
      <w:r>
        <w:t>be</w:t>
      </w:r>
      <w:r w:rsidRPr="008F5EAB">
        <w:rPr>
          <w:spacing w:val="-3"/>
        </w:rPr>
        <w:t xml:space="preserve"> </w:t>
      </w:r>
      <w:r>
        <w:t>restored</w:t>
      </w:r>
      <w:r w:rsidRPr="008F5EAB">
        <w:rPr>
          <w:spacing w:val="-3"/>
        </w:rPr>
        <w:t xml:space="preserve"> </w:t>
      </w:r>
      <w:r>
        <w:t>in</w:t>
      </w:r>
      <w:r w:rsidRPr="008F5EAB">
        <w:rPr>
          <w:spacing w:val="-3"/>
        </w:rPr>
        <w:t xml:space="preserve"> </w:t>
      </w:r>
      <w:r>
        <w:t>a</w:t>
      </w:r>
      <w:r w:rsidRPr="008F5EAB">
        <w:rPr>
          <w:spacing w:val="-2"/>
        </w:rPr>
        <w:t xml:space="preserve"> </w:t>
      </w:r>
      <w:r>
        <w:t>timely</w:t>
      </w:r>
      <w:r w:rsidRPr="008F5EAB">
        <w:rPr>
          <w:spacing w:val="-4"/>
        </w:rPr>
        <w:t xml:space="preserve"> </w:t>
      </w:r>
      <w:r>
        <w:t>manner</w:t>
      </w:r>
      <w:r w:rsidRPr="008F5EAB">
        <w:rPr>
          <w:spacing w:val="-2"/>
        </w:rPr>
        <w:t xml:space="preserve"> </w:t>
      </w:r>
      <w:r>
        <w:t>after</w:t>
      </w:r>
      <w:r w:rsidRPr="008F5EAB">
        <w:rPr>
          <w:spacing w:val="-2"/>
        </w:rPr>
        <w:t xml:space="preserve"> </w:t>
      </w:r>
      <w:r>
        <w:t>an</w:t>
      </w:r>
      <w:r w:rsidRPr="008F5EAB">
        <w:rPr>
          <w:spacing w:val="-3"/>
        </w:rPr>
        <w:t xml:space="preserve"> </w:t>
      </w:r>
      <w:r>
        <w:t>incident, and regularly assessing and evaluating the effectiveness of the technical and organisational measures adopted by</w:t>
      </w:r>
      <w:r w:rsidRPr="008F5EAB">
        <w:rPr>
          <w:spacing w:val="-1"/>
        </w:rPr>
        <w:t xml:space="preserve"> </w:t>
      </w:r>
      <w:r>
        <w:t>it);</w:t>
      </w:r>
    </w:p>
    <w:p w14:paraId="32671743" w14:textId="77777777" w:rsidR="006B3F32" w:rsidRDefault="006B3F32" w:rsidP="00D82DC9">
      <w:pPr>
        <w:pStyle w:val="ListParagraph"/>
        <w:widowControl w:val="0"/>
        <w:numPr>
          <w:ilvl w:val="0"/>
          <w:numId w:val="16"/>
        </w:numPr>
        <w:tabs>
          <w:tab w:val="left" w:pos="1319"/>
        </w:tabs>
        <w:autoSpaceDE w:val="0"/>
        <w:autoSpaceDN w:val="0"/>
        <w:spacing w:before="160" w:after="0" w:line="259" w:lineRule="auto"/>
        <w:ind w:left="958" w:right="307" w:firstLine="0"/>
        <w:contextualSpacing w:val="0"/>
      </w:pPr>
      <w:r>
        <w:t xml:space="preserve">ensure that all personnel who have access to and/or process Personal Data are obliged </w:t>
      </w:r>
      <w:r>
        <w:rPr>
          <w:spacing w:val="-3"/>
        </w:rPr>
        <w:t xml:space="preserve">to </w:t>
      </w:r>
      <w:r>
        <w:t>keep the Personal Data</w:t>
      </w:r>
      <w:r>
        <w:rPr>
          <w:spacing w:val="-9"/>
        </w:rPr>
        <w:t xml:space="preserve"> </w:t>
      </w:r>
      <w:r>
        <w:t>confidential;</w:t>
      </w:r>
    </w:p>
    <w:p w14:paraId="37F42BD9" w14:textId="77777777" w:rsidR="006B3F32" w:rsidRDefault="006B3F32" w:rsidP="00D82DC9">
      <w:pPr>
        <w:pStyle w:val="ListParagraph"/>
        <w:widowControl w:val="0"/>
        <w:numPr>
          <w:ilvl w:val="0"/>
          <w:numId w:val="16"/>
        </w:numPr>
        <w:tabs>
          <w:tab w:val="left" w:pos="1352"/>
        </w:tabs>
        <w:autoSpaceDE w:val="0"/>
        <w:autoSpaceDN w:val="0"/>
        <w:spacing w:before="159" w:after="0" w:line="259" w:lineRule="auto"/>
        <w:ind w:left="958" w:right="306" w:firstLine="0"/>
        <w:contextualSpacing w:val="0"/>
      </w:pPr>
      <w:r>
        <w:t>not transfer any Personal Data outside of the European Economic Area unless the prior written consent of the Client has been obtained and the following conditions are</w:t>
      </w:r>
      <w:r>
        <w:rPr>
          <w:spacing w:val="-17"/>
        </w:rPr>
        <w:t xml:space="preserve"> </w:t>
      </w:r>
      <w:r>
        <w:t>fulfilled;</w:t>
      </w:r>
    </w:p>
    <w:p w14:paraId="2D42FAC0" w14:textId="77777777" w:rsidR="006B3F32" w:rsidRDefault="006B3F32" w:rsidP="00D82DC9">
      <w:pPr>
        <w:pStyle w:val="ListParagraph"/>
        <w:widowControl w:val="0"/>
        <w:numPr>
          <w:ilvl w:val="1"/>
          <w:numId w:val="16"/>
        </w:numPr>
        <w:tabs>
          <w:tab w:val="left" w:pos="1729"/>
          <w:tab w:val="left" w:pos="1730"/>
        </w:tabs>
        <w:autoSpaceDE w:val="0"/>
        <w:autoSpaceDN w:val="0"/>
        <w:spacing w:before="162" w:after="0" w:line="259" w:lineRule="auto"/>
        <w:ind w:right="715" w:hanging="466"/>
        <w:contextualSpacing w:val="0"/>
        <w:jc w:val="left"/>
      </w:pPr>
      <w:r>
        <w:tab/>
        <w:t>appropriate safeguards are in place in relation to the transfer, to ensure that Personal Data is adequately protected in accordance with Chapter V of Regulation 2016/679 ( General Data Protection</w:t>
      </w:r>
      <w:r>
        <w:rPr>
          <w:spacing w:val="-13"/>
        </w:rPr>
        <w:t xml:space="preserve"> </w:t>
      </w:r>
      <w:r>
        <w:t>Regulation);</w:t>
      </w:r>
    </w:p>
    <w:p w14:paraId="7D9A6632" w14:textId="77777777" w:rsidR="006B3F32" w:rsidRDefault="006B3F32" w:rsidP="006B3F32">
      <w:pPr>
        <w:pStyle w:val="BodyText"/>
      </w:pPr>
    </w:p>
    <w:p w14:paraId="274F9330" w14:textId="77777777" w:rsidR="006B3F32" w:rsidRDefault="006B3F32" w:rsidP="00D82DC9">
      <w:pPr>
        <w:pStyle w:val="ListParagraph"/>
        <w:widowControl w:val="0"/>
        <w:numPr>
          <w:ilvl w:val="1"/>
          <w:numId w:val="16"/>
        </w:numPr>
        <w:tabs>
          <w:tab w:val="left" w:pos="1779"/>
          <w:tab w:val="left" w:pos="1780"/>
        </w:tabs>
        <w:autoSpaceDE w:val="0"/>
        <w:autoSpaceDN w:val="0"/>
        <w:spacing w:before="179" w:after="0" w:line="240" w:lineRule="auto"/>
        <w:ind w:left="1779" w:hanging="618"/>
        <w:contextualSpacing w:val="0"/>
        <w:jc w:val="left"/>
      </w:pPr>
      <w:r>
        <w:t>the data subject has enforceable rights and effective legal</w:t>
      </w:r>
      <w:r>
        <w:rPr>
          <w:spacing w:val="-8"/>
        </w:rPr>
        <w:t xml:space="preserve"> </w:t>
      </w:r>
      <w:r>
        <w:t>remedies;</w:t>
      </w:r>
    </w:p>
    <w:p w14:paraId="32CE5834" w14:textId="77777777" w:rsidR="006B3F32" w:rsidRDefault="006B3F32" w:rsidP="006B3F32">
      <w:pPr>
        <w:pStyle w:val="BodyText"/>
      </w:pPr>
    </w:p>
    <w:p w14:paraId="311A8C79" w14:textId="77777777" w:rsidR="006B3F32" w:rsidRDefault="006B3F32" w:rsidP="006B3F32">
      <w:pPr>
        <w:pStyle w:val="BodyText"/>
        <w:spacing w:before="7"/>
        <w:rPr>
          <w:sz w:val="16"/>
        </w:rPr>
      </w:pPr>
    </w:p>
    <w:p w14:paraId="628BBFAB" w14:textId="77777777" w:rsidR="006B3F32" w:rsidRDefault="006B3F32" w:rsidP="00D82DC9">
      <w:pPr>
        <w:pStyle w:val="ListParagraph"/>
        <w:widowControl w:val="0"/>
        <w:numPr>
          <w:ilvl w:val="1"/>
          <w:numId w:val="16"/>
        </w:numPr>
        <w:tabs>
          <w:tab w:val="left" w:pos="1678"/>
          <w:tab w:val="left" w:pos="1679"/>
        </w:tabs>
        <w:autoSpaceDE w:val="0"/>
        <w:autoSpaceDN w:val="0"/>
        <w:spacing w:after="0" w:line="259" w:lineRule="auto"/>
        <w:ind w:right="322" w:hanging="567"/>
        <w:contextualSpacing w:val="0"/>
        <w:jc w:val="left"/>
      </w:pPr>
      <w:r>
        <w:t>The Contractor complies with its obligations under the Data Protection Laws by providing an adequate level of protection to any Personal Data that is transferred;</w:t>
      </w:r>
      <w:r>
        <w:rPr>
          <w:spacing w:val="-19"/>
        </w:rPr>
        <w:t xml:space="preserve"> </w:t>
      </w:r>
      <w:r>
        <w:t>and</w:t>
      </w:r>
    </w:p>
    <w:p w14:paraId="2644E86D" w14:textId="77777777" w:rsidR="006B3F32" w:rsidRDefault="006B3F32" w:rsidP="006B3F32">
      <w:pPr>
        <w:pStyle w:val="BodyText"/>
      </w:pPr>
    </w:p>
    <w:p w14:paraId="3C956741" w14:textId="77777777" w:rsidR="006B3F32" w:rsidRDefault="006B3F32" w:rsidP="00D82DC9">
      <w:pPr>
        <w:pStyle w:val="ListParagraph"/>
        <w:widowControl w:val="0"/>
        <w:numPr>
          <w:ilvl w:val="1"/>
          <w:numId w:val="16"/>
        </w:numPr>
        <w:tabs>
          <w:tab w:val="left" w:pos="1779"/>
          <w:tab w:val="left" w:pos="1780"/>
        </w:tabs>
        <w:autoSpaceDE w:val="0"/>
        <w:autoSpaceDN w:val="0"/>
        <w:spacing w:before="181" w:after="0" w:line="259" w:lineRule="auto"/>
        <w:ind w:right="378" w:hanging="567"/>
        <w:contextualSpacing w:val="0"/>
        <w:jc w:val="left"/>
      </w:pPr>
      <w:r>
        <w:lastRenderedPageBreak/>
        <w:tab/>
        <w:t>The Contractor complies with reasonable instructions notified to it in advance by the Client with respect to the processing of the Personal</w:t>
      </w:r>
      <w:r>
        <w:rPr>
          <w:spacing w:val="-12"/>
        </w:rPr>
        <w:t xml:space="preserve"> </w:t>
      </w:r>
      <w:r>
        <w:t>Data;</w:t>
      </w:r>
    </w:p>
    <w:p w14:paraId="4AA6F14B" w14:textId="77777777" w:rsidR="006B3F32" w:rsidRDefault="006B3F32" w:rsidP="006B3F32">
      <w:pPr>
        <w:pStyle w:val="BodyText"/>
      </w:pPr>
    </w:p>
    <w:p w14:paraId="0183AB6F" w14:textId="77777777" w:rsidR="006B3F32" w:rsidRDefault="006B3F32" w:rsidP="00D82DC9">
      <w:pPr>
        <w:pStyle w:val="ListParagraph"/>
        <w:widowControl w:val="0"/>
        <w:numPr>
          <w:ilvl w:val="1"/>
          <w:numId w:val="17"/>
        </w:numPr>
        <w:tabs>
          <w:tab w:val="left" w:pos="1310"/>
        </w:tabs>
        <w:autoSpaceDE w:val="0"/>
        <w:autoSpaceDN w:val="0"/>
        <w:spacing w:before="181" w:after="0" w:line="259" w:lineRule="auto"/>
        <w:ind w:right="300"/>
        <w:contextualSpacing w:val="0"/>
      </w:pPr>
      <w:r>
        <w:t>The Contractor shall promptly notify the Client if it receives a Data Subject Access Request to have access to any Personal Data or any other complaint, correspondence, notice, request any order of the Court or request of any regulatory or government body relating to</w:t>
      </w:r>
      <w:r>
        <w:rPr>
          <w:spacing w:val="-9"/>
        </w:rPr>
        <w:t xml:space="preserve"> </w:t>
      </w:r>
      <w:r>
        <w:t>the</w:t>
      </w:r>
      <w:r>
        <w:rPr>
          <w:spacing w:val="-8"/>
        </w:rPr>
        <w:t xml:space="preserve"> </w:t>
      </w:r>
      <w:r>
        <w:t>Client’s</w:t>
      </w:r>
      <w:r>
        <w:rPr>
          <w:spacing w:val="-9"/>
        </w:rPr>
        <w:t xml:space="preserve"> </w:t>
      </w:r>
      <w:r>
        <w:t>obligations</w:t>
      </w:r>
      <w:r>
        <w:rPr>
          <w:spacing w:val="-10"/>
        </w:rPr>
        <w:t xml:space="preserve"> </w:t>
      </w:r>
      <w:r>
        <w:t>under</w:t>
      </w:r>
      <w:r>
        <w:rPr>
          <w:spacing w:val="-7"/>
        </w:rPr>
        <w:t xml:space="preserve"> </w:t>
      </w:r>
      <w:r>
        <w:t>the</w:t>
      </w:r>
      <w:r>
        <w:rPr>
          <w:spacing w:val="-10"/>
        </w:rPr>
        <w:t xml:space="preserve"> </w:t>
      </w:r>
      <w:r>
        <w:t>Data</w:t>
      </w:r>
      <w:r>
        <w:rPr>
          <w:spacing w:val="-9"/>
        </w:rPr>
        <w:t xml:space="preserve"> </w:t>
      </w:r>
      <w:r>
        <w:t>Protection</w:t>
      </w:r>
      <w:r>
        <w:rPr>
          <w:spacing w:val="-9"/>
        </w:rPr>
        <w:t xml:space="preserve"> </w:t>
      </w:r>
      <w:r>
        <w:t>Laws</w:t>
      </w:r>
      <w:r>
        <w:rPr>
          <w:spacing w:val="-6"/>
        </w:rPr>
        <w:t xml:space="preserve"> </w:t>
      </w:r>
      <w:r>
        <w:t>and</w:t>
      </w:r>
      <w:r>
        <w:rPr>
          <w:spacing w:val="-9"/>
        </w:rPr>
        <w:t xml:space="preserve"> </w:t>
      </w:r>
      <w:r>
        <w:t>provide</w:t>
      </w:r>
      <w:r>
        <w:rPr>
          <w:spacing w:val="-9"/>
        </w:rPr>
        <w:t xml:space="preserve"> </w:t>
      </w:r>
      <w:r>
        <w:t>full</w:t>
      </w:r>
      <w:r>
        <w:rPr>
          <w:spacing w:val="-8"/>
        </w:rPr>
        <w:t xml:space="preserve"> </w:t>
      </w:r>
      <w:r>
        <w:t>co-operation</w:t>
      </w:r>
      <w:r>
        <w:rPr>
          <w:spacing w:val="-9"/>
        </w:rPr>
        <w:t xml:space="preserve"> </w:t>
      </w:r>
      <w:r>
        <w:t>and assistance to the Client in relation to any such complaint, order or request (including, without limitation, by allowing Data Subjects to have access to their</w:t>
      </w:r>
      <w:r>
        <w:rPr>
          <w:spacing w:val="-14"/>
        </w:rPr>
        <w:t xml:space="preserve"> </w:t>
      </w:r>
      <w:r>
        <w:t>data).</w:t>
      </w:r>
    </w:p>
    <w:p w14:paraId="335464FE" w14:textId="77777777" w:rsidR="006B3F32" w:rsidRDefault="006B3F32" w:rsidP="006B3F32">
      <w:pPr>
        <w:pStyle w:val="BodyText"/>
        <w:spacing w:before="10"/>
        <w:rPr>
          <w:sz w:val="23"/>
        </w:rPr>
      </w:pPr>
    </w:p>
    <w:p w14:paraId="47B3296F"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5"/>
        <w:contextualSpacing w:val="0"/>
      </w:pPr>
      <w:r>
        <w:t>The Contractor shall without undue delay report in writing to the Client any data compromise involving Personal Data, or any circumstances that could have resulted in unauthorised access to or disclosure of Personal</w:t>
      </w:r>
      <w:r>
        <w:rPr>
          <w:spacing w:val="-18"/>
        </w:rPr>
        <w:t xml:space="preserve"> </w:t>
      </w:r>
      <w:r>
        <w:t>Data.</w:t>
      </w:r>
    </w:p>
    <w:p w14:paraId="3F495F67" w14:textId="77777777" w:rsidR="006B3F32" w:rsidRDefault="006B3F32" w:rsidP="006B3F32">
      <w:pPr>
        <w:pStyle w:val="BodyText"/>
        <w:spacing w:before="3"/>
        <w:rPr>
          <w:sz w:val="25"/>
        </w:rPr>
      </w:pPr>
    </w:p>
    <w:p w14:paraId="7CDDCCEE"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6"/>
        <w:contextualSpacing w:val="0"/>
      </w:pPr>
      <w:r>
        <w:t>The Contractor shall assist the Client in ensuring compliance with its obligations under the Data Protection Laws with respect to security, impact assessments and consultations with supervisory authorities and</w:t>
      </w:r>
      <w:r>
        <w:rPr>
          <w:spacing w:val="-5"/>
        </w:rPr>
        <w:t xml:space="preserve"> </w:t>
      </w:r>
      <w:r>
        <w:t>regulators.</w:t>
      </w:r>
    </w:p>
    <w:p w14:paraId="640BB07C" w14:textId="77777777" w:rsidR="006B3F32" w:rsidRDefault="006B3F32" w:rsidP="006B3F32">
      <w:pPr>
        <w:pStyle w:val="BodyText"/>
        <w:spacing w:before="1"/>
        <w:rPr>
          <w:sz w:val="25"/>
        </w:rPr>
      </w:pPr>
    </w:p>
    <w:p w14:paraId="2F7E5FC9"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2"/>
        <w:contextualSpacing w:val="0"/>
      </w:pPr>
      <w:r>
        <w:t>The</w:t>
      </w:r>
      <w:r>
        <w:rPr>
          <w:spacing w:val="-6"/>
        </w:rPr>
        <w:t xml:space="preserve"> </w:t>
      </w:r>
      <w:r>
        <w:t>Contractor</w:t>
      </w:r>
      <w:r>
        <w:rPr>
          <w:spacing w:val="-5"/>
        </w:rPr>
        <w:t xml:space="preserve"> </w:t>
      </w:r>
      <w:r>
        <w:t>shall</w:t>
      </w:r>
      <w:r>
        <w:rPr>
          <w:spacing w:val="-6"/>
        </w:rPr>
        <w:t xml:space="preserve"> </w:t>
      </w:r>
      <w:r>
        <w:t>at</w:t>
      </w:r>
      <w:r>
        <w:rPr>
          <w:spacing w:val="-5"/>
        </w:rPr>
        <w:t xml:space="preserve"> </w:t>
      </w:r>
      <w:r>
        <w:t>the</w:t>
      </w:r>
      <w:r>
        <w:rPr>
          <w:spacing w:val="-8"/>
        </w:rPr>
        <w:t xml:space="preserve"> </w:t>
      </w:r>
      <w:r>
        <w:t>written</w:t>
      </w:r>
      <w:r>
        <w:rPr>
          <w:spacing w:val="-5"/>
        </w:rPr>
        <w:t xml:space="preserve"> </w:t>
      </w:r>
      <w:r>
        <w:t>direction</w:t>
      </w:r>
      <w:r>
        <w:rPr>
          <w:spacing w:val="-6"/>
        </w:rPr>
        <w:t xml:space="preserve"> </w:t>
      </w:r>
      <w:r>
        <w:t>of</w:t>
      </w:r>
      <w:r>
        <w:rPr>
          <w:spacing w:val="-7"/>
        </w:rPr>
        <w:t xml:space="preserve"> </w:t>
      </w:r>
      <w:r>
        <w:t>the</w:t>
      </w:r>
      <w:r>
        <w:rPr>
          <w:spacing w:val="-6"/>
        </w:rPr>
        <w:t xml:space="preserve"> </w:t>
      </w:r>
      <w:r>
        <w:t>Client,</w:t>
      </w:r>
      <w:r>
        <w:rPr>
          <w:spacing w:val="-4"/>
        </w:rPr>
        <w:t xml:space="preserve"> </w:t>
      </w:r>
      <w:r>
        <w:t>amend,</w:t>
      </w:r>
      <w:r>
        <w:rPr>
          <w:spacing w:val="-5"/>
        </w:rPr>
        <w:t xml:space="preserve"> </w:t>
      </w:r>
      <w:r>
        <w:t>delete</w:t>
      </w:r>
      <w:r>
        <w:rPr>
          <w:spacing w:val="-4"/>
        </w:rPr>
        <w:t xml:space="preserve"> </w:t>
      </w:r>
      <w:r>
        <w:t>or</w:t>
      </w:r>
      <w:r>
        <w:rPr>
          <w:spacing w:val="-6"/>
        </w:rPr>
        <w:t xml:space="preserve"> </w:t>
      </w:r>
      <w:r>
        <w:t>return</w:t>
      </w:r>
      <w:r>
        <w:rPr>
          <w:spacing w:val="-8"/>
        </w:rPr>
        <w:t xml:space="preserve"> </w:t>
      </w:r>
      <w:r>
        <w:t>Personal Data and copies thereof to the Client on termination of this Agreement unless the Contractor is required by the laws of any member of the European Union or by the laws of the European Union applicable to the Contractor to store the Personal</w:t>
      </w:r>
      <w:r>
        <w:rPr>
          <w:spacing w:val="-13"/>
        </w:rPr>
        <w:t xml:space="preserve"> </w:t>
      </w:r>
      <w:r>
        <w:t>Data.</w:t>
      </w:r>
    </w:p>
    <w:p w14:paraId="1E2D7A96" w14:textId="77777777" w:rsidR="006B3F32" w:rsidRDefault="006B3F32" w:rsidP="006B3F32">
      <w:pPr>
        <w:pStyle w:val="BodyText"/>
        <w:spacing w:before="3"/>
        <w:rPr>
          <w:sz w:val="25"/>
        </w:rPr>
      </w:pPr>
    </w:p>
    <w:p w14:paraId="24173374" w14:textId="2386587B" w:rsidR="006B3F32" w:rsidRDefault="006B3F32" w:rsidP="00D82DC9">
      <w:pPr>
        <w:pStyle w:val="ListParagraph"/>
        <w:widowControl w:val="0"/>
        <w:numPr>
          <w:ilvl w:val="1"/>
          <w:numId w:val="17"/>
        </w:numPr>
        <w:tabs>
          <w:tab w:val="left" w:pos="1310"/>
        </w:tabs>
        <w:autoSpaceDE w:val="0"/>
        <w:autoSpaceDN w:val="0"/>
        <w:spacing w:before="46" w:after="0" w:line="259" w:lineRule="auto"/>
        <w:ind w:right="299"/>
        <w:contextualSpacing w:val="0"/>
      </w:pPr>
      <w:r>
        <w:t>The Contractor shall permit the Client, the Office of the Data Protection Commission or other</w:t>
      </w:r>
      <w:r w:rsidRPr="008F5EAB">
        <w:rPr>
          <w:spacing w:val="-8"/>
        </w:rPr>
        <w:t xml:space="preserve"> </w:t>
      </w:r>
      <w:r>
        <w:t>supervisory</w:t>
      </w:r>
      <w:r w:rsidRPr="008F5EAB">
        <w:rPr>
          <w:spacing w:val="-7"/>
        </w:rPr>
        <w:t xml:space="preserve"> </w:t>
      </w:r>
      <w:r>
        <w:t>authority</w:t>
      </w:r>
      <w:r w:rsidRPr="008F5EAB">
        <w:rPr>
          <w:spacing w:val="-9"/>
        </w:rPr>
        <w:t xml:space="preserve"> </w:t>
      </w:r>
      <w:r>
        <w:t>for</w:t>
      </w:r>
      <w:r w:rsidRPr="008F5EAB">
        <w:rPr>
          <w:spacing w:val="-8"/>
        </w:rPr>
        <w:t xml:space="preserve"> </w:t>
      </w:r>
      <w:r>
        <w:t>data</w:t>
      </w:r>
      <w:r w:rsidRPr="008F5EAB">
        <w:rPr>
          <w:spacing w:val="-7"/>
        </w:rPr>
        <w:t xml:space="preserve"> </w:t>
      </w:r>
      <w:r>
        <w:t>protection</w:t>
      </w:r>
      <w:r w:rsidRPr="008F5EAB">
        <w:rPr>
          <w:spacing w:val="-9"/>
        </w:rPr>
        <w:t xml:space="preserve"> </w:t>
      </w:r>
      <w:r>
        <w:t>in</w:t>
      </w:r>
      <w:r w:rsidRPr="008F5EAB">
        <w:rPr>
          <w:spacing w:val="-9"/>
        </w:rPr>
        <w:t xml:space="preserve"> </w:t>
      </w:r>
      <w:r>
        <w:t>Ireland,</w:t>
      </w:r>
      <w:r w:rsidRPr="008F5EAB">
        <w:rPr>
          <w:spacing w:val="-8"/>
        </w:rPr>
        <w:t xml:space="preserve"> </w:t>
      </w:r>
      <w:r>
        <w:t>and/</w:t>
      </w:r>
      <w:r w:rsidRPr="008F5EAB">
        <w:rPr>
          <w:spacing w:val="-5"/>
        </w:rPr>
        <w:t xml:space="preserve"> </w:t>
      </w:r>
      <w:r>
        <w:t>or</w:t>
      </w:r>
      <w:r w:rsidRPr="008F5EAB">
        <w:rPr>
          <w:spacing w:val="-8"/>
        </w:rPr>
        <w:t xml:space="preserve"> </w:t>
      </w:r>
      <w:r>
        <w:t>their</w:t>
      </w:r>
      <w:r w:rsidRPr="008F5EAB">
        <w:rPr>
          <w:spacing w:val="-9"/>
        </w:rPr>
        <w:t xml:space="preserve"> </w:t>
      </w:r>
      <w:r>
        <w:t>nominee</w:t>
      </w:r>
      <w:r w:rsidRPr="008F5EAB">
        <w:rPr>
          <w:spacing w:val="-7"/>
        </w:rPr>
        <w:t xml:space="preserve"> </w:t>
      </w:r>
      <w:r>
        <w:t>to</w:t>
      </w:r>
      <w:r w:rsidRPr="008F5EAB">
        <w:rPr>
          <w:spacing w:val="-6"/>
        </w:rPr>
        <w:t xml:space="preserve"> </w:t>
      </w:r>
      <w:r>
        <w:t>conduct audits and or inspections of the Contractor’s facilities, and to have access to all data protection, confidentiality and security procedures, data equipment, mechanisms, documentation, databases, archives, data storage devices, electronic communications and storage</w:t>
      </w:r>
      <w:r w:rsidRPr="008F5EAB">
        <w:rPr>
          <w:spacing w:val="12"/>
        </w:rPr>
        <w:t xml:space="preserve"> </w:t>
      </w:r>
      <w:r>
        <w:t>systems</w:t>
      </w:r>
      <w:r w:rsidRPr="008F5EAB">
        <w:rPr>
          <w:spacing w:val="11"/>
        </w:rPr>
        <w:t xml:space="preserve"> </w:t>
      </w:r>
      <w:r>
        <w:t>used</w:t>
      </w:r>
      <w:r w:rsidRPr="008F5EAB">
        <w:rPr>
          <w:spacing w:val="12"/>
        </w:rPr>
        <w:t xml:space="preserve"> </w:t>
      </w:r>
      <w:r>
        <w:t>by</w:t>
      </w:r>
      <w:r w:rsidRPr="008F5EAB">
        <w:rPr>
          <w:spacing w:val="12"/>
        </w:rPr>
        <w:t xml:space="preserve"> </w:t>
      </w:r>
      <w:r>
        <w:t>the</w:t>
      </w:r>
      <w:r w:rsidRPr="008F5EAB">
        <w:rPr>
          <w:spacing w:val="13"/>
        </w:rPr>
        <w:t xml:space="preserve"> </w:t>
      </w:r>
      <w:r>
        <w:t>Contractor</w:t>
      </w:r>
      <w:r w:rsidRPr="008F5EAB">
        <w:rPr>
          <w:spacing w:val="11"/>
        </w:rPr>
        <w:t xml:space="preserve"> </w:t>
      </w:r>
      <w:r>
        <w:t>in</w:t>
      </w:r>
      <w:r w:rsidRPr="008F5EAB">
        <w:rPr>
          <w:spacing w:val="11"/>
        </w:rPr>
        <w:t xml:space="preserve"> </w:t>
      </w:r>
      <w:r>
        <w:t>any</w:t>
      </w:r>
      <w:r w:rsidRPr="008F5EAB">
        <w:rPr>
          <w:spacing w:val="9"/>
        </w:rPr>
        <w:t xml:space="preserve"> </w:t>
      </w:r>
      <w:r>
        <w:t>way</w:t>
      </w:r>
      <w:r w:rsidRPr="008F5EAB">
        <w:rPr>
          <w:spacing w:val="13"/>
        </w:rPr>
        <w:t xml:space="preserve"> </w:t>
      </w:r>
      <w:r>
        <w:t>for</w:t>
      </w:r>
      <w:r w:rsidRPr="008F5EAB">
        <w:rPr>
          <w:spacing w:val="11"/>
        </w:rPr>
        <w:t xml:space="preserve"> </w:t>
      </w:r>
      <w:r>
        <w:t>the</w:t>
      </w:r>
      <w:r w:rsidRPr="008F5EAB">
        <w:rPr>
          <w:spacing w:val="11"/>
        </w:rPr>
        <w:t xml:space="preserve"> </w:t>
      </w:r>
      <w:r>
        <w:t>provision</w:t>
      </w:r>
      <w:r w:rsidRPr="008F5EAB">
        <w:rPr>
          <w:spacing w:val="11"/>
        </w:rPr>
        <w:t xml:space="preserve"> </w:t>
      </w:r>
      <w:r>
        <w:t>of</w:t>
      </w:r>
      <w:r w:rsidRPr="008F5EAB">
        <w:rPr>
          <w:spacing w:val="11"/>
        </w:rPr>
        <w:t xml:space="preserve"> </w:t>
      </w:r>
      <w:r>
        <w:t>the</w:t>
      </w:r>
      <w:r w:rsidRPr="008F5EAB">
        <w:rPr>
          <w:spacing w:val="13"/>
        </w:rPr>
        <w:t xml:space="preserve"> </w:t>
      </w:r>
      <w:r>
        <w:t>services.</w:t>
      </w:r>
      <w:r w:rsidRPr="008F5EAB">
        <w:rPr>
          <w:spacing w:val="23"/>
        </w:rPr>
        <w:t xml:space="preserve"> </w:t>
      </w:r>
      <w:r>
        <w:t>The</w:t>
      </w:r>
      <w:r w:rsidR="008F5EAB">
        <w:t xml:space="preserve"> </w:t>
      </w:r>
      <w:r>
        <w:t>Contractor shall comply with all reasonable directions of the Client arising out of any such inspection, audit or review.</w:t>
      </w:r>
    </w:p>
    <w:p w14:paraId="291DA41C" w14:textId="77777777" w:rsidR="006B3F32" w:rsidRDefault="006B3F32" w:rsidP="006B3F32">
      <w:pPr>
        <w:pStyle w:val="BodyText"/>
        <w:spacing w:before="5"/>
        <w:rPr>
          <w:sz w:val="25"/>
        </w:rPr>
      </w:pPr>
    </w:p>
    <w:p w14:paraId="712D9E23" w14:textId="77777777" w:rsidR="006B3F32" w:rsidRDefault="006B3F32" w:rsidP="00D82DC9">
      <w:pPr>
        <w:pStyle w:val="ListParagraph"/>
        <w:widowControl w:val="0"/>
        <w:numPr>
          <w:ilvl w:val="1"/>
          <w:numId w:val="17"/>
        </w:numPr>
        <w:tabs>
          <w:tab w:val="left" w:pos="1310"/>
        </w:tabs>
        <w:autoSpaceDE w:val="0"/>
        <w:autoSpaceDN w:val="0"/>
        <w:spacing w:after="0" w:line="256" w:lineRule="auto"/>
        <w:ind w:right="301"/>
        <w:contextualSpacing w:val="0"/>
      </w:pPr>
      <w:r>
        <w:t>The</w:t>
      </w:r>
      <w:r>
        <w:rPr>
          <w:spacing w:val="-3"/>
        </w:rPr>
        <w:t xml:space="preserve"> </w:t>
      </w:r>
      <w:r>
        <w:t>Contractor</w:t>
      </w:r>
      <w:r>
        <w:rPr>
          <w:spacing w:val="-3"/>
        </w:rPr>
        <w:t xml:space="preserve"> </w:t>
      </w:r>
      <w:r>
        <w:t>shall</w:t>
      </w:r>
      <w:r>
        <w:rPr>
          <w:spacing w:val="-4"/>
        </w:rPr>
        <w:t xml:space="preserve"> </w:t>
      </w:r>
      <w:r>
        <w:t>fully</w:t>
      </w:r>
      <w:r>
        <w:rPr>
          <w:spacing w:val="-3"/>
        </w:rPr>
        <w:t xml:space="preserve"> </w:t>
      </w:r>
      <w:r>
        <w:t>comply</w:t>
      </w:r>
      <w:r>
        <w:rPr>
          <w:spacing w:val="-3"/>
        </w:rPr>
        <w:t xml:space="preserve"> </w:t>
      </w:r>
      <w:r>
        <w:t>with,</w:t>
      </w:r>
      <w:r>
        <w:rPr>
          <w:spacing w:val="-3"/>
        </w:rPr>
        <w:t xml:space="preserve"> </w:t>
      </w:r>
      <w:r>
        <w:t>and</w:t>
      </w:r>
      <w:r>
        <w:rPr>
          <w:spacing w:val="-3"/>
        </w:rPr>
        <w:t xml:space="preserve"> </w:t>
      </w:r>
      <w:r>
        <w:t>implement</w:t>
      </w:r>
      <w:r>
        <w:rPr>
          <w:spacing w:val="-3"/>
        </w:rPr>
        <w:t xml:space="preserve"> </w:t>
      </w:r>
      <w:r>
        <w:t>policies</w:t>
      </w:r>
      <w:r>
        <w:rPr>
          <w:spacing w:val="-5"/>
        </w:rPr>
        <w:t xml:space="preserve"> </w:t>
      </w:r>
      <w:r>
        <w:t>which</w:t>
      </w:r>
      <w:r>
        <w:rPr>
          <w:spacing w:val="-4"/>
        </w:rPr>
        <w:t xml:space="preserve"> </w:t>
      </w:r>
      <w:r>
        <w:t>are</w:t>
      </w:r>
      <w:r>
        <w:rPr>
          <w:spacing w:val="-3"/>
        </w:rPr>
        <w:t xml:space="preserve"> </w:t>
      </w:r>
      <w:r>
        <w:t>communicated</w:t>
      </w:r>
      <w:r>
        <w:rPr>
          <w:spacing w:val="-3"/>
        </w:rPr>
        <w:t xml:space="preserve"> </w:t>
      </w:r>
      <w:r>
        <w:t>or notified to the Contractor by the Client from time to</w:t>
      </w:r>
      <w:r>
        <w:rPr>
          <w:spacing w:val="-12"/>
        </w:rPr>
        <w:t xml:space="preserve"> </w:t>
      </w:r>
      <w:r>
        <w:t>time.</w:t>
      </w:r>
    </w:p>
    <w:p w14:paraId="7E1887FE" w14:textId="77777777" w:rsidR="006B3F32" w:rsidRDefault="006B3F32" w:rsidP="006B3F32">
      <w:pPr>
        <w:pStyle w:val="BodyText"/>
        <w:spacing w:before="8"/>
        <w:rPr>
          <w:sz w:val="25"/>
        </w:rPr>
      </w:pPr>
    </w:p>
    <w:p w14:paraId="0E260F0B"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4"/>
        <w:contextualSpacing w:val="0"/>
      </w:pPr>
      <w:r>
        <w:t>The Contractor shall maintain complete and accurate records and information to demonstrate its compliance with this clause 25 and allow for inspections and contribute to any audits by the Client or the Client’s designated</w:t>
      </w:r>
      <w:r>
        <w:rPr>
          <w:spacing w:val="-11"/>
        </w:rPr>
        <w:t xml:space="preserve"> </w:t>
      </w:r>
      <w:r>
        <w:t>auditor.</w:t>
      </w:r>
    </w:p>
    <w:p w14:paraId="651BBE89" w14:textId="77777777" w:rsidR="006B3F32" w:rsidRDefault="006B3F32" w:rsidP="006B3F32">
      <w:pPr>
        <w:pStyle w:val="BodyText"/>
        <w:spacing w:before="3"/>
        <w:rPr>
          <w:sz w:val="25"/>
        </w:rPr>
      </w:pPr>
    </w:p>
    <w:p w14:paraId="746967AE" w14:textId="77777777" w:rsidR="006B3F32" w:rsidRDefault="006B3F32" w:rsidP="00D82DC9">
      <w:pPr>
        <w:pStyle w:val="ListParagraph"/>
        <w:widowControl w:val="0"/>
        <w:numPr>
          <w:ilvl w:val="1"/>
          <w:numId w:val="17"/>
        </w:numPr>
        <w:tabs>
          <w:tab w:val="left" w:pos="1310"/>
        </w:tabs>
        <w:autoSpaceDE w:val="0"/>
        <w:autoSpaceDN w:val="0"/>
        <w:spacing w:before="1" w:after="0" w:line="240" w:lineRule="auto"/>
        <w:ind w:hanging="361"/>
        <w:contextualSpacing w:val="0"/>
      </w:pPr>
      <w:r>
        <w:t>The Contractor</w:t>
      </w:r>
      <w:r>
        <w:rPr>
          <w:spacing w:val="-1"/>
        </w:rPr>
        <w:t xml:space="preserve"> </w:t>
      </w:r>
      <w:r>
        <w:t>shall:-</w:t>
      </w:r>
    </w:p>
    <w:p w14:paraId="0ABB7D38" w14:textId="77777777" w:rsidR="006B3F32" w:rsidRDefault="006B3F32" w:rsidP="00D82DC9">
      <w:pPr>
        <w:pStyle w:val="ListParagraph"/>
        <w:widowControl w:val="0"/>
        <w:numPr>
          <w:ilvl w:val="0"/>
          <w:numId w:val="15"/>
        </w:numPr>
        <w:tabs>
          <w:tab w:val="left" w:pos="1290"/>
        </w:tabs>
        <w:autoSpaceDE w:val="0"/>
        <w:autoSpaceDN w:val="0"/>
        <w:spacing w:before="180" w:after="0" w:line="259" w:lineRule="auto"/>
        <w:ind w:right="302" w:firstLine="0"/>
        <w:contextualSpacing w:val="0"/>
      </w:pPr>
      <w:r>
        <w:t xml:space="preserve">take all reasonable precautions to preserve the integrity of any Personal Data which it </w:t>
      </w:r>
      <w:r>
        <w:lastRenderedPageBreak/>
        <w:t>processes and to prevent any corruption or loss of such Personal</w:t>
      </w:r>
      <w:r>
        <w:rPr>
          <w:spacing w:val="-14"/>
        </w:rPr>
        <w:t xml:space="preserve"> </w:t>
      </w:r>
      <w:r>
        <w:t>Data;</w:t>
      </w:r>
    </w:p>
    <w:p w14:paraId="55BF7C53" w14:textId="77777777" w:rsidR="006B3F32" w:rsidRDefault="006B3F32" w:rsidP="00D82DC9">
      <w:pPr>
        <w:pStyle w:val="ListParagraph"/>
        <w:widowControl w:val="0"/>
        <w:numPr>
          <w:ilvl w:val="0"/>
          <w:numId w:val="15"/>
        </w:numPr>
        <w:tabs>
          <w:tab w:val="left" w:pos="1254"/>
        </w:tabs>
        <w:autoSpaceDE w:val="0"/>
        <w:autoSpaceDN w:val="0"/>
        <w:spacing w:before="160" w:after="0" w:line="259" w:lineRule="auto"/>
        <w:ind w:right="303" w:firstLine="0"/>
        <w:contextualSpacing w:val="0"/>
      </w:pPr>
      <w:r>
        <w:t>ensure</w:t>
      </w:r>
      <w:r>
        <w:rPr>
          <w:spacing w:val="-3"/>
        </w:rPr>
        <w:t xml:space="preserve"> </w:t>
      </w:r>
      <w:r>
        <w:t>that</w:t>
      </w:r>
      <w:r>
        <w:rPr>
          <w:spacing w:val="-3"/>
        </w:rPr>
        <w:t xml:space="preserve"> </w:t>
      </w:r>
      <w:r>
        <w:t>a</w:t>
      </w:r>
      <w:r>
        <w:rPr>
          <w:spacing w:val="-5"/>
        </w:rPr>
        <w:t xml:space="preserve"> </w:t>
      </w:r>
      <w:r>
        <w:t>back-up</w:t>
      </w:r>
      <w:r>
        <w:rPr>
          <w:spacing w:val="-4"/>
        </w:rPr>
        <w:t xml:space="preserve"> </w:t>
      </w:r>
      <w:r>
        <w:t>copy</w:t>
      </w:r>
      <w:r>
        <w:rPr>
          <w:spacing w:val="-5"/>
        </w:rPr>
        <w:t xml:space="preserve"> </w:t>
      </w:r>
      <w:r>
        <w:t>of</w:t>
      </w:r>
      <w:r>
        <w:rPr>
          <w:spacing w:val="-2"/>
        </w:rPr>
        <w:t xml:space="preserve"> </w:t>
      </w:r>
      <w:r>
        <w:t>any</w:t>
      </w:r>
      <w:r>
        <w:rPr>
          <w:spacing w:val="-3"/>
        </w:rPr>
        <w:t xml:space="preserve"> </w:t>
      </w:r>
      <w:r>
        <w:t>and</w:t>
      </w:r>
      <w:r>
        <w:rPr>
          <w:spacing w:val="-4"/>
        </w:rPr>
        <w:t xml:space="preserve"> </w:t>
      </w:r>
      <w:r>
        <w:t>all</w:t>
      </w:r>
      <w:r>
        <w:rPr>
          <w:spacing w:val="-3"/>
        </w:rPr>
        <w:t xml:space="preserve"> </w:t>
      </w:r>
      <w:r>
        <w:t>such</w:t>
      </w:r>
      <w:r>
        <w:rPr>
          <w:spacing w:val="-3"/>
        </w:rPr>
        <w:t xml:space="preserve"> </w:t>
      </w:r>
      <w:r>
        <w:t>Personal</w:t>
      </w:r>
      <w:r>
        <w:rPr>
          <w:spacing w:val="-3"/>
        </w:rPr>
        <w:t xml:space="preserve"> </w:t>
      </w:r>
      <w:r>
        <w:t>Data</w:t>
      </w:r>
      <w:r>
        <w:rPr>
          <w:spacing w:val="-2"/>
        </w:rPr>
        <w:t xml:space="preserve"> </w:t>
      </w:r>
      <w:r>
        <w:t>is</w:t>
      </w:r>
      <w:r>
        <w:rPr>
          <w:spacing w:val="-6"/>
        </w:rPr>
        <w:t xml:space="preserve"> </w:t>
      </w:r>
      <w:r>
        <w:t>made</w:t>
      </w:r>
      <w:r>
        <w:rPr>
          <w:spacing w:val="-3"/>
        </w:rPr>
        <w:t xml:space="preserve"> </w:t>
      </w:r>
      <w:r>
        <w:t>[insert</w:t>
      </w:r>
      <w:r>
        <w:rPr>
          <w:spacing w:val="-2"/>
        </w:rPr>
        <w:t xml:space="preserve"> </w:t>
      </w:r>
      <w:r>
        <w:t>frequency]</w:t>
      </w:r>
      <w:r>
        <w:rPr>
          <w:spacing w:val="-4"/>
        </w:rPr>
        <w:t xml:space="preserve"> </w:t>
      </w:r>
      <w:r>
        <w:t>and this copy is recorded on media from which the data can be reloaded if there is any corruption or loss of the data;</w:t>
      </w:r>
      <w:r>
        <w:rPr>
          <w:spacing w:val="-2"/>
        </w:rPr>
        <w:t xml:space="preserve"> </w:t>
      </w:r>
      <w:r>
        <w:t>and</w:t>
      </w:r>
    </w:p>
    <w:p w14:paraId="2E1151B9" w14:textId="77777777" w:rsidR="006B3F32" w:rsidRDefault="006B3F32" w:rsidP="00D82DC9">
      <w:pPr>
        <w:pStyle w:val="ListParagraph"/>
        <w:widowControl w:val="0"/>
        <w:numPr>
          <w:ilvl w:val="0"/>
          <w:numId w:val="15"/>
        </w:numPr>
        <w:tabs>
          <w:tab w:val="left" w:pos="1259"/>
        </w:tabs>
        <w:autoSpaceDE w:val="0"/>
        <w:autoSpaceDN w:val="0"/>
        <w:spacing w:before="159" w:after="0" w:line="259" w:lineRule="auto"/>
        <w:ind w:right="303" w:firstLine="0"/>
        <w:contextualSpacing w:val="0"/>
      </w:pPr>
      <w:r>
        <w:t>in such an event and if attributable to any default by the Contractor or any Sub-contractor, promptly restore the Personal Data at its own expense or,</w:t>
      </w:r>
      <w:r>
        <w:rPr>
          <w:spacing w:val="-36"/>
        </w:rPr>
        <w:t xml:space="preserve"> </w:t>
      </w:r>
      <w:r>
        <w:t>at the Client’s option, reimburse the Client for any reasonable expenses it incurs in having the Personal Data restored by a third party.</w:t>
      </w:r>
    </w:p>
    <w:p w14:paraId="6978EA51" w14:textId="22F66EC6" w:rsidR="006B3F32" w:rsidRDefault="006B3F32" w:rsidP="00D82DC9">
      <w:pPr>
        <w:pStyle w:val="ListParagraph"/>
        <w:widowControl w:val="0"/>
        <w:numPr>
          <w:ilvl w:val="1"/>
          <w:numId w:val="17"/>
        </w:numPr>
        <w:tabs>
          <w:tab w:val="left" w:pos="1310"/>
        </w:tabs>
        <w:autoSpaceDE w:val="0"/>
        <w:autoSpaceDN w:val="0"/>
        <w:spacing w:before="160" w:after="0" w:line="268" w:lineRule="auto"/>
        <w:ind w:right="306"/>
        <w:contextualSpacing w:val="0"/>
      </w:pPr>
      <w:r>
        <w:t>The Client does not consent to the Contractor appointing any third party processor of Personal Data under this</w:t>
      </w:r>
      <w:r>
        <w:rPr>
          <w:spacing w:val="-6"/>
        </w:rPr>
        <w:t xml:space="preserve"> </w:t>
      </w:r>
      <w:r>
        <w:t>agreement</w:t>
      </w:r>
    </w:p>
    <w:p w14:paraId="4B04C108" w14:textId="77777777" w:rsidR="006B3F32" w:rsidRDefault="006B3F32" w:rsidP="00D82DC9">
      <w:pPr>
        <w:pStyle w:val="ListParagraph"/>
        <w:widowControl w:val="0"/>
        <w:numPr>
          <w:ilvl w:val="1"/>
          <w:numId w:val="17"/>
        </w:numPr>
        <w:tabs>
          <w:tab w:val="left" w:pos="1310"/>
        </w:tabs>
        <w:autoSpaceDE w:val="0"/>
        <w:autoSpaceDN w:val="0"/>
        <w:spacing w:before="158" w:after="0" w:line="259" w:lineRule="auto"/>
        <w:ind w:right="301"/>
        <w:contextualSpacing w:val="0"/>
      </w:pPr>
      <w:r>
        <w:t>Save</w:t>
      </w:r>
      <w:r>
        <w:rPr>
          <w:spacing w:val="-10"/>
        </w:rPr>
        <w:t xml:space="preserve"> </w:t>
      </w:r>
      <w:r>
        <w:t>for</w:t>
      </w:r>
      <w:r>
        <w:rPr>
          <w:spacing w:val="-13"/>
        </w:rPr>
        <w:t xml:space="preserve"> </w:t>
      </w:r>
      <w:r>
        <w:t>clauses</w:t>
      </w:r>
      <w:r>
        <w:rPr>
          <w:spacing w:val="-11"/>
        </w:rPr>
        <w:t xml:space="preserve"> </w:t>
      </w:r>
      <w:r>
        <w:t>25B,</w:t>
      </w:r>
      <w:r>
        <w:rPr>
          <w:spacing w:val="-13"/>
        </w:rPr>
        <w:t xml:space="preserve"> </w:t>
      </w:r>
      <w:r>
        <w:t>25C,</w:t>
      </w:r>
      <w:r>
        <w:rPr>
          <w:spacing w:val="-13"/>
        </w:rPr>
        <w:t xml:space="preserve"> </w:t>
      </w:r>
      <w:r>
        <w:t>25D(4)</w:t>
      </w:r>
      <w:r>
        <w:rPr>
          <w:spacing w:val="-12"/>
        </w:rPr>
        <w:t xml:space="preserve"> </w:t>
      </w:r>
      <w:r>
        <w:t>and</w:t>
      </w:r>
      <w:r>
        <w:rPr>
          <w:spacing w:val="-11"/>
        </w:rPr>
        <w:t xml:space="preserve"> </w:t>
      </w:r>
      <w:r>
        <w:t>25E,</w:t>
      </w:r>
      <w:r>
        <w:rPr>
          <w:spacing w:val="-13"/>
        </w:rPr>
        <w:t xml:space="preserve"> </w:t>
      </w:r>
      <w:r>
        <w:t>all</w:t>
      </w:r>
      <w:r>
        <w:rPr>
          <w:spacing w:val="-10"/>
        </w:rPr>
        <w:t xml:space="preserve"> </w:t>
      </w:r>
      <w:r>
        <w:t>the</w:t>
      </w:r>
      <w:r>
        <w:rPr>
          <w:spacing w:val="-12"/>
        </w:rPr>
        <w:t xml:space="preserve"> </w:t>
      </w:r>
      <w:r>
        <w:t>obligations</w:t>
      </w:r>
      <w:r>
        <w:rPr>
          <w:spacing w:val="-12"/>
        </w:rPr>
        <w:t xml:space="preserve"> </w:t>
      </w:r>
      <w:r>
        <w:t>on</w:t>
      </w:r>
      <w:r>
        <w:rPr>
          <w:spacing w:val="-14"/>
        </w:rPr>
        <w:t xml:space="preserve"> </w:t>
      </w:r>
      <w:r>
        <w:t>the</w:t>
      </w:r>
      <w:r>
        <w:rPr>
          <w:spacing w:val="-10"/>
        </w:rPr>
        <w:t xml:space="preserve"> </w:t>
      </w:r>
      <w:r>
        <w:t>Contractor</w:t>
      </w:r>
      <w:r>
        <w:rPr>
          <w:spacing w:val="-9"/>
        </w:rPr>
        <w:t xml:space="preserve"> </w:t>
      </w:r>
      <w:r>
        <w:t>in</w:t>
      </w:r>
      <w:r>
        <w:rPr>
          <w:spacing w:val="-14"/>
        </w:rPr>
        <w:t xml:space="preserve"> </w:t>
      </w:r>
      <w:r>
        <w:t>this</w:t>
      </w:r>
      <w:r>
        <w:rPr>
          <w:spacing w:val="-10"/>
        </w:rPr>
        <w:t xml:space="preserve"> </w:t>
      </w:r>
      <w:r>
        <w:t>clause 25 relating to the processing of Personal Data shall apply to the processing of all</w:t>
      </w:r>
      <w:r>
        <w:rPr>
          <w:spacing w:val="-22"/>
        </w:rPr>
        <w:t xml:space="preserve"> </w:t>
      </w:r>
      <w:r>
        <w:t>Data.</w:t>
      </w:r>
    </w:p>
    <w:p w14:paraId="106E337D" w14:textId="77777777" w:rsidR="006B3F32" w:rsidRDefault="006B3F32" w:rsidP="006B3F32">
      <w:pPr>
        <w:pStyle w:val="BodyText"/>
        <w:spacing w:before="3"/>
        <w:rPr>
          <w:sz w:val="25"/>
        </w:rPr>
      </w:pPr>
    </w:p>
    <w:p w14:paraId="6EBA053E" w14:textId="77777777" w:rsidR="006B3F32" w:rsidRDefault="006B3F32" w:rsidP="00D82DC9">
      <w:pPr>
        <w:pStyle w:val="ListParagraph"/>
        <w:widowControl w:val="0"/>
        <w:numPr>
          <w:ilvl w:val="1"/>
          <w:numId w:val="17"/>
        </w:numPr>
        <w:tabs>
          <w:tab w:val="left" w:pos="1310"/>
        </w:tabs>
        <w:autoSpaceDE w:val="0"/>
        <w:autoSpaceDN w:val="0"/>
        <w:spacing w:after="0" w:line="259" w:lineRule="auto"/>
        <w:ind w:right="305"/>
        <w:contextualSpacing w:val="0"/>
      </w:pPr>
      <w:r>
        <w:t>The provisions of this clause 25 shall survive termination and or expiry of this Agreement for any</w:t>
      </w:r>
      <w:r>
        <w:rPr>
          <w:spacing w:val="-3"/>
        </w:rPr>
        <w:t xml:space="preserve"> </w:t>
      </w:r>
      <w:r>
        <w:t>reason.</w:t>
      </w:r>
    </w:p>
    <w:p w14:paraId="71681C9F" w14:textId="77777777" w:rsidR="006B3F32" w:rsidRDefault="006B3F32" w:rsidP="006B3F32">
      <w:pPr>
        <w:pStyle w:val="BodyText"/>
        <w:rPr>
          <w:sz w:val="20"/>
        </w:rPr>
      </w:pPr>
    </w:p>
    <w:p w14:paraId="0B0A226E" w14:textId="6193D0F7" w:rsidR="006B3F32" w:rsidRDefault="006B3F32" w:rsidP="006B3F32">
      <w:pPr>
        <w:pStyle w:val="BodyText"/>
        <w:spacing w:before="4"/>
        <w:rPr>
          <w:sz w:val="20"/>
        </w:rPr>
      </w:pPr>
      <w:r>
        <w:rPr>
          <w:noProof/>
        </w:rPr>
        <mc:AlternateContent>
          <mc:Choice Requires="wpg">
            <w:drawing>
              <wp:anchor distT="0" distB="0" distL="0" distR="0" simplePos="0" relativeHeight="251694080" behindDoc="1" locked="0" layoutInCell="1" allowOverlap="1" wp14:anchorId="6784A762" wp14:editId="4D94D3F2">
                <wp:simplePos x="0" y="0"/>
                <wp:positionH relativeFrom="page">
                  <wp:posOffset>882650</wp:posOffset>
                </wp:positionH>
                <wp:positionV relativeFrom="paragraph">
                  <wp:posOffset>182245</wp:posOffset>
                </wp:positionV>
                <wp:extent cx="5798820" cy="226060"/>
                <wp:effectExtent l="0" t="381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226060"/>
                          <a:chOff x="1390" y="287"/>
                          <a:chExt cx="9132" cy="356"/>
                        </a:xfrm>
                      </wpg:grpSpPr>
                      <wps:wsp>
                        <wps:cNvPr id="18" name="Rectangle 146"/>
                        <wps:cNvSpPr>
                          <a:spLocks noChangeArrowheads="1"/>
                        </wps:cNvSpPr>
                        <wps:spPr bwMode="auto">
                          <a:xfrm>
                            <a:off x="1390" y="287"/>
                            <a:ext cx="9132" cy="327"/>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47"/>
                        <wps:cNvSpPr>
                          <a:spLocks noChangeArrowheads="1"/>
                        </wps:cNvSpPr>
                        <wps:spPr bwMode="auto">
                          <a:xfrm>
                            <a:off x="1390" y="613"/>
                            <a:ext cx="9132"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Text Box 148"/>
                        <wps:cNvSpPr txBox="1">
                          <a:spLocks noChangeArrowheads="1"/>
                        </wps:cNvSpPr>
                        <wps:spPr bwMode="auto">
                          <a:xfrm>
                            <a:off x="1390" y="287"/>
                            <a:ext cx="9132"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3BBA1" w14:textId="77777777" w:rsidR="00832EF7" w:rsidRDefault="00832EF7" w:rsidP="006B3F32">
                              <w:pPr>
                                <w:spacing w:line="268" w:lineRule="exact"/>
                                <w:ind w:left="86"/>
                                <w:rPr>
                                  <w:b/>
                                </w:rPr>
                              </w:pPr>
                              <w:r>
                                <w:rPr>
                                  <w:b/>
                                  <w:color w:val="FFFFFF"/>
                                </w:rPr>
                                <w:t>26. ADDITIONAL CONDITION(S)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4A762" id="Group 17" o:spid="_x0000_s1148" style="position:absolute;left:0;text-align:left;margin-left:69.5pt;margin-top:14.35pt;width:456.6pt;height:17.8pt;z-index:-251622400;mso-wrap-distance-left:0;mso-wrap-distance-right:0;mso-position-horizontal-relative:page;mso-position-vertical-relative:text" coordorigin="1390,287" coordsize="9132,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">
                <v:rect id="Rectangle 146" o:spid="_x0000_s1149" style="position:absolute;left:1390;top:287;width:9132;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" fillcolor="navy" stroked="f"/>
                <v:rect id="Rectangle 147" o:spid="_x0000_s1150" style="position:absolute;left:1390;top:613;width:913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" fillcolor="#339" stroked="f"/>
                <v:shape id="Text Box 148" o:spid="_x0000_s1151" type="#_x0000_t202" style="position:absolute;left:1390;top:287;width:9132;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143BBA1" w14:textId="77777777" w:rsidR="00832EF7" w:rsidRDefault="00832EF7" w:rsidP="006B3F32">
                        <w:pPr>
                          <w:spacing w:line="268" w:lineRule="exact"/>
                          <w:ind w:left="86"/>
                          <w:rPr>
                            <w:b/>
                          </w:rPr>
                        </w:pPr>
                        <w:r>
                          <w:rPr>
                            <w:b/>
                            <w:color w:val="FFFFFF"/>
                          </w:rPr>
                          <w:t>26. ADDITIONAL CONDITION(S)</w:t>
                        </w:r>
                      </w:p>
                    </w:txbxContent>
                  </v:textbox>
                </v:shape>
                <w10:wrap type="topAndBottom" anchorx="page"/>
              </v:group>
            </w:pict>
          </mc:Fallback>
        </mc:AlternateContent>
      </w:r>
    </w:p>
    <w:p w14:paraId="30B30478" w14:textId="77777777" w:rsidR="00A20236" w:rsidRPr="00A20236" w:rsidRDefault="00A20236" w:rsidP="00A20236">
      <w:pPr>
        <w:spacing w:line="259" w:lineRule="auto"/>
        <w:rPr>
          <w:lang w:val="en-IE"/>
        </w:rPr>
      </w:pPr>
    </w:p>
    <w:p w14:paraId="4FE63B04" w14:textId="77777777" w:rsidR="00A20236" w:rsidRPr="003F7FD1" w:rsidRDefault="00A20236" w:rsidP="00F35D56">
      <w:pPr>
        <w:numPr>
          <w:ilvl w:val="3"/>
          <w:numId w:val="10"/>
        </w:numPr>
        <w:spacing w:line="259" w:lineRule="auto"/>
        <w:ind w:left="-142" w:firstLine="284"/>
        <w:rPr>
          <w:b/>
          <w:lang w:val="en-IE"/>
        </w:rPr>
      </w:pPr>
      <w:r w:rsidRPr="003F7FD1">
        <w:rPr>
          <w:b/>
          <w:lang w:val="en-IE"/>
        </w:rPr>
        <w:t>Additional security conditions</w:t>
      </w:r>
    </w:p>
    <w:p w14:paraId="4E72DE3F" w14:textId="77777777" w:rsidR="00A20236" w:rsidRPr="003F7FD1" w:rsidRDefault="00A20236" w:rsidP="00A20236">
      <w:pPr>
        <w:spacing w:line="259" w:lineRule="auto"/>
        <w:rPr>
          <w:lang w:val="en-IE"/>
        </w:rPr>
      </w:pPr>
      <w:r w:rsidRPr="003F7FD1">
        <w:rPr>
          <w:lang w:val="en-IE"/>
        </w:rPr>
        <w:t xml:space="preserve">As the Goods under this Goods Contract are being delivered into a secure environment, the Contractor shall ensure vigilance throughout the supply of the Goods and shall fulfil the following additional security conditions: </w:t>
      </w:r>
    </w:p>
    <w:p w14:paraId="27C4EFE7" w14:textId="77777777" w:rsidR="00A20236" w:rsidRPr="003F7FD1" w:rsidRDefault="00A20236" w:rsidP="00D82DC9">
      <w:pPr>
        <w:numPr>
          <w:ilvl w:val="0"/>
          <w:numId w:val="21"/>
        </w:numPr>
        <w:spacing w:line="259" w:lineRule="auto"/>
        <w:rPr>
          <w:lang w:val="en-IE"/>
        </w:rPr>
      </w:pPr>
      <w:r w:rsidRPr="003F7FD1">
        <w:rPr>
          <w:lang w:val="en-IE"/>
        </w:rPr>
        <w:t>Permit the Client to undertake the security tests/inspections and attend the site visits of the Contractor’s premises at any time during the Goods Contract to validate the infrastructure and security procedures implemented as part of the Contractor’s service delivery capacity;</w:t>
      </w:r>
    </w:p>
    <w:p w14:paraId="493442AA" w14:textId="77777777" w:rsidR="00A20236" w:rsidRPr="003F7FD1" w:rsidRDefault="00A20236" w:rsidP="00D82DC9">
      <w:pPr>
        <w:numPr>
          <w:ilvl w:val="0"/>
          <w:numId w:val="21"/>
        </w:numPr>
        <w:spacing w:line="259" w:lineRule="auto"/>
        <w:rPr>
          <w:lang w:val="en-IE"/>
        </w:rPr>
      </w:pPr>
      <w:r w:rsidRPr="003F7FD1">
        <w:rPr>
          <w:lang w:val="en-IE"/>
        </w:rPr>
        <w:t>Carry out checks in relation to security controls (internal / external) of any facilities used to carry out the Goods Contract, including warehouses and vehicles used for transportation of Goods;</w:t>
      </w:r>
    </w:p>
    <w:p w14:paraId="74EE541D" w14:textId="77777777" w:rsidR="00A20236" w:rsidRPr="003F7FD1" w:rsidRDefault="00A20236" w:rsidP="00D82DC9">
      <w:pPr>
        <w:numPr>
          <w:ilvl w:val="0"/>
          <w:numId w:val="21"/>
        </w:numPr>
        <w:spacing w:line="259" w:lineRule="auto"/>
        <w:rPr>
          <w:lang w:val="en-IE"/>
        </w:rPr>
      </w:pPr>
      <w:r w:rsidRPr="003F7FD1">
        <w:rPr>
          <w:lang w:val="en-IE"/>
        </w:rPr>
        <w:t>Apply similar security controls for all sub-contractors used to supply Goods under this Goods Contract.</w:t>
      </w:r>
    </w:p>
    <w:p w14:paraId="0926F98B" w14:textId="77777777" w:rsidR="006B3F32" w:rsidRDefault="006B3F32" w:rsidP="006B3F32">
      <w:pPr>
        <w:sectPr w:rsidR="006B3F32">
          <w:pgSz w:w="11910" w:h="16850"/>
          <w:pgMar w:top="1080" w:right="1000" w:bottom="1060" w:left="1180" w:header="677" w:footer="863" w:gutter="0"/>
          <w:cols w:space="720"/>
        </w:sectPr>
      </w:pPr>
    </w:p>
    <w:p w14:paraId="56A276EC" w14:textId="60EFB13E" w:rsidR="006B3F32" w:rsidRDefault="006B3F32" w:rsidP="006B3F32">
      <w:pPr>
        <w:pStyle w:val="Heading1"/>
        <w:spacing w:before="35"/>
        <w:ind w:left="260"/>
      </w:pPr>
      <w:r>
        <w:rPr>
          <w:noProof/>
        </w:rPr>
        <w:lastRenderedPageBreak/>
        <mc:AlternateContent>
          <mc:Choice Requires="wps">
            <w:drawing>
              <wp:anchor distT="0" distB="0" distL="0" distR="0" simplePos="0" relativeHeight="251695104" behindDoc="1" locked="0" layoutInCell="1" allowOverlap="1" wp14:anchorId="671641B3" wp14:editId="5A21E233">
                <wp:simplePos x="0" y="0"/>
                <wp:positionH relativeFrom="page">
                  <wp:posOffset>896620</wp:posOffset>
                </wp:positionH>
                <wp:positionV relativeFrom="paragraph">
                  <wp:posOffset>319405</wp:posOffset>
                </wp:positionV>
                <wp:extent cx="5769610" cy="27305"/>
                <wp:effectExtent l="1270" t="2540" r="1270" b="0"/>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E76C4" id="Rectangle 16" o:spid="_x0000_s1026" style="position:absolute;margin-left:70.6pt;margin-top:25.15pt;width:454.3pt;height:2.15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c9efgIAAPw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" fillcolor="#339" stroked="f">
                <w10:wrap type="topAndBottom" anchorx="page"/>
              </v:rect>
            </w:pict>
          </mc:Fallback>
        </mc:AlternateContent>
      </w:r>
      <w:r>
        <w:t>Schedule B: Goods: The Specification</w:t>
      </w:r>
    </w:p>
    <w:p w14:paraId="31B91679" w14:textId="77777777" w:rsidR="006B3F32" w:rsidRDefault="006B3F32" w:rsidP="006B3F32">
      <w:pPr>
        <w:pStyle w:val="BodyText"/>
        <w:spacing w:before="4"/>
        <w:rPr>
          <w:b/>
          <w:sz w:val="6"/>
        </w:rPr>
      </w:pPr>
    </w:p>
    <w:p w14:paraId="249FF886" w14:textId="77777777" w:rsidR="006B3F32" w:rsidRDefault="006B3F32" w:rsidP="006B3F32">
      <w:pPr>
        <w:pStyle w:val="BodyText"/>
        <w:spacing w:before="56"/>
        <w:ind w:left="260"/>
      </w:pPr>
      <w:r>
        <w:t>[Insert when completing contract]</w:t>
      </w:r>
    </w:p>
    <w:p w14:paraId="280DFAFB" w14:textId="77777777" w:rsidR="006B3F32" w:rsidRDefault="006B3F32" w:rsidP="006B3F32">
      <w:pPr>
        <w:sectPr w:rsidR="006B3F32">
          <w:pgSz w:w="11910" w:h="16840"/>
          <w:pgMar w:top="1080" w:right="1000" w:bottom="1060" w:left="1180" w:header="677" w:footer="863" w:gutter="0"/>
          <w:cols w:space="720"/>
        </w:sectPr>
      </w:pPr>
    </w:p>
    <w:p w14:paraId="334204F9" w14:textId="5DA70785" w:rsidR="006B3F32" w:rsidRDefault="006B3F32" w:rsidP="006B3F32">
      <w:pPr>
        <w:pStyle w:val="Heading1"/>
        <w:spacing w:before="35"/>
        <w:ind w:left="260"/>
      </w:pPr>
      <w:r>
        <w:rPr>
          <w:noProof/>
        </w:rPr>
        <w:lastRenderedPageBreak/>
        <mc:AlternateContent>
          <mc:Choice Requires="wps">
            <w:drawing>
              <wp:anchor distT="0" distB="0" distL="0" distR="0" simplePos="0" relativeHeight="251696128" behindDoc="1" locked="0" layoutInCell="1" allowOverlap="1" wp14:anchorId="5BE36DD5" wp14:editId="192C9043">
                <wp:simplePos x="0" y="0"/>
                <wp:positionH relativeFrom="page">
                  <wp:posOffset>896620</wp:posOffset>
                </wp:positionH>
                <wp:positionV relativeFrom="paragraph">
                  <wp:posOffset>319405</wp:posOffset>
                </wp:positionV>
                <wp:extent cx="5769610" cy="27305"/>
                <wp:effectExtent l="1270" t="0" r="1270" b="1905"/>
                <wp:wrapTopAndBottom/>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30168" id="Rectangle 15" o:spid="_x0000_s1026" style="position:absolute;margin-left:70.6pt;margin-top:25.15pt;width:454.3pt;height:2.1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" fillcolor="#339" stroked="f">
                <w10:wrap type="topAndBottom" anchorx="page"/>
              </v:rect>
            </w:pict>
          </mc:Fallback>
        </mc:AlternateContent>
      </w:r>
      <w:r>
        <w:t>Schedule C: Charges</w:t>
      </w:r>
    </w:p>
    <w:p w14:paraId="06C59575" w14:textId="77777777" w:rsidR="006B3F32" w:rsidRDefault="006B3F32" w:rsidP="006B3F32">
      <w:pPr>
        <w:pStyle w:val="BodyText"/>
        <w:spacing w:before="4"/>
        <w:rPr>
          <w:b/>
          <w:sz w:val="6"/>
        </w:rPr>
      </w:pPr>
    </w:p>
    <w:p w14:paraId="65036A8A" w14:textId="77777777" w:rsidR="006B3F32" w:rsidRDefault="006B3F32" w:rsidP="006B3F32">
      <w:pPr>
        <w:pStyle w:val="BodyText"/>
        <w:spacing w:before="56"/>
        <w:ind w:left="260"/>
      </w:pPr>
      <w:r>
        <w:t>[Insert when completing contract]</w:t>
      </w:r>
    </w:p>
    <w:p w14:paraId="4F1B2372" w14:textId="77777777" w:rsidR="006B3F32" w:rsidRDefault="006B3F32" w:rsidP="006B3F32">
      <w:pPr>
        <w:sectPr w:rsidR="006B3F32">
          <w:pgSz w:w="11910" w:h="16840"/>
          <w:pgMar w:top="1080" w:right="1000" w:bottom="1060" w:left="1180" w:header="677" w:footer="863" w:gutter="0"/>
          <w:cols w:space="720"/>
        </w:sectPr>
      </w:pPr>
    </w:p>
    <w:p w14:paraId="47147A67" w14:textId="126775B5" w:rsidR="006B3F32" w:rsidRDefault="006B3F32" w:rsidP="006B3F32">
      <w:pPr>
        <w:pStyle w:val="Heading1"/>
        <w:spacing w:before="35"/>
        <w:ind w:left="260"/>
      </w:pPr>
      <w:r>
        <w:rPr>
          <w:noProof/>
        </w:rPr>
        <w:lastRenderedPageBreak/>
        <mc:AlternateContent>
          <mc:Choice Requires="wps">
            <w:drawing>
              <wp:anchor distT="0" distB="0" distL="0" distR="0" simplePos="0" relativeHeight="251697152" behindDoc="1" locked="0" layoutInCell="1" allowOverlap="1" wp14:anchorId="3EF95D3F" wp14:editId="246D5BCC">
                <wp:simplePos x="0" y="0"/>
                <wp:positionH relativeFrom="page">
                  <wp:posOffset>896620</wp:posOffset>
                </wp:positionH>
                <wp:positionV relativeFrom="paragraph">
                  <wp:posOffset>319405</wp:posOffset>
                </wp:positionV>
                <wp:extent cx="5769610" cy="27305"/>
                <wp:effectExtent l="1270" t="2540" r="127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CC109" id="Rectangle 14" o:spid="_x0000_s1026" style="position:absolute;margin-left:70.6pt;margin-top:25.15pt;width:454.3pt;height:2.15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QrfQIAAPw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" fillcolor="#339" stroked="f">
                <w10:wrap type="topAndBottom" anchorx="page"/>
              </v:rect>
            </w:pict>
          </mc:Fallback>
        </mc:AlternateContent>
      </w:r>
      <w:r>
        <w:t>Schedule D: Service Levels</w:t>
      </w:r>
    </w:p>
    <w:p w14:paraId="77A8AB70" w14:textId="77777777" w:rsidR="006B3F32" w:rsidRDefault="006B3F32" w:rsidP="006B3F32">
      <w:pPr>
        <w:pStyle w:val="BodyText"/>
        <w:spacing w:before="4"/>
        <w:rPr>
          <w:b/>
          <w:sz w:val="6"/>
        </w:rPr>
      </w:pPr>
    </w:p>
    <w:p w14:paraId="1CC5E8B7" w14:textId="77777777" w:rsidR="006B3F32" w:rsidRDefault="006B3F32" w:rsidP="006B3F32">
      <w:pPr>
        <w:pStyle w:val="BodyText"/>
        <w:spacing w:before="56"/>
        <w:ind w:left="260"/>
      </w:pPr>
      <w:r>
        <w:t>[Insert at RFT stage, if applicable, or when completing contract]</w:t>
      </w:r>
    </w:p>
    <w:p w14:paraId="6F7D863A" w14:textId="77777777" w:rsidR="006B3F32" w:rsidRDefault="006B3F32" w:rsidP="006B3F32">
      <w:pPr>
        <w:sectPr w:rsidR="006B3F32">
          <w:headerReference w:type="default" r:id="rId22"/>
          <w:footerReference w:type="default" r:id="rId23"/>
          <w:pgSz w:w="11910" w:h="16840"/>
          <w:pgMar w:top="1080" w:right="1000" w:bottom="1060" w:left="1180" w:header="677" w:footer="873" w:gutter="0"/>
          <w:cols w:space="720"/>
        </w:sectPr>
      </w:pPr>
    </w:p>
    <w:p w14:paraId="54F52937" w14:textId="33F5A986" w:rsidR="006B3F32" w:rsidRDefault="006B3F32" w:rsidP="006B3F32">
      <w:pPr>
        <w:pStyle w:val="Heading1"/>
        <w:tabs>
          <w:tab w:val="left" w:pos="2420"/>
        </w:tabs>
        <w:spacing w:before="35"/>
        <w:ind w:left="260"/>
      </w:pPr>
      <w:r>
        <w:rPr>
          <w:noProof/>
        </w:rPr>
        <w:lastRenderedPageBreak/>
        <mc:AlternateContent>
          <mc:Choice Requires="wps">
            <w:drawing>
              <wp:anchor distT="0" distB="0" distL="0" distR="0" simplePos="0" relativeHeight="251698176" behindDoc="1" locked="0" layoutInCell="1" allowOverlap="1" wp14:anchorId="7F7AFDB1" wp14:editId="5774B94D">
                <wp:simplePos x="0" y="0"/>
                <wp:positionH relativeFrom="page">
                  <wp:posOffset>896620</wp:posOffset>
                </wp:positionH>
                <wp:positionV relativeFrom="paragraph">
                  <wp:posOffset>319405</wp:posOffset>
                </wp:positionV>
                <wp:extent cx="5769610" cy="27305"/>
                <wp:effectExtent l="1270" t="0" r="1270" b="1905"/>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23CB4" id="Rectangle 13" o:spid="_x0000_s1026" style="position:absolute;margin-left:70.6pt;margin-top:25.15pt;width:454.3pt;height:2.1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" fillcolor="#339" stroked="f">
                <w10:wrap type="topAndBottom" anchorx="page"/>
              </v:rect>
            </w:pict>
          </mc:Fallback>
        </mc:AlternateContent>
      </w:r>
      <w:r>
        <w:t>Schedule</w:t>
      </w:r>
      <w:r>
        <w:rPr>
          <w:spacing w:val="-2"/>
        </w:rPr>
        <w:t xml:space="preserve"> </w:t>
      </w:r>
      <w:r>
        <w:t>E:</w:t>
      </w:r>
      <w:r>
        <w:tab/>
        <w:t>Data Protection</w:t>
      </w:r>
    </w:p>
    <w:p w14:paraId="5C3AFD0B" w14:textId="77777777" w:rsidR="006B3F32" w:rsidRDefault="006B3F32" w:rsidP="006B3F32">
      <w:pPr>
        <w:pStyle w:val="BodyText"/>
        <w:spacing w:before="4"/>
        <w:rPr>
          <w:b/>
          <w:sz w:val="6"/>
        </w:rPr>
      </w:pPr>
    </w:p>
    <w:sdt>
      <w:sdtPr>
        <w:rPr>
          <w:highlight w:val="cyan"/>
        </w:rPr>
        <w:id w:val="-1985996437"/>
        <w:placeholder>
          <w:docPart w:val="A35DBE11BC3E4491AABB56371F65BF7C"/>
        </w:placeholder>
      </w:sdtPr>
      <w:sdtEndPr/>
      <w:sdtContent>
        <w:p w14:paraId="3213B35B" w14:textId="77777777" w:rsidR="00D35F60" w:rsidRPr="00926EEC" w:rsidRDefault="00D35F60" w:rsidP="00D35F60">
          <w:pPr>
            <w:rPr>
              <w:bCs/>
              <w:u w:val="single"/>
            </w:rPr>
          </w:pPr>
          <w:r w:rsidRPr="00926EEC">
            <w:rPr>
              <w:bCs/>
              <w:u w:val="single"/>
            </w:rPr>
            <w:t>Processing, Personal Data and Data Subjects</w:t>
          </w:r>
        </w:p>
        <w:p w14:paraId="38D47AFB" w14:textId="77777777" w:rsidR="00D35F60" w:rsidRPr="00926EEC" w:rsidRDefault="00D35F60" w:rsidP="00D35F60">
          <w:pPr>
            <w:numPr>
              <w:ilvl w:val="0"/>
              <w:numId w:val="30"/>
            </w:numPr>
            <w:contextualSpacing/>
            <w:rPr>
              <w:b/>
            </w:rPr>
          </w:pPr>
          <w:r w:rsidRPr="00926EEC">
            <w:rPr>
              <w:b/>
            </w:rPr>
            <w:t>Processing by the Contractor</w:t>
          </w:r>
        </w:p>
        <w:p w14:paraId="4A7ECF9E" w14:textId="77777777" w:rsidR="00D35F60" w:rsidRPr="00926EEC" w:rsidRDefault="00D35F60" w:rsidP="00D35F60">
          <w:pPr>
            <w:ind w:left="720"/>
            <w:contextualSpacing/>
          </w:pPr>
        </w:p>
        <w:p w14:paraId="7DEFB178" w14:textId="77777777" w:rsidR="00D35F60" w:rsidRPr="00926EEC" w:rsidRDefault="00D35F60" w:rsidP="00D35F60">
          <w:pPr>
            <w:numPr>
              <w:ilvl w:val="1"/>
              <w:numId w:val="30"/>
            </w:numPr>
            <w:contextualSpacing/>
          </w:pPr>
          <w:r w:rsidRPr="00926EEC">
            <w:rPr>
              <w:b/>
            </w:rPr>
            <w:t>Subject matter of processing:</w:t>
          </w:r>
          <w:r w:rsidRPr="00926EEC">
            <w:t xml:space="preserve"> 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6F7836F6" w14:textId="77777777" w:rsidR="00D35F60" w:rsidRPr="00926EEC" w:rsidRDefault="00D35F60" w:rsidP="00D35F60">
          <w:pPr>
            <w:ind w:left="1134"/>
            <w:contextualSpacing/>
            <w:rPr>
              <w:b/>
            </w:rPr>
          </w:pPr>
        </w:p>
        <w:p w14:paraId="71E16AA2" w14:textId="77777777" w:rsidR="00D35F60" w:rsidRPr="00926EEC" w:rsidRDefault="00D35F60" w:rsidP="00D35F60">
          <w:pPr>
            <w:numPr>
              <w:ilvl w:val="1"/>
              <w:numId w:val="30"/>
            </w:numPr>
            <w:contextualSpacing/>
          </w:pPr>
          <w:r w:rsidRPr="00926EEC">
            <w:rPr>
              <w:b/>
            </w:rPr>
            <w:t>Nature of processing:</w:t>
          </w:r>
          <w:r w:rsidRPr="00926EEC">
            <w:t xml:space="preserve"> to process information on behalf of the Client;</w:t>
          </w:r>
        </w:p>
        <w:p w14:paraId="6FC4BF03" w14:textId="77777777" w:rsidR="00D35F60" w:rsidRPr="00926EEC" w:rsidRDefault="00D35F60" w:rsidP="00D35F60">
          <w:pPr>
            <w:ind w:left="720"/>
            <w:contextualSpacing/>
          </w:pPr>
          <w:r w:rsidRPr="00926EEC">
            <w:br/>
          </w:r>
        </w:p>
        <w:p w14:paraId="69E0C129" w14:textId="77777777" w:rsidR="00D35F60" w:rsidRPr="00926EEC" w:rsidRDefault="00D35F60" w:rsidP="00D35F60">
          <w:pPr>
            <w:numPr>
              <w:ilvl w:val="1"/>
              <w:numId w:val="30"/>
            </w:numPr>
            <w:contextualSpacing/>
          </w:pPr>
          <w:r w:rsidRPr="00926EEC">
            <w:rPr>
              <w:b/>
            </w:rPr>
            <w:t>Purpose of processing:</w:t>
          </w:r>
          <w:r w:rsidRPr="00926EEC">
            <w:t xml:space="preserve"> to allow the Contractor to provide the services under the Agreement and as per agreed Contract;</w:t>
          </w:r>
        </w:p>
        <w:p w14:paraId="6E5F3176" w14:textId="77777777" w:rsidR="00D35F60" w:rsidRPr="00926EEC" w:rsidRDefault="00D35F60" w:rsidP="00D35F60">
          <w:pPr>
            <w:ind w:left="720"/>
            <w:contextualSpacing/>
          </w:pPr>
        </w:p>
        <w:p w14:paraId="54F96777" w14:textId="77777777" w:rsidR="00D35F60" w:rsidRPr="00926EEC" w:rsidRDefault="00D35F60" w:rsidP="00D35F60">
          <w:pPr>
            <w:ind w:left="1134"/>
            <w:contextualSpacing/>
          </w:pPr>
        </w:p>
        <w:p w14:paraId="7F0313C6" w14:textId="77777777" w:rsidR="00D35F60" w:rsidRPr="00926EEC" w:rsidRDefault="00D35F60" w:rsidP="00D35F60">
          <w:pPr>
            <w:numPr>
              <w:ilvl w:val="1"/>
              <w:numId w:val="30"/>
            </w:numPr>
            <w:contextualSpacing/>
          </w:pPr>
          <w:r w:rsidRPr="00926EEC">
            <w:rPr>
              <w:b/>
            </w:rPr>
            <w:t>Duration of the processing</w:t>
          </w:r>
          <w:r w:rsidRPr="00926EEC">
            <w:t>: the term of the agreement;</w:t>
          </w:r>
        </w:p>
        <w:p w14:paraId="341A8113" w14:textId="77777777" w:rsidR="00D35F60" w:rsidRPr="00926EEC" w:rsidRDefault="00D35F60" w:rsidP="00D35F60">
          <w:pPr>
            <w:ind w:left="720"/>
            <w:contextualSpacing/>
          </w:pPr>
        </w:p>
        <w:p w14:paraId="77D69056" w14:textId="77777777" w:rsidR="00D35F60" w:rsidRPr="00926EEC" w:rsidRDefault="00D35F60" w:rsidP="00D35F60">
          <w:pPr>
            <w:ind w:left="720"/>
            <w:contextualSpacing/>
          </w:pPr>
        </w:p>
        <w:p w14:paraId="7D6C3CA8" w14:textId="77777777" w:rsidR="00D35F60" w:rsidRPr="00926EEC" w:rsidRDefault="00D35F60" w:rsidP="00D35F60">
          <w:pPr>
            <w:numPr>
              <w:ilvl w:val="0"/>
              <w:numId w:val="30"/>
            </w:numPr>
            <w:contextualSpacing/>
          </w:pPr>
          <w:r w:rsidRPr="00926EEC">
            <w:rPr>
              <w:b/>
            </w:rPr>
            <w:t>Types of personal data:</w:t>
          </w:r>
          <w:r w:rsidRPr="00926EEC">
            <w:t xml:space="preserve"> Relevant Contact Details of Client;</w:t>
          </w:r>
        </w:p>
        <w:p w14:paraId="3C5FFE54" w14:textId="77777777" w:rsidR="00D35F60" w:rsidRPr="00926EEC" w:rsidRDefault="00D35F60" w:rsidP="00D35F60">
          <w:pPr>
            <w:ind w:left="720"/>
            <w:contextualSpacing/>
          </w:pPr>
        </w:p>
        <w:p w14:paraId="49ACBBC0" w14:textId="77777777" w:rsidR="00D35F60" w:rsidRPr="00926EEC" w:rsidRDefault="00D35F60" w:rsidP="00D35F60">
          <w:pPr>
            <w:numPr>
              <w:ilvl w:val="0"/>
              <w:numId w:val="30"/>
            </w:numPr>
            <w:contextualSpacing/>
          </w:pPr>
          <w:r w:rsidRPr="00926EEC">
            <w:rPr>
              <w:b/>
            </w:rPr>
            <w:t>Categories of data subject</w:t>
          </w:r>
          <w:r w:rsidRPr="00926EEC">
            <w:t>: Names, Email addresses and Contact Numbers.</w:t>
          </w:r>
        </w:p>
        <w:p w14:paraId="02AB896C" w14:textId="77777777" w:rsidR="00D35F60" w:rsidRDefault="00AB76F9" w:rsidP="00D35F60">
          <w:pPr>
            <w:rPr>
              <w:highlight w:val="cyan"/>
            </w:rPr>
          </w:pPr>
        </w:p>
      </w:sdtContent>
    </w:sdt>
    <w:p w14:paraId="3619C3F2" w14:textId="7FD60E67" w:rsidR="00183E56" w:rsidRPr="00183E56" w:rsidRDefault="00183E56" w:rsidP="00124291">
      <w:pPr>
        <w:autoSpaceDE w:val="0"/>
        <w:autoSpaceDN w:val="0"/>
        <w:adjustRightInd w:val="0"/>
        <w:spacing w:line="259" w:lineRule="auto"/>
        <w:ind w:left="709"/>
        <w:rPr>
          <w:rFonts w:cs="Calibri"/>
          <w:color w:val="000000"/>
          <w:szCs w:val="22"/>
          <w:lang w:val="en-IE" w:eastAsia="en-IE"/>
        </w:rPr>
      </w:pPr>
    </w:p>
    <w:p w14:paraId="1A8B1309" w14:textId="77777777" w:rsidR="006B3F32" w:rsidRDefault="006B3F32" w:rsidP="006B3F32">
      <w:pPr>
        <w:sectPr w:rsidR="006B3F32">
          <w:pgSz w:w="11910" w:h="16840"/>
          <w:pgMar w:top="1080" w:right="1000" w:bottom="1060" w:left="1180" w:header="677" w:footer="873" w:gutter="0"/>
          <w:cols w:space="720"/>
        </w:sectPr>
      </w:pPr>
    </w:p>
    <w:p w14:paraId="2C58AAF9" w14:textId="7261D53D" w:rsidR="006B3F32" w:rsidRDefault="006B3F32" w:rsidP="006B3F32">
      <w:pPr>
        <w:pStyle w:val="Heading1"/>
        <w:spacing w:before="35"/>
        <w:ind w:left="260"/>
      </w:pPr>
      <w:r>
        <w:rPr>
          <w:noProof/>
        </w:rPr>
        <w:lastRenderedPageBreak/>
        <mc:AlternateContent>
          <mc:Choice Requires="wps">
            <w:drawing>
              <wp:anchor distT="0" distB="0" distL="0" distR="0" simplePos="0" relativeHeight="251699200" behindDoc="1" locked="0" layoutInCell="1" allowOverlap="1" wp14:anchorId="2C637E44" wp14:editId="7775844F">
                <wp:simplePos x="0" y="0"/>
                <wp:positionH relativeFrom="page">
                  <wp:posOffset>896620</wp:posOffset>
                </wp:positionH>
                <wp:positionV relativeFrom="paragraph">
                  <wp:posOffset>319405</wp:posOffset>
                </wp:positionV>
                <wp:extent cx="5769610" cy="27305"/>
                <wp:effectExtent l="1270" t="2540" r="127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ADF28" id="Rectangle 12" o:spid="_x0000_s1026" style="position:absolute;margin-left:70.6pt;margin-top:25.15pt;width:454.3pt;height:2.15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m1fQIAAPw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" fillcolor="#339" stroked="f">
                <w10:wrap type="topAndBottom" anchorx="page"/>
              </v:rect>
            </w:pict>
          </mc:Fallback>
        </mc:AlternateContent>
      </w:r>
      <w:r>
        <w:t>Appendix 6: Confidentiality Agreement</w:t>
      </w:r>
    </w:p>
    <w:p w14:paraId="60A3DEE2" w14:textId="77777777" w:rsidR="006B3F32" w:rsidRDefault="006B3F32" w:rsidP="006B3F32">
      <w:pPr>
        <w:pStyle w:val="BodyText"/>
        <w:spacing w:before="4"/>
        <w:rPr>
          <w:b/>
          <w:sz w:val="6"/>
        </w:rPr>
      </w:pPr>
    </w:p>
    <w:p w14:paraId="09AA686F" w14:textId="77777777" w:rsidR="006B3F32" w:rsidRDefault="006B3F32" w:rsidP="006B3F32">
      <w:pPr>
        <w:pStyle w:val="BodyText"/>
        <w:spacing w:before="56"/>
        <w:ind w:left="260"/>
      </w:pPr>
      <w:r>
        <w:t>THIS AGREEMENT is made on the [date] day of [month] 20 [year] BETWEEN:</w:t>
      </w:r>
    </w:p>
    <w:p w14:paraId="49DFBF7A" w14:textId="39217232" w:rsidR="003E37D8" w:rsidRDefault="006B3F32" w:rsidP="006B3F32">
      <w:pPr>
        <w:pStyle w:val="BodyText"/>
        <w:tabs>
          <w:tab w:val="left" w:pos="2960"/>
          <w:tab w:val="left" w:pos="4834"/>
          <w:tab w:val="left" w:pos="6824"/>
          <w:tab w:val="left" w:pos="8857"/>
        </w:tabs>
        <w:spacing w:before="161"/>
        <w:ind w:left="260" w:right="433"/>
        <w:rPr>
          <w:spacing w:val="-4"/>
        </w:rPr>
      </w:pPr>
      <w:r>
        <w:t xml:space="preserve">The </w:t>
      </w:r>
      <w:r w:rsidR="00E953BE">
        <w:t>Irish Prison Service</w:t>
      </w:r>
      <w:r>
        <w:t xml:space="preserve">, of </w:t>
      </w:r>
      <w:r w:rsidR="003E37D8">
        <w:t xml:space="preserve">IDA Business Park, </w:t>
      </w:r>
      <w:proofErr w:type="spellStart"/>
      <w:r w:rsidR="003E37D8">
        <w:t>Ba</w:t>
      </w:r>
      <w:r w:rsidR="00183E56">
        <w:t>l</w:t>
      </w:r>
      <w:r w:rsidR="003E37D8">
        <w:t>linalee</w:t>
      </w:r>
      <w:proofErr w:type="spellEnd"/>
      <w:r w:rsidR="003E37D8">
        <w:t xml:space="preserve"> Road, Longford, Co. Longford N39 A308</w:t>
      </w:r>
      <w:r>
        <w:t xml:space="preserve"> (hereinafter “the Contracting Authority”)</w:t>
      </w:r>
      <w:r w:rsidR="003E37D8">
        <w:t xml:space="preserve"> </w:t>
      </w:r>
      <w:r>
        <w:t>of</w:t>
      </w:r>
      <w:r w:rsidR="003E37D8">
        <w:t xml:space="preserve"> </w:t>
      </w:r>
      <w:r>
        <w:t>the</w:t>
      </w:r>
      <w:r w:rsidR="003E37D8">
        <w:t xml:space="preserve"> </w:t>
      </w:r>
      <w:r>
        <w:t>one</w:t>
      </w:r>
      <w:r w:rsidR="003E37D8">
        <w:t xml:space="preserve"> </w:t>
      </w:r>
      <w:r>
        <w:rPr>
          <w:spacing w:val="-4"/>
        </w:rPr>
        <w:t xml:space="preserve">part; </w:t>
      </w:r>
    </w:p>
    <w:p w14:paraId="6975261D" w14:textId="49CFF466" w:rsidR="006B3F32" w:rsidRDefault="006B3F32" w:rsidP="006B3F32">
      <w:pPr>
        <w:pStyle w:val="BodyText"/>
        <w:tabs>
          <w:tab w:val="left" w:pos="2960"/>
          <w:tab w:val="left" w:pos="4834"/>
          <w:tab w:val="left" w:pos="6824"/>
          <w:tab w:val="left" w:pos="8857"/>
        </w:tabs>
        <w:spacing w:before="161"/>
        <w:ind w:left="260" w:right="433"/>
      </w:pPr>
      <w:r>
        <w:t>and</w:t>
      </w:r>
    </w:p>
    <w:p w14:paraId="4E4424CA" w14:textId="77777777" w:rsidR="006B3F32" w:rsidRDefault="006B3F32" w:rsidP="006B3F32">
      <w:pPr>
        <w:pStyle w:val="BodyText"/>
        <w:spacing w:before="120"/>
        <w:ind w:left="260" w:right="437"/>
      </w:pPr>
      <w:r>
        <w:t>[Contractor’s legal name: to be completed on signing.], of [address: to be completed on signing.] (hereinafter called “the Contractor”) of the other part.</w:t>
      </w:r>
    </w:p>
    <w:p w14:paraId="274435B2" w14:textId="77777777" w:rsidR="006B3F32" w:rsidRDefault="006B3F32" w:rsidP="006B3F32">
      <w:pPr>
        <w:pStyle w:val="Heading2"/>
        <w:spacing w:before="119"/>
        <w:ind w:left="260" w:firstLine="0"/>
      </w:pPr>
      <w:r>
        <w:t>WHEREAS</w:t>
      </w:r>
    </w:p>
    <w:p w14:paraId="7ECCBF1C" w14:textId="77777777" w:rsidR="006B3F32" w:rsidRDefault="006B3F32" w:rsidP="006B3F32">
      <w:pPr>
        <w:pStyle w:val="BodyText"/>
        <w:spacing w:before="9" w:after="1"/>
        <w:rPr>
          <w:b/>
          <w:sz w:val="16"/>
        </w:rPr>
      </w:pPr>
    </w:p>
    <w:tbl>
      <w:tblPr>
        <w:tblW w:w="0" w:type="auto"/>
        <w:tblInd w:w="175" w:type="dxa"/>
        <w:tblLayout w:type="fixed"/>
        <w:tblCellMar>
          <w:left w:w="0" w:type="dxa"/>
          <w:right w:w="0" w:type="dxa"/>
        </w:tblCellMar>
        <w:tblLook w:val="01E0" w:firstRow="1" w:lastRow="1" w:firstColumn="1" w:lastColumn="1" w:noHBand="0" w:noVBand="0"/>
      </w:tblPr>
      <w:tblGrid>
        <w:gridCol w:w="670"/>
        <w:gridCol w:w="8544"/>
      </w:tblGrid>
      <w:tr w:rsidR="006B3F32" w14:paraId="57FCBE50" w14:textId="77777777" w:rsidTr="008E3C50">
        <w:trPr>
          <w:trHeight w:val="1680"/>
        </w:trPr>
        <w:tc>
          <w:tcPr>
            <w:tcW w:w="670" w:type="dxa"/>
          </w:tcPr>
          <w:p w14:paraId="0FCC8006" w14:textId="77777777" w:rsidR="006B3F32" w:rsidRDefault="006B3F32" w:rsidP="008E3C50">
            <w:pPr>
              <w:pStyle w:val="TableParagraph"/>
              <w:spacing w:line="225" w:lineRule="exact"/>
              <w:ind w:left="200"/>
            </w:pPr>
            <w:r>
              <w:rPr>
                <w:color w:val="333399"/>
              </w:rPr>
              <w:t>A.</w:t>
            </w:r>
          </w:p>
        </w:tc>
        <w:tc>
          <w:tcPr>
            <w:tcW w:w="8544" w:type="dxa"/>
          </w:tcPr>
          <w:p w14:paraId="55FF9226" w14:textId="5D7A1499" w:rsidR="006B3F32" w:rsidRDefault="006B3F32" w:rsidP="002F305C">
            <w:pPr>
              <w:pStyle w:val="TableParagraph"/>
              <w:spacing w:line="276" w:lineRule="auto"/>
              <w:ind w:left="288"/>
              <w:jc w:val="both"/>
            </w:pPr>
            <w:r>
              <w:t>By Request for Tenders dated [insert date] entitled</w:t>
            </w:r>
            <w:r w:rsidR="002F305C">
              <w:t xml:space="preserve"> “</w:t>
            </w:r>
            <w:sdt>
              <w:sdtPr>
                <w:rPr>
                  <w:bCs/>
                  <w:lang w:val="en-GB"/>
                </w:rPr>
                <w:alias w:val="Type of Goods"/>
                <w:tag w:val="Type of Goods"/>
                <w:id w:val="1354077456"/>
                <w:placeholder>
                  <w:docPart w:val="1AF0AA6B0DC5411D9977F9A1941CD07C"/>
                </w:placeholder>
                <w:dataBinding w:prefixMappings="xmlns:ns0='http://schemas.microsoft.com/office/2006/coverPageProps' " w:xpath="/ns0:CoverPageProperties[1]/ns0:CompanyFax[1]" w:storeItemID="{55AF091B-3C7A-41E3-B477-F2FDAA23CFDA}"/>
                <w:text/>
              </w:sdtPr>
              <w:sdtEndPr/>
              <w:sdtContent>
                <w:r w:rsidR="00BE68EA">
                  <w:rPr>
                    <w:bCs/>
                    <w:lang w:val="en-GB"/>
                  </w:rPr>
                  <w:t xml:space="preserve">The </w:t>
                </w:r>
                <w:r w:rsidR="00BE68EA" w:rsidRPr="00BE68EA">
                  <w:rPr>
                    <w:bCs/>
                    <w:lang w:val="en-GB"/>
                  </w:rPr>
                  <w:t>Supply and delivery of Barista related equipment and supplies to the Irish Prison Service in two lots: Lot 1 – Supply, delivery, and installation of Barista related equipment. Lot 2 – Supply and delivery of Barista related beverage supplies</w:t>
                </w:r>
              </w:sdtContent>
            </w:sdt>
            <w:r w:rsidR="002F305C">
              <w:t>”</w:t>
            </w:r>
            <w:r>
              <w:t xml:space="preserve"> (the “RFT”) the Contracting</w:t>
            </w:r>
            <w:r w:rsidR="002F305C">
              <w:t xml:space="preserve"> </w:t>
            </w:r>
            <w:r>
              <w:t xml:space="preserve">Authority invited tenders (“Tenders”) for the provision of the </w:t>
            </w:r>
            <w:r>
              <w:rPr>
                <w:shd w:val="clear" w:color="auto" w:fill="D2D2D2"/>
              </w:rPr>
              <w:t>Goods</w:t>
            </w:r>
            <w:r>
              <w:t xml:space="preserve"> described in Appendix 1 to the RFT (the</w:t>
            </w:r>
            <w:r>
              <w:rPr>
                <w:shd w:val="clear" w:color="auto" w:fill="D2D2D2"/>
              </w:rPr>
              <w:t xml:space="preserve"> “Goods”</w:t>
            </w:r>
            <w:r>
              <w:t>) (“the Competition”). The Contractor submitted a response to the RFT dated the [insert date of Tender].</w:t>
            </w:r>
          </w:p>
          <w:p w14:paraId="4896B078" w14:textId="77777777" w:rsidR="006B3F32" w:rsidRDefault="006B3F32" w:rsidP="008E3C50">
            <w:pPr>
              <w:pStyle w:val="TableParagraph"/>
              <w:spacing w:before="120"/>
              <w:ind w:left="288"/>
              <w:jc w:val="both"/>
            </w:pPr>
            <w:r>
              <w:t>The Contractor has been identified as the preferred bidder in the Competition.</w:t>
            </w:r>
          </w:p>
        </w:tc>
      </w:tr>
      <w:tr w:rsidR="006B3F32" w14:paraId="00D13B45" w14:textId="77777777" w:rsidTr="008E3C50">
        <w:trPr>
          <w:trHeight w:val="1250"/>
        </w:trPr>
        <w:tc>
          <w:tcPr>
            <w:tcW w:w="670" w:type="dxa"/>
          </w:tcPr>
          <w:p w14:paraId="161DF149" w14:textId="77777777" w:rsidR="006B3F32" w:rsidRDefault="006B3F32" w:rsidP="008E3C50">
            <w:pPr>
              <w:pStyle w:val="TableParagraph"/>
              <w:spacing w:before="59"/>
              <w:ind w:left="200"/>
            </w:pPr>
            <w:r>
              <w:rPr>
                <w:color w:val="333399"/>
              </w:rPr>
              <w:t>B.</w:t>
            </w:r>
          </w:p>
        </w:tc>
        <w:tc>
          <w:tcPr>
            <w:tcW w:w="8544" w:type="dxa"/>
          </w:tcPr>
          <w:p w14:paraId="15BE386B" w14:textId="77777777" w:rsidR="006B3F32" w:rsidRDefault="006B3F32" w:rsidP="008E3C50">
            <w:pPr>
              <w:pStyle w:val="TableParagraph"/>
              <w:spacing w:before="59" w:line="276" w:lineRule="auto"/>
              <w:ind w:left="288" w:right="197"/>
              <w:jc w:val="both"/>
            </w:pPr>
            <w:r>
              <w:t>For the purposes of the Competition and any subsequent contract awarded thereunder (if any) (“the Contract”), certain confidential information as defined at clause 2 of this Agreement,</w:t>
            </w:r>
            <w:r>
              <w:rPr>
                <w:spacing w:val="-16"/>
              </w:rPr>
              <w:t xml:space="preserve"> </w:t>
            </w:r>
            <w:r>
              <w:t>will</w:t>
            </w:r>
            <w:r>
              <w:rPr>
                <w:spacing w:val="-13"/>
              </w:rPr>
              <w:t xml:space="preserve"> </w:t>
            </w:r>
            <w:r>
              <w:t>be</w:t>
            </w:r>
            <w:r>
              <w:rPr>
                <w:spacing w:val="-15"/>
              </w:rPr>
              <w:t xml:space="preserve"> </w:t>
            </w:r>
            <w:r>
              <w:t>furnished</w:t>
            </w:r>
            <w:r>
              <w:rPr>
                <w:spacing w:val="-15"/>
              </w:rPr>
              <w:t xml:space="preserve"> </w:t>
            </w:r>
            <w:r>
              <w:t>to</w:t>
            </w:r>
            <w:r>
              <w:rPr>
                <w:spacing w:val="-14"/>
              </w:rPr>
              <w:t xml:space="preserve"> </w:t>
            </w:r>
            <w:r>
              <w:t>the</w:t>
            </w:r>
            <w:r>
              <w:rPr>
                <w:spacing w:val="-13"/>
              </w:rPr>
              <w:t xml:space="preserve"> </w:t>
            </w:r>
            <w:r>
              <w:t>Contractor.</w:t>
            </w:r>
            <w:r>
              <w:rPr>
                <w:spacing w:val="-15"/>
              </w:rPr>
              <w:t xml:space="preserve"> </w:t>
            </w:r>
            <w:r>
              <w:t>The</w:t>
            </w:r>
            <w:r>
              <w:rPr>
                <w:spacing w:val="-16"/>
              </w:rPr>
              <w:t xml:space="preserve"> </w:t>
            </w:r>
            <w:r>
              <w:t>Confidential</w:t>
            </w:r>
            <w:r>
              <w:rPr>
                <w:spacing w:val="-14"/>
              </w:rPr>
              <w:t xml:space="preserve"> </w:t>
            </w:r>
            <w:r>
              <w:t>Information</w:t>
            </w:r>
            <w:r>
              <w:rPr>
                <w:spacing w:val="-14"/>
              </w:rPr>
              <w:t xml:space="preserve"> </w:t>
            </w:r>
            <w:r>
              <w:t>is</w:t>
            </w:r>
            <w:r>
              <w:rPr>
                <w:spacing w:val="-13"/>
              </w:rPr>
              <w:t xml:space="preserve"> </w:t>
            </w:r>
            <w:r>
              <w:t>confidential</w:t>
            </w:r>
          </w:p>
          <w:p w14:paraId="3D870B81" w14:textId="77777777" w:rsidR="006B3F32" w:rsidRDefault="006B3F32" w:rsidP="008E3C50">
            <w:pPr>
              <w:pStyle w:val="TableParagraph"/>
              <w:spacing w:line="245" w:lineRule="exact"/>
              <w:ind w:left="288"/>
              <w:jc w:val="both"/>
            </w:pPr>
            <w:r>
              <w:t>to the Contracting Authority.</w:t>
            </w:r>
          </w:p>
        </w:tc>
      </w:tr>
    </w:tbl>
    <w:p w14:paraId="75DB6CA7" w14:textId="77777777" w:rsidR="006B3F32" w:rsidRDefault="006B3F32" w:rsidP="006B3F32">
      <w:pPr>
        <w:spacing w:before="165"/>
        <w:ind w:left="260"/>
      </w:pPr>
      <w:r>
        <w:rPr>
          <w:b/>
        </w:rPr>
        <w:t xml:space="preserve">NOW IT IS HEREBY AGREED </w:t>
      </w:r>
      <w:r>
        <w:t>in consideration of the sum of €2.00 (the receipt of which is hereby</w:t>
      </w:r>
    </w:p>
    <w:p w14:paraId="7DE43169" w14:textId="77777777" w:rsidR="006B3F32" w:rsidRDefault="006B3F32" w:rsidP="006B3F32">
      <w:pPr>
        <w:pStyle w:val="BodyText"/>
        <w:spacing w:before="41"/>
        <w:ind w:left="260"/>
      </w:pPr>
      <w:r>
        <w:t>acknowledged by the Contractor) as follows:</w:t>
      </w:r>
    </w:p>
    <w:p w14:paraId="3648805B" w14:textId="77777777" w:rsidR="006B3F32" w:rsidRDefault="006B3F32" w:rsidP="006B3F32">
      <w:pPr>
        <w:pStyle w:val="BodyText"/>
        <w:spacing w:before="9"/>
        <w:rPr>
          <w:sz w:val="16"/>
        </w:rPr>
      </w:pPr>
    </w:p>
    <w:tbl>
      <w:tblPr>
        <w:tblW w:w="0" w:type="auto"/>
        <w:tblInd w:w="175" w:type="dxa"/>
        <w:tblLayout w:type="fixed"/>
        <w:tblCellMar>
          <w:left w:w="0" w:type="dxa"/>
          <w:right w:w="0" w:type="dxa"/>
        </w:tblCellMar>
        <w:tblLook w:val="01E0" w:firstRow="1" w:lastRow="1" w:firstColumn="1" w:lastColumn="1" w:noHBand="0" w:noVBand="0"/>
      </w:tblPr>
      <w:tblGrid>
        <w:gridCol w:w="634"/>
        <w:gridCol w:w="755"/>
        <w:gridCol w:w="524"/>
        <w:gridCol w:w="7302"/>
      </w:tblGrid>
      <w:tr w:rsidR="006B3F32" w14:paraId="38569B48" w14:textId="77777777" w:rsidTr="008E3C50">
        <w:trPr>
          <w:trHeight w:val="942"/>
        </w:trPr>
        <w:tc>
          <w:tcPr>
            <w:tcW w:w="634" w:type="dxa"/>
          </w:tcPr>
          <w:p w14:paraId="1670FC9A" w14:textId="77777777" w:rsidR="006B3F32" w:rsidRDefault="006B3F32" w:rsidP="008E3C50">
            <w:pPr>
              <w:pStyle w:val="TableParagraph"/>
              <w:spacing w:line="225" w:lineRule="exact"/>
              <w:ind w:left="200"/>
            </w:pPr>
            <w:r>
              <w:rPr>
                <w:color w:val="333399"/>
              </w:rPr>
              <w:t>1.</w:t>
            </w:r>
          </w:p>
        </w:tc>
        <w:tc>
          <w:tcPr>
            <w:tcW w:w="8579" w:type="dxa"/>
            <w:gridSpan w:val="3"/>
          </w:tcPr>
          <w:p w14:paraId="079755BF" w14:textId="77777777" w:rsidR="006B3F32" w:rsidRDefault="006B3F32" w:rsidP="008E3C50">
            <w:pPr>
              <w:pStyle w:val="TableParagraph"/>
              <w:spacing w:line="225" w:lineRule="exact"/>
              <w:ind w:left="264"/>
            </w:pPr>
            <w:r>
              <w:t>The Contractor acknowledges that Confidential Information may be provided to them by</w:t>
            </w:r>
          </w:p>
          <w:p w14:paraId="53C143E5" w14:textId="77777777" w:rsidR="006B3F32" w:rsidRDefault="006B3F32" w:rsidP="008E3C50">
            <w:pPr>
              <w:pStyle w:val="TableParagraph"/>
              <w:spacing w:before="39" w:line="276" w:lineRule="auto"/>
              <w:ind w:left="264"/>
            </w:pPr>
            <w:r>
              <w:t>the Contracting Authority and that each item of Confidential Information shall be governed by the terms of this Agreement.</w:t>
            </w:r>
          </w:p>
        </w:tc>
      </w:tr>
      <w:tr w:rsidR="006B3F32" w14:paraId="69819A3C" w14:textId="77777777" w:rsidTr="008E3C50">
        <w:trPr>
          <w:trHeight w:val="428"/>
        </w:trPr>
        <w:tc>
          <w:tcPr>
            <w:tcW w:w="634" w:type="dxa"/>
          </w:tcPr>
          <w:p w14:paraId="6D8FF2FE" w14:textId="77777777" w:rsidR="006B3F32" w:rsidRDefault="006B3F32" w:rsidP="008E3C50">
            <w:pPr>
              <w:pStyle w:val="TableParagraph"/>
              <w:spacing w:before="60"/>
              <w:ind w:left="200"/>
            </w:pPr>
            <w:r>
              <w:rPr>
                <w:color w:val="333399"/>
              </w:rPr>
              <w:t>2.</w:t>
            </w:r>
          </w:p>
        </w:tc>
        <w:tc>
          <w:tcPr>
            <w:tcW w:w="8579" w:type="dxa"/>
            <w:gridSpan w:val="3"/>
          </w:tcPr>
          <w:p w14:paraId="4669F24F" w14:textId="77777777" w:rsidR="006B3F32" w:rsidRDefault="006B3F32" w:rsidP="008E3C50">
            <w:pPr>
              <w:pStyle w:val="TableParagraph"/>
              <w:spacing w:before="60"/>
              <w:ind w:left="264"/>
            </w:pPr>
            <w:r>
              <w:t>For the purposes of this Agreement "Confidential Information" means:</w:t>
            </w:r>
          </w:p>
        </w:tc>
      </w:tr>
      <w:tr w:rsidR="006B3F32" w14:paraId="540DA1E3" w14:textId="77777777" w:rsidTr="008E3C50">
        <w:trPr>
          <w:trHeight w:val="2899"/>
        </w:trPr>
        <w:tc>
          <w:tcPr>
            <w:tcW w:w="634" w:type="dxa"/>
          </w:tcPr>
          <w:p w14:paraId="2C06F253" w14:textId="77777777" w:rsidR="006B3F32" w:rsidRDefault="006B3F32" w:rsidP="008E3C50">
            <w:pPr>
              <w:pStyle w:val="TableParagraph"/>
              <w:rPr>
                <w:rFonts w:ascii="Times New Roman"/>
              </w:rPr>
            </w:pPr>
          </w:p>
        </w:tc>
        <w:tc>
          <w:tcPr>
            <w:tcW w:w="755" w:type="dxa"/>
          </w:tcPr>
          <w:p w14:paraId="218B1DAA" w14:textId="77777777" w:rsidR="006B3F32" w:rsidRDefault="006B3F32" w:rsidP="008E3C50">
            <w:pPr>
              <w:pStyle w:val="TableParagraph"/>
              <w:spacing w:before="59"/>
              <w:ind w:right="208"/>
              <w:jc w:val="right"/>
            </w:pPr>
            <w:r>
              <w:rPr>
                <w:color w:val="1F487C"/>
              </w:rPr>
              <w:t>2.1</w:t>
            </w:r>
          </w:p>
        </w:tc>
        <w:tc>
          <w:tcPr>
            <w:tcW w:w="7824" w:type="dxa"/>
            <w:gridSpan w:val="2"/>
          </w:tcPr>
          <w:p w14:paraId="70FDCF7B" w14:textId="7AF59DEF" w:rsidR="006B3F32" w:rsidRDefault="006B3F32" w:rsidP="008E3C50">
            <w:pPr>
              <w:pStyle w:val="TableParagraph"/>
              <w:spacing w:before="59" w:line="276" w:lineRule="auto"/>
              <w:ind w:left="210" w:right="198"/>
              <w:jc w:val="both"/>
            </w:pPr>
            <w:r>
              <w:t xml:space="preserve">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the supply of </w:t>
            </w:r>
            <w:r>
              <w:rPr>
                <w:shd w:val="clear" w:color="auto" w:fill="D2D2D2"/>
              </w:rPr>
              <w:t>Goods</w:t>
            </w:r>
            <w:r>
              <w:t xml:space="preserve"> under the Contract and all</w:t>
            </w:r>
            <w:r>
              <w:rPr>
                <w:spacing w:val="-36"/>
              </w:rPr>
              <w:t xml:space="preserve"> </w:t>
            </w:r>
            <w:r>
              <w:t>and any information supplied or made available to the Contractor (to include employees, agents, Subcontractors and other suppliers) for the purposes of the Contract(s)</w:t>
            </w:r>
            <w:r>
              <w:rPr>
                <w:spacing w:val="24"/>
              </w:rPr>
              <w:t xml:space="preserve"> </w:t>
            </w:r>
            <w:r>
              <w:t>including</w:t>
            </w:r>
            <w:r>
              <w:rPr>
                <w:spacing w:val="-14"/>
              </w:rPr>
              <w:t xml:space="preserve"> </w:t>
            </w:r>
            <w:r>
              <w:t>personal</w:t>
            </w:r>
            <w:r>
              <w:rPr>
                <w:spacing w:val="-13"/>
              </w:rPr>
              <w:t xml:space="preserve"> </w:t>
            </w:r>
            <w:r>
              <w:t>data</w:t>
            </w:r>
            <w:r>
              <w:rPr>
                <w:spacing w:val="-13"/>
              </w:rPr>
              <w:t xml:space="preserve"> </w:t>
            </w:r>
            <w:r>
              <w:t>within</w:t>
            </w:r>
            <w:r>
              <w:rPr>
                <w:spacing w:val="-14"/>
              </w:rPr>
              <w:t xml:space="preserve"> </w:t>
            </w:r>
            <w:r>
              <w:t>the</w:t>
            </w:r>
            <w:r>
              <w:rPr>
                <w:spacing w:val="-15"/>
              </w:rPr>
              <w:t xml:space="preserve"> </w:t>
            </w:r>
            <w:r>
              <w:t>meaning</w:t>
            </w:r>
            <w:r>
              <w:rPr>
                <w:spacing w:val="-14"/>
              </w:rPr>
              <w:t xml:space="preserve"> </w:t>
            </w:r>
            <w:r>
              <w:t>of</w:t>
            </w:r>
            <w:r>
              <w:rPr>
                <w:spacing w:val="-13"/>
              </w:rPr>
              <w:t xml:space="preserve"> </w:t>
            </w:r>
            <w:r>
              <w:t>the</w:t>
            </w:r>
            <w:r>
              <w:rPr>
                <w:spacing w:val="-15"/>
              </w:rPr>
              <w:t xml:space="preserve"> </w:t>
            </w:r>
            <w:r>
              <w:t>Data</w:t>
            </w:r>
            <w:r>
              <w:rPr>
                <w:spacing w:val="-14"/>
              </w:rPr>
              <w:t xml:space="preserve"> </w:t>
            </w:r>
            <w:r>
              <w:t>Protection</w:t>
            </w:r>
            <w:r>
              <w:rPr>
                <w:spacing w:val="-14"/>
              </w:rPr>
              <w:t xml:space="preserve"> </w:t>
            </w:r>
            <w:r>
              <w:t>Laws; and</w:t>
            </w:r>
          </w:p>
        </w:tc>
      </w:tr>
      <w:tr w:rsidR="006B3F32" w14:paraId="34C41E3A" w14:textId="77777777" w:rsidTr="008E3C50">
        <w:trPr>
          <w:trHeight w:val="951"/>
        </w:trPr>
        <w:tc>
          <w:tcPr>
            <w:tcW w:w="634" w:type="dxa"/>
          </w:tcPr>
          <w:p w14:paraId="2A085337" w14:textId="77777777" w:rsidR="006B3F32" w:rsidRDefault="006B3F32" w:rsidP="008E3C50">
            <w:pPr>
              <w:pStyle w:val="TableParagraph"/>
              <w:rPr>
                <w:rFonts w:ascii="Times New Roman"/>
              </w:rPr>
            </w:pPr>
          </w:p>
        </w:tc>
        <w:tc>
          <w:tcPr>
            <w:tcW w:w="755" w:type="dxa"/>
          </w:tcPr>
          <w:p w14:paraId="1C6D1EFA" w14:textId="77777777" w:rsidR="006B3F32" w:rsidRDefault="006B3F32" w:rsidP="008E3C50">
            <w:pPr>
              <w:pStyle w:val="TableParagraph"/>
              <w:spacing w:before="59"/>
              <w:ind w:right="208"/>
              <w:jc w:val="right"/>
            </w:pPr>
            <w:r>
              <w:rPr>
                <w:color w:val="1F487C"/>
              </w:rPr>
              <w:t>2.2</w:t>
            </w:r>
          </w:p>
        </w:tc>
        <w:tc>
          <w:tcPr>
            <w:tcW w:w="7824" w:type="dxa"/>
            <w:gridSpan w:val="2"/>
          </w:tcPr>
          <w:p w14:paraId="214A26ED" w14:textId="77777777" w:rsidR="006B3F32" w:rsidRDefault="006B3F32" w:rsidP="008E3C50">
            <w:pPr>
              <w:pStyle w:val="TableParagraph"/>
              <w:spacing w:before="59" w:line="276" w:lineRule="auto"/>
              <w:ind w:left="210"/>
            </w:pPr>
            <w:r>
              <w:t>any and all information which has been derived or obtained from information described in sub-paragraph 2.1.</w:t>
            </w:r>
          </w:p>
        </w:tc>
      </w:tr>
      <w:tr w:rsidR="006B3F32" w14:paraId="53430E50" w14:textId="77777777" w:rsidTr="008E3C50">
        <w:trPr>
          <w:trHeight w:val="1157"/>
        </w:trPr>
        <w:tc>
          <w:tcPr>
            <w:tcW w:w="634" w:type="dxa"/>
          </w:tcPr>
          <w:p w14:paraId="62C85F86" w14:textId="77777777" w:rsidR="006B3F32" w:rsidRDefault="006B3F32" w:rsidP="008E3C50">
            <w:pPr>
              <w:pStyle w:val="TableParagraph"/>
              <w:spacing w:before="5"/>
            </w:pPr>
          </w:p>
          <w:p w14:paraId="3C058A52" w14:textId="77777777" w:rsidR="006B3F32" w:rsidRDefault="006B3F32" w:rsidP="008E3C50">
            <w:pPr>
              <w:pStyle w:val="TableParagraph"/>
              <w:ind w:left="200"/>
            </w:pPr>
            <w:r>
              <w:rPr>
                <w:color w:val="333399"/>
              </w:rPr>
              <w:t>3.</w:t>
            </w:r>
          </w:p>
        </w:tc>
        <w:tc>
          <w:tcPr>
            <w:tcW w:w="8579" w:type="dxa"/>
            <w:gridSpan w:val="3"/>
          </w:tcPr>
          <w:p w14:paraId="3B98422F" w14:textId="77777777" w:rsidR="006B3F32" w:rsidRDefault="006B3F32" w:rsidP="002F305C">
            <w:pPr>
              <w:pStyle w:val="TableParagraph"/>
              <w:spacing w:line="276" w:lineRule="auto"/>
              <w:rPr>
                <w:sz w:val="19"/>
              </w:rPr>
            </w:pPr>
          </w:p>
          <w:p w14:paraId="5B2FC91C" w14:textId="76D58B42" w:rsidR="006B3F32" w:rsidRDefault="006B3F32" w:rsidP="002F305C">
            <w:pPr>
              <w:pStyle w:val="TableParagraph"/>
              <w:spacing w:line="276" w:lineRule="auto"/>
              <w:ind w:left="657" w:right="239"/>
              <w:jc w:val="both"/>
            </w:pPr>
            <w:r>
              <w:t>For the purposes of this Agreement “Data Protection Laws” means all applicable national and EU data protection laws, regulations and guidelines, including but not limited to Regulation (EU) 2016/679 on the protection of natural persons with regard</w:t>
            </w:r>
            <w:r w:rsidR="002F305C">
              <w:t xml:space="preserve"> </w:t>
            </w:r>
          </w:p>
        </w:tc>
      </w:tr>
      <w:tr w:rsidR="006B3F32" w14:paraId="36D61BFB" w14:textId="77777777" w:rsidTr="008E3C50">
        <w:trPr>
          <w:trHeight w:val="1775"/>
        </w:trPr>
        <w:tc>
          <w:tcPr>
            <w:tcW w:w="9215" w:type="dxa"/>
            <w:gridSpan w:val="4"/>
          </w:tcPr>
          <w:p w14:paraId="112F1DDE" w14:textId="40F9FA15" w:rsidR="006B3F32" w:rsidRDefault="006B3F32" w:rsidP="002F305C">
            <w:pPr>
              <w:pStyle w:val="TableParagraph"/>
              <w:spacing w:line="276" w:lineRule="auto"/>
              <w:ind w:left="1291"/>
              <w:jc w:val="both"/>
            </w:pPr>
            <w:r>
              <w:t>to the processing of personal data and on the free movement of such data, and</w:t>
            </w:r>
          </w:p>
          <w:p w14:paraId="57998026" w14:textId="77777777" w:rsidR="006B3F32" w:rsidRDefault="006B3F32" w:rsidP="002F305C">
            <w:pPr>
              <w:pStyle w:val="TableParagraph"/>
              <w:spacing w:before="41" w:line="276" w:lineRule="auto"/>
              <w:ind w:left="1291" w:right="241"/>
              <w:jc w:val="both"/>
            </w:pPr>
            <w:r>
              <w:t>repealing Directive 95/46/EC (the “General Data Protection Regulation”), and any guidelines and codes of practice issued by the Office of the Data Protection Commission or other supervisory authority for data protection in Ireland from time to time</w:t>
            </w:r>
          </w:p>
        </w:tc>
      </w:tr>
      <w:tr w:rsidR="006B3F32" w14:paraId="484CE25D" w14:textId="77777777" w:rsidTr="008E3C50">
        <w:trPr>
          <w:trHeight w:val="951"/>
        </w:trPr>
        <w:tc>
          <w:tcPr>
            <w:tcW w:w="634" w:type="dxa"/>
          </w:tcPr>
          <w:p w14:paraId="4EFC2E6B" w14:textId="77777777" w:rsidR="006B3F32" w:rsidRDefault="006B3F32" w:rsidP="008E3C50">
            <w:pPr>
              <w:pStyle w:val="TableParagraph"/>
              <w:spacing w:before="5"/>
            </w:pPr>
          </w:p>
          <w:p w14:paraId="3B8DAE97" w14:textId="77777777" w:rsidR="006B3F32" w:rsidRDefault="006B3F32" w:rsidP="008E3C50">
            <w:pPr>
              <w:pStyle w:val="TableParagraph"/>
              <w:ind w:left="200"/>
            </w:pPr>
            <w:r>
              <w:rPr>
                <w:color w:val="333399"/>
              </w:rPr>
              <w:t>4.</w:t>
            </w:r>
          </w:p>
        </w:tc>
        <w:tc>
          <w:tcPr>
            <w:tcW w:w="8581" w:type="dxa"/>
            <w:gridSpan w:val="3"/>
          </w:tcPr>
          <w:p w14:paraId="456FAA07" w14:textId="77777777" w:rsidR="006B3F32" w:rsidRDefault="006B3F32" w:rsidP="008E3C50">
            <w:pPr>
              <w:pStyle w:val="TableParagraph"/>
              <w:spacing w:before="5"/>
            </w:pPr>
          </w:p>
          <w:p w14:paraId="67DA99D8" w14:textId="77777777" w:rsidR="006B3F32" w:rsidRDefault="006B3F32" w:rsidP="008E3C50">
            <w:pPr>
              <w:pStyle w:val="TableParagraph"/>
              <w:spacing w:line="276" w:lineRule="auto"/>
              <w:ind w:left="264"/>
            </w:pPr>
            <w:r>
              <w:t>Save as may be required by law, the Contractor agrees in respect of the Confidential Information:</w:t>
            </w:r>
          </w:p>
        </w:tc>
      </w:tr>
      <w:tr w:rsidR="006B3F32" w14:paraId="0D8F1BE3" w14:textId="77777777" w:rsidTr="008E3C50">
        <w:trPr>
          <w:trHeight w:val="738"/>
        </w:trPr>
        <w:tc>
          <w:tcPr>
            <w:tcW w:w="634" w:type="dxa"/>
          </w:tcPr>
          <w:p w14:paraId="4894DD08" w14:textId="77777777" w:rsidR="006B3F32" w:rsidRDefault="006B3F32" w:rsidP="008E3C50">
            <w:pPr>
              <w:pStyle w:val="TableParagraph"/>
              <w:rPr>
                <w:rFonts w:ascii="Times New Roman"/>
              </w:rPr>
            </w:pPr>
          </w:p>
        </w:tc>
        <w:tc>
          <w:tcPr>
            <w:tcW w:w="755" w:type="dxa"/>
          </w:tcPr>
          <w:p w14:paraId="11F04E2E" w14:textId="77777777" w:rsidR="006B3F32" w:rsidRDefault="006B3F32" w:rsidP="008E3C50">
            <w:pPr>
              <w:pStyle w:val="TableParagraph"/>
              <w:spacing w:before="59"/>
              <w:ind w:left="264"/>
            </w:pPr>
            <w:r>
              <w:rPr>
                <w:color w:val="1F487C"/>
              </w:rPr>
              <w:t>4.1</w:t>
            </w:r>
          </w:p>
        </w:tc>
        <w:tc>
          <w:tcPr>
            <w:tcW w:w="7826" w:type="dxa"/>
            <w:gridSpan w:val="2"/>
          </w:tcPr>
          <w:p w14:paraId="4AF3FF1F" w14:textId="77777777" w:rsidR="006B3F32" w:rsidRDefault="006B3F32" w:rsidP="008E3C50">
            <w:pPr>
              <w:pStyle w:val="TableParagraph"/>
              <w:spacing w:before="59" w:line="276" w:lineRule="auto"/>
              <w:ind w:left="210" w:right="59"/>
            </w:pPr>
            <w:r>
              <w:t>to</w:t>
            </w:r>
            <w:r>
              <w:rPr>
                <w:spacing w:val="-10"/>
              </w:rPr>
              <w:t xml:space="preserve"> </w:t>
            </w:r>
            <w:r>
              <w:t>treat</w:t>
            </w:r>
            <w:r>
              <w:rPr>
                <w:spacing w:val="-10"/>
              </w:rPr>
              <w:t xml:space="preserve"> </w:t>
            </w:r>
            <w:r>
              <w:t>such</w:t>
            </w:r>
            <w:r>
              <w:rPr>
                <w:spacing w:val="-12"/>
              </w:rPr>
              <w:t xml:space="preserve"> </w:t>
            </w:r>
            <w:r>
              <w:t>Confidential</w:t>
            </w:r>
            <w:r>
              <w:rPr>
                <w:spacing w:val="-11"/>
              </w:rPr>
              <w:t xml:space="preserve"> </w:t>
            </w:r>
            <w:r>
              <w:t>Information</w:t>
            </w:r>
            <w:r>
              <w:rPr>
                <w:spacing w:val="-11"/>
              </w:rPr>
              <w:t xml:space="preserve"> </w:t>
            </w:r>
            <w:r>
              <w:t>as</w:t>
            </w:r>
            <w:r>
              <w:rPr>
                <w:spacing w:val="-13"/>
              </w:rPr>
              <w:t xml:space="preserve"> </w:t>
            </w:r>
            <w:r>
              <w:t>confidential</w:t>
            </w:r>
            <w:r>
              <w:rPr>
                <w:spacing w:val="-14"/>
              </w:rPr>
              <w:t xml:space="preserve"> </w:t>
            </w:r>
            <w:r>
              <w:t>and</w:t>
            </w:r>
            <w:r>
              <w:rPr>
                <w:spacing w:val="-11"/>
              </w:rPr>
              <w:t xml:space="preserve"> </w:t>
            </w:r>
            <w:r>
              <w:t>to</w:t>
            </w:r>
            <w:r>
              <w:rPr>
                <w:spacing w:val="-9"/>
              </w:rPr>
              <w:t xml:space="preserve"> </w:t>
            </w:r>
            <w:r>
              <w:t>take</w:t>
            </w:r>
            <w:r>
              <w:rPr>
                <w:spacing w:val="-10"/>
              </w:rPr>
              <w:t xml:space="preserve"> </w:t>
            </w:r>
            <w:r>
              <w:t>all</w:t>
            </w:r>
            <w:r>
              <w:rPr>
                <w:spacing w:val="-11"/>
              </w:rPr>
              <w:t xml:space="preserve"> </w:t>
            </w:r>
            <w:r>
              <w:t>necessary</w:t>
            </w:r>
            <w:r>
              <w:rPr>
                <w:spacing w:val="-10"/>
              </w:rPr>
              <w:t xml:space="preserve"> </w:t>
            </w:r>
            <w:r>
              <w:t>steps to ensure that such confidentiality is</w:t>
            </w:r>
            <w:r>
              <w:rPr>
                <w:spacing w:val="-4"/>
              </w:rPr>
              <w:t xml:space="preserve"> </w:t>
            </w:r>
            <w:r>
              <w:t>maintained;</w:t>
            </w:r>
          </w:p>
        </w:tc>
      </w:tr>
      <w:tr w:rsidR="006B3F32" w14:paraId="6301C84C" w14:textId="77777777" w:rsidTr="008E3C50">
        <w:trPr>
          <w:trHeight w:val="1047"/>
        </w:trPr>
        <w:tc>
          <w:tcPr>
            <w:tcW w:w="634" w:type="dxa"/>
          </w:tcPr>
          <w:p w14:paraId="462D7BDA" w14:textId="77777777" w:rsidR="006B3F32" w:rsidRDefault="006B3F32" w:rsidP="008E3C50">
            <w:pPr>
              <w:pStyle w:val="TableParagraph"/>
              <w:rPr>
                <w:rFonts w:ascii="Times New Roman"/>
              </w:rPr>
            </w:pPr>
          </w:p>
        </w:tc>
        <w:tc>
          <w:tcPr>
            <w:tcW w:w="755" w:type="dxa"/>
          </w:tcPr>
          <w:p w14:paraId="59F5305D" w14:textId="77777777" w:rsidR="006B3F32" w:rsidRDefault="006B3F32" w:rsidP="008E3C50">
            <w:pPr>
              <w:pStyle w:val="TableParagraph"/>
              <w:spacing w:before="60"/>
              <w:ind w:left="264"/>
            </w:pPr>
            <w:r>
              <w:rPr>
                <w:color w:val="1F487C"/>
              </w:rPr>
              <w:t>4.2</w:t>
            </w:r>
          </w:p>
        </w:tc>
        <w:tc>
          <w:tcPr>
            <w:tcW w:w="7826" w:type="dxa"/>
            <w:gridSpan w:val="2"/>
          </w:tcPr>
          <w:p w14:paraId="2E4D3548" w14:textId="77777777" w:rsidR="006B3F32" w:rsidRDefault="006B3F32" w:rsidP="008E3C50">
            <w:pPr>
              <w:pStyle w:val="TableParagraph"/>
              <w:spacing w:before="60" w:line="276" w:lineRule="auto"/>
              <w:ind w:left="210" w:right="201"/>
              <w:jc w:val="both"/>
            </w:pPr>
            <w:r>
              <w:t>not, without the prior written consent of the Contracting Authority, to communicate or disclose any part of such Confidential Information to any person except:</w:t>
            </w:r>
          </w:p>
        </w:tc>
      </w:tr>
      <w:tr w:rsidR="006B3F32" w14:paraId="7D9C1FE9" w14:textId="77777777" w:rsidTr="008E3C50">
        <w:trPr>
          <w:trHeight w:val="737"/>
        </w:trPr>
        <w:tc>
          <w:tcPr>
            <w:tcW w:w="634" w:type="dxa"/>
          </w:tcPr>
          <w:p w14:paraId="566DEDD7" w14:textId="77777777" w:rsidR="006B3F32" w:rsidRDefault="006B3F32" w:rsidP="008E3C50">
            <w:pPr>
              <w:pStyle w:val="TableParagraph"/>
              <w:rPr>
                <w:rFonts w:ascii="Times New Roman"/>
              </w:rPr>
            </w:pPr>
          </w:p>
        </w:tc>
        <w:tc>
          <w:tcPr>
            <w:tcW w:w="755" w:type="dxa"/>
          </w:tcPr>
          <w:p w14:paraId="524A2FF7" w14:textId="77777777" w:rsidR="006B3F32" w:rsidRDefault="006B3F32" w:rsidP="008E3C50">
            <w:pPr>
              <w:pStyle w:val="TableParagraph"/>
              <w:rPr>
                <w:rFonts w:ascii="Times New Roman"/>
              </w:rPr>
            </w:pPr>
          </w:p>
        </w:tc>
        <w:tc>
          <w:tcPr>
            <w:tcW w:w="524" w:type="dxa"/>
          </w:tcPr>
          <w:p w14:paraId="031EEEED" w14:textId="77777777" w:rsidR="006B3F32" w:rsidRDefault="006B3F32" w:rsidP="008E3C50">
            <w:pPr>
              <w:pStyle w:val="TableParagraph"/>
              <w:spacing w:before="60"/>
              <w:ind w:right="46"/>
              <w:jc w:val="center"/>
            </w:pPr>
            <w:r>
              <w:t>I</w:t>
            </w:r>
          </w:p>
        </w:tc>
        <w:tc>
          <w:tcPr>
            <w:tcW w:w="7302" w:type="dxa"/>
          </w:tcPr>
          <w:p w14:paraId="54C0A58E" w14:textId="77777777" w:rsidR="006B3F32" w:rsidRDefault="006B3F32" w:rsidP="008E3C50">
            <w:pPr>
              <w:pStyle w:val="TableParagraph"/>
              <w:spacing w:before="60" w:line="276" w:lineRule="auto"/>
              <w:ind w:left="212" w:right="188"/>
            </w:pPr>
            <w:r>
              <w:t>to those employees, agents, Subcontractors and other suppliers on a need to know basis; and/or</w:t>
            </w:r>
          </w:p>
        </w:tc>
      </w:tr>
      <w:tr w:rsidR="006B3F32" w14:paraId="558CB18F" w14:textId="77777777" w:rsidTr="008E3C50">
        <w:trPr>
          <w:trHeight w:val="1046"/>
        </w:trPr>
        <w:tc>
          <w:tcPr>
            <w:tcW w:w="634" w:type="dxa"/>
          </w:tcPr>
          <w:p w14:paraId="698130FE" w14:textId="77777777" w:rsidR="006B3F32" w:rsidRDefault="006B3F32" w:rsidP="008E3C50">
            <w:pPr>
              <w:pStyle w:val="TableParagraph"/>
              <w:rPr>
                <w:rFonts w:ascii="Times New Roman"/>
              </w:rPr>
            </w:pPr>
          </w:p>
        </w:tc>
        <w:tc>
          <w:tcPr>
            <w:tcW w:w="755" w:type="dxa"/>
          </w:tcPr>
          <w:p w14:paraId="1C416A26" w14:textId="77777777" w:rsidR="006B3F32" w:rsidRDefault="006B3F32" w:rsidP="008E3C50">
            <w:pPr>
              <w:pStyle w:val="TableParagraph"/>
              <w:rPr>
                <w:rFonts w:ascii="Times New Roman"/>
              </w:rPr>
            </w:pPr>
          </w:p>
        </w:tc>
        <w:tc>
          <w:tcPr>
            <w:tcW w:w="524" w:type="dxa"/>
          </w:tcPr>
          <w:p w14:paraId="14920089" w14:textId="77777777" w:rsidR="006B3F32" w:rsidRDefault="006B3F32" w:rsidP="008E3C50">
            <w:pPr>
              <w:pStyle w:val="TableParagraph"/>
              <w:spacing w:before="59"/>
              <w:ind w:left="191" w:right="191"/>
              <w:jc w:val="center"/>
            </w:pPr>
            <w:r>
              <w:t>ii</w:t>
            </w:r>
          </w:p>
        </w:tc>
        <w:tc>
          <w:tcPr>
            <w:tcW w:w="7302" w:type="dxa"/>
          </w:tcPr>
          <w:p w14:paraId="402B3B3F" w14:textId="77777777" w:rsidR="006B3F32" w:rsidRDefault="006B3F32" w:rsidP="008E3C50">
            <w:pPr>
              <w:pStyle w:val="TableParagraph"/>
              <w:spacing w:before="59" w:line="276" w:lineRule="auto"/>
              <w:ind w:left="212" w:right="199"/>
              <w:jc w:val="both"/>
            </w:pPr>
            <w:r>
              <w:t>to the Contractor’s auditors, professional advisers and any other persons or bodies having a legal right or duty to have access to or knowledge of the Confidential Information in connection with the business of the Contractor</w:t>
            </w:r>
          </w:p>
        </w:tc>
      </w:tr>
      <w:tr w:rsidR="006B3F32" w14:paraId="263B9BD5" w14:textId="77777777" w:rsidTr="008E3C50">
        <w:trPr>
          <w:trHeight w:val="1664"/>
        </w:trPr>
        <w:tc>
          <w:tcPr>
            <w:tcW w:w="9215" w:type="dxa"/>
            <w:gridSpan w:val="4"/>
          </w:tcPr>
          <w:p w14:paraId="11849458" w14:textId="77777777" w:rsidR="006B3F32" w:rsidRDefault="006B3F32" w:rsidP="008E3C50">
            <w:pPr>
              <w:pStyle w:val="TableParagraph"/>
              <w:spacing w:before="59" w:line="276" w:lineRule="auto"/>
              <w:ind w:left="1599" w:right="198"/>
              <w:jc w:val="both"/>
            </w:pPr>
            <w:r>
              <w:t>PROVIDED</w:t>
            </w:r>
            <w:r>
              <w:rPr>
                <w:spacing w:val="-14"/>
              </w:rPr>
              <w:t xml:space="preserve"> </w:t>
            </w:r>
            <w:r>
              <w:t>ALWAYS</w:t>
            </w:r>
            <w:r>
              <w:rPr>
                <w:spacing w:val="-16"/>
              </w:rPr>
              <w:t xml:space="preserve"> </w:t>
            </w:r>
            <w:r>
              <w:t>that</w:t>
            </w:r>
            <w:r>
              <w:rPr>
                <w:spacing w:val="-12"/>
              </w:rPr>
              <w:t xml:space="preserve"> </w:t>
            </w:r>
            <w:r>
              <w:t>the</w:t>
            </w:r>
            <w:r>
              <w:rPr>
                <w:spacing w:val="-12"/>
              </w:rPr>
              <w:t xml:space="preserve"> </w:t>
            </w:r>
            <w:r>
              <w:t>Contractor</w:t>
            </w:r>
            <w:r>
              <w:rPr>
                <w:spacing w:val="-15"/>
              </w:rPr>
              <w:t xml:space="preserve"> </w:t>
            </w:r>
            <w:r>
              <w:t>shall</w:t>
            </w:r>
            <w:r>
              <w:rPr>
                <w:spacing w:val="-12"/>
              </w:rPr>
              <w:t xml:space="preserve"> </w:t>
            </w:r>
            <w:r>
              <w:t>ensure</w:t>
            </w:r>
            <w:r>
              <w:rPr>
                <w:spacing w:val="-15"/>
              </w:rPr>
              <w:t xml:space="preserve"> </w:t>
            </w:r>
            <w:r>
              <w:t>that</w:t>
            </w:r>
            <w:r>
              <w:rPr>
                <w:spacing w:val="-12"/>
              </w:rPr>
              <w:t xml:space="preserve"> </w:t>
            </w:r>
            <w:r>
              <w:t>all</w:t>
            </w:r>
            <w:r>
              <w:rPr>
                <w:spacing w:val="-14"/>
              </w:rPr>
              <w:t xml:space="preserve"> </w:t>
            </w:r>
            <w:r>
              <w:t>such</w:t>
            </w:r>
            <w:r>
              <w:rPr>
                <w:spacing w:val="-16"/>
              </w:rPr>
              <w:t xml:space="preserve"> </w:t>
            </w:r>
            <w:r>
              <w:t>persons</w:t>
            </w:r>
            <w:r>
              <w:rPr>
                <w:spacing w:val="-12"/>
              </w:rPr>
              <w:t xml:space="preserve"> </w:t>
            </w:r>
            <w:r>
              <w:t>and</w:t>
            </w:r>
            <w:r>
              <w:rPr>
                <w:spacing w:val="-14"/>
              </w:rPr>
              <w:t xml:space="preserve"> </w:t>
            </w:r>
            <w:r>
              <w:t>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w:t>
            </w:r>
            <w:r>
              <w:rPr>
                <w:spacing w:val="-7"/>
              </w:rPr>
              <w:t xml:space="preserve"> </w:t>
            </w:r>
            <w:r>
              <w:t>Agreement.</w:t>
            </w:r>
          </w:p>
        </w:tc>
      </w:tr>
      <w:tr w:rsidR="006B3F32" w14:paraId="0BEA0167" w14:textId="77777777" w:rsidTr="008E3C50">
        <w:trPr>
          <w:trHeight w:val="428"/>
        </w:trPr>
        <w:tc>
          <w:tcPr>
            <w:tcW w:w="634" w:type="dxa"/>
          </w:tcPr>
          <w:p w14:paraId="57D60621" w14:textId="77777777" w:rsidR="006B3F32" w:rsidRDefault="006B3F32" w:rsidP="008E3C50">
            <w:pPr>
              <w:pStyle w:val="TableParagraph"/>
              <w:spacing w:before="60"/>
              <w:ind w:left="200"/>
            </w:pPr>
            <w:r>
              <w:rPr>
                <w:color w:val="333399"/>
              </w:rPr>
              <w:t>5.</w:t>
            </w:r>
          </w:p>
        </w:tc>
        <w:tc>
          <w:tcPr>
            <w:tcW w:w="8581" w:type="dxa"/>
            <w:gridSpan w:val="3"/>
          </w:tcPr>
          <w:p w14:paraId="48B61254" w14:textId="77777777" w:rsidR="006B3F32" w:rsidRDefault="006B3F32" w:rsidP="008E3C50">
            <w:pPr>
              <w:pStyle w:val="TableParagraph"/>
              <w:spacing w:before="60"/>
              <w:ind w:left="264"/>
            </w:pPr>
            <w:r>
              <w:t>The obligations in this Agreement will not apply to any Confidential Information:</w:t>
            </w:r>
          </w:p>
        </w:tc>
      </w:tr>
      <w:tr w:rsidR="006B3F32" w14:paraId="133FE033" w14:textId="77777777" w:rsidTr="008E3C50">
        <w:trPr>
          <w:trHeight w:val="737"/>
        </w:trPr>
        <w:tc>
          <w:tcPr>
            <w:tcW w:w="634" w:type="dxa"/>
          </w:tcPr>
          <w:p w14:paraId="2B447A93" w14:textId="77777777" w:rsidR="006B3F32" w:rsidRDefault="006B3F32" w:rsidP="008E3C50">
            <w:pPr>
              <w:pStyle w:val="TableParagraph"/>
              <w:rPr>
                <w:rFonts w:ascii="Times New Roman"/>
              </w:rPr>
            </w:pPr>
          </w:p>
        </w:tc>
        <w:tc>
          <w:tcPr>
            <w:tcW w:w="755" w:type="dxa"/>
          </w:tcPr>
          <w:p w14:paraId="7D1F2F0B" w14:textId="77777777" w:rsidR="006B3F32" w:rsidRDefault="006B3F32" w:rsidP="008E3C50">
            <w:pPr>
              <w:pStyle w:val="TableParagraph"/>
              <w:spacing w:before="59"/>
              <w:ind w:left="264"/>
            </w:pPr>
            <w:proofErr w:type="spellStart"/>
            <w:r>
              <w:t>i</w:t>
            </w:r>
            <w:proofErr w:type="spellEnd"/>
          </w:p>
        </w:tc>
        <w:tc>
          <w:tcPr>
            <w:tcW w:w="7826" w:type="dxa"/>
            <w:gridSpan w:val="2"/>
          </w:tcPr>
          <w:p w14:paraId="305CAA70" w14:textId="77777777" w:rsidR="006B3F32" w:rsidRDefault="006B3F32" w:rsidP="008E3C50">
            <w:pPr>
              <w:pStyle w:val="TableParagraph"/>
              <w:spacing w:before="59"/>
              <w:ind w:left="210"/>
            </w:pPr>
            <w:r>
              <w:t>in the Contractor’s possession (with full right to disclose) before receiving it from</w:t>
            </w:r>
          </w:p>
          <w:p w14:paraId="6E0364D3" w14:textId="77777777" w:rsidR="006B3F32" w:rsidRDefault="006B3F32" w:rsidP="008E3C50">
            <w:pPr>
              <w:pStyle w:val="TableParagraph"/>
              <w:spacing w:before="41"/>
              <w:ind w:left="210"/>
            </w:pPr>
            <w:r>
              <w:t>the Contracting Authority; or</w:t>
            </w:r>
          </w:p>
        </w:tc>
      </w:tr>
      <w:tr w:rsidR="006B3F32" w14:paraId="7746D603" w14:textId="77777777" w:rsidTr="008E3C50">
        <w:trPr>
          <w:trHeight w:val="428"/>
        </w:trPr>
        <w:tc>
          <w:tcPr>
            <w:tcW w:w="634" w:type="dxa"/>
          </w:tcPr>
          <w:p w14:paraId="1488CD96" w14:textId="77777777" w:rsidR="006B3F32" w:rsidRDefault="006B3F32" w:rsidP="008E3C50">
            <w:pPr>
              <w:pStyle w:val="TableParagraph"/>
              <w:rPr>
                <w:rFonts w:ascii="Times New Roman"/>
              </w:rPr>
            </w:pPr>
          </w:p>
        </w:tc>
        <w:tc>
          <w:tcPr>
            <w:tcW w:w="755" w:type="dxa"/>
          </w:tcPr>
          <w:p w14:paraId="5F43AACA" w14:textId="77777777" w:rsidR="006B3F32" w:rsidRDefault="006B3F32" w:rsidP="008E3C50">
            <w:pPr>
              <w:pStyle w:val="TableParagraph"/>
              <w:spacing w:before="60"/>
              <w:ind w:left="264"/>
            </w:pPr>
            <w:r>
              <w:t>ii</w:t>
            </w:r>
          </w:p>
        </w:tc>
        <w:tc>
          <w:tcPr>
            <w:tcW w:w="7826" w:type="dxa"/>
            <w:gridSpan w:val="2"/>
          </w:tcPr>
          <w:p w14:paraId="41FBE32C" w14:textId="77777777" w:rsidR="006B3F32" w:rsidRDefault="006B3F32" w:rsidP="008E3C50">
            <w:pPr>
              <w:pStyle w:val="TableParagraph"/>
              <w:spacing w:before="60"/>
              <w:ind w:left="210"/>
            </w:pPr>
            <w:r>
              <w:t>which is or becomes public knowledge other than by breach of this clause; or</w:t>
            </w:r>
          </w:p>
        </w:tc>
      </w:tr>
      <w:tr w:rsidR="006B3F32" w14:paraId="435B681A" w14:textId="77777777" w:rsidTr="008E3C50">
        <w:trPr>
          <w:trHeight w:val="737"/>
        </w:trPr>
        <w:tc>
          <w:tcPr>
            <w:tcW w:w="634" w:type="dxa"/>
          </w:tcPr>
          <w:p w14:paraId="738D38C8" w14:textId="77777777" w:rsidR="006B3F32" w:rsidRDefault="006B3F32" w:rsidP="008E3C50">
            <w:pPr>
              <w:pStyle w:val="TableParagraph"/>
              <w:rPr>
                <w:rFonts w:ascii="Times New Roman"/>
              </w:rPr>
            </w:pPr>
          </w:p>
        </w:tc>
        <w:tc>
          <w:tcPr>
            <w:tcW w:w="755" w:type="dxa"/>
          </w:tcPr>
          <w:p w14:paraId="0BC84F10" w14:textId="77777777" w:rsidR="006B3F32" w:rsidRDefault="006B3F32" w:rsidP="008E3C50">
            <w:pPr>
              <w:pStyle w:val="TableParagraph"/>
              <w:spacing w:before="59"/>
              <w:ind w:left="264"/>
            </w:pPr>
            <w:r>
              <w:t>iii</w:t>
            </w:r>
          </w:p>
        </w:tc>
        <w:tc>
          <w:tcPr>
            <w:tcW w:w="7826" w:type="dxa"/>
            <w:gridSpan w:val="2"/>
          </w:tcPr>
          <w:p w14:paraId="1E8DDCC6" w14:textId="77777777" w:rsidR="006B3F32" w:rsidRDefault="006B3F32" w:rsidP="008E3C50">
            <w:pPr>
              <w:pStyle w:val="TableParagraph"/>
              <w:spacing w:before="59" w:line="276" w:lineRule="auto"/>
              <w:ind w:left="210" w:right="59"/>
            </w:pPr>
            <w:r>
              <w:t>is independently developed by the Contractor without access to or use of the Confidential Information; or</w:t>
            </w:r>
          </w:p>
        </w:tc>
      </w:tr>
      <w:tr w:rsidR="006B3F32" w14:paraId="24D5ECEE" w14:textId="77777777" w:rsidTr="008E3C50">
        <w:trPr>
          <w:trHeight w:val="428"/>
        </w:trPr>
        <w:tc>
          <w:tcPr>
            <w:tcW w:w="634" w:type="dxa"/>
          </w:tcPr>
          <w:p w14:paraId="24B594EC" w14:textId="77777777" w:rsidR="006B3F32" w:rsidRDefault="006B3F32" w:rsidP="008E3C50">
            <w:pPr>
              <w:pStyle w:val="TableParagraph"/>
              <w:rPr>
                <w:rFonts w:ascii="Times New Roman"/>
              </w:rPr>
            </w:pPr>
          </w:p>
        </w:tc>
        <w:tc>
          <w:tcPr>
            <w:tcW w:w="755" w:type="dxa"/>
          </w:tcPr>
          <w:p w14:paraId="651EF5A7" w14:textId="77777777" w:rsidR="006B3F32" w:rsidRDefault="006B3F32" w:rsidP="008E3C50">
            <w:pPr>
              <w:pStyle w:val="TableParagraph"/>
              <w:spacing w:before="60"/>
              <w:ind w:left="264"/>
            </w:pPr>
            <w:r>
              <w:t>iv</w:t>
            </w:r>
          </w:p>
        </w:tc>
        <w:tc>
          <w:tcPr>
            <w:tcW w:w="7826" w:type="dxa"/>
            <w:gridSpan w:val="2"/>
          </w:tcPr>
          <w:p w14:paraId="6FC2F24A" w14:textId="77777777" w:rsidR="006B3F32" w:rsidRDefault="006B3F32" w:rsidP="008E3C50">
            <w:pPr>
              <w:pStyle w:val="TableParagraph"/>
              <w:spacing w:before="60"/>
              <w:ind w:left="210"/>
            </w:pPr>
            <w:r>
              <w:t>is lawfully received from a third party (with full right to disclose).</w:t>
            </w:r>
          </w:p>
        </w:tc>
      </w:tr>
      <w:tr w:rsidR="006B3F32" w14:paraId="11B2FE45" w14:textId="77777777" w:rsidTr="008E3C50">
        <w:trPr>
          <w:trHeight w:val="428"/>
        </w:trPr>
        <w:tc>
          <w:tcPr>
            <w:tcW w:w="634" w:type="dxa"/>
          </w:tcPr>
          <w:p w14:paraId="3DEF3D9A" w14:textId="77777777" w:rsidR="006B3F32" w:rsidRDefault="006B3F32" w:rsidP="008E3C50">
            <w:pPr>
              <w:pStyle w:val="TableParagraph"/>
              <w:spacing w:before="59"/>
              <w:ind w:left="200"/>
            </w:pPr>
            <w:r>
              <w:rPr>
                <w:color w:val="333399"/>
              </w:rPr>
              <w:t>6.</w:t>
            </w:r>
          </w:p>
        </w:tc>
        <w:tc>
          <w:tcPr>
            <w:tcW w:w="8581" w:type="dxa"/>
            <w:gridSpan w:val="3"/>
          </w:tcPr>
          <w:p w14:paraId="1E1B204D" w14:textId="77777777" w:rsidR="006B3F32" w:rsidRDefault="006B3F32" w:rsidP="008E3C50">
            <w:pPr>
              <w:pStyle w:val="TableParagraph"/>
              <w:spacing w:before="59"/>
              <w:ind w:left="264"/>
            </w:pPr>
            <w:r>
              <w:t>The Contractor undertakes:</w:t>
            </w:r>
          </w:p>
        </w:tc>
      </w:tr>
      <w:tr w:rsidR="006B3F32" w14:paraId="1184DA5C" w14:textId="77777777" w:rsidTr="008E3C50">
        <w:trPr>
          <w:trHeight w:val="1048"/>
        </w:trPr>
        <w:tc>
          <w:tcPr>
            <w:tcW w:w="634" w:type="dxa"/>
          </w:tcPr>
          <w:p w14:paraId="1AD15DCF" w14:textId="77777777" w:rsidR="006B3F32" w:rsidRDefault="006B3F32" w:rsidP="008E3C50">
            <w:pPr>
              <w:pStyle w:val="TableParagraph"/>
              <w:rPr>
                <w:rFonts w:ascii="Times New Roman"/>
              </w:rPr>
            </w:pPr>
          </w:p>
        </w:tc>
        <w:tc>
          <w:tcPr>
            <w:tcW w:w="755" w:type="dxa"/>
          </w:tcPr>
          <w:p w14:paraId="6D087F46" w14:textId="77777777" w:rsidR="006B3F32" w:rsidRDefault="006B3F32" w:rsidP="008E3C50">
            <w:pPr>
              <w:pStyle w:val="TableParagraph"/>
              <w:spacing w:before="60"/>
              <w:ind w:left="264"/>
            </w:pPr>
            <w:r>
              <w:rPr>
                <w:color w:val="1F487C"/>
              </w:rPr>
              <w:t>6.1</w:t>
            </w:r>
          </w:p>
        </w:tc>
        <w:tc>
          <w:tcPr>
            <w:tcW w:w="7826" w:type="dxa"/>
            <w:gridSpan w:val="2"/>
          </w:tcPr>
          <w:p w14:paraId="7A079FA8" w14:textId="77777777" w:rsidR="006B3F32" w:rsidRDefault="006B3F32" w:rsidP="008E3C50">
            <w:pPr>
              <w:pStyle w:val="TableParagraph"/>
              <w:spacing w:before="60" w:line="276" w:lineRule="auto"/>
              <w:ind w:left="210" w:right="200"/>
              <w:jc w:val="both"/>
            </w:pPr>
            <w:r>
              <w:t>to</w:t>
            </w:r>
            <w:r>
              <w:rPr>
                <w:spacing w:val="-9"/>
              </w:rPr>
              <w:t xml:space="preserve"> </w:t>
            </w:r>
            <w:r>
              <w:t>comply</w:t>
            </w:r>
            <w:r>
              <w:rPr>
                <w:spacing w:val="-9"/>
              </w:rPr>
              <w:t xml:space="preserve"> </w:t>
            </w:r>
            <w:r>
              <w:t>with</w:t>
            </w:r>
            <w:r>
              <w:rPr>
                <w:spacing w:val="-7"/>
              </w:rPr>
              <w:t xml:space="preserve"> </w:t>
            </w:r>
            <w:r>
              <w:t>all</w:t>
            </w:r>
            <w:r>
              <w:rPr>
                <w:spacing w:val="-11"/>
              </w:rPr>
              <w:t xml:space="preserve"> </w:t>
            </w:r>
            <w:r>
              <w:t>directions</w:t>
            </w:r>
            <w:r>
              <w:rPr>
                <w:spacing w:val="-7"/>
              </w:rPr>
              <w:t xml:space="preserve"> </w:t>
            </w:r>
            <w:r>
              <w:t>of</w:t>
            </w:r>
            <w:r>
              <w:rPr>
                <w:spacing w:val="-10"/>
              </w:rPr>
              <w:t xml:space="preserve"> </w:t>
            </w:r>
            <w:r>
              <w:t>the</w:t>
            </w:r>
            <w:r>
              <w:rPr>
                <w:spacing w:val="-9"/>
              </w:rPr>
              <w:t xml:space="preserve"> </w:t>
            </w:r>
            <w:r>
              <w:t>Contracting</w:t>
            </w:r>
            <w:r>
              <w:rPr>
                <w:spacing w:val="-11"/>
              </w:rPr>
              <w:t xml:space="preserve"> </w:t>
            </w:r>
            <w:r>
              <w:t>Authority</w:t>
            </w:r>
            <w:r>
              <w:rPr>
                <w:spacing w:val="-8"/>
              </w:rPr>
              <w:t xml:space="preserve"> </w:t>
            </w:r>
            <w:r>
              <w:t>with</w:t>
            </w:r>
            <w:r>
              <w:rPr>
                <w:spacing w:val="-7"/>
              </w:rPr>
              <w:t xml:space="preserve"> </w:t>
            </w:r>
            <w:r>
              <w:t>regard</w:t>
            </w:r>
            <w:r>
              <w:rPr>
                <w:spacing w:val="-9"/>
              </w:rPr>
              <w:t xml:space="preserve"> </w:t>
            </w:r>
            <w:r>
              <w:t>to</w:t>
            </w:r>
            <w:r>
              <w:rPr>
                <w:spacing w:val="-8"/>
              </w:rPr>
              <w:t xml:space="preserve"> </w:t>
            </w:r>
            <w:r>
              <w:t>the</w:t>
            </w:r>
            <w:r>
              <w:rPr>
                <w:spacing w:val="-9"/>
              </w:rPr>
              <w:t xml:space="preserve"> </w:t>
            </w:r>
            <w:r>
              <w:t>use</w:t>
            </w:r>
            <w:r>
              <w:rPr>
                <w:spacing w:val="-10"/>
              </w:rPr>
              <w:t xml:space="preserve"> </w:t>
            </w:r>
            <w:r>
              <w:t>and application of all and any Confidential Information or data (including personal data as defined in the Data Protection Laws</w:t>
            </w:r>
            <w:r>
              <w:rPr>
                <w:spacing w:val="-6"/>
              </w:rPr>
              <w:t xml:space="preserve"> </w:t>
            </w:r>
            <w:r>
              <w:t>);</w:t>
            </w:r>
          </w:p>
        </w:tc>
      </w:tr>
      <w:tr w:rsidR="006B3F32" w14:paraId="2C9EF33E" w14:textId="77777777" w:rsidTr="008E3C50">
        <w:trPr>
          <w:trHeight w:val="1250"/>
        </w:trPr>
        <w:tc>
          <w:tcPr>
            <w:tcW w:w="634" w:type="dxa"/>
          </w:tcPr>
          <w:p w14:paraId="30B9A54F" w14:textId="77777777" w:rsidR="006B3F32" w:rsidRDefault="006B3F32" w:rsidP="008E3C50">
            <w:pPr>
              <w:pStyle w:val="TableParagraph"/>
              <w:rPr>
                <w:rFonts w:ascii="Times New Roman"/>
              </w:rPr>
            </w:pPr>
          </w:p>
        </w:tc>
        <w:tc>
          <w:tcPr>
            <w:tcW w:w="755" w:type="dxa"/>
          </w:tcPr>
          <w:p w14:paraId="5D078FC7" w14:textId="77777777" w:rsidR="006B3F32" w:rsidRDefault="006B3F32" w:rsidP="008E3C50">
            <w:pPr>
              <w:pStyle w:val="TableParagraph"/>
              <w:spacing w:before="59"/>
              <w:ind w:left="264"/>
            </w:pPr>
            <w:r>
              <w:rPr>
                <w:color w:val="1F487C"/>
              </w:rPr>
              <w:t>6.2</w:t>
            </w:r>
          </w:p>
        </w:tc>
        <w:tc>
          <w:tcPr>
            <w:tcW w:w="7826" w:type="dxa"/>
            <w:gridSpan w:val="2"/>
          </w:tcPr>
          <w:p w14:paraId="0623BB75" w14:textId="77777777" w:rsidR="006B3F32" w:rsidRDefault="006B3F32" w:rsidP="008E3C50">
            <w:pPr>
              <w:pStyle w:val="TableParagraph"/>
              <w:spacing w:before="59" w:line="276" w:lineRule="auto"/>
              <w:ind w:left="210" w:right="201"/>
              <w:jc w:val="both"/>
            </w:pPr>
            <w:r>
              <w:t>to comply with all directions as to local security arrangements deemed reasonably necessary by the Contracting Authority including, if required, completion of documentation under the Official Secrets Act 1963 and comply with any vetting</w:t>
            </w:r>
          </w:p>
          <w:p w14:paraId="23DB3C24" w14:textId="77777777" w:rsidR="006B3F32" w:rsidRDefault="006B3F32" w:rsidP="008E3C50">
            <w:pPr>
              <w:pStyle w:val="TableParagraph"/>
              <w:spacing w:line="244" w:lineRule="exact"/>
              <w:ind w:left="210"/>
              <w:jc w:val="both"/>
            </w:pPr>
            <w:r>
              <w:t>requirements of the Contracting Authority including by police authorities;</w:t>
            </w:r>
          </w:p>
        </w:tc>
      </w:tr>
    </w:tbl>
    <w:p w14:paraId="672DE8EF" w14:textId="533FFF6F" w:rsidR="006B3F32" w:rsidRDefault="002F305C" w:rsidP="002F305C">
      <w:pPr>
        <w:tabs>
          <w:tab w:val="left" w:pos="4200"/>
        </w:tabs>
        <w:spacing w:line="244" w:lineRule="exact"/>
        <w:rPr>
          <w:sz w:val="20"/>
        </w:rPr>
      </w:pPr>
      <w:r>
        <w:tab/>
      </w:r>
    </w:p>
    <w:p w14:paraId="674E0A1D" w14:textId="77777777" w:rsidR="006B3F32" w:rsidRDefault="006B3F32" w:rsidP="006B3F32">
      <w:pPr>
        <w:pStyle w:val="BodyText"/>
        <w:spacing w:before="8" w:after="1"/>
        <w:rPr>
          <w:sz w:val="12"/>
        </w:rPr>
      </w:pPr>
    </w:p>
    <w:tbl>
      <w:tblPr>
        <w:tblW w:w="0" w:type="auto"/>
        <w:tblInd w:w="175" w:type="dxa"/>
        <w:tblLayout w:type="fixed"/>
        <w:tblCellMar>
          <w:left w:w="0" w:type="dxa"/>
          <w:right w:w="0" w:type="dxa"/>
        </w:tblCellMar>
        <w:tblLook w:val="01E0" w:firstRow="1" w:lastRow="1" w:firstColumn="1" w:lastColumn="1" w:noHBand="0" w:noVBand="0"/>
      </w:tblPr>
      <w:tblGrid>
        <w:gridCol w:w="690"/>
        <w:gridCol w:w="698"/>
        <w:gridCol w:w="7827"/>
      </w:tblGrid>
      <w:tr w:rsidR="006B3F32" w14:paraId="5D4E421A" w14:textId="77777777" w:rsidTr="008E3C50">
        <w:trPr>
          <w:trHeight w:val="2795"/>
        </w:trPr>
        <w:tc>
          <w:tcPr>
            <w:tcW w:w="690" w:type="dxa"/>
          </w:tcPr>
          <w:p w14:paraId="37E6ECF4" w14:textId="77777777" w:rsidR="006B3F32" w:rsidRDefault="006B3F32" w:rsidP="008E3C50">
            <w:pPr>
              <w:pStyle w:val="TableParagraph"/>
              <w:rPr>
                <w:rFonts w:ascii="Times New Roman"/>
              </w:rPr>
            </w:pPr>
          </w:p>
        </w:tc>
        <w:tc>
          <w:tcPr>
            <w:tcW w:w="698" w:type="dxa"/>
          </w:tcPr>
          <w:p w14:paraId="311D0E21" w14:textId="77777777" w:rsidR="006B3F32" w:rsidRDefault="006B3F32" w:rsidP="008E3C50">
            <w:pPr>
              <w:pStyle w:val="TableParagraph"/>
              <w:spacing w:line="225" w:lineRule="exact"/>
              <w:ind w:left="208"/>
            </w:pPr>
            <w:r>
              <w:rPr>
                <w:color w:val="1F487C"/>
              </w:rPr>
              <w:t>6.3</w:t>
            </w:r>
          </w:p>
        </w:tc>
        <w:tc>
          <w:tcPr>
            <w:tcW w:w="7827" w:type="dxa"/>
          </w:tcPr>
          <w:p w14:paraId="42B3D863" w14:textId="77777777" w:rsidR="006B3F32" w:rsidRDefault="006B3F32" w:rsidP="008E3C50">
            <w:pPr>
              <w:pStyle w:val="TableParagraph"/>
              <w:spacing w:line="225" w:lineRule="exact"/>
              <w:ind w:left="211"/>
              <w:jc w:val="both"/>
            </w:pPr>
            <w:r>
              <w:t>upon termination of the Competition (or the Contract) for whatever reason to</w:t>
            </w:r>
          </w:p>
          <w:p w14:paraId="088123FC" w14:textId="77777777" w:rsidR="006B3F32" w:rsidRDefault="006B3F32" w:rsidP="008E3C50">
            <w:pPr>
              <w:pStyle w:val="TableParagraph"/>
              <w:spacing w:before="41" w:line="276" w:lineRule="auto"/>
              <w:ind w:left="211" w:right="198"/>
              <w:jc w:val="both"/>
            </w:pPr>
            <w:r>
              <w:t>furnish to the Contracting Authority all Confidential Information or at the written direction</w:t>
            </w:r>
            <w:r>
              <w:rPr>
                <w:spacing w:val="-14"/>
              </w:rPr>
              <w:t xml:space="preserve"> </w:t>
            </w:r>
            <w:r>
              <w:t>of</w:t>
            </w:r>
            <w:r>
              <w:rPr>
                <w:spacing w:val="-13"/>
              </w:rPr>
              <w:t xml:space="preserve"> </w:t>
            </w:r>
            <w:r>
              <w:t>the</w:t>
            </w:r>
            <w:r>
              <w:rPr>
                <w:spacing w:val="-9"/>
              </w:rPr>
              <w:t xml:space="preserve"> </w:t>
            </w:r>
            <w:r>
              <w:t>Contracting</w:t>
            </w:r>
            <w:r>
              <w:rPr>
                <w:spacing w:val="-11"/>
              </w:rPr>
              <w:t xml:space="preserve"> </w:t>
            </w:r>
            <w:r>
              <w:t>Authority</w:t>
            </w:r>
            <w:r>
              <w:rPr>
                <w:spacing w:val="-10"/>
              </w:rPr>
              <w:t xml:space="preserve"> </w:t>
            </w:r>
            <w:r>
              <w:t>to</w:t>
            </w:r>
            <w:r>
              <w:rPr>
                <w:spacing w:val="-9"/>
              </w:rPr>
              <w:t xml:space="preserve"> </w:t>
            </w:r>
            <w:r>
              <w:t>destroy</w:t>
            </w:r>
            <w:r>
              <w:rPr>
                <w:spacing w:val="-9"/>
              </w:rPr>
              <w:t xml:space="preserve"> </w:t>
            </w:r>
            <w:r>
              <w:t>in</w:t>
            </w:r>
            <w:r>
              <w:rPr>
                <w:spacing w:val="-11"/>
              </w:rPr>
              <w:t xml:space="preserve"> </w:t>
            </w:r>
            <w:r>
              <w:t>a</w:t>
            </w:r>
            <w:r>
              <w:rPr>
                <w:spacing w:val="-13"/>
              </w:rPr>
              <w:t xml:space="preserve"> </w:t>
            </w:r>
            <w:r>
              <w:t>secure</w:t>
            </w:r>
            <w:r>
              <w:rPr>
                <w:spacing w:val="-11"/>
              </w:rPr>
              <w:t xml:space="preserve"> </w:t>
            </w:r>
            <w:r>
              <w:t>manner</w:t>
            </w:r>
            <w:r>
              <w:rPr>
                <w:spacing w:val="-10"/>
              </w:rPr>
              <w:t xml:space="preserve"> </w:t>
            </w:r>
            <w:r>
              <w:t>all</w:t>
            </w:r>
            <w:r>
              <w:rPr>
                <w:spacing w:val="-11"/>
              </w:rPr>
              <w:t xml:space="preserve"> </w:t>
            </w:r>
            <w:r>
              <w:t>(or</w:t>
            </w:r>
            <w:r>
              <w:rPr>
                <w:spacing w:val="-9"/>
              </w:rPr>
              <w:t xml:space="preserve"> </w:t>
            </w:r>
            <w:r>
              <w:t>such</w:t>
            </w:r>
            <w:r>
              <w:rPr>
                <w:spacing w:val="-11"/>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w:t>
            </w:r>
            <w:r>
              <w:rPr>
                <w:spacing w:val="-13"/>
              </w:rPr>
              <w:t xml:space="preserve"> </w:t>
            </w:r>
            <w:r>
              <w:t>not.</w:t>
            </w:r>
          </w:p>
        </w:tc>
      </w:tr>
      <w:tr w:rsidR="006B3F32" w14:paraId="677EC80F" w14:textId="77777777" w:rsidTr="008E3C50">
        <w:trPr>
          <w:trHeight w:val="1047"/>
        </w:trPr>
        <w:tc>
          <w:tcPr>
            <w:tcW w:w="690" w:type="dxa"/>
          </w:tcPr>
          <w:p w14:paraId="1E4ACB32" w14:textId="77777777" w:rsidR="006B3F32" w:rsidRDefault="006B3F32" w:rsidP="008E3C50">
            <w:pPr>
              <w:pStyle w:val="TableParagraph"/>
              <w:spacing w:before="60"/>
              <w:ind w:left="200"/>
            </w:pPr>
            <w:r>
              <w:rPr>
                <w:color w:val="333399"/>
              </w:rPr>
              <w:t>7.</w:t>
            </w:r>
          </w:p>
        </w:tc>
        <w:tc>
          <w:tcPr>
            <w:tcW w:w="8525" w:type="dxa"/>
            <w:gridSpan w:val="2"/>
          </w:tcPr>
          <w:p w14:paraId="3661F849" w14:textId="77777777" w:rsidR="006B3F32" w:rsidRDefault="006B3F32" w:rsidP="008E3C50">
            <w:pPr>
              <w:pStyle w:val="TableParagraph"/>
              <w:spacing w:before="60" w:line="276" w:lineRule="auto"/>
              <w:ind w:left="208" w:right="200"/>
              <w:jc w:val="both"/>
            </w:pPr>
            <w:r>
              <w:t>The</w:t>
            </w:r>
            <w:r>
              <w:rPr>
                <w:spacing w:val="-6"/>
              </w:rPr>
              <w:t xml:space="preserve"> </w:t>
            </w:r>
            <w:r>
              <w:t>Contractor</w:t>
            </w:r>
            <w:r>
              <w:rPr>
                <w:spacing w:val="-8"/>
              </w:rPr>
              <w:t xml:space="preserve"> </w:t>
            </w:r>
            <w:r>
              <w:t>shall</w:t>
            </w:r>
            <w:r>
              <w:rPr>
                <w:spacing w:val="-6"/>
              </w:rPr>
              <w:t xml:space="preserve"> </w:t>
            </w:r>
            <w:r>
              <w:t>not</w:t>
            </w:r>
            <w:r>
              <w:rPr>
                <w:spacing w:val="-7"/>
              </w:rPr>
              <w:t xml:space="preserve"> </w:t>
            </w:r>
            <w:r>
              <w:t>obtain</w:t>
            </w:r>
            <w:r>
              <w:rPr>
                <w:spacing w:val="-6"/>
              </w:rPr>
              <w:t xml:space="preserve"> </w:t>
            </w:r>
            <w:r>
              <w:t>any</w:t>
            </w:r>
            <w:r>
              <w:rPr>
                <w:spacing w:val="-7"/>
              </w:rPr>
              <w:t xml:space="preserve"> </w:t>
            </w:r>
            <w:r>
              <w:t>proprietary</w:t>
            </w:r>
            <w:r>
              <w:rPr>
                <w:spacing w:val="-7"/>
              </w:rPr>
              <w:t xml:space="preserve"> </w:t>
            </w:r>
            <w:r>
              <w:t>interest</w:t>
            </w:r>
            <w:r>
              <w:rPr>
                <w:spacing w:val="-5"/>
              </w:rPr>
              <w:t xml:space="preserve"> </w:t>
            </w:r>
            <w:r>
              <w:t>or</w:t>
            </w:r>
            <w:r>
              <w:rPr>
                <w:spacing w:val="-7"/>
              </w:rPr>
              <w:t xml:space="preserve"> </w:t>
            </w:r>
            <w:r>
              <w:t>any</w:t>
            </w:r>
            <w:r>
              <w:rPr>
                <w:spacing w:val="-7"/>
              </w:rPr>
              <w:t xml:space="preserve"> </w:t>
            </w:r>
            <w:r>
              <w:t>other</w:t>
            </w:r>
            <w:r>
              <w:rPr>
                <w:spacing w:val="-8"/>
              </w:rPr>
              <w:t xml:space="preserve"> </w:t>
            </w:r>
            <w:r>
              <w:t>interest</w:t>
            </w:r>
            <w:r>
              <w:rPr>
                <w:spacing w:val="-8"/>
              </w:rPr>
              <w:t xml:space="preserve"> </w:t>
            </w:r>
            <w:r>
              <w:t>whatsoever</w:t>
            </w:r>
            <w:r>
              <w:rPr>
                <w:spacing w:val="-7"/>
              </w:rPr>
              <w:t xml:space="preserve"> </w:t>
            </w:r>
            <w:r>
              <w:t>in the Confidential Information furnished to them by the Contracting Authority and the Contractor so acknowledges and</w:t>
            </w:r>
            <w:r>
              <w:rPr>
                <w:spacing w:val="-5"/>
              </w:rPr>
              <w:t xml:space="preserve"> </w:t>
            </w:r>
            <w:r>
              <w:t>confirms.</w:t>
            </w:r>
          </w:p>
        </w:tc>
      </w:tr>
      <w:tr w:rsidR="006B3F32" w14:paraId="58B1903A" w14:textId="77777777" w:rsidTr="008E3C50">
        <w:trPr>
          <w:trHeight w:val="1664"/>
        </w:trPr>
        <w:tc>
          <w:tcPr>
            <w:tcW w:w="690" w:type="dxa"/>
          </w:tcPr>
          <w:p w14:paraId="05CDC27E" w14:textId="77777777" w:rsidR="006B3F32" w:rsidRDefault="006B3F32" w:rsidP="008E3C50">
            <w:pPr>
              <w:pStyle w:val="TableParagraph"/>
              <w:spacing w:before="59"/>
              <w:ind w:left="200"/>
            </w:pPr>
            <w:r>
              <w:rPr>
                <w:color w:val="333399"/>
              </w:rPr>
              <w:t>8.</w:t>
            </w:r>
          </w:p>
        </w:tc>
        <w:tc>
          <w:tcPr>
            <w:tcW w:w="8525" w:type="dxa"/>
            <w:gridSpan w:val="2"/>
          </w:tcPr>
          <w:p w14:paraId="41AB037C" w14:textId="77777777" w:rsidR="006B3F32" w:rsidRDefault="006B3F32" w:rsidP="008E3C50">
            <w:pPr>
              <w:pStyle w:val="TableParagraph"/>
              <w:spacing w:before="59" w:line="276" w:lineRule="auto"/>
              <w:ind w:left="208" w:right="201"/>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B3F32" w14:paraId="077A6D05" w14:textId="77777777" w:rsidTr="008E3C50">
        <w:trPr>
          <w:trHeight w:val="736"/>
        </w:trPr>
        <w:tc>
          <w:tcPr>
            <w:tcW w:w="690" w:type="dxa"/>
          </w:tcPr>
          <w:p w14:paraId="2EF6D54B" w14:textId="77777777" w:rsidR="006B3F32" w:rsidRDefault="006B3F32" w:rsidP="008E3C50">
            <w:pPr>
              <w:pStyle w:val="TableParagraph"/>
              <w:spacing w:before="60"/>
              <w:ind w:left="200"/>
            </w:pPr>
            <w:r>
              <w:rPr>
                <w:color w:val="333399"/>
              </w:rPr>
              <w:t>9.</w:t>
            </w:r>
          </w:p>
        </w:tc>
        <w:tc>
          <w:tcPr>
            <w:tcW w:w="8525" w:type="dxa"/>
            <w:gridSpan w:val="2"/>
          </w:tcPr>
          <w:p w14:paraId="4E615804" w14:textId="77777777" w:rsidR="006B3F32" w:rsidRDefault="006B3F32" w:rsidP="008E3C50">
            <w:pPr>
              <w:pStyle w:val="TableParagraph"/>
              <w:spacing w:before="60" w:line="273" w:lineRule="auto"/>
              <w:ind w:left="208"/>
            </w:pPr>
            <w:r>
              <w:t>The</w:t>
            </w:r>
            <w:r>
              <w:rPr>
                <w:spacing w:val="-6"/>
              </w:rPr>
              <w:t xml:space="preserve"> </w:t>
            </w:r>
            <w:r>
              <w:t>Contractor</w:t>
            </w:r>
            <w:r>
              <w:rPr>
                <w:spacing w:val="-6"/>
              </w:rPr>
              <w:t xml:space="preserve"> </w:t>
            </w:r>
            <w:r>
              <w:t>agrees</w:t>
            </w:r>
            <w:r>
              <w:rPr>
                <w:spacing w:val="-7"/>
              </w:rPr>
              <w:t xml:space="preserve"> </w:t>
            </w:r>
            <w:r>
              <w:t>that</w:t>
            </w:r>
            <w:r>
              <w:rPr>
                <w:spacing w:val="-8"/>
              </w:rPr>
              <w:t xml:space="preserve"> </w:t>
            </w:r>
            <w:r>
              <w:t>this</w:t>
            </w:r>
            <w:r>
              <w:rPr>
                <w:spacing w:val="-5"/>
              </w:rPr>
              <w:t xml:space="preserve"> </w:t>
            </w:r>
            <w:r>
              <w:t>Agreement</w:t>
            </w:r>
            <w:r>
              <w:rPr>
                <w:spacing w:val="-8"/>
              </w:rPr>
              <w:t xml:space="preserve"> </w:t>
            </w:r>
            <w:r>
              <w:t>will</w:t>
            </w:r>
            <w:r>
              <w:rPr>
                <w:spacing w:val="-9"/>
              </w:rPr>
              <w:t xml:space="preserve"> </w:t>
            </w:r>
            <w:r>
              <w:t>continue</w:t>
            </w:r>
            <w:r>
              <w:rPr>
                <w:spacing w:val="-4"/>
              </w:rPr>
              <w:t xml:space="preserve"> </w:t>
            </w:r>
            <w:r>
              <w:t>in</w:t>
            </w:r>
            <w:r>
              <w:rPr>
                <w:spacing w:val="-7"/>
              </w:rPr>
              <w:t xml:space="preserve"> </w:t>
            </w:r>
            <w:r>
              <w:t>force</w:t>
            </w:r>
            <w:r>
              <w:rPr>
                <w:spacing w:val="-4"/>
              </w:rPr>
              <w:t xml:space="preserve"> </w:t>
            </w:r>
            <w:r>
              <w:t>notwithstanding</w:t>
            </w:r>
            <w:r>
              <w:rPr>
                <w:spacing w:val="-9"/>
              </w:rPr>
              <w:t xml:space="preserve"> </w:t>
            </w:r>
            <w:r>
              <w:t>any</w:t>
            </w:r>
            <w:r>
              <w:rPr>
                <w:spacing w:val="-5"/>
              </w:rPr>
              <w:t xml:space="preserve"> </w:t>
            </w:r>
            <w:r>
              <w:t>court order</w:t>
            </w:r>
            <w:r>
              <w:rPr>
                <w:spacing w:val="-12"/>
              </w:rPr>
              <w:t xml:space="preserve"> </w:t>
            </w:r>
            <w:r>
              <w:t>relating</w:t>
            </w:r>
            <w:r>
              <w:rPr>
                <w:spacing w:val="-13"/>
              </w:rPr>
              <w:t xml:space="preserve"> </w:t>
            </w:r>
            <w:r>
              <w:t>to</w:t>
            </w:r>
            <w:r>
              <w:rPr>
                <w:spacing w:val="-14"/>
              </w:rPr>
              <w:t xml:space="preserve"> </w:t>
            </w:r>
            <w:r>
              <w:t>the</w:t>
            </w:r>
            <w:r>
              <w:rPr>
                <w:spacing w:val="-12"/>
              </w:rPr>
              <w:t xml:space="preserve"> </w:t>
            </w:r>
            <w:r>
              <w:t>Competition</w:t>
            </w:r>
            <w:r>
              <w:rPr>
                <w:spacing w:val="-16"/>
              </w:rPr>
              <w:t xml:space="preserve"> </w:t>
            </w:r>
            <w:r>
              <w:t>or</w:t>
            </w:r>
            <w:r>
              <w:rPr>
                <w:spacing w:val="-12"/>
              </w:rPr>
              <w:t xml:space="preserve"> </w:t>
            </w:r>
            <w:r>
              <w:t>termination</w:t>
            </w:r>
            <w:r>
              <w:rPr>
                <w:spacing w:val="-14"/>
              </w:rPr>
              <w:t xml:space="preserve"> </w:t>
            </w:r>
            <w:r>
              <w:t>of</w:t>
            </w:r>
            <w:r>
              <w:rPr>
                <w:spacing w:val="-15"/>
              </w:rPr>
              <w:t xml:space="preserve"> </w:t>
            </w:r>
            <w:r>
              <w:t>the</w:t>
            </w:r>
            <w:r>
              <w:rPr>
                <w:spacing w:val="-14"/>
              </w:rPr>
              <w:t xml:space="preserve"> </w:t>
            </w:r>
            <w:r>
              <w:t>Contract</w:t>
            </w:r>
            <w:r>
              <w:rPr>
                <w:spacing w:val="-12"/>
              </w:rPr>
              <w:t xml:space="preserve"> </w:t>
            </w:r>
            <w:r>
              <w:t>(if</w:t>
            </w:r>
            <w:r>
              <w:rPr>
                <w:spacing w:val="-12"/>
              </w:rPr>
              <w:t xml:space="preserve"> </w:t>
            </w:r>
            <w:r>
              <w:t>awarded)</w:t>
            </w:r>
            <w:r>
              <w:rPr>
                <w:spacing w:val="-13"/>
              </w:rPr>
              <w:t xml:space="preserve"> </w:t>
            </w:r>
            <w:r>
              <w:t>for</w:t>
            </w:r>
            <w:r>
              <w:rPr>
                <w:spacing w:val="-12"/>
              </w:rPr>
              <w:t xml:space="preserve"> </w:t>
            </w:r>
            <w:r>
              <w:t>any</w:t>
            </w:r>
            <w:r>
              <w:rPr>
                <w:spacing w:val="-12"/>
              </w:rPr>
              <w:t xml:space="preserve"> </w:t>
            </w:r>
            <w:r>
              <w:t>reason.</w:t>
            </w:r>
          </w:p>
        </w:tc>
      </w:tr>
      <w:tr w:rsidR="006B3F32" w14:paraId="0CA8BC13" w14:textId="77777777" w:rsidTr="008E3C50">
        <w:trPr>
          <w:trHeight w:val="4573"/>
        </w:trPr>
        <w:tc>
          <w:tcPr>
            <w:tcW w:w="690" w:type="dxa"/>
          </w:tcPr>
          <w:p w14:paraId="7EB50AF1" w14:textId="77777777" w:rsidR="006B3F32" w:rsidRDefault="006B3F32" w:rsidP="008E3C50">
            <w:pPr>
              <w:pStyle w:val="TableParagraph"/>
              <w:spacing w:before="60"/>
              <w:ind w:left="200"/>
            </w:pPr>
            <w:r>
              <w:rPr>
                <w:color w:val="333399"/>
              </w:rPr>
              <w:t>10.</w:t>
            </w:r>
          </w:p>
          <w:p w14:paraId="0271AD40" w14:textId="77777777" w:rsidR="006B3F32" w:rsidRDefault="006B3F32" w:rsidP="008E3C50">
            <w:pPr>
              <w:pStyle w:val="TableParagraph"/>
            </w:pPr>
          </w:p>
          <w:p w14:paraId="5E1020BA" w14:textId="77777777" w:rsidR="006B3F32" w:rsidRDefault="006B3F32" w:rsidP="008E3C50">
            <w:pPr>
              <w:pStyle w:val="TableParagraph"/>
            </w:pPr>
          </w:p>
          <w:p w14:paraId="2BC46D6B" w14:textId="77777777" w:rsidR="006B3F32" w:rsidRDefault="006B3F32" w:rsidP="008E3C50">
            <w:pPr>
              <w:pStyle w:val="TableParagraph"/>
            </w:pPr>
          </w:p>
          <w:p w14:paraId="29A6774B" w14:textId="77777777" w:rsidR="006B3F32" w:rsidRDefault="006B3F32" w:rsidP="008E3C50">
            <w:pPr>
              <w:pStyle w:val="TableParagraph"/>
              <w:spacing w:before="5"/>
              <w:rPr>
                <w:sz w:val="17"/>
              </w:rPr>
            </w:pPr>
          </w:p>
          <w:p w14:paraId="723B2E6B" w14:textId="77777777" w:rsidR="006B3F32" w:rsidRDefault="006B3F32" w:rsidP="008E3C50">
            <w:pPr>
              <w:pStyle w:val="TableParagraph"/>
              <w:ind w:left="200"/>
            </w:pPr>
            <w:r>
              <w:rPr>
                <w:color w:val="333399"/>
              </w:rPr>
              <w:t>11.</w:t>
            </w:r>
          </w:p>
        </w:tc>
        <w:tc>
          <w:tcPr>
            <w:tcW w:w="8525" w:type="dxa"/>
            <w:gridSpan w:val="2"/>
          </w:tcPr>
          <w:p w14:paraId="6370A539" w14:textId="77777777" w:rsidR="006B3F32" w:rsidRDefault="006B3F32" w:rsidP="008E3C50">
            <w:pPr>
              <w:pStyle w:val="TableParagraph"/>
              <w:spacing w:before="60" w:line="276" w:lineRule="auto"/>
              <w:ind w:left="208" w:right="196"/>
              <w:jc w:val="both"/>
            </w:pPr>
            <w:r>
              <w:t>The</w:t>
            </w:r>
            <w:r>
              <w:rPr>
                <w:spacing w:val="-11"/>
              </w:rPr>
              <w:t xml:space="preserve"> </w:t>
            </w:r>
            <w:r>
              <w:t>Contractor</w:t>
            </w:r>
            <w:r>
              <w:rPr>
                <w:spacing w:val="-13"/>
              </w:rPr>
              <w:t xml:space="preserve"> </w:t>
            </w:r>
            <w:r>
              <w:t>agrees</w:t>
            </w:r>
            <w:r>
              <w:rPr>
                <w:spacing w:val="-11"/>
              </w:rPr>
              <w:t xml:space="preserve"> </w:t>
            </w:r>
            <w:r>
              <w:t>that</w:t>
            </w:r>
            <w:r>
              <w:rPr>
                <w:spacing w:val="-13"/>
              </w:rPr>
              <w:t xml:space="preserve"> </w:t>
            </w:r>
            <w:r>
              <w:t>this</w:t>
            </w:r>
            <w:r>
              <w:rPr>
                <w:spacing w:val="-10"/>
              </w:rPr>
              <w:t xml:space="preserve"> </w:t>
            </w:r>
            <w:r>
              <w:t>Agreement</w:t>
            </w:r>
            <w:r>
              <w:rPr>
                <w:spacing w:val="-11"/>
              </w:rPr>
              <w:t xml:space="preserve"> </w:t>
            </w:r>
            <w:r>
              <w:t>shall</w:t>
            </w:r>
            <w:r>
              <w:rPr>
                <w:spacing w:val="-13"/>
              </w:rPr>
              <w:t xml:space="preserve"> </w:t>
            </w:r>
            <w:r>
              <w:t>in</w:t>
            </w:r>
            <w:r>
              <w:rPr>
                <w:spacing w:val="-12"/>
              </w:rPr>
              <w:t xml:space="preserve"> </w:t>
            </w:r>
            <w:r>
              <w:t>all</w:t>
            </w:r>
            <w:r>
              <w:rPr>
                <w:spacing w:val="-11"/>
              </w:rPr>
              <w:t xml:space="preserve"> </w:t>
            </w:r>
            <w:r>
              <w:t>aspects</w:t>
            </w:r>
            <w:r>
              <w:rPr>
                <w:spacing w:val="-13"/>
              </w:rPr>
              <w:t xml:space="preserve"> </w:t>
            </w:r>
            <w:r>
              <w:t>be</w:t>
            </w:r>
            <w:r>
              <w:rPr>
                <w:spacing w:val="-10"/>
              </w:rPr>
              <w:t xml:space="preserve"> </w:t>
            </w:r>
            <w:r>
              <w:t>governed</w:t>
            </w:r>
            <w:r>
              <w:rPr>
                <w:spacing w:val="-12"/>
              </w:rPr>
              <w:t xml:space="preserve"> </w:t>
            </w:r>
            <w:r>
              <w:t>by</w:t>
            </w:r>
            <w:r>
              <w:rPr>
                <w:spacing w:val="-10"/>
              </w:rPr>
              <w:t xml:space="preserve"> </w:t>
            </w:r>
            <w:r>
              <w:t>and</w:t>
            </w:r>
            <w:r>
              <w:rPr>
                <w:spacing w:val="-15"/>
              </w:rPr>
              <w:t xml:space="preserve"> </w:t>
            </w:r>
            <w:r>
              <w:t>construed in accordance with the laws of Ireland and the Contractor hereby further agrees that the courts of Ireland have exclusive jurisdiction to hear and determine any disputes arising out of or in connection with this</w:t>
            </w:r>
            <w:r>
              <w:rPr>
                <w:spacing w:val="-6"/>
              </w:rPr>
              <w:t xml:space="preserve"> </w:t>
            </w:r>
            <w:r>
              <w:t>Agreement.</w:t>
            </w:r>
          </w:p>
          <w:p w14:paraId="737F5A57" w14:textId="77777777" w:rsidR="006B3F32" w:rsidRDefault="006B3F32" w:rsidP="008E3C50">
            <w:pPr>
              <w:pStyle w:val="TableParagraph"/>
              <w:spacing w:before="121" w:line="254" w:lineRule="auto"/>
              <w:ind w:left="676" w:right="205" w:hanging="468"/>
              <w:jc w:val="both"/>
            </w:pPr>
            <w:r>
              <w:t>A.   In this Agreement, the following terms shall have the meanings respectively ascribed to</w:t>
            </w:r>
            <w:r>
              <w:rPr>
                <w:spacing w:val="-1"/>
              </w:rPr>
              <w:t xml:space="preserve"> </w:t>
            </w:r>
            <w:r>
              <w:t>them:</w:t>
            </w:r>
          </w:p>
          <w:p w14:paraId="77B9A540" w14:textId="77777777" w:rsidR="006B3F32" w:rsidRDefault="006B3F32" w:rsidP="008E3C50">
            <w:pPr>
              <w:pStyle w:val="TableParagraph"/>
              <w:spacing w:before="2" w:line="362" w:lineRule="auto"/>
              <w:ind w:left="208" w:right="1760"/>
              <w:jc w:val="both"/>
            </w:pPr>
            <w:r>
              <w:t>“Data Controller” has the meaning given under the Data Protection Laws; “Data Processor” has the meaning given under the Data Protection Laws; “Data Subject” has the meaning given under the Data Protection Laws;</w:t>
            </w:r>
          </w:p>
          <w:p w14:paraId="28058CF3" w14:textId="77777777" w:rsidR="006B3F32" w:rsidRDefault="006B3F32" w:rsidP="008E3C50">
            <w:pPr>
              <w:pStyle w:val="TableParagraph"/>
              <w:spacing w:before="3"/>
              <w:ind w:left="208"/>
            </w:pPr>
            <w:r>
              <w:t>“Data Subject Access Request” means a request made by a Data Subject in accordance with</w:t>
            </w:r>
          </w:p>
          <w:p w14:paraId="77FD1420" w14:textId="77777777" w:rsidR="006B3F32" w:rsidRDefault="006B3F32" w:rsidP="008E3C50">
            <w:pPr>
              <w:pStyle w:val="TableParagraph"/>
              <w:spacing w:before="19"/>
              <w:ind w:left="208"/>
            </w:pPr>
            <w:r>
              <w:t>rights granted under the Data Protection Laws to access his or her Personal Data;</w:t>
            </w:r>
          </w:p>
          <w:p w14:paraId="42FA0543" w14:textId="77777777" w:rsidR="006B3F32" w:rsidRDefault="006B3F32" w:rsidP="008E3C50">
            <w:pPr>
              <w:pStyle w:val="TableParagraph"/>
              <w:spacing w:before="20" w:line="408" w:lineRule="exact"/>
              <w:ind w:left="208" w:right="2164"/>
            </w:pPr>
            <w:r>
              <w:t>“Personal Data” has the meaning given under Data Protection Laws; “Processing” has the meaning given under the Data Protection Laws;</w:t>
            </w:r>
          </w:p>
        </w:tc>
      </w:tr>
    </w:tbl>
    <w:p w14:paraId="4043EB7C" w14:textId="77777777" w:rsidR="006B3F32" w:rsidRDefault="006B3F32" w:rsidP="006B3F32">
      <w:pPr>
        <w:pStyle w:val="BodyText"/>
        <w:spacing w:before="11"/>
        <w:rPr>
          <w:sz w:val="6"/>
        </w:rPr>
      </w:pPr>
    </w:p>
    <w:p w14:paraId="08ADD1F0" w14:textId="77777777" w:rsidR="006B3F32" w:rsidRDefault="006B3F32" w:rsidP="00D82DC9">
      <w:pPr>
        <w:pStyle w:val="ListParagraph"/>
        <w:widowControl w:val="0"/>
        <w:numPr>
          <w:ilvl w:val="2"/>
          <w:numId w:val="17"/>
        </w:numPr>
        <w:tabs>
          <w:tab w:val="left" w:pos="1535"/>
        </w:tabs>
        <w:autoSpaceDE w:val="0"/>
        <w:autoSpaceDN w:val="0"/>
        <w:spacing w:before="56" w:after="0" w:line="254" w:lineRule="auto"/>
        <w:ind w:right="550"/>
        <w:contextualSpacing w:val="0"/>
      </w:pPr>
      <w:r>
        <w:t>The Contractor shall comply with all applicable requirements of the Data Protection Laws.</w:t>
      </w:r>
    </w:p>
    <w:p w14:paraId="0F5B8828" w14:textId="77777777" w:rsidR="006B3F32" w:rsidRDefault="006B3F32" w:rsidP="00D82DC9">
      <w:pPr>
        <w:pStyle w:val="ListParagraph"/>
        <w:widowControl w:val="0"/>
        <w:numPr>
          <w:ilvl w:val="2"/>
          <w:numId w:val="17"/>
        </w:numPr>
        <w:tabs>
          <w:tab w:val="left" w:pos="1535"/>
        </w:tabs>
        <w:autoSpaceDE w:val="0"/>
        <w:autoSpaceDN w:val="0"/>
        <w:spacing w:before="5" w:after="0" w:line="256" w:lineRule="auto"/>
        <w:ind w:right="543"/>
        <w:contextualSpacing w:val="0"/>
      </w:pPr>
      <w:r>
        <w:t xml:space="preserve">The Parties acknowledge that for the purposes of the Data Protection Laws, the Contracting Authority is the Data Controller and the Contractor is the Data Processor in respect of Confidential Information which is Personal Data. Schedule A sets out the </w:t>
      </w:r>
      <w:r>
        <w:lastRenderedPageBreak/>
        <w:t>scope, nature and purpose of Processing by the Contractor, the duration of the Processing and the types of Personal Data and categories of Data</w:t>
      </w:r>
      <w:r>
        <w:rPr>
          <w:spacing w:val="-18"/>
        </w:rPr>
        <w:t xml:space="preserve"> </w:t>
      </w:r>
      <w:r>
        <w:t>Subject.</w:t>
      </w:r>
    </w:p>
    <w:p w14:paraId="45832133" w14:textId="77777777" w:rsidR="006B3F32" w:rsidRDefault="006B3F32" w:rsidP="006B3F32">
      <w:pPr>
        <w:pStyle w:val="BodyText"/>
        <w:spacing w:before="1"/>
        <w:rPr>
          <w:sz w:val="23"/>
        </w:rPr>
      </w:pPr>
    </w:p>
    <w:p w14:paraId="529D83FB" w14:textId="77777777" w:rsidR="006B3F32" w:rsidRDefault="006B3F32" w:rsidP="00D82DC9">
      <w:pPr>
        <w:pStyle w:val="ListParagraph"/>
        <w:widowControl w:val="0"/>
        <w:numPr>
          <w:ilvl w:val="2"/>
          <w:numId w:val="17"/>
        </w:numPr>
        <w:tabs>
          <w:tab w:val="left" w:pos="1535"/>
        </w:tabs>
        <w:autoSpaceDE w:val="0"/>
        <w:autoSpaceDN w:val="0"/>
        <w:spacing w:after="0" w:line="254" w:lineRule="auto"/>
        <w:ind w:right="544"/>
        <w:contextualSpacing w:val="0"/>
      </w:pPr>
      <w:r>
        <w:t>Without</w:t>
      </w:r>
      <w:r>
        <w:rPr>
          <w:spacing w:val="-3"/>
        </w:rPr>
        <w:t xml:space="preserve"> </w:t>
      </w:r>
      <w:r>
        <w:t>prejudice</w:t>
      </w:r>
      <w:r>
        <w:rPr>
          <w:spacing w:val="-3"/>
        </w:rPr>
        <w:t xml:space="preserve"> </w:t>
      </w:r>
      <w:r>
        <w:t>to</w:t>
      </w:r>
      <w:r>
        <w:rPr>
          <w:spacing w:val="-1"/>
        </w:rPr>
        <w:t xml:space="preserve"> </w:t>
      </w:r>
      <w:r>
        <w:t>the</w:t>
      </w:r>
      <w:r>
        <w:rPr>
          <w:spacing w:val="-3"/>
        </w:rPr>
        <w:t xml:space="preserve"> </w:t>
      </w:r>
      <w:r>
        <w:t>generality</w:t>
      </w:r>
      <w:r>
        <w:rPr>
          <w:spacing w:val="-5"/>
        </w:rPr>
        <w:t xml:space="preserve"> </w:t>
      </w:r>
      <w:r>
        <w:t>of</w:t>
      </w:r>
      <w:r>
        <w:rPr>
          <w:spacing w:val="-2"/>
        </w:rPr>
        <w:t xml:space="preserve"> </w:t>
      </w:r>
      <w:r>
        <w:t>clause</w:t>
      </w:r>
      <w:r>
        <w:rPr>
          <w:spacing w:val="-3"/>
        </w:rPr>
        <w:t xml:space="preserve"> </w:t>
      </w:r>
      <w:r>
        <w:t>11(B),</w:t>
      </w:r>
      <w:r>
        <w:rPr>
          <w:spacing w:val="-4"/>
        </w:rPr>
        <w:t xml:space="preserve"> </w:t>
      </w:r>
      <w:r>
        <w:t>the</w:t>
      </w:r>
      <w:r>
        <w:rPr>
          <w:spacing w:val="-3"/>
        </w:rPr>
        <w:t xml:space="preserve"> </w:t>
      </w:r>
      <w:r>
        <w:t>Contractor</w:t>
      </w:r>
      <w:r>
        <w:rPr>
          <w:spacing w:val="-3"/>
        </w:rPr>
        <w:t xml:space="preserve"> </w:t>
      </w:r>
      <w:r>
        <w:t>shall,</w:t>
      </w:r>
      <w:r>
        <w:rPr>
          <w:spacing w:val="-2"/>
        </w:rPr>
        <w:t xml:space="preserve"> </w:t>
      </w:r>
      <w:r>
        <w:t>in</w:t>
      </w:r>
      <w:r>
        <w:rPr>
          <w:spacing w:val="-4"/>
        </w:rPr>
        <w:t xml:space="preserve"> </w:t>
      </w:r>
      <w:r>
        <w:t>relation</w:t>
      </w:r>
      <w:r>
        <w:rPr>
          <w:spacing w:val="-4"/>
        </w:rPr>
        <w:t xml:space="preserve"> </w:t>
      </w:r>
      <w:r>
        <w:t>to any Confidential Information which is Personal</w:t>
      </w:r>
      <w:r>
        <w:rPr>
          <w:spacing w:val="-6"/>
        </w:rPr>
        <w:t xml:space="preserve"> </w:t>
      </w:r>
      <w:r>
        <w:t>Data:-</w:t>
      </w:r>
    </w:p>
    <w:p w14:paraId="6252611A" w14:textId="3CD41C47" w:rsidR="006B3F32" w:rsidRDefault="002F305C" w:rsidP="002F305C">
      <w:pPr>
        <w:tabs>
          <w:tab w:val="left" w:pos="2340"/>
        </w:tabs>
        <w:spacing w:line="254" w:lineRule="auto"/>
        <w:rPr>
          <w:sz w:val="24"/>
        </w:rPr>
      </w:pPr>
      <w:r>
        <w:tab/>
      </w:r>
    </w:p>
    <w:p w14:paraId="0D641BC2" w14:textId="77777777" w:rsidR="006B3F32" w:rsidRDefault="006B3F32" w:rsidP="00D82DC9">
      <w:pPr>
        <w:pStyle w:val="ListParagraph"/>
        <w:widowControl w:val="0"/>
        <w:numPr>
          <w:ilvl w:val="0"/>
          <w:numId w:val="14"/>
        </w:numPr>
        <w:tabs>
          <w:tab w:val="left" w:pos="1473"/>
        </w:tabs>
        <w:autoSpaceDE w:val="0"/>
        <w:autoSpaceDN w:val="0"/>
        <w:spacing w:before="56" w:after="0" w:line="254" w:lineRule="auto"/>
        <w:ind w:right="542"/>
        <w:contextualSpacing w:val="0"/>
      </w:pPr>
      <w:r>
        <w:t>process that Personal Data only on the written instructions of the Contracting Authority;</w:t>
      </w:r>
    </w:p>
    <w:p w14:paraId="548997E0" w14:textId="77777777" w:rsidR="006B3F32" w:rsidRDefault="006B3F32" w:rsidP="006B3F32">
      <w:pPr>
        <w:pStyle w:val="BodyText"/>
        <w:spacing w:before="10"/>
        <w:rPr>
          <w:sz w:val="23"/>
        </w:rPr>
      </w:pPr>
    </w:p>
    <w:p w14:paraId="3D944145" w14:textId="77777777" w:rsidR="006B3F32" w:rsidRDefault="006B3F32" w:rsidP="00D82DC9">
      <w:pPr>
        <w:pStyle w:val="ListParagraph"/>
        <w:widowControl w:val="0"/>
        <w:numPr>
          <w:ilvl w:val="0"/>
          <w:numId w:val="14"/>
        </w:numPr>
        <w:tabs>
          <w:tab w:val="left" w:pos="1473"/>
        </w:tabs>
        <w:autoSpaceDE w:val="0"/>
        <w:autoSpaceDN w:val="0"/>
        <w:spacing w:after="0" w:line="256" w:lineRule="auto"/>
        <w:ind w:right="540"/>
        <w:contextualSpacing w:val="0"/>
      </w:pPr>
      <w:r>
        <w:t>ensure</w:t>
      </w:r>
      <w:r>
        <w:rPr>
          <w:spacing w:val="-12"/>
        </w:rPr>
        <w:t xml:space="preserve"> </w:t>
      </w:r>
      <w:r>
        <w:t>that</w:t>
      </w:r>
      <w:r>
        <w:rPr>
          <w:spacing w:val="-10"/>
        </w:rPr>
        <w:t xml:space="preserve"> </w:t>
      </w:r>
      <w:r>
        <w:t>it</w:t>
      </w:r>
      <w:r>
        <w:rPr>
          <w:spacing w:val="-9"/>
        </w:rPr>
        <w:t xml:space="preserve"> </w:t>
      </w:r>
      <w:r>
        <w:t>has</w:t>
      </w:r>
      <w:r>
        <w:rPr>
          <w:spacing w:val="-13"/>
        </w:rPr>
        <w:t xml:space="preserve"> </w:t>
      </w:r>
      <w:r>
        <w:t>in</w:t>
      </w:r>
      <w:r>
        <w:rPr>
          <w:spacing w:val="-11"/>
        </w:rPr>
        <w:t xml:space="preserve"> </w:t>
      </w:r>
      <w:r>
        <w:t>place</w:t>
      </w:r>
      <w:r>
        <w:rPr>
          <w:spacing w:val="-11"/>
        </w:rPr>
        <w:t xml:space="preserve"> </w:t>
      </w:r>
      <w:r>
        <w:t>appropriate</w:t>
      </w:r>
      <w:r>
        <w:rPr>
          <w:spacing w:val="-12"/>
        </w:rPr>
        <w:t xml:space="preserve"> </w:t>
      </w:r>
      <w:r>
        <w:t>technical</w:t>
      </w:r>
      <w:r>
        <w:rPr>
          <w:spacing w:val="-11"/>
        </w:rPr>
        <w:t xml:space="preserve"> </w:t>
      </w:r>
      <w:r>
        <w:t>and</w:t>
      </w:r>
      <w:r>
        <w:rPr>
          <w:spacing w:val="-13"/>
        </w:rPr>
        <w:t xml:space="preserve"> </w:t>
      </w:r>
      <w:r>
        <w:t>organisational</w:t>
      </w:r>
      <w:r>
        <w:rPr>
          <w:spacing w:val="-13"/>
        </w:rPr>
        <w:t xml:space="preserve"> </w:t>
      </w:r>
      <w:r>
        <w:t>measures,</w:t>
      </w:r>
      <w:r>
        <w:rPr>
          <w:spacing w:val="-13"/>
        </w:rPr>
        <w:t xml:space="preserve"> </w:t>
      </w:r>
      <w:r>
        <w:t>reviewed and approved by the Contracting Authority, to protect against unauthorised or unlawful processing of Personal Data and against accidental loss or destruction of, or damage to, Personal Data, appropriate to the harm that might result from the unauthorised</w:t>
      </w:r>
      <w:r>
        <w:rPr>
          <w:spacing w:val="-6"/>
        </w:rPr>
        <w:t xml:space="preserve"> </w:t>
      </w:r>
      <w:r>
        <w:t>or</w:t>
      </w:r>
      <w:r>
        <w:rPr>
          <w:spacing w:val="-2"/>
        </w:rPr>
        <w:t xml:space="preserve"> </w:t>
      </w:r>
      <w:r>
        <w:t>unlawful</w:t>
      </w:r>
      <w:r>
        <w:rPr>
          <w:spacing w:val="-2"/>
        </w:rPr>
        <w:t xml:space="preserve"> </w:t>
      </w:r>
      <w:r>
        <w:t>processing</w:t>
      </w:r>
      <w:r>
        <w:rPr>
          <w:spacing w:val="-4"/>
        </w:rPr>
        <w:t xml:space="preserve"> </w:t>
      </w:r>
      <w:r>
        <w:t>or</w:t>
      </w:r>
      <w:r>
        <w:rPr>
          <w:spacing w:val="-5"/>
        </w:rPr>
        <w:t xml:space="preserve"> </w:t>
      </w:r>
      <w:r>
        <w:t>accidental</w:t>
      </w:r>
      <w:r>
        <w:rPr>
          <w:spacing w:val="-5"/>
        </w:rPr>
        <w:t xml:space="preserve"> </w:t>
      </w:r>
      <w:r>
        <w:t>loss,</w:t>
      </w:r>
      <w:r>
        <w:rPr>
          <w:spacing w:val="-3"/>
        </w:rPr>
        <w:t xml:space="preserve"> </w:t>
      </w:r>
      <w:r>
        <w:t>destruction</w:t>
      </w:r>
      <w:r>
        <w:rPr>
          <w:spacing w:val="-5"/>
        </w:rPr>
        <w:t xml:space="preserve"> </w:t>
      </w:r>
      <w:r>
        <w:t>or</w:t>
      </w:r>
      <w:r>
        <w:rPr>
          <w:spacing w:val="-2"/>
        </w:rPr>
        <w:t xml:space="preserve"> </w:t>
      </w:r>
      <w:r>
        <w:t>damage</w:t>
      </w:r>
      <w:r>
        <w:rPr>
          <w:spacing w:val="-5"/>
        </w:rPr>
        <w:t xml:space="preserve"> </w:t>
      </w:r>
      <w:r>
        <w:t>and</w:t>
      </w:r>
      <w:r>
        <w:rPr>
          <w:spacing w:val="-3"/>
        </w:rPr>
        <w:t xml:space="preserve"> </w:t>
      </w:r>
      <w:r>
        <w:t>the nature of the data to be protected, having regard to the state of technological development and the cost of implementing any measures (those measures may include, where appropriate, pseudonymising and encrypting Personal Data, ensuring confidentiality,</w:t>
      </w:r>
      <w:r>
        <w:rPr>
          <w:spacing w:val="-9"/>
        </w:rPr>
        <w:t xml:space="preserve"> </w:t>
      </w:r>
      <w:r>
        <w:t>integrity,</w:t>
      </w:r>
      <w:r>
        <w:rPr>
          <w:spacing w:val="-11"/>
        </w:rPr>
        <w:t xml:space="preserve"> </w:t>
      </w:r>
      <w:r>
        <w:t>availability</w:t>
      </w:r>
      <w:r>
        <w:rPr>
          <w:spacing w:val="-8"/>
        </w:rPr>
        <w:t xml:space="preserve"> </w:t>
      </w:r>
      <w:r>
        <w:t>and</w:t>
      </w:r>
      <w:r>
        <w:rPr>
          <w:spacing w:val="-9"/>
        </w:rPr>
        <w:t xml:space="preserve"> </w:t>
      </w:r>
      <w:r>
        <w:t>resilience</w:t>
      </w:r>
      <w:r>
        <w:rPr>
          <w:spacing w:val="-11"/>
        </w:rPr>
        <w:t xml:space="preserve"> </w:t>
      </w:r>
      <w:r>
        <w:t>of</w:t>
      </w:r>
      <w:r>
        <w:rPr>
          <w:spacing w:val="-9"/>
        </w:rPr>
        <w:t xml:space="preserve"> </w:t>
      </w:r>
      <w:r>
        <w:t>its</w:t>
      </w:r>
      <w:r>
        <w:rPr>
          <w:spacing w:val="-8"/>
        </w:rPr>
        <w:t xml:space="preserve"> </w:t>
      </w:r>
      <w:r>
        <w:t>systems</w:t>
      </w:r>
      <w:r>
        <w:rPr>
          <w:spacing w:val="-9"/>
        </w:rPr>
        <w:t xml:space="preserve"> </w:t>
      </w:r>
      <w:r>
        <w:t>and</w:t>
      </w:r>
      <w:r>
        <w:rPr>
          <w:spacing w:val="-10"/>
        </w:rPr>
        <w:t xml:space="preserve"> </w:t>
      </w:r>
      <w:r>
        <w:t>services,</w:t>
      </w:r>
      <w:r>
        <w:rPr>
          <w:spacing w:val="-11"/>
        </w:rPr>
        <w:t xml:space="preserve"> </w:t>
      </w:r>
      <w:r>
        <w:t>ensuring that</w:t>
      </w:r>
      <w:r>
        <w:rPr>
          <w:spacing w:val="-8"/>
        </w:rPr>
        <w:t xml:space="preserve"> </w:t>
      </w:r>
      <w:r>
        <w:t>availability</w:t>
      </w:r>
      <w:r>
        <w:rPr>
          <w:spacing w:val="-8"/>
        </w:rPr>
        <w:t xml:space="preserve"> </w:t>
      </w:r>
      <w:r>
        <w:t>of</w:t>
      </w:r>
      <w:r>
        <w:rPr>
          <w:spacing w:val="-7"/>
        </w:rPr>
        <w:t xml:space="preserve"> </w:t>
      </w:r>
      <w:r>
        <w:t>and</w:t>
      </w:r>
      <w:r>
        <w:rPr>
          <w:spacing w:val="-9"/>
        </w:rPr>
        <w:t xml:space="preserve"> </w:t>
      </w:r>
      <w:r>
        <w:t>access</w:t>
      </w:r>
      <w:r>
        <w:rPr>
          <w:spacing w:val="-7"/>
        </w:rPr>
        <w:t xml:space="preserve"> </w:t>
      </w:r>
      <w:r>
        <w:t>to</w:t>
      </w:r>
      <w:r>
        <w:rPr>
          <w:spacing w:val="-8"/>
        </w:rPr>
        <w:t xml:space="preserve"> </w:t>
      </w:r>
      <w:r>
        <w:t>Personal</w:t>
      </w:r>
      <w:r>
        <w:rPr>
          <w:spacing w:val="-8"/>
        </w:rPr>
        <w:t xml:space="preserve"> </w:t>
      </w:r>
      <w:r>
        <w:t>Data</w:t>
      </w:r>
      <w:r>
        <w:rPr>
          <w:spacing w:val="-8"/>
        </w:rPr>
        <w:t xml:space="preserve"> </w:t>
      </w:r>
      <w:r>
        <w:t>can</w:t>
      </w:r>
      <w:r>
        <w:rPr>
          <w:spacing w:val="-8"/>
        </w:rPr>
        <w:t xml:space="preserve"> </w:t>
      </w:r>
      <w:r>
        <w:t>be</w:t>
      </w:r>
      <w:r>
        <w:rPr>
          <w:spacing w:val="-9"/>
        </w:rPr>
        <w:t xml:space="preserve"> </w:t>
      </w:r>
      <w:r>
        <w:t>restored</w:t>
      </w:r>
      <w:r>
        <w:rPr>
          <w:spacing w:val="-8"/>
        </w:rPr>
        <w:t xml:space="preserve"> </w:t>
      </w:r>
      <w:r>
        <w:t>in</w:t>
      </w:r>
      <w:r>
        <w:rPr>
          <w:spacing w:val="-8"/>
        </w:rPr>
        <w:t xml:space="preserve"> </w:t>
      </w:r>
      <w:r>
        <w:t>a</w:t>
      </w:r>
      <w:r>
        <w:rPr>
          <w:spacing w:val="-10"/>
        </w:rPr>
        <w:t xml:space="preserve"> </w:t>
      </w:r>
      <w:r>
        <w:t>timely</w:t>
      </w:r>
      <w:r>
        <w:rPr>
          <w:spacing w:val="-9"/>
        </w:rPr>
        <w:t xml:space="preserve"> </w:t>
      </w:r>
      <w:r>
        <w:t>manner</w:t>
      </w:r>
      <w:r>
        <w:rPr>
          <w:spacing w:val="-10"/>
        </w:rPr>
        <w:t xml:space="preserve"> </w:t>
      </w:r>
      <w:r>
        <w:t>after an incident, and regularly assessing and evaluating the effectiveness of the technical and organisational measures adopted by</w:t>
      </w:r>
      <w:r>
        <w:rPr>
          <w:spacing w:val="-7"/>
        </w:rPr>
        <w:t xml:space="preserve"> </w:t>
      </w:r>
      <w:r>
        <w:t>it);</w:t>
      </w:r>
    </w:p>
    <w:p w14:paraId="7B98C62F" w14:textId="77777777" w:rsidR="006B3F32" w:rsidRDefault="006B3F32" w:rsidP="00D82DC9">
      <w:pPr>
        <w:pStyle w:val="ListParagraph"/>
        <w:widowControl w:val="0"/>
        <w:numPr>
          <w:ilvl w:val="0"/>
          <w:numId w:val="14"/>
        </w:numPr>
        <w:tabs>
          <w:tab w:val="left" w:pos="1473"/>
        </w:tabs>
        <w:autoSpaceDE w:val="0"/>
        <w:autoSpaceDN w:val="0"/>
        <w:spacing w:after="0" w:line="256" w:lineRule="auto"/>
        <w:ind w:right="545"/>
        <w:contextualSpacing w:val="0"/>
      </w:pPr>
      <w:r>
        <w:t>ensure</w:t>
      </w:r>
      <w:r>
        <w:rPr>
          <w:spacing w:val="-5"/>
        </w:rPr>
        <w:t xml:space="preserve"> </w:t>
      </w:r>
      <w:r>
        <w:t>that</w:t>
      </w:r>
      <w:r>
        <w:rPr>
          <w:spacing w:val="-5"/>
        </w:rPr>
        <w:t xml:space="preserve"> </w:t>
      </w:r>
      <w:r>
        <w:t>all</w:t>
      </w:r>
      <w:r>
        <w:rPr>
          <w:spacing w:val="-5"/>
        </w:rPr>
        <w:t xml:space="preserve"> </w:t>
      </w:r>
      <w:r>
        <w:t>personnel</w:t>
      </w:r>
      <w:r>
        <w:rPr>
          <w:spacing w:val="-5"/>
        </w:rPr>
        <w:t xml:space="preserve"> </w:t>
      </w:r>
      <w:r>
        <w:t>who</w:t>
      </w:r>
      <w:r>
        <w:rPr>
          <w:spacing w:val="-3"/>
        </w:rPr>
        <w:t xml:space="preserve"> </w:t>
      </w:r>
      <w:r>
        <w:t>have</w:t>
      </w:r>
      <w:r>
        <w:rPr>
          <w:spacing w:val="-4"/>
        </w:rPr>
        <w:t xml:space="preserve"> </w:t>
      </w:r>
      <w:r>
        <w:t>access</w:t>
      </w:r>
      <w:r>
        <w:rPr>
          <w:spacing w:val="-6"/>
        </w:rPr>
        <w:t xml:space="preserve"> </w:t>
      </w:r>
      <w:r>
        <w:t>to</w:t>
      </w:r>
      <w:r>
        <w:rPr>
          <w:spacing w:val="-3"/>
        </w:rPr>
        <w:t xml:space="preserve"> </w:t>
      </w:r>
      <w:r>
        <w:t>and/or</w:t>
      </w:r>
      <w:r>
        <w:rPr>
          <w:spacing w:val="-5"/>
        </w:rPr>
        <w:t xml:space="preserve"> </w:t>
      </w:r>
      <w:r>
        <w:t>process</w:t>
      </w:r>
      <w:r>
        <w:rPr>
          <w:spacing w:val="-6"/>
        </w:rPr>
        <w:t xml:space="preserve"> </w:t>
      </w:r>
      <w:r>
        <w:t>Personal</w:t>
      </w:r>
      <w:r>
        <w:rPr>
          <w:spacing w:val="-8"/>
        </w:rPr>
        <w:t xml:space="preserve"> </w:t>
      </w:r>
      <w:r>
        <w:t>Data</w:t>
      </w:r>
      <w:r>
        <w:rPr>
          <w:spacing w:val="-5"/>
        </w:rPr>
        <w:t xml:space="preserve"> </w:t>
      </w:r>
      <w:r>
        <w:t>are</w:t>
      </w:r>
      <w:r>
        <w:rPr>
          <w:spacing w:val="-7"/>
        </w:rPr>
        <w:t xml:space="preserve"> </w:t>
      </w:r>
      <w:r>
        <w:t>obliged to keep the Personal Data</w:t>
      </w:r>
      <w:r>
        <w:rPr>
          <w:spacing w:val="-13"/>
        </w:rPr>
        <w:t xml:space="preserve"> </w:t>
      </w:r>
      <w:r>
        <w:t>confidential;</w:t>
      </w:r>
    </w:p>
    <w:p w14:paraId="2EF7FC46" w14:textId="77777777" w:rsidR="006B3F32" w:rsidRDefault="006B3F32" w:rsidP="006B3F32">
      <w:pPr>
        <w:pStyle w:val="BodyText"/>
        <w:spacing w:before="5"/>
      </w:pPr>
    </w:p>
    <w:p w14:paraId="7A95E55D" w14:textId="77777777" w:rsidR="006B3F32" w:rsidRDefault="006B3F32" w:rsidP="00D82DC9">
      <w:pPr>
        <w:pStyle w:val="ListParagraph"/>
        <w:widowControl w:val="0"/>
        <w:numPr>
          <w:ilvl w:val="0"/>
          <w:numId w:val="14"/>
        </w:numPr>
        <w:tabs>
          <w:tab w:val="left" w:pos="1473"/>
        </w:tabs>
        <w:autoSpaceDE w:val="0"/>
        <w:autoSpaceDN w:val="0"/>
        <w:spacing w:after="0" w:line="256" w:lineRule="auto"/>
        <w:ind w:right="540"/>
        <w:contextualSpacing w:val="0"/>
      </w:pPr>
      <w:r>
        <w:t>not</w:t>
      </w:r>
      <w:r>
        <w:rPr>
          <w:spacing w:val="-5"/>
        </w:rPr>
        <w:t xml:space="preserve"> </w:t>
      </w:r>
      <w:r>
        <w:t>transfer</w:t>
      </w:r>
      <w:r>
        <w:rPr>
          <w:spacing w:val="-6"/>
        </w:rPr>
        <w:t xml:space="preserve"> </w:t>
      </w:r>
      <w:r>
        <w:t>any</w:t>
      </w:r>
      <w:r>
        <w:rPr>
          <w:spacing w:val="-7"/>
        </w:rPr>
        <w:t xml:space="preserve"> </w:t>
      </w:r>
      <w:r>
        <w:t>Personal</w:t>
      </w:r>
      <w:r>
        <w:rPr>
          <w:spacing w:val="-9"/>
        </w:rPr>
        <w:t xml:space="preserve"> </w:t>
      </w:r>
      <w:r>
        <w:t>Data</w:t>
      </w:r>
      <w:r>
        <w:rPr>
          <w:spacing w:val="-6"/>
        </w:rPr>
        <w:t xml:space="preserve"> </w:t>
      </w:r>
      <w:r>
        <w:t>outside</w:t>
      </w:r>
      <w:r>
        <w:rPr>
          <w:spacing w:val="-7"/>
        </w:rPr>
        <w:t xml:space="preserve"> </w:t>
      </w:r>
      <w:r>
        <w:t>of</w:t>
      </w:r>
      <w:r>
        <w:rPr>
          <w:spacing w:val="-8"/>
        </w:rPr>
        <w:t xml:space="preserve"> </w:t>
      </w:r>
      <w:r>
        <w:t>the</w:t>
      </w:r>
      <w:r>
        <w:rPr>
          <w:spacing w:val="-6"/>
        </w:rPr>
        <w:t xml:space="preserve"> </w:t>
      </w:r>
      <w:r>
        <w:t>European</w:t>
      </w:r>
      <w:r>
        <w:rPr>
          <w:spacing w:val="-6"/>
        </w:rPr>
        <w:t xml:space="preserve"> </w:t>
      </w:r>
      <w:r>
        <w:t>Economic</w:t>
      </w:r>
      <w:r>
        <w:rPr>
          <w:spacing w:val="-6"/>
        </w:rPr>
        <w:t xml:space="preserve"> </w:t>
      </w:r>
      <w:r>
        <w:t>Area</w:t>
      </w:r>
      <w:r>
        <w:rPr>
          <w:spacing w:val="-5"/>
        </w:rPr>
        <w:t xml:space="preserve"> </w:t>
      </w:r>
      <w:r>
        <w:t>unless</w:t>
      </w:r>
      <w:r>
        <w:rPr>
          <w:spacing w:val="-8"/>
        </w:rPr>
        <w:t xml:space="preserve"> </w:t>
      </w:r>
      <w:r>
        <w:t>the</w:t>
      </w:r>
      <w:r>
        <w:rPr>
          <w:spacing w:val="-8"/>
        </w:rPr>
        <w:t xml:space="preserve"> </w:t>
      </w:r>
      <w:r>
        <w:t>prior written consent of the Contracting Authority has been obtained and the following conditions are</w:t>
      </w:r>
      <w:r>
        <w:rPr>
          <w:spacing w:val="-5"/>
        </w:rPr>
        <w:t xml:space="preserve"> </w:t>
      </w:r>
      <w:r>
        <w:t>fulfilled;</w:t>
      </w:r>
    </w:p>
    <w:p w14:paraId="638D1C1E" w14:textId="77777777" w:rsidR="006B3F32" w:rsidRDefault="006B3F32" w:rsidP="006B3F32">
      <w:pPr>
        <w:pStyle w:val="BodyText"/>
      </w:pPr>
    </w:p>
    <w:p w14:paraId="377C8424" w14:textId="77777777" w:rsidR="006B3F32" w:rsidRDefault="006B3F32" w:rsidP="006B3F32">
      <w:pPr>
        <w:pStyle w:val="BodyText"/>
        <w:spacing w:before="9"/>
        <w:rPr>
          <w:sz w:val="26"/>
        </w:rPr>
      </w:pPr>
    </w:p>
    <w:p w14:paraId="3EE6195E" w14:textId="77777777" w:rsidR="006B3F32" w:rsidRDefault="006B3F32" w:rsidP="00D82DC9">
      <w:pPr>
        <w:pStyle w:val="ListParagraph"/>
        <w:widowControl w:val="0"/>
        <w:numPr>
          <w:ilvl w:val="1"/>
          <w:numId w:val="14"/>
        </w:numPr>
        <w:tabs>
          <w:tab w:val="left" w:pos="1787"/>
        </w:tabs>
        <w:autoSpaceDE w:val="0"/>
        <w:autoSpaceDN w:val="0"/>
        <w:spacing w:after="0" w:line="254" w:lineRule="auto"/>
        <w:ind w:right="544"/>
        <w:contextualSpacing w:val="0"/>
        <w:jc w:val="both"/>
      </w:pPr>
      <w:r>
        <w:t>appropriate safeguards are in place in relation to the transfer, to ensure that Personal Data is adequately protected in accordance with Chapter V of Regulation 2016/679 ( General Data Protection</w:t>
      </w:r>
      <w:r>
        <w:rPr>
          <w:spacing w:val="-13"/>
        </w:rPr>
        <w:t xml:space="preserve"> </w:t>
      </w:r>
      <w:r>
        <w:t>Regulation);</w:t>
      </w:r>
    </w:p>
    <w:p w14:paraId="1C67FF25" w14:textId="77777777" w:rsidR="006B3F32" w:rsidRDefault="006B3F32" w:rsidP="00D82DC9">
      <w:pPr>
        <w:pStyle w:val="ListParagraph"/>
        <w:widowControl w:val="0"/>
        <w:numPr>
          <w:ilvl w:val="1"/>
          <w:numId w:val="14"/>
        </w:numPr>
        <w:tabs>
          <w:tab w:val="left" w:pos="1787"/>
        </w:tabs>
        <w:autoSpaceDE w:val="0"/>
        <w:autoSpaceDN w:val="0"/>
        <w:spacing w:before="5" w:after="0" w:line="240" w:lineRule="auto"/>
        <w:ind w:hanging="517"/>
        <w:contextualSpacing w:val="0"/>
        <w:jc w:val="both"/>
      </w:pPr>
      <w:r>
        <w:t>the data subject has enforceable rights and effective legal</w:t>
      </w:r>
      <w:r>
        <w:rPr>
          <w:spacing w:val="-7"/>
        </w:rPr>
        <w:t xml:space="preserve"> </w:t>
      </w:r>
      <w:r>
        <w:t>remedies;</w:t>
      </w:r>
    </w:p>
    <w:p w14:paraId="5CB3F9AB" w14:textId="77777777" w:rsidR="006B3F32" w:rsidRDefault="006B3F32" w:rsidP="00D82DC9">
      <w:pPr>
        <w:pStyle w:val="ListParagraph"/>
        <w:widowControl w:val="0"/>
        <w:numPr>
          <w:ilvl w:val="1"/>
          <w:numId w:val="14"/>
        </w:numPr>
        <w:tabs>
          <w:tab w:val="left" w:pos="1787"/>
        </w:tabs>
        <w:autoSpaceDE w:val="0"/>
        <w:autoSpaceDN w:val="0"/>
        <w:spacing w:before="18" w:after="0" w:line="256" w:lineRule="auto"/>
        <w:ind w:right="549" w:hanging="567"/>
        <w:contextualSpacing w:val="0"/>
        <w:jc w:val="both"/>
      </w:pPr>
      <w:r>
        <w:t>The Contractor complies with its obligations under the Data Protection Laws by providing an adequate level of protection to any Personal Data that is transferred; and</w:t>
      </w:r>
    </w:p>
    <w:p w14:paraId="7F7DFD0B" w14:textId="77777777" w:rsidR="006B3F32" w:rsidRDefault="006B3F32" w:rsidP="00D82DC9">
      <w:pPr>
        <w:pStyle w:val="ListParagraph"/>
        <w:widowControl w:val="0"/>
        <w:numPr>
          <w:ilvl w:val="1"/>
          <w:numId w:val="14"/>
        </w:numPr>
        <w:tabs>
          <w:tab w:val="left" w:pos="1787"/>
        </w:tabs>
        <w:autoSpaceDE w:val="0"/>
        <w:autoSpaceDN w:val="0"/>
        <w:spacing w:after="0" w:line="254" w:lineRule="auto"/>
        <w:ind w:right="542" w:hanging="567"/>
        <w:contextualSpacing w:val="0"/>
        <w:jc w:val="both"/>
      </w:pPr>
      <w:r>
        <w:t>The Contractor complies with reasonable instructions notified to it in advance by the Contracting Authority with respect to the processing of the Personal</w:t>
      </w:r>
      <w:r>
        <w:rPr>
          <w:spacing w:val="-11"/>
        </w:rPr>
        <w:t xml:space="preserve"> </w:t>
      </w:r>
      <w:r>
        <w:t>Data;</w:t>
      </w:r>
    </w:p>
    <w:p w14:paraId="1F618CBA" w14:textId="77777777" w:rsidR="006B3F32" w:rsidRDefault="006B3F32" w:rsidP="006B3F32">
      <w:pPr>
        <w:pStyle w:val="BodyText"/>
      </w:pPr>
    </w:p>
    <w:p w14:paraId="7C608D9D" w14:textId="77777777" w:rsidR="006B3F32" w:rsidRDefault="006B3F32" w:rsidP="00D82DC9">
      <w:pPr>
        <w:pStyle w:val="ListParagraph"/>
        <w:widowControl w:val="0"/>
        <w:numPr>
          <w:ilvl w:val="2"/>
          <w:numId w:val="17"/>
        </w:numPr>
        <w:tabs>
          <w:tab w:val="left" w:pos="1535"/>
        </w:tabs>
        <w:autoSpaceDE w:val="0"/>
        <w:autoSpaceDN w:val="0"/>
        <w:spacing w:before="138" w:after="0" w:line="256" w:lineRule="auto"/>
        <w:ind w:right="544"/>
        <w:contextualSpacing w:val="0"/>
      </w:pPr>
      <w:r>
        <w:t>The Contractor shall promptly notify the Contracting Authority if it receives a Data Subject Access Request to have access to any Personal Data or any other complaint, correspondence, notice, request any order of the Court or request of any regulatory or</w:t>
      </w:r>
      <w:r>
        <w:rPr>
          <w:spacing w:val="-9"/>
        </w:rPr>
        <w:t xml:space="preserve"> </w:t>
      </w:r>
      <w:r>
        <w:t>government</w:t>
      </w:r>
      <w:r>
        <w:rPr>
          <w:spacing w:val="-7"/>
        </w:rPr>
        <w:t xml:space="preserve"> </w:t>
      </w:r>
      <w:r>
        <w:t>body</w:t>
      </w:r>
      <w:r>
        <w:rPr>
          <w:spacing w:val="-8"/>
        </w:rPr>
        <w:t xml:space="preserve"> </w:t>
      </w:r>
      <w:r>
        <w:t>relating</w:t>
      </w:r>
      <w:r>
        <w:rPr>
          <w:spacing w:val="-9"/>
        </w:rPr>
        <w:t xml:space="preserve"> </w:t>
      </w:r>
      <w:r>
        <w:t>to</w:t>
      </w:r>
      <w:r>
        <w:rPr>
          <w:spacing w:val="-9"/>
        </w:rPr>
        <w:t xml:space="preserve"> </w:t>
      </w:r>
      <w:r>
        <w:t>the</w:t>
      </w:r>
      <w:r>
        <w:rPr>
          <w:spacing w:val="-8"/>
        </w:rPr>
        <w:t xml:space="preserve"> </w:t>
      </w:r>
      <w:r>
        <w:t>Contracting</w:t>
      </w:r>
      <w:r>
        <w:rPr>
          <w:spacing w:val="-9"/>
        </w:rPr>
        <w:t xml:space="preserve"> </w:t>
      </w:r>
      <w:r>
        <w:t>Authority’s</w:t>
      </w:r>
      <w:r>
        <w:rPr>
          <w:spacing w:val="-10"/>
        </w:rPr>
        <w:t xml:space="preserve"> </w:t>
      </w:r>
      <w:r>
        <w:t>obligations</w:t>
      </w:r>
      <w:r>
        <w:rPr>
          <w:spacing w:val="-9"/>
        </w:rPr>
        <w:t xml:space="preserve"> </w:t>
      </w:r>
      <w:r>
        <w:t>under</w:t>
      </w:r>
      <w:r>
        <w:rPr>
          <w:spacing w:val="-8"/>
        </w:rPr>
        <w:t xml:space="preserve"> </w:t>
      </w:r>
      <w:r>
        <w:t>the</w:t>
      </w:r>
      <w:r>
        <w:rPr>
          <w:spacing w:val="-10"/>
        </w:rPr>
        <w:t xml:space="preserve"> </w:t>
      </w:r>
      <w:r>
        <w:t xml:space="preserve">Data Protection Laws and provide full co-operation and assistance to the Contracting </w:t>
      </w:r>
      <w:r>
        <w:lastRenderedPageBreak/>
        <w:t>Authority in relation to any such complaint, order or request (including, without limitation, by allowing Data Subjects to have access to their</w:t>
      </w:r>
      <w:r>
        <w:rPr>
          <w:spacing w:val="-9"/>
        </w:rPr>
        <w:t xml:space="preserve"> </w:t>
      </w:r>
      <w:r>
        <w:t>data).</w:t>
      </w:r>
    </w:p>
    <w:p w14:paraId="1F25BC45" w14:textId="77777777" w:rsidR="006B3F32" w:rsidRDefault="006B3F32" w:rsidP="006B3F32">
      <w:pPr>
        <w:pStyle w:val="BodyText"/>
        <w:rPr>
          <w:sz w:val="23"/>
        </w:rPr>
      </w:pPr>
    </w:p>
    <w:p w14:paraId="05B45CD7" w14:textId="77777777" w:rsidR="006B3F32" w:rsidRDefault="006B3F32" w:rsidP="00D82DC9">
      <w:pPr>
        <w:pStyle w:val="ListParagraph"/>
        <w:widowControl w:val="0"/>
        <w:numPr>
          <w:ilvl w:val="2"/>
          <w:numId w:val="17"/>
        </w:numPr>
        <w:tabs>
          <w:tab w:val="left" w:pos="1394"/>
        </w:tabs>
        <w:autoSpaceDE w:val="0"/>
        <w:autoSpaceDN w:val="0"/>
        <w:spacing w:after="0" w:line="256" w:lineRule="auto"/>
        <w:ind w:left="1393" w:right="542" w:hanging="327"/>
        <w:contextualSpacing w:val="0"/>
      </w:pPr>
      <w:r>
        <w:t>The Contractor shall without undue delay report in writing to the Contacting Authority any data compromise involving Personal Data, or any circumstances that could have resulted in unauthorised access to or disclosure of Personal</w:t>
      </w:r>
      <w:r>
        <w:rPr>
          <w:spacing w:val="-10"/>
        </w:rPr>
        <w:t xml:space="preserve"> </w:t>
      </w:r>
      <w:r>
        <w:t>Data.</w:t>
      </w:r>
    </w:p>
    <w:p w14:paraId="735A594D" w14:textId="77777777" w:rsidR="006B3F32" w:rsidRDefault="006B3F32" w:rsidP="006B3F32">
      <w:pPr>
        <w:pStyle w:val="BodyText"/>
        <w:spacing w:before="2"/>
        <w:rPr>
          <w:sz w:val="25"/>
        </w:rPr>
      </w:pPr>
    </w:p>
    <w:p w14:paraId="6C20DDD3" w14:textId="77777777" w:rsidR="006B3F32" w:rsidRDefault="006B3F32" w:rsidP="00D82DC9">
      <w:pPr>
        <w:pStyle w:val="ListParagraph"/>
        <w:widowControl w:val="0"/>
        <w:numPr>
          <w:ilvl w:val="2"/>
          <w:numId w:val="17"/>
        </w:numPr>
        <w:tabs>
          <w:tab w:val="left" w:pos="1394"/>
        </w:tabs>
        <w:autoSpaceDE w:val="0"/>
        <w:autoSpaceDN w:val="0"/>
        <w:spacing w:after="0" w:line="254" w:lineRule="auto"/>
        <w:ind w:left="1393" w:right="541" w:hanging="327"/>
        <w:contextualSpacing w:val="0"/>
      </w:pPr>
      <w:r>
        <w:t>The Contractor shall assist the Contracting Authority in ensuring compliance with its obligations</w:t>
      </w:r>
      <w:r>
        <w:rPr>
          <w:spacing w:val="-13"/>
        </w:rPr>
        <w:t xml:space="preserve"> </w:t>
      </w:r>
      <w:r>
        <w:t>under</w:t>
      </w:r>
      <w:r>
        <w:rPr>
          <w:spacing w:val="-12"/>
        </w:rPr>
        <w:t xml:space="preserve"> </w:t>
      </w:r>
      <w:r>
        <w:t>the</w:t>
      </w:r>
      <w:r>
        <w:rPr>
          <w:spacing w:val="-15"/>
        </w:rPr>
        <w:t xml:space="preserve"> </w:t>
      </w:r>
      <w:r>
        <w:t>Data</w:t>
      </w:r>
      <w:r>
        <w:rPr>
          <w:spacing w:val="-14"/>
        </w:rPr>
        <w:t xml:space="preserve"> </w:t>
      </w:r>
      <w:r>
        <w:t>Protection</w:t>
      </w:r>
      <w:r>
        <w:rPr>
          <w:spacing w:val="-14"/>
        </w:rPr>
        <w:t xml:space="preserve"> </w:t>
      </w:r>
      <w:r>
        <w:t>Laws</w:t>
      </w:r>
      <w:r>
        <w:rPr>
          <w:spacing w:val="-12"/>
        </w:rPr>
        <w:t xml:space="preserve"> </w:t>
      </w:r>
      <w:r>
        <w:t>with</w:t>
      </w:r>
      <w:r>
        <w:rPr>
          <w:spacing w:val="-12"/>
        </w:rPr>
        <w:t xml:space="preserve"> </w:t>
      </w:r>
      <w:r>
        <w:t>respect</w:t>
      </w:r>
      <w:r>
        <w:rPr>
          <w:spacing w:val="-12"/>
        </w:rPr>
        <w:t xml:space="preserve"> </w:t>
      </w:r>
      <w:r>
        <w:t>to</w:t>
      </w:r>
      <w:r>
        <w:rPr>
          <w:spacing w:val="-11"/>
        </w:rPr>
        <w:t xml:space="preserve"> </w:t>
      </w:r>
      <w:r>
        <w:t>security,</w:t>
      </w:r>
      <w:r>
        <w:rPr>
          <w:spacing w:val="-12"/>
        </w:rPr>
        <w:t xml:space="preserve"> </w:t>
      </w:r>
      <w:r>
        <w:t>impact</w:t>
      </w:r>
      <w:r>
        <w:rPr>
          <w:spacing w:val="-12"/>
        </w:rPr>
        <w:t xml:space="preserve"> </w:t>
      </w:r>
      <w:r>
        <w:t>assessments and consultations with supervisory authorities and</w:t>
      </w:r>
      <w:r>
        <w:rPr>
          <w:spacing w:val="-6"/>
        </w:rPr>
        <w:t xml:space="preserve"> </w:t>
      </w:r>
      <w:r>
        <w:t>regulators.</w:t>
      </w:r>
    </w:p>
    <w:p w14:paraId="622F6597" w14:textId="23E1CAB3" w:rsidR="006B3F32" w:rsidRDefault="002F305C" w:rsidP="002F305C">
      <w:pPr>
        <w:tabs>
          <w:tab w:val="left" w:pos="3240"/>
        </w:tabs>
        <w:spacing w:line="254" w:lineRule="auto"/>
        <w:rPr>
          <w:sz w:val="29"/>
        </w:rPr>
      </w:pPr>
      <w:r>
        <w:tab/>
      </w:r>
    </w:p>
    <w:p w14:paraId="4F5932E3" w14:textId="77777777" w:rsidR="006B3F32" w:rsidRDefault="006B3F32" w:rsidP="00D82DC9">
      <w:pPr>
        <w:pStyle w:val="ListParagraph"/>
        <w:widowControl w:val="0"/>
        <w:numPr>
          <w:ilvl w:val="2"/>
          <w:numId w:val="17"/>
        </w:numPr>
        <w:tabs>
          <w:tab w:val="left" w:pos="1394"/>
        </w:tabs>
        <w:autoSpaceDE w:val="0"/>
        <w:autoSpaceDN w:val="0"/>
        <w:spacing w:before="56" w:after="0" w:line="256" w:lineRule="auto"/>
        <w:ind w:left="1393" w:right="542" w:hanging="327"/>
        <w:contextualSpacing w:val="0"/>
      </w:pPr>
      <w: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w:t>
      </w:r>
      <w:r>
        <w:rPr>
          <w:spacing w:val="-12"/>
        </w:rPr>
        <w:t xml:space="preserve"> </w:t>
      </w:r>
      <w:r>
        <w:t>Data.</w:t>
      </w:r>
    </w:p>
    <w:p w14:paraId="2C0210EC" w14:textId="77777777" w:rsidR="006B3F32" w:rsidRDefault="006B3F32" w:rsidP="006B3F32">
      <w:pPr>
        <w:pStyle w:val="BodyText"/>
        <w:spacing w:before="10"/>
        <w:rPr>
          <w:sz w:val="24"/>
        </w:rPr>
      </w:pPr>
    </w:p>
    <w:p w14:paraId="664FFB22" w14:textId="77777777" w:rsidR="006B3F32" w:rsidRDefault="006B3F32" w:rsidP="00D82DC9">
      <w:pPr>
        <w:pStyle w:val="ListParagraph"/>
        <w:widowControl w:val="0"/>
        <w:numPr>
          <w:ilvl w:val="2"/>
          <w:numId w:val="17"/>
        </w:numPr>
        <w:tabs>
          <w:tab w:val="left" w:pos="1394"/>
        </w:tabs>
        <w:autoSpaceDE w:val="0"/>
        <w:autoSpaceDN w:val="0"/>
        <w:spacing w:before="1" w:after="0" w:line="256" w:lineRule="auto"/>
        <w:ind w:left="1393" w:right="540" w:hanging="327"/>
        <w:contextualSpacing w:val="0"/>
      </w:pPr>
      <w:r>
        <w:t>The</w:t>
      </w:r>
      <w:r>
        <w:rPr>
          <w:spacing w:val="-4"/>
        </w:rPr>
        <w:t xml:space="preserve"> </w:t>
      </w:r>
      <w:r>
        <w:t>Contractor</w:t>
      </w:r>
      <w:r>
        <w:rPr>
          <w:spacing w:val="-5"/>
        </w:rPr>
        <w:t xml:space="preserve"> </w:t>
      </w:r>
      <w:r>
        <w:t>shall</w:t>
      </w:r>
      <w:r>
        <w:rPr>
          <w:spacing w:val="-4"/>
        </w:rPr>
        <w:t xml:space="preserve"> </w:t>
      </w:r>
      <w:r>
        <w:t>permit</w:t>
      </w:r>
      <w:r>
        <w:rPr>
          <w:spacing w:val="-6"/>
        </w:rPr>
        <w:t xml:space="preserve"> </w:t>
      </w:r>
      <w:r>
        <w:t>the</w:t>
      </w:r>
      <w:r>
        <w:rPr>
          <w:spacing w:val="-4"/>
        </w:rPr>
        <w:t xml:space="preserve"> </w:t>
      </w:r>
      <w:r>
        <w:t>Contracting</w:t>
      </w:r>
      <w:r>
        <w:rPr>
          <w:spacing w:val="-5"/>
        </w:rPr>
        <w:t xml:space="preserve"> </w:t>
      </w:r>
      <w:r>
        <w:t>Authority,</w:t>
      </w:r>
      <w:r>
        <w:rPr>
          <w:spacing w:val="-6"/>
        </w:rPr>
        <w:t xml:space="preserve"> </w:t>
      </w:r>
      <w:r>
        <w:t>the</w:t>
      </w:r>
      <w:r>
        <w:rPr>
          <w:spacing w:val="-3"/>
        </w:rPr>
        <w:t xml:space="preserve"> </w:t>
      </w:r>
      <w:r>
        <w:t>Office</w:t>
      </w:r>
      <w:r>
        <w:rPr>
          <w:spacing w:val="-5"/>
        </w:rPr>
        <w:t xml:space="preserve"> </w:t>
      </w:r>
      <w:r>
        <w:t>of</w:t>
      </w:r>
      <w:r>
        <w:rPr>
          <w:spacing w:val="-5"/>
        </w:rPr>
        <w:t xml:space="preserve"> </w:t>
      </w:r>
      <w:r>
        <w:t>the</w:t>
      </w:r>
      <w:r>
        <w:rPr>
          <w:spacing w:val="-6"/>
        </w:rPr>
        <w:t xml:space="preserve"> </w:t>
      </w:r>
      <w:r>
        <w:t>Data</w:t>
      </w:r>
      <w:r>
        <w:rPr>
          <w:spacing w:val="-6"/>
        </w:rPr>
        <w:t xml:space="preserve"> </w:t>
      </w:r>
      <w:r>
        <w:t>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w:t>
      </w:r>
      <w:r>
        <w:rPr>
          <w:spacing w:val="-12"/>
        </w:rPr>
        <w:t xml:space="preserve"> </w:t>
      </w:r>
      <w:r>
        <w:t>review.</w:t>
      </w:r>
    </w:p>
    <w:p w14:paraId="2562398B" w14:textId="77777777" w:rsidR="006B3F32" w:rsidRDefault="006B3F32" w:rsidP="006B3F32">
      <w:pPr>
        <w:pStyle w:val="BodyText"/>
        <w:spacing w:before="10"/>
        <w:rPr>
          <w:sz w:val="24"/>
        </w:rPr>
      </w:pPr>
    </w:p>
    <w:p w14:paraId="44465C71" w14:textId="77777777" w:rsidR="006B3F32" w:rsidRDefault="006B3F32" w:rsidP="00D82DC9">
      <w:pPr>
        <w:pStyle w:val="ListParagraph"/>
        <w:widowControl w:val="0"/>
        <w:numPr>
          <w:ilvl w:val="2"/>
          <w:numId w:val="17"/>
        </w:numPr>
        <w:tabs>
          <w:tab w:val="left" w:pos="1535"/>
        </w:tabs>
        <w:autoSpaceDE w:val="0"/>
        <w:autoSpaceDN w:val="0"/>
        <w:spacing w:after="0" w:line="254" w:lineRule="auto"/>
        <w:ind w:right="545"/>
        <w:contextualSpacing w:val="0"/>
      </w:pPr>
      <w:r>
        <w:t>The Contractor shall fully comply with, and implement policies which are communicated</w:t>
      </w:r>
      <w:r>
        <w:rPr>
          <w:spacing w:val="-10"/>
        </w:rPr>
        <w:t xml:space="preserve"> </w:t>
      </w:r>
      <w:r>
        <w:t>or</w:t>
      </w:r>
      <w:r>
        <w:rPr>
          <w:spacing w:val="-8"/>
        </w:rPr>
        <w:t xml:space="preserve"> </w:t>
      </w:r>
      <w:r>
        <w:t>notified</w:t>
      </w:r>
      <w:r>
        <w:rPr>
          <w:spacing w:val="-8"/>
        </w:rPr>
        <w:t xml:space="preserve"> </w:t>
      </w:r>
      <w:r>
        <w:t>to</w:t>
      </w:r>
      <w:r>
        <w:rPr>
          <w:spacing w:val="-8"/>
        </w:rPr>
        <w:t xml:space="preserve"> </w:t>
      </w:r>
      <w:r>
        <w:t>the</w:t>
      </w:r>
      <w:r>
        <w:rPr>
          <w:spacing w:val="-8"/>
        </w:rPr>
        <w:t xml:space="preserve"> </w:t>
      </w:r>
      <w:r>
        <w:t>Contractor</w:t>
      </w:r>
      <w:r>
        <w:rPr>
          <w:spacing w:val="-8"/>
        </w:rPr>
        <w:t xml:space="preserve"> </w:t>
      </w:r>
      <w:r>
        <w:t>by</w:t>
      </w:r>
      <w:r>
        <w:rPr>
          <w:spacing w:val="-7"/>
        </w:rPr>
        <w:t xml:space="preserve"> </w:t>
      </w:r>
      <w:r>
        <w:t>the</w:t>
      </w:r>
      <w:r>
        <w:rPr>
          <w:spacing w:val="-7"/>
        </w:rPr>
        <w:t xml:space="preserve"> </w:t>
      </w:r>
      <w:r>
        <w:t>Contracting</w:t>
      </w:r>
      <w:r>
        <w:rPr>
          <w:spacing w:val="-9"/>
        </w:rPr>
        <w:t xml:space="preserve"> </w:t>
      </w:r>
      <w:r>
        <w:t>Authority</w:t>
      </w:r>
      <w:r>
        <w:rPr>
          <w:spacing w:val="-7"/>
        </w:rPr>
        <w:t xml:space="preserve"> </w:t>
      </w:r>
      <w:r>
        <w:t>from</w:t>
      </w:r>
      <w:r>
        <w:rPr>
          <w:spacing w:val="-7"/>
        </w:rPr>
        <w:t xml:space="preserve"> </w:t>
      </w:r>
      <w:r>
        <w:t>time</w:t>
      </w:r>
      <w:r>
        <w:rPr>
          <w:spacing w:val="-8"/>
        </w:rPr>
        <w:t xml:space="preserve"> </w:t>
      </w:r>
      <w:r>
        <w:t>to time.</w:t>
      </w:r>
    </w:p>
    <w:p w14:paraId="5A5537D0" w14:textId="77777777" w:rsidR="006B3F32" w:rsidRDefault="006B3F32" w:rsidP="006B3F32">
      <w:pPr>
        <w:pStyle w:val="BodyText"/>
        <w:spacing w:before="7"/>
        <w:rPr>
          <w:sz w:val="25"/>
        </w:rPr>
      </w:pPr>
    </w:p>
    <w:p w14:paraId="124AFB76" w14:textId="77777777" w:rsidR="006B3F32" w:rsidRDefault="006B3F32" w:rsidP="00D82DC9">
      <w:pPr>
        <w:pStyle w:val="ListParagraph"/>
        <w:widowControl w:val="0"/>
        <w:numPr>
          <w:ilvl w:val="2"/>
          <w:numId w:val="17"/>
        </w:numPr>
        <w:tabs>
          <w:tab w:val="left" w:pos="1679"/>
        </w:tabs>
        <w:autoSpaceDE w:val="0"/>
        <w:autoSpaceDN w:val="0"/>
        <w:spacing w:after="0" w:line="256" w:lineRule="auto"/>
        <w:ind w:left="1678" w:right="541" w:hanging="612"/>
        <w:contextualSpacing w:val="0"/>
      </w:pPr>
      <w:r>
        <w:t>The Contractor shall maintain complete and accurate records and information to demonstrate its compliance with this clause 11 and allow for inspections and contribute to any audits by the Contacting Authority or the Contracting Authority’s designated</w:t>
      </w:r>
      <w:r>
        <w:rPr>
          <w:spacing w:val="-1"/>
        </w:rPr>
        <w:t xml:space="preserve"> </w:t>
      </w:r>
      <w:r>
        <w:t>auditor.</w:t>
      </w:r>
    </w:p>
    <w:p w14:paraId="619D89A0" w14:textId="77777777" w:rsidR="006B3F32" w:rsidRDefault="006B3F32" w:rsidP="006B3F32">
      <w:pPr>
        <w:pStyle w:val="BodyText"/>
        <w:spacing w:before="2"/>
        <w:rPr>
          <w:sz w:val="25"/>
        </w:rPr>
      </w:pPr>
    </w:p>
    <w:p w14:paraId="73B59BF5" w14:textId="77777777" w:rsidR="006B3F32" w:rsidRDefault="006B3F32" w:rsidP="00D82DC9">
      <w:pPr>
        <w:pStyle w:val="ListParagraph"/>
        <w:widowControl w:val="0"/>
        <w:numPr>
          <w:ilvl w:val="2"/>
          <w:numId w:val="17"/>
        </w:numPr>
        <w:tabs>
          <w:tab w:val="left" w:pos="1678"/>
          <w:tab w:val="left" w:pos="1679"/>
        </w:tabs>
        <w:autoSpaceDE w:val="0"/>
        <w:autoSpaceDN w:val="0"/>
        <w:spacing w:after="0" w:line="240" w:lineRule="auto"/>
        <w:ind w:left="1678" w:hanging="613"/>
        <w:contextualSpacing w:val="0"/>
      </w:pPr>
      <w:r>
        <w:t>The Contractor</w:t>
      </w:r>
      <w:r>
        <w:rPr>
          <w:spacing w:val="-1"/>
        </w:rPr>
        <w:t xml:space="preserve"> </w:t>
      </w:r>
      <w:r>
        <w:t>shall:-</w:t>
      </w:r>
    </w:p>
    <w:p w14:paraId="192D083B" w14:textId="77777777" w:rsidR="006B3F32" w:rsidRDefault="006B3F32" w:rsidP="006B3F32">
      <w:pPr>
        <w:pStyle w:val="BodyText"/>
      </w:pPr>
    </w:p>
    <w:p w14:paraId="6FA18D95" w14:textId="77777777" w:rsidR="006B3F32" w:rsidRDefault="006B3F32" w:rsidP="00D82DC9">
      <w:pPr>
        <w:pStyle w:val="ListParagraph"/>
        <w:widowControl w:val="0"/>
        <w:numPr>
          <w:ilvl w:val="3"/>
          <w:numId w:val="17"/>
        </w:numPr>
        <w:tabs>
          <w:tab w:val="left" w:pos="1787"/>
        </w:tabs>
        <w:autoSpaceDE w:val="0"/>
        <w:autoSpaceDN w:val="0"/>
        <w:spacing w:before="155" w:after="0" w:line="256" w:lineRule="auto"/>
        <w:ind w:right="545"/>
        <w:contextualSpacing w:val="0"/>
      </w:pPr>
      <w:r>
        <w:t>take</w:t>
      </w:r>
      <w:r>
        <w:rPr>
          <w:spacing w:val="-9"/>
        </w:rPr>
        <w:t xml:space="preserve"> </w:t>
      </w:r>
      <w:r>
        <w:t>all</w:t>
      </w:r>
      <w:r>
        <w:rPr>
          <w:spacing w:val="-11"/>
        </w:rPr>
        <w:t xml:space="preserve"> </w:t>
      </w:r>
      <w:r>
        <w:t>reasonable</w:t>
      </w:r>
      <w:r>
        <w:rPr>
          <w:spacing w:val="-10"/>
        </w:rPr>
        <w:t xml:space="preserve"> </w:t>
      </w:r>
      <w:r>
        <w:t>precautions</w:t>
      </w:r>
      <w:r>
        <w:rPr>
          <w:spacing w:val="-10"/>
        </w:rPr>
        <w:t xml:space="preserve"> </w:t>
      </w:r>
      <w:r>
        <w:t>to</w:t>
      </w:r>
      <w:r>
        <w:rPr>
          <w:spacing w:val="-8"/>
        </w:rPr>
        <w:t xml:space="preserve"> </w:t>
      </w:r>
      <w:r>
        <w:t>preserve</w:t>
      </w:r>
      <w:r>
        <w:rPr>
          <w:spacing w:val="-10"/>
        </w:rPr>
        <w:t xml:space="preserve"> </w:t>
      </w:r>
      <w:r>
        <w:t>the</w:t>
      </w:r>
      <w:r>
        <w:rPr>
          <w:spacing w:val="-10"/>
        </w:rPr>
        <w:t xml:space="preserve"> </w:t>
      </w:r>
      <w:r>
        <w:t>integrity</w:t>
      </w:r>
      <w:r>
        <w:rPr>
          <w:spacing w:val="-10"/>
        </w:rPr>
        <w:t xml:space="preserve"> </w:t>
      </w:r>
      <w:r>
        <w:t>of</w:t>
      </w:r>
      <w:r>
        <w:rPr>
          <w:spacing w:val="-11"/>
        </w:rPr>
        <w:t xml:space="preserve"> </w:t>
      </w:r>
      <w:r>
        <w:t>any</w:t>
      </w:r>
      <w:r>
        <w:rPr>
          <w:spacing w:val="-9"/>
        </w:rPr>
        <w:t xml:space="preserve"> </w:t>
      </w:r>
      <w:r>
        <w:t>Personal</w:t>
      </w:r>
      <w:r>
        <w:rPr>
          <w:spacing w:val="-11"/>
        </w:rPr>
        <w:t xml:space="preserve"> </w:t>
      </w:r>
      <w:r>
        <w:t>Data</w:t>
      </w:r>
      <w:r>
        <w:rPr>
          <w:spacing w:val="-10"/>
        </w:rPr>
        <w:t xml:space="preserve"> </w:t>
      </w:r>
      <w:r>
        <w:t>which it processes and to prevent any corruption or loss of such Personal</w:t>
      </w:r>
      <w:r>
        <w:rPr>
          <w:spacing w:val="-13"/>
        </w:rPr>
        <w:t xml:space="preserve"> </w:t>
      </w:r>
      <w:r>
        <w:t>Data;</w:t>
      </w:r>
    </w:p>
    <w:p w14:paraId="23C17847" w14:textId="77777777" w:rsidR="006B3F32" w:rsidRDefault="006B3F32" w:rsidP="00D82DC9">
      <w:pPr>
        <w:pStyle w:val="ListParagraph"/>
        <w:widowControl w:val="0"/>
        <w:numPr>
          <w:ilvl w:val="3"/>
          <w:numId w:val="17"/>
        </w:numPr>
        <w:tabs>
          <w:tab w:val="left" w:pos="1787"/>
        </w:tabs>
        <w:autoSpaceDE w:val="0"/>
        <w:autoSpaceDN w:val="0"/>
        <w:spacing w:after="0" w:line="256" w:lineRule="auto"/>
        <w:ind w:right="543"/>
        <w:contextualSpacing w:val="0"/>
      </w:pPr>
      <w:r>
        <w:t>ensure that a back-up copy of any and all such Personal Data is made [insert frequency]</w:t>
      </w:r>
      <w:r>
        <w:rPr>
          <w:spacing w:val="-8"/>
        </w:rPr>
        <w:t xml:space="preserve"> </w:t>
      </w:r>
      <w:r>
        <w:t>and</w:t>
      </w:r>
      <w:r>
        <w:rPr>
          <w:spacing w:val="-10"/>
        </w:rPr>
        <w:t xml:space="preserve"> </w:t>
      </w:r>
      <w:r>
        <w:t>this</w:t>
      </w:r>
      <w:r>
        <w:rPr>
          <w:spacing w:val="-7"/>
        </w:rPr>
        <w:t xml:space="preserve"> </w:t>
      </w:r>
      <w:r>
        <w:t>copy</w:t>
      </w:r>
      <w:r>
        <w:rPr>
          <w:spacing w:val="-9"/>
        </w:rPr>
        <w:t xml:space="preserve"> </w:t>
      </w:r>
      <w:r>
        <w:t>is</w:t>
      </w:r>
      <w:r>
        <w:rPr>
          <w:spacing w:val="-10"/>
        </w:rPr>
        <w:t xml:space="preserve"> </w:t>
      </w:r>
      <w:r>
        <w:t>recorded</w:t>
      </w:r>
      <w:r>
        <w:rPr>
          <w:spacing w:val="-7"/>
        </w:rPr>
        <w:t xml:space="preserve"> </w:t>
      </w:r>
      <w:r>
        <w:t>on</w:t>
      </w:r>
      <w:r>
        <w:rPr>
          <w:spacing w:val="-11"/>
        </w:rPr>
        <w:t xml:space="preserve"> </w:t>
      </w:r>
      <w:r>
        <w:t>media</w:t>
      </w:r>
      <w:r>
        <w:rPr>
          <w:spacing w:val="-7"/>
        </w:rPr>
        <w:t xml:space="preserve"> </w:t>
      </w:r>
      <w:r>
        <w:t>from</w:t>
      </w:r>
      <w:r>
        <w:rPr>
          <w:spacing w:val="-8"/>
        </w:rPr>
        <w:t xml:space="preserve"> </w:t>
      </w:r>
      <w:r>
        <w:t>which</w:t>
      </w:r>
      <w:r>
        <w:rPr>
          <w:spacing w:val="-8"/>
        </w:rPr>
        <w:t xml:space="preserve"> </w:t>
      </w:r>
      <w:r>
        <w:t>the</w:t>
      </w:r>
      <w:r>
        <w:rPr>
          <w:spacing w:val="-8"/>
        </w:rPr>
        <w:t xml:space="preserve"> </w:t>
      </w:r>
      <w:r>
        <w:t>data</w:t>
      </w:r>
      <w:r>
        <w:rPr>
          <w:spacing w:val="-9"/>
        </w:rPr>
        <w:t xml:space="preserve"> </w:t>
      </w:r>
      <w:r>
        <w:t>can</w:t>
      </w:r>
      <w:r>
        <w:rPr>
          <w:spacing w:val="-8"/>
        </w:rPr>
        <w:t xml:space="preserve"> </w:t>
      </w:r>
      <w:r>
        <w:t>be</w:t>
      </w:r>
      <w:r>
        <w:rPr>
          <w:spacing w:val="-10"/>
        </w:rPr>
        <w:t xml:space="preserve"> </w:t>
      </w:r>
      <w:r>
        <w:t>reloaded if there is any corruption or loss of the data;</w:t>
      </w:r>
      <w:r>
        <w:rPr>
          <w:spacing w:val="-12"/>
        </w:rPr>
        <w:t xml:space="preserve"> </w:t>
      </w:r>
      <w:r>
        <w:t>and</w:t>
      </w:r>
    </w:p>
    <w:p w14:paraId="50300C0A" w14:textId="77777777" w:rsidR="006B3F32" w:rsidRDefault="006B3F32" w:rsidP="00D82DC9">
      <w:pPr>
        <w:pStyle w:val="ListParagraph"/>
        <w:widowControl w:val="0"/>
        <w:numPr>
          <w:ilvl w:val="3"/>
          <w:numId w:val="17"/>
        </w:numPr>
        <w:tabs>
          <w:tab w:val="left" w:pos="1787"/>
        </w:tabs>
        <w:autoSpaceDE w:val="0"/>
        <w:autoSpaceDN w:val="0"/>
        <w:spacing w:after="0" w:line="256" w:lineRule="auto"/>
        <w:ind w:right="543"/>
        <w:contextualSpacing w:val="0"/>
      </w:pPr>
      <w:r>
        <w:t xml:space="preserve">in such an event and if attributable to any default by the Contractor or any Sub- </w:t>
      </w:r>
      <w:r>
        <w:lastRenderedPageBreak/>
        <w:t>contractor, promptly restore the Personal Data at its own expense or, at the Contracting Authority’s option, reimburse the Contracting Authority for any reasonable</w:t>
      </w:r>
      <w:r>
        <w:rPr>
          <w:spacing w:val="-5"/>
        </w:rPr>
        <w:t xml:space="preserve"> </w:t>
      </w:r>
      <w:r>
        <w:t>expenses</w:t>
      </w:r>
      <w:r>
        <w:rPr>
          <w:spacing w:val="-1"/>
        </w:rPr>
        <w:t xml:space="preserve"> </w:t>
      </w:r>
      <w:r>
        <w:t>it</w:t>
      </w:r>
      <w:r>
        <w:rPr>
          <w:spacing w:val="-2"/>
        </w:rPr>
        <w:t xml:space="preserve"> </w:t>
      </w:r>
      <w:r>
        <w:t>incurs</w:t>
      </w:r>
      <w:r>
        <w:rPr>
          <w:spacing w:val="-2"/>
        </w:rPr>
        <w:t xml:space="preserve"> </w:t>
      </w:r>
      <w:r>
        <w:t>in</w:t>
      </w:r>
      <w:r>
        <w:rPr>
          <w:spacing w:val="-3"/>
        </w:rPr>
        <w:t xml:space="preserve"> </w:t>
      </w:r>
      <w:r>
        <w:t>having</w:t>
      </w:r>
      <w:r>
        <w:rPr>
          <w:spacing w:val="-4"/>
        </w:rPr>
        <w:t xml:space="preserve"> </w:t>
      </w:r>
      <w:r>
        <w:t>the</w:t>
      </w:r>
      <w:r>
        <w:rPr>
          <w:spacing w:val="-3"/>
        </w:rPr>
        <w:t xml:space="preserve"> </w:t>
      </w:r>
      <w:r>
        <w:t>Personal</w:t>
      </w:r>
      <w:r>
        <w:rPr>
          <w:spacing w:val="-5"/>
        </w:rPr>
        <w:t xml:space="preserve"> </w:t>
      </w:r>
      <w:r>
        <w:t>Data</w:t>
      </w:r>
      <w:r>
        <w:rPr>
          <w:spacing w:val="-1"/>
        </w:rPr>
        <w:t xml:space="preserve"> </w:t>
      </w:r>
      <w:r>
        <w:t>restored</w:t>
      </w:r>
      <w:r>
        <w:rPr>
          <w:spacing w:val="-3"/>
        </w:rPr>
        <w:t xml:space="preserve"> </w:t>
      </w:r>
      <w:r>
        <w:t>by</w:t>
      </w:r>
      <w:r>
        <w:rPr>
          <w:spacing w:val="-2"/>
        </w:rPr>
        <w:t xml:space="preserve"> </w:t>
      </w:r>
      <w:r>
        <w:t>a</w:t>
      </w:r>
      <w:r>
        <w:rPr>
          <w:spacing w:val="-6"/>
        </w:rPr>
        <w:t xml:space="preserve"> </w:t>
      </w:r>
      <w:r>
        <w:t>third</w:t>
      </w:r>
      <w:r>
        <w:rPr>
          <w:spacing w:val="-3"/>
        </w:rPr>
        <w:t xml:space="preserve"> </w:t>
      </w:r>
      <w:r>
        <w:t>party.</w:t>
      </w:r>
    </w:p>
    <w:p w14:paraId="76373110" w14:textId="6BD1E2A3" w:rsidR="006B3F32" w:rsidRDefault="002F305C" w:rsidP="002F305C">
      <w:pPr>
        <w:pStyle w:val="BodyText"/>
        <w:tabs>
          <w:tab w:val="left" w:pos="1787"/>
        </w:tabs>
        <w:rPr>
          <w:sz w:val="24"/>
        </w:rPr>
      </w:pPr>
      <w:r>
        <w:tab/>
      </w:r>
    </w:p>
    <w:p w14:paraId="3E621DCF" w14:textId="56D8A587" w:rsidR="006B3F32" w:rsidRDefault="006B3F32" w:rsidP="006B3F32">
      <w:pPr>
        <w:ind w:left="1066"/>
        <w:rPr>
          <w:i/>
        </w:rPr>
      </w:pPr>
    </w:p>
    <w:p w14:paraId="551E76B9" w14:textId="77777777" w:rsidR="006B3F32" w:rsidRDefault="006B3F32" w:rsidP="00D82DC9">
      <w:pPr>
        <w:pStyle w:val="ListParagraph"/>
        <w:widowControl w:val="0"/>
        <w:numPr>
          <w:ilvl w:val="2"/>
          <w:numId w:val="17"/>
        </w:numPr>
        <w:tabs>
          <w:tab w:val="left" w:pos="1679"/>
        </w:tabs>
        <w:autoSpaceDE w:val="0"/>
        <w:autoSpaceDN w:val="0"/>
        <w:spacing w:before="140" w:after="0" w:line="254" w:lineRule="auto"/>
        <w:ind w:left="1678" w:right="544" w:hanging="612"/>
        <w:contextualSpacing w:val="0"/>
      </w:pPr>
      <w:r>
        <w:t>The Contracting Authority does not consent to the Contractor appointing any third party processor of Personal Data under this</w:t>
      </w:r>
      <w:r>
        <w:rPr>
          <w:spacing w:val="-11"/>
        </w:rPr>
        <w:t xml:space="preserve"> </w:t>
      </w:r>
      <w:r>
        <w:t>agreement.</w:t>
      </w:r>
    </w:p>
    <w:p w14:paraId="2E00D800" w14:textId="53DB6675" w:rsidR="006B3F32" w:rsidRDefault="006B3F32" w:rsidP="002F305C">
      <w:pPr>
        <w:pStyle w:val="BodyText"/>
        <w:spacing w:before="140" w:line="256" w:lineRule="auto"/>
        <w:ind w:left="1066" w:right="541"/>
      </w:pPr>
    </w:p>
    <w:p w14:paraId="3CD09B0C" w14:textId="77777777" w:rsidR="006B3F32" w:rsidRDefault="006B3F32" w:rsidP="006B3F32">
      <w:pPr>
        <w:pStyle w:val="BodyText"/>
        <w:spacing w:before="6"/>
        <w:rPr>
          <w:sz w:val="21"/>
        </w:rPr>
      </w:pPr>
    </w:p>
    <w:p w14:paraId="29D8E35E" w14:textId="77777777" w:rsidR="006B3F32" w:rsidRDefault="006B3F32" w:rsidP="00D82DC9">
      <w:pPr>
        <w:pStyle w:val="ListParagraph"/>
        <w:widowControl w:val="0"/>
        <w:numPr>
          <w:ilvl w:val="2"/>
          <w:numId w:val="17"/>
        </w:numPr>
        <w:tabs>
          <w:tab w:val="left" w:pos="1394"/>
        </w:tabs>
        <w:autoSpaceDE w:val="0"/>
        <w:autoSpaceDN w:val="0"/>
        <w:spacing w:after="0" w:line="256" w:lineRule="auto"/>
        <w:ind w:left="1393" w:right="549" w:hanging="284"/>
        <w:contextualSpacing w:val="0"/>
      </w:pPr>
      <w:r>
        <w:t>Save for clauses 11B, 11C, 11D(4) and 11E, all the obligations on the Contractor in this clause 11 relating to the processing of Personal Data shall apply to the processing of all Confidential</w:t>
      </w:r>
      <w:r>
        <w:rPr>
          <w:spacing w:val="-2"/>
        </w:rPr>
        <w:t xml:space="preserve"> </w:t>
      </w:r>
      <w:r>
        <w:t>Information.</w:t>
      </w:r>
    </w:p>
    <w:p w14:paraId="009755FC" w14:textId="77777777" w:rsidR="006B3F32" w:rsidRDefault="006B3F32" w:rsidP="006B3F32">
      <w:pPr>
        <w:pStyle w:val="BodyText"/>
        <w:rPr>
          <w:sz w:val="20"/>
        </w:rPr>
      </w:pPr>
    </w:p>
    <w:p w14:paraId="7373D3FA" w14:textId="77777777" w:rsidR="006B3F32" w:rsidRDefault="006B3F32" w:rsidP="006B3F32">
      <w:pPr>
        <w:pStyle w:val="BodyText"/>
        <w:rPr>
          <w:sz w:val="20"/>
        </w:rPr>
      </w:pPr>
    </w:p>
    <w:p w14:paraId="3D9801B3" w14:textId="77777777" w:rsidR="006B3F32" w:rsidRDefault="006B3F32" w:rsidP="006B3F32">
      <w:pPr>
        <w:pStyle w:val="BodyText"/>
        <w:rPr>
          <w:sz w:val="20"/>
        </w:rPr>
      </w:pPr>
    </w:p>
    <w:p w14:paraId="0B860ED1" w14:textId="77777777" w:rsidR="006B3F32" w:rsidRDefault="006B3F32" w:rsidP="006B3F32">
      <w:pPr>
        <w:pStyle w:val="BodyText"/>
        <w:rPr>
          <w:sz w:val="20"/>
        </w:rPr>
      </w:pPr>
    </w:p>
    <w:p w14:paraId="30F312C9" w14:textId="22856CD9" w:rsidR="006B3F32" w:rsidRDefault="006B3F32" w:rsidP="006B3F32">
      <w:pPr>
        <w:pStyle w:val="BodyText"/>
        <w:spacing w:before="4"/>
        <w:rPr>
          <w:sz w:val="29"/>
        </w:rPr>
      </w:pPr>
      <w:r>
        <w:rPr>
          <w:noProof/>
        </w:rPr>
        <mc:AlternateContent>
          <mc:Choice Requires="wpg">
            <w:drawing>
              <wp:anchor distT="0" distB="0" distL="0" distR="0" simplePos="0" relativeHeight="251700224" behindDoc="1" locked="0" layoutInCell="1" allowOverlap="1" wp14:anchorId="7FEFC00E" wp14:editId="55FB3DF9">
                <wp:simplePos x="0" y="0"/>
                <wp:positionH relativeFrom="page">
                  <wp:posOffset>932815</wp:posOffset>
                </wp:positionH>
                <wp:positionV relativeFrom="paragraph">
                  <wp:posOffset>252730</wp:posOffset>
                </wp:positionV>
                <wp:extent cx="5704205" cy="1967865"/>
                <wp:effectExtent l="0" t="4445" r="1905"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205" cy="1967865"/>
                          <a:chOff x="1469" y="398"/>
                          <a:chExt cx="8983" cy="3099"/>
                        </a:xfrm>
                      </wpg:grpSpPr>
                      <wps:wsp>
                        <wps:cNvPr id="3" name="Rectangle 155"/>
                        <wps:cNvSpPr>
                          <a:spLocks noChangeArrowheads="1"/>
                        </wps:cNvSpPr>
                        <wps:spPr bwMode="auto">
                          <a:xfrm>
                            <a:off x="1471" y="398"/>
                            <a:ext cx="4441"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 name="Line 156"/>
                        <wps:cNvCnPr>
                          <a:cxnSpLocks noChangeShapeType="1"/>
                        </wps:cNvCnPr>
                        <wps:spPr bwMode="auto">
                          <a:xfrm>
                            <a:off x="1563" y="1806"/>
                            <a:ext cx="284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Rectangle 157"/>
                        <wps:cNvSpPr>
                          <a:spLocks noChangeArrowheads="1"/>
                        </wps:cNvSpPr>
                        <wps:spPr bwMode="auto">
                          <a:xfrm>
                            <a:off x="5941" y="398"/>
                            <a:ext cx="4453"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158"/>
                        <wps:cNvCnPr>
                          <a:cxnSpLocks noChangeShapeType="1"/>
                        </wps:cNvCnPr>
                        <wps:spPr bwMode="auto">
                          <a:xfrm>
                            <a:off x="6035" y="1739"/>
                            <a:ext cx="3067"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AutoShape 159"/>
                        <wps:cNvSpPr>
                          <a:spLocks/>
                        </wps:cNvSpPr>
                        <wps:spPr bwMode="auto">
                          <a:xfrm>
                            <a:off x="1469" y="397"/>
                            <a:ext cx="8983" cy="3099"/>
                          </a:xfrm>
                          <a:custGeom>
                            <a:avLst/>
                            <a:gdLst>
                              <a:gd name="T0" fmla="+- 0 5913 1469"/>
                              <a:gd name="T1" fmla="*/ T0 w 8983"/>
                              <a:gd name="T2" fmla="+- 0 398 398"/>
                              <a:gd name="T3" fmla="*/ 398 h 3099"/>
                              <a:gd name="T4" fmla="+- 0 1469 1469"/>
                              <a:gd name="T5" fmla="*/ T4 w 8983"/>
                              <a:gd name="T6" fmla="+- 0 398 398"/>
                              <a:gd name="T7" fmla="*/ 398 h 3099"/>
                              <a:gd name="T8" fmla="+- 0 1469 1469"/>
                              <a:gd name="T9" fmla="*/ T8 w 8983"/>
                              <a:gd name="T10" fmla="+- 0 400 398"/>
                              <a:gd name="T11" fmla="*/ 400 h 3099"/>
                              <a:gd name="T12" fmla="+- 0 5913 1469"/>
                              <a:gd name="T13" fmla="*/ T12 w 8983"/>
                              <a:gd name="T14" fmla="+- 0 400 398"/>
                              <a:gd name="T15" fmla="*/ 400 h 3099"/>
                              <a:gd name="T16" fmla="+- 0 5913 1469"/>
                              <a:gd name="T17" fmla="*/ T16 w 8983"/>
                              <a:gd name="T18" fmla="+- 0 398 398"/>
                              <a:gd name="T19" fmla="*/ 398 h 3099"/>
                              <a:gd name="T20" fmla="+- 0 5937 1469"/>
                              <a:gd name="T21" fmla="*/ T20 w 8983"/>
                              <a:gd name="T22" fmla="+- 0 2453 398"/>
                              <a:gd name="T23" fmla="*/ 2453 h 3099"/>
                              <a:gd name="T24" fmla="+- 0 5934 1469"/>
                              <a:gd name="T25" fmla="*/ T24 w 8983"/>
                              <a:gd name="T26" fmla="+- 0 2453 398"/>
                              <a:gd name="T27" fmla="*/ 2453 h 3099"/>
                              <a:gd name="T28" fmla="+- 0 5913 1469"/>
                              <a:gd name="T29" fmla="*/ T28 w 8983"/>
                              <a:gd name="T30" fmla="+- 0 2453 398"/>
                              <a:gd name="T31" fmla="*/ 2453 h 3099"/>
                              <a:gd name="T32" fmla="+- 0 5913 1469"/>
                              <a:gd name="T33" fmla="*/ T32 w 8983"/>
                              <a:gd name="T34" fmla="+- 0 2453 398"/>
                              <a:gd name="T35" fmla="*/ 2453 h 3099"/>
                              <a:gd name="T36" fmla="+- 0 1472 1469"/>
                              <a:gd name="T37" fmla="*/ T36 w 8983"/>
                              <a:gd name="T38" fmla="+- 0 2453 398"/>
                              <a:gd name="T39" fmla="*/ 2453 h 3099"/>
                              <a:gd name="T40" fmla="+- 0 1469 1469"/>
                              <a:gd name="T41" fmla="*/ T40 w 8983"/>
                              <a:gd name="T42" fmla="+- 0 2453 398"/>
                              <a:gd name="T43" fmla="*/ 2453 h 3099"/>
                              <a:gd name="T44" fmla="+- 0 1469 1469"/>
                              <a:gd name="T45" fmla="*/ T44 w 8983"/>
                              <a:gd name="T46" fmla="+- 0 2455 398"/>
                              <a:gd name="T47" fmla="*/ 2455 h 3099"/>
                              <a:gd name="T48" fmla="+- 0 1472 1469"/>
                              <a:gd name="T49" fmla="*/ T48 w 8983"/>
                              <a:gd name="T50" fmla="+- 0 2455 398"/>
                              <a:gd name="T51" fmla="*/ 2455 h 3099"/>
                              <a:gd name="T52" fmla="+- 0 1472 1469"/>
                              <a:gd name="T53" fmla="*/ T52 w 8983"/>
                              <a:gd name="T54" fmla="+- 0 3497 398"/>
                              <a:gd name="T55" fmla="*/ 3497 h 3099"/>
                              <a:gd name="T56" fmla="+- 0 5934 1469"/>
                              <a:gd name="T57" fmla="*/ T56 w 8983"/>
                              <a:gd name="T58" fmla="+- 0 3497 398"/>
                              <a:gd name="T59" fmla="*/ 3497 h 3099"/>
                              <a:gd name="T60" fmla="+- 0 5934 1469"/>
                              <a:gd name="T61" fmla="*/ T60 w 8983"/>
                              <a:gd name="T62" fmla="+- 0 2455 398"/>
                              <a:gd name="T63" fmla="*/ 2455 h 3099"/>
                              <a:gd name="T64" fmla="+- 0 5937 1469"/>
                              <a:gd name="T65" fmla="*/ T64 w 8983"/>
                              <a:gd name="T66" fmla="+- 0 2455 398"/>
                              <a:gd name="T67" fmla="*/ 2455 h 3099"/>
                              <a:gd name="T68" fmla="+- 0 5937 1469"/>
                              <a:gd name="T69" fmla="*/ T68 w 8983"/>
                              <a:gd name="T70" fmla="+- 0 2453 398"/>
                              <a:gd name="T71" fmla="*/ 2453 h 3099"/>
                              <a:gd name="T72" fmla="+- 0 10394 1469"/>
                              <a:gd name="T73" fmla="*/ T72 w 8983"/>
                              <a:gd name="T74" fmla="+- 0 398 398"/>
                              <a:gd name="T75" fmla="*/ 398 h 3099"/>
                              <a:gd name="T76" fmla="+- 0 5941 1469"/>
                              <a:gd name="T77" fmla="*/ T76 w 8983"/>
                              <a:gd name="T78" fmla="+- 0 398 398"/>
                              <a:gd name="T79" fmla="*/ 398 h 3099"/>
                              <a:gd name="T80" fmla="+- 0 5941 1469"/>
                              <a:gd name="T81" fmla="*/ T80 w 8983"/>
                              <a:gd name="T82" fmla="+- 0 400 398"/>
                              <a:gd name="T83" fmla="*/ 400 h 3099"/>
                              <a:gd name="T84" fmla="+- 0 10394 1469"/>
                              <a:gd name="T85" fmla="*/ T84 w 8983"/>
                              <a:gd name="T86" fmla="+- 0 400 398"/>
                              <a:gd name="T87" fmla="*/ 400 h 3099"/>
                              <a:gd name="T88" fmla="+- 0 10394 1469"/>
                              <a:gd name="T89" fmla="*/ T88 w 8983"/>
                              <a:gd name="T90" fmla="+- 0 398 398"/>
                              <a:gd name="T91" fmla="*/ 398 h 3099"/>
                              <a:gd name="T92" fmla="+- 0 10452 1469"/>
                              <a:gd name="T93" fmla="*/ T92 w 8983"/>
                              <a:gd name="T94" fmla="+- 0 2453 398"/>
                              <a:gd name="T95" fmla="*/ 2453 h 3099"/>
                              <a:gd name="T96" fmla="+- 0 10438 1469"/>
                              <a:gd name="T97" fmla="*/ T96 w 8983"/>
                              <a:gd name="T98" fmla="+- 0 2453 398"/>
                              <a:gd name="T99" fmla="*/ 2453 h 3099"/>
                              <a:gd name="T100" fmla="+- 0 10423 1469"/>
                              <a:gd name="T101" fmla="*/ T100 w 8983"/>
                              <a:gd name="T102" fmla="+- 0 2453 398"/>
                              <a:gd name="T103" fmla="*/ 2453 h 3099"/>
                              <a:gd name="T104" fmla="+- 0 10423 1469"/>
                              <a:gd name="T105" fmla="*/ T104 w 8983"/>
                              <a:gd name="T106" fmla="+- 0 2453 398"/>
                              <a:gd name="T107" fmla="*/ 2453 h 3099"/>
                              <a:gd name="T108" fmla="+- 0 10394 1469"/>
                              <a:gd name="T109" fmla="*/ T108 w 8983"/>
                              <a:gd name="T110" fmla="+- 0 2453 398"/>
                              <a:gd name="T111" fmla="*/ 2453 h 3099"/>
                              <a:gd name="T112" fmla="+- 0 5970 1469"/>
                              <a:gd name="T113" fmla="*/ T112 w 8983"/>
                              <a:gd name="T114" fmla="+- 0 2453 398"/>
                              <a:gd name="T115" fmla="*/ 2453 h 3099"/>
                              <a:gd name="T116" fmla="+- 0 5965 1469"/>
                              <a:gd name="T117" fmla="*/ T116 w 8983"/>
                              <a:gd name="T118" fmla="+- 0 2453 398"/>
                              <a:gd name="T119" fmla="*/ 2453 h 3099"/>
                              <a:gd name="T120" fmla="+- 0 5941 1469"/>
                              <a:gd name="T121" fmla="*/ T120 w 8983"/>
                              <a:gd name="T122" fmla="+- 0 2453 398"/>
                              <a:gd name="T123" fmla="*/ 2453 h 3099"/>
                              <a:gd name="T124" fmla="+- 0 5941 1469"/>
                              <a:gd name="T125" fmla="*/ T124 w 8983"/>
                              <a:gd name="T126" fmla="+- 0 2455 398"/>
                              <a:gd name="T127" fmla="*/ 2455 h 3099"/>
                              <a:gd name="T128" fmla="+- 0 5965 1469"/>
                              <a:gd name="T129" fmla="*/ T128 w 8983"/>
                              <a:gd name="T130" fmla="+- 0 2455 398"/>
                              <a:gd name="T131" fmla="*/ 2455 h 3099"/>
                              <a:gd name="T132" fmla="+- 0 5965 1469"/>
                              <a:gd name="T133" fmla="*/ T132 w 8983"/>
                              <a:gd name="T134" fmla="+- 0 3497 398"/>
                              <a:gd name="T135" fmla="*/ 3497 h 3099"/>
                              <a:gd name="T136" fmla="+- 0 10438 1469"/>
                              <a:gd name="T137" fmla="*/ T136 w 8983"/>
                              <a:gd name="T138" fmla="+- 0 3497 398"/>
                              <a:gd name="T139" fmla="*/ 3497 h 3099"/>
                              <a:gd name="T140" fmla="+- 0 10438 1469"/>
                              <a:gd name="T141" fmla="*/ T140 w 8983"/>
                              <a:gd name="T142" fmla="+- 0 2455 398"/>
                              <a:gd name="T143" fmla="*/ 2455 h 3099"/>
                              <a:gd name="T144" fmla="+- 0 10452 1469"/>
                              <a:gd name="T145" fmla="*/ T144 w 8983"/>
                              <a:gd name="T146" fmla="+- 0 2455 398"/>
                              <a:gd name="T147" fmla="*/ 2455 h 3099"/>
                              <a:gd name="T148" fmla="+- 0 10452 1469"/>
                              <a:gd name="T149" fmla="*/ T148 w 8983"/>
                              <a:gd name="T150" fmla="+- 0 2453 398"/>
                              <a:gd name="T151" fmla="*/ 2453 h 30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983" h="3099">
                                <a:moveTo>
                                  <a:pt x="4444" y="0"/>
                                </a:moveTo>
                                <a:lnTo>
                                  <a:pt x="0" y="0"/>
                                </a:lnTo>
                                <a:lnTo>
                                  <a:pt x="0" y="2"/>
                                </a:lnTo>
                                <a:lnTo>
                                  <a:pt x="4444" y="2"/>
                                </a:lnTo>
                                <a:lnTo>
                                  <a:pt x="4444" y="0"/>
                                </a:lnTo>
                                <a:close/>
                                <a:moveTo>
                                  <a:pt x="4468" y="2055"/>
                                </a:moveTo>
                                <a:lnTo>
                                  <a:pt x="4465" y="2055"/>
                                </a:lnTo>
                                <a:lnTo>
                                  <a:pt x="4444" y="2055"/>
                                </a:lnTo>
                                <a:lnTo>
                                  <a:pt x="3" y="2055"/>
                                </a:lnTo>
                                <a:lnTo>
                                  <a:pt x="0" y="2055"/>
                                </a:lnTo>
                                <a:lnTo>
                                  <a:pt x="0" y="2057"/>
                                </a:lnTo>
                                <a:lnTo>
                                  <a:pt x="3" y="2057"/>
                                </a:lnTo>
                                <a:lnTo>
                                  <a:pt x="3" y="3099"/>
                                </a:lnTo>
                                <a:lnTo>
                                  <a:pt x="4465" y="3099"/>
                                </a:lnTo>
                                <a:lnTo>
                                  <a:pt x="4465" y="2057"/>
                                </a:lnTo>
                                <a:lnTo>
                                  <a:pt x="4468" y="2057"/>
                                </a:lnTo>
                                <a:lnTo>
                                  <a:pt x="4468" y="2055"/>
                                </a:lnTo>
                                <a:close/>
                                <a:moveTo>
                                  <a:pt x="8925" y="0"/>
                                </a:moveTo>
                                <a:lnTo>
                                  <a:pt x="4472" y="0"/>
                                </a:lnTo>
                                <a:lnTo>
                                  <a:pt x="4472" y="2"/>
                                </a:lnTo>
                                <a:lnTo>
                                  <a:pt x="8925" y="2"/>
                                </a:lnTo>
                                <a:lnTo>
                                  <a:pt x="8925" y="0"/>
                                </a:lnTo>
                                <a:close/>
                                <a:moveTo>
                                  <a:pt x="8983" y="2055"/>
                                </a:moveTo>
                                <a:lnTo>
                                  <a:pt x="8969" y="2055"/>
                                </a:lnTo>
                                <a:lnTo>
                                  <a:pt x="8954" y="2055"/>
                                </a:lnTo>
                                <a:lnTo>
                                  <a:pt x="8925" y="2055"/>
                                </a:lnTo>
                                <a:lnTo>
                                  <a:pt x="4501" y="2055"/>
                                </a:lnTo>
                                <a:lnTo>
                                  <a:pt x="4496" y="2055"/>
                                </a:lnTo>
                                <a:lnTo>
                                  <a:pt x="4472" y="2055"/>
                                </a:lnTo>
                                <a:lnTo>
                                  <a:pt x="4472" y="2057"/>
                                </a:lnTo>
                                <a:lnTo>
                                  <a:pt x="4496" y="2057"/>
                                </a:lnTo>
                                <a:lnTo>
                                  <a:pt x="4496" y="3099"/>
                                </a:lnTo>
                                <a:lnTo>
                                  <a:pt x="8969" y="3099"/>
                                </a:lnTo>
                                <a:lnTo>
                                  <a:pt x="8969" y="2057"/>
                                </a:lnTo>
                                <a:lnTo>
                                  <a:pt x="8983" y="2057"/>
                                </a:lnTo>
                                <a:lnTo>
                                  <a:pt x="8983" y="205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160"/>
                        <wps:cNvSpPr txBox="1">
                          <a:spLocks noChangeArrowheads="1"/>
                        </wps:cNvSpPr>
                        <wps:spPr bwMode="auto">
                          <a:xfrm>
                            <a:off x="1562" y="441"/>
                            <a:ext cx="8361"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C7E04" w14:textId="77777777" w:rsidR="00832EF7" w:rsidRDefault="00832EF7" w:rsidP="006B3F32">
                              <w:pPr>
                                <w:tabs>
                                  <w:tab w:val="left" w:pos="4472"/>
                                </w:tabs>
                                <w:spacing w:line="225" w:lineRule="exact"/>
                              </w:pPr>
                              <w:r>
                                <w:t>SIGNED  for  and  on  behalf  of</w:t>
                              </w:r>
                              <w:r>
                                <w:rPr>
                                  <w:spacing w:val="9"/>
                                </w:rPr>
                                <w:t xml:space="preserve"> </w:t>
                              </w:r>
                              <w:r>
                                <w:t>the</w:t>
                              </w:r>
                              <w:r>
                                <w:rPr>
                                  <w:spacing w:val="46"/>
                                </w:rPr>
                                <w:t xml:space="preserve"> </w:t>
                              </w:r>
                              <w:r>
                                <w:t>Contracting</w:t>
                              </w:r>
                              <w:r>
                                <w:tab/>
                                <w:t>SIGNED for and on behalf of the</w:t>
                              </w:r>
                              <w:r>
                                <w:rPr>
                                  <w:spacing w:val="-11"/>
                                </w:rPr>
                                <w:t xml:space="preserve"> </w:t>
                              </w:r>
                              <w:r>
                                <w:t>Contractor</w:t>
                              </w:r>
                            </w:p>
                            <w:p w14:paraId="32DB49AA" w14:textId="77777777" w:rsidR="00832EF7" w:rsidRDefault="00832EF7" w:rsidP="006B3F32">
                              <w:pPr>
                                <w:spacing w:before="41" w:line="265" w:lineRule="exact"/>
                              </w:pPr>
                              <w:r>
                                <w:t>Authority</w:t>
                              </w:r>
                            </w:p>
                          </w:txbxContent>
                        </wps:txbx>
                        <wps:bodyPr rot="0" vert="horz" wrap="square" lIns="0" tIns="0" rIns="0" bIns="0" anchor="t" anchorCtr="0" upright="1">
                          <a:noAutofit/>
                        </wps:bodyPr>
                      </wps:wsp>
                      <wps:wsp>
                        <wps:cNvPr id="10" name="Text Box 161"/>
                        <wps:cNvSpPr txBox="1">
                          <a:spLocks noChangeArrowheads="1"/>
                        </wps:cNvSpPr>
                        <wps:spPr bwMode="auto">
                          <a:xfrm>
                            <a:off x="1562" y="2037"/>
                            <a:ext cx="2880"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0B8CE" w14:textId="77777777" w:rsidR="00832EF7" w:rsidRDefault="00832EF7" w:rsidP="006B3F32">
                              <w:pPr>
                                <w:spacing w:line="225" w:lineRule="exact"/>
                              </w:pPr>
                              <w:r>
                                <w:t>(being a duly authorised officer)</w:t>
                              </w:r>
                            </w:p>
                            <w:p w14:paraId="1DCE9B51" w14:textId="77777777" w:rsidR="00832EF7" w:rsidRDefault="00832EF7" w:rsidP="006B3F32">
                              <w:pPr>
                                <w:spacing w:before="190" w:line="265" w:lineRule="exact"/>
                              </w:pPr>
                              <w:r>
                                <w:t>Witness</w:t>
                              </w:r>
                            </w:p>
                          </w:txbxContent>
                        </wps:txbx>
                        <wps:bodyPr rot="0" vert="horz" wrap="square" lIns="0" tIns="0" rIns="0" bIns="0" anchor="t" anchorCtr="0" upright="1">
                          <a:noAutofit/>
                        </wps:bodyPr>
                      </wps:wsp>
                      <wps:wsp>
                        <wps:cNvPr id="11" name="Text Box 162"/>
                        <wps:cNvSpPr txBox="1">
                          <a:spLocks noChangeArrowheads="1"/>
                        </wps:cNvSpPr>
                        <wps:spPr bwMode="auto">
                          <a:xfrm>
                            <a:off x="6059" y="2496"/>
                            <a:ext cx="74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87A0D" w14:textId="77777777" w:rsidR="00832EF7" w:rsidRDefault="00832EF7" w:rsidP="006B3F32">
                              <w:pPr>
                                <w:spacing w:line="221" w:lineRule="exact"/>
                              </w:pPr>
                              <w:r>
                                <w:t>Witness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FC00E" id="Group 2" o:spid="_x0000_s1152" style="position:absolute;left:0;text-align:left;margin-left:73.45pt;margin-top:19.9pt;width:449.15pt;height:154.95pt;z-index:-251616256;mso-wrap-distance-left:0;mso-wrap-distance-right:0;mso-position-horizontal-relative:page;mso-position-vertical-relative:text" coordorigin="1469,398" coordsize="8983,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">
                <v:rect id="Rectangle 155" o:spid="_x0000_s1153" style="position:absolute;left:1471;top:398;width:444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" fillcolor="#ccc" stroked="f"/>
                <v:line id="Line 156" o:spid="_x0000_s1154" style="position:absolute;visibility:visible;mso-wrap-style:square" from="1563,1806" to="4411,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" strokeweight=".25292mm"/>
                <v:rect id="Rectangle 157" o:spid="_x0000_s1155" style="position:absolute;left:5941;top:398;width:445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" fillcolor="#ccc" stroked="f"/>
                <v:line id="Line 158" o:spid="_x0000_s1156" style="position:absolute;visibility:visible;mso-wrap-style:square" from="6035,1739" to="9102,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" strokeweight=".25292mm"/>
                <v:shape id="AutoShape 159" o:spid="_x0000_s1157" style="position:absolute;left:1469;top:397;width:8983;height:3099;visibility:visible;mso-wrap-style:square;v-text-anchor:top" coordsize="8983,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" path="m4444,l,,,2r4444,l4444,xm4468,2055r-3,l4444,2055,3,2055r-3,l,2057r3,l3,3099r4462,l4465,2057r3,l4468,2055xm8925,l4472,r,2l8925,2r,-2xm8983,2055r-14,l8954,2055r-29,l4501,2055r-5,l4472,2055r,2l4496,2057r,1042l8969,3099r,-1042l8983,2057r,-2xe" fillcolor="#ccc" stroked="f">
                  <v:path arrowok="t" o:connecttype="custom" o:connectlocs="4444,398;0,398;0,400;4444,400;4444,398;4468,2453;4465,2453;4444,2453;4444,2453;3,2453;0,2453;0,2455;3,2455;3,3497;4465,3497;4465,2455;4468,2455;4468,2453;8925,398;4472,398;4472,400;8925,400;8925,398;8983,2453;8969,2453;8954,2453;8954,2453;8925,2453;4501,2453;4496,2453;4472,2453;4472,2455;4496,2455;4496,3497;8969,3497;8969,2455;8983,2455;8983,2453" o:connectangles="0,0,0,0,0,0,0,0,0,0,0,0,0,0,0,0,0,0,0,0,0,0,0,0,0,0,0,0,0,0,0,0,0,0,0,0,0,0"/>
                </v:shape>
                <v:shape id="Text Box 160" o:spid="_x0000_s1158" type="#_x0000_t202" style="position:absolute;left:1562;top:441;width:8361;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1DC7E04" w14:textId="77777777" w:rsidR="00832EF7" w:rsidRDefault="00832EF7" w:rsidP="006B3F32">
                        <w:pPr>
                          <w:tabs>
                            <w:tab w:val="left" w:pos="4472"/>
                          </w:tabs>
                          <w:spacing w:line="225" w:lineRule="exact"/>
                        </w:pPr>
                        <w:r>
                          <w:t>SIGNED  for  and  on  behalf  of</w:t>
                        </w:r>
                        <w:r>
                          <w:rPr>
                            <w:spacing w:val="9"/>
                          </w:rPr>
                          <w:t xml:space="preserve"> </w:t>
                        </w:r>
                        <w:r>
                          <w:t>the</w:t>
                        </w:r>
                        <w:r>
                          <w:rPr>
                            <w:spacing w:val="46"/>
                          </w:rPr>
                          <w:t xml:space="preserve"> </w:t>
                        </w:r>
                        <w:r>
                          <w:t>Contracting</w:t>
                        </w:r>
                        <w:r>
                          <w:tab/>
                          <w:t>SIGNED for and on behalf of the</w:t>
                        </w:r>
                        <w:r>
                          <w:rPr>
                            <w:spacing w:val="-11"/>
                          </w:rPr>
                          <w:t xml:space="preserve"> </w:t>
                        </w:r>
                        <w:r>
                          <w:t>Contractor</w:t>
                        </w:r>
                      </w:p>
                      <w:p w14:paraId="32DB49AA" w14:textId="77777777" w:rsidR="00832EF7" w:rsidRDefault="00832EF7" w:rsidP="006B3F32">
                        <w:pPr>
                          <w:spacing w:before="41" w:line="265" w:lineRule="exact"/>
                        </w:pPr>
                        <w:r>
                          <w:t>Authority</w:t>
                        </w:r>
                      </w:p>
                    </w:txbxContent>
                  </v:textbox>
                </v:shape>
                <v:shape id="Text Box 161" o:spid="_x0000_s1159" type="#_x0000_t202" style="position:absolute;left:1562;top:2037;width:288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250B8CE" w14:textId="77777777" w:rsidR="00832EF7" w:rsidRDefault="00832EF7" w:rsidP="006B3F32">
                        <w:pPr>
                          <w:spacing w:line="225" w:lineRule="exact"/>
                        </w:pPr>
                        <w:r>
                          <w:t>(being a duly authorised officer)</w:t>
                        </w:r>
                      </w:p>
                      <w:p w14:paraId="1DCE9B51" w14:textId="77777777" w:rsidR="00832EF7" w:rsidRDefault="00832EF7" w:rsidP="006B3F32">
                        <w:pPr>
                          <w:spacing w:before="190" w:line="265" w:lineRule="exact"/>
                        </w:pPr>
                        <w:r>
                          <w:t>Witness</w:t>
                        </w:r>
                      </w:p>
                    </w:txbxContent>
                  </v:textbox>
                </v:shape>
                <v:shape id="Text Box 162" o:spid="_x0000_s1160" type="#_x0000_t202" style="position:absolute;left:6059;top:2496;width:74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AF87A0D" w14:textId="77777777" w:rsidR="00832EF7" w:rsidRDefault="00832EF7" w:rsidP="006B3F32">
                        <w:pPr>
                          <w:spacing w:line="221" w:lineRule="exact"/>
                        </w:pPr>
                        <w:r>
                          <w:t>Witness</w:t>
                        </w:r>
                      </w:p>
                    </w:txbxContent>
                  </v:textbox>
                </v:shape>
                <w10:wrap type="topAndBottom" anchorx="page"/>
              </v:group>
            </w:pict>
          </mc:Fallback>
        </mc:AlternateContent>
      </w:r>
    </w:p>
    <w:p w14:paraId="78247EF6" w14:textId="77777777" w:rsidR="006B3F32" w:rsidRDefault="006B3F32" w:rsidP="006B3F32">
      <w:pPr>
        <w:rPr>
          <w:sz w:val="29"/>
        </w:rPr>
        <w:sectPr w:rsidR="006B3F32">
          <w:pgSz w:w="11910" w:h="16840"/>
          <w:pgMar w:top="1080" w:right="1000" w:bottom="1060" w:left="1180" w:header="677" w:footer="873" w:gutter="0"/>
          <w:cols w:space="720"/>
        </w:sectPr>
      </w:pPr>
    </w:p>
    <w:p w14:paraId="26F23572" w14:textId="775B69DF" w:rsidR="006B3F32" w:rsidRDefault="006B3F32" w:rsidP="0003090C">
      <w:pPr>
        <w:pStyle w:val="Heading1"/>
        <w:spacing w:before="35"/>
        <w:ind w:left="260"/>
        <w:jc w:val="left"/>
      </w:pPr>
      <w:r>
        <w:rPr>
          <w:noProof/>
        </w:rPr>
        <w:lastRenderedPageBreak/>
        <mc:AlternateContent>
          <mc:Choice Requires="wps">
            <w:drawing>
              <wp:anchor distT="0" distB="0" distL="0" distR="0" simplePos="0" relativeHeight="251701248" behindDoc="1" locked="0" layoutInCell="1" allowOverlap="1" wp14:anchorId="2BA7D29F" wp14:editId="7295C960">
                <wp:simplePos x="0" y="0"/>
                <wp:positionH relativeFrom="page">
                  <wp:posOffset>896620</wp:posOffset>
                </wp:positionH>
                <wp:positionV relativeFrom="paragraph">
                  <wp:posOffset>319405</wp:posOffset>
                </wp:positionV>
                <wp:extent cx="5769610" cy="27305"/>
                <wp:effectExtent l="1270" t="0" r="1270" b="1905"/>
                <wp:wrapTopAndBottom/>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A15FA" id="Rectangle 1" o:spid="_x0000_s1026" style="position:absolute;margin-left:70.6pt;margin-top:25.15pt;width:454.3pt;height:2.15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" fillcolor="#339" stroked="f">
                <w10:wrap type="topAndBottom" anchorx="page"/>
              </v:rect>
            </w:pict>
          </mc:Fallback>
        </mc:AlternateContent>
      </w:r>
      <w:r>
        <w:t>Schedule A to the Confidentiality Agreement: Data Protection</w:t>
      </w:r>
    </w:p>
    <w:sdt>
      <w:sdtPr>
        <w:rPr>
          <w:highlight w:val="cyan"/>
        </w:rPr>
        <w:id w:val="-108279292"/>
        <w:placeholder>
          <w:docPart w:val="47425B3BF6F24B028DA74A2BE4BB0EA8"/>
        </w:placeholder>
      </w:sdtPr>
      <w:sdtEndPr/>
      <w:sdtContent>
        <w:p w14:paraId="4E72EC7E" w14:textId="77777777" w:rsidR="00D35F60" w:rsidRPr="00926EEC" w:rsidRDefault="00D35F60" w:rsidP="00D35F60">
          <w:pPr>
            <w:rPr>
              <w:bCs/>
              <w:u w:val="single"/>
            </w:rPr>
          </w:pPr>
          <w:r w:rsidRPr="00926EEC">
            <w:rPr>
              <w:bCs/>
              <w:u w:val="single"/>
            </w:rPr>
            <w:t>Processing, Personal Data and Data Subjects</w:t>
          </w:r>
        </w:p>
        <w:p w14:paraId="29E781E1" w14:textId="77777777" w:rsidR="00D35F60" w:rsidRPr="00926EEC" w:rsidRDefault="00D35F60" w:rsidP="00C83110">
          <w:pPr>
            <w:numPr>
              <w:ilvl w:val="0"/>
              <w:numId w:val="48"/>
            </w:numPr>
            <w:contextualSpacing/>
            <w:rPr>
              <w:b/>
            </w:rPr>
          </w:pPr>
          <w:r w:rsidRPr="00926EEC">
            <w:rPr>
              <w:b/>
            </w:rPr>
            <w:t>Processing by the Contractor</w:t>
          </w:r>
        </w:p>
        <w:p w14:paraId="316E61FE" w14:textId="77777777" w:rsidR="00D35F60" w:rsidRPr="00926EEC" w:rsidRDefault="00D35F60" w:rsidP="00D35F60">
          <w:pPr>
            <w:ind w:left="720"/>
            <w:contextualSpacing/>
          </w:pPr>
        </w:p>
        <w:p w14:paraId="72B20B29" w14:textId="77777777" w:rsidR="00D35F60" w:rsidRPr="00926EEC" w:rsidRDefault="00D35F60" w:rsidP="00C83110">
          <w:pPr>
            <w:numPr>
              <w:ilvl w:val="1"/>
              <w:numId w:val="48"/>
            </w:numPr>
            <w:contextualSpacing/>
          </w:pPr>
          <w:r w:rsidRPr="00926EEC">
            <w:rPr>
              <w:b/>
            </w:rPr>
            <w:t>Subject matter of processing:</w:t>
          </w:r>
          <w:r w:rsidRPr="00926EEC">
            <w:t xml:space="preserve"> 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33632572" w14:textId="77777777" w:rsidR="00D35F60" w:rsidRPr="00926EEC" w:rsidRDefault="00D35F60" w:rsidP="00D35F60">
          <w:pPr>
            <w:ind w:left="1134"/>
            <w:contextualSpacing/>
            <w:rPr>
              <w:b/>
            </w:rPr>
          </w:pPr>
        </w:p>
        <w:p w14:paraId="7DA0627F" w14:textId="77777777" w:rsidR="00D35F60" w:rsidRPr="00926EEC" w:rsidRDefault="00D35F60" w:rsidP="00C83110">
          <w:pPr>
            <w:numPr>
              <w:ilvl w:val="1"/>
              <w:numId w:val="48"/>
            </w:numPr>
            <w:contextualSpacing/>
          </w:pPr>
          <w:r w:rsidRPr="00926EEC">
            <w:rPr>
              <w:b/>
            </w:rPr>
            <w:t>Nature of processing:</w:t>
          </w:r>
          <w:r w:rsidRPr="00926EEC">
            <w:t xml:space="preserve"> to process information on behalf of the Client;</w:t>
          </w:r>
        </w:p>
        <w:p w14:paraId="0CEFAB69" w14:textId="77777777" w:rsidR="00D35F60" w:rsidRPr="00926EEC" w:rsidRDefault="00D35F60" w:rsidP="00D35F60">
          <w:pPr>
            <w:ind w:left="720"/>
            <w:contextualSpacing/>
          </w:pPr>
          <w:r w:rsidRPr="00926EEC">
            <w:br/>
          </w:r>
        </w:p>
        <w:p w14:paraId="618F85A1" w14:textId="77777777" w:rsidR="00D35F60" w:rsidRPr="00926EEC" w:rsidRDefault="00D35F60" w:rsidP="00C83110">
          <w:pPr>
            <w:numPr>
              <w:ilvl w:val="1"/>
              <w:numId w:val="48"/>
            </w:numPr>
            <w:contextualSpacing/>
          </w:pPr>
          <w:r w:rsidRPr="00926EEC">
            <w:rPr>
              <w:b/>
            </w:rPr>
            <w:t>Purpose of processing:</w:t>
          </w:r>
          <w:r w:rsidRPr="00926EEC">
            <w:t xml:space="preserve"> to allow the Contractor to provide the services under the Agreement and as per agreed Contract;</w:t>
          </w:r>
        </w:p>
        <w:p w14:paraId="5A064AF4" w14:textId="77777777" w:rsidR="00D35F60" w:rsidRPr="00926EEC" w:rsidRDefault="00D35F60" w:rsidP="00D35F60">
          <w:pPr>
            <w:ind w:left="720"/>
            <w:contextualSpacing/>
          </w:pPr>
        </w:p>
        <w:p w14:paraId="3E7647D6" w14:textId="77777777" w:rsidR="00D35F60" w:rsidRPr="00926EEC" w:rsidRDefault="00D35F60" w:rsidP="00D35F60">
          <w:pPr>
            <w:ind w:left="1134"/>
            <w:contextualSpacing/>
          </w:pPr>
        </w:p>
        <w:p w14:paraId="5AAEA45F" w14:textId="77777777" w:rsidR="00D35F60" w:rsidRPr="00926EEC" w:rsidRDefault="00D35F60" w:rsidP="00C83110">
          <w:pPr>
            <w:numPr>
              <w:ilvl w:val="1"/>
              <w:numId w:val="48"/>
            </w:numPr>
            <w:contextualSpacing/>
          </w:pPr>
          <w:r w:rsidRPr="00926EEC">
            <w:rPr>
              <w:b/>
            </w:rPr>
            <w:t>Duration of the processing</w:t>
          </w:r>
          <w:r w:rsidRPr="00926EEC">
            <w:t>: the term of the agreement;</w:t>
          </w:r>
        </w:p>
        <w:p w14:paraId="78E4C339" w14:textId="77777777" w:rsidR="00D35F60" w:rsidRPr="00926EEC" w:rsidRDefault="00D35F60" w:rsidP="00D35F60">
          <w:pPr>
            <w:ind w:left="720"/>
            <w:contextualSpacing/>
          </w:pPr>
        </w:p>
        <w:p w14:paraId="7B22656D" w14:textId="77777777" w:rsidR="00D35F60" w:rsidRPr="00926EEC" w:rsidRDefault="00D35F60" w:rsidP="00D35F60">
          <w:pPr>
            <w:ind w:left="720"/>
            <w:contextualSpacing/>
          </w:pPr>
        </w:p>
        <w:p w14:paraId="719A1363" w14:textId="77777777" w:rsidR="00D35F60" w:rsidRPr="00926EEC" w:rsidRDefault="00D35F60" w:rsidP="00C83110">
          <w:pPr>
            <w:numPr>
              <w:ilvl w:val="0"/>
              <w:numId w:val="48"/>
            </w:numPr>
            <w:contextualSpacing/>
          </w:pPr>
          <w:r w:rsidRPr="00926EEC">
            <w:rPr>
              <w:b/>
            </w:rPr>
            <w:t>Types of personal data:</w:t>
          </w:r>
          <w:r w:rsidRPr="00926EEC">
            <w:t xml:space="preserve"> Relevant Contact Details of Client;</w:t>
          </w:r>
        </w:p>
        <w:p w14:paraId="3EE6A27E" w14:textId="77777777" w:rsidR="00D35F60" w:rsidRPr="00926EEC" w:rsidRDefault="00D35F60" w:rsidP="00D35F60">
          <w:pPr>
            <w:ind w:left="720"/>
            <w:contextualSpacing/>
          </w:pPr>
        </w:p>
        <w:p w14:paraId="30F49A69" w14:textId="77777777" w:rsidR="00D35F60" w:rsidRPr="00926EEC" w:rsidRDefault="00D35F60" w:rsidP="00C83110">
          <w:pPr>
            <w:numPr>
              <w:ilvl w:val="0"/>
              <w:numId w:val="48"/>
            </w:numPr>
            <w:contextualSpacing/>
          </w:pPr>
          <w:r w:rsidRPr="00926EEC">
            <w:rPr>
              <w:b/>
            </w:rPr>
            <w:t>Categories of data subject</w:t>
          </w:r>
          <w:r w:rsidRPr="00926EEC">
            <w:t>: Names, Email addresses and Contact Numbers.</w:t>
          </w:r>
        </w:p>
        <w:p w14:paraId="32D4716E" w14:textId="77777777" w:rsidR="00D35F60" w:rsidRDefault="00AB76F9" w:rsidP="00D35F60">
          <w:pPr>
            <w:rPr>
              <w:highlight w:val="cyan"/>
            </w:rPr>
          </w:pPr>
        </w:p>
      </w:sdtContent>
    </w:sdt>
    <w:p w14:paraId="3855FF22" w14:textId="22DE8A78" w:rsidR="00183E56" w:rsidRPr="00183E56" w:rsidRDefault="00183E56" w:rsidP="00183E56">
      <w:pPr>
        <w:autoSpaceDE w:val="0"/>
        <w:autoSpaceDN w:val="0"/>
        <w:adjustRightInd w:val="0"/>
        <w:spacing w:line="259" w:lineRule="auto"/>
        <w:ind w:left="709"/>
        <w:rPr>
          <w:rFonts w:cs="Calibri"/>
          <w:color w:val="000000"/>
          <w:szCs w:val="22"/>
          <w:lang w:val="en-IE" w:eastAsia="en-IE"/>
        </w:rPr>
      </w:pPr>
    </w:p>
    <w:p w14:paraId="34073DB0" w14:textId="77777777" w:rsidR="006B3F32" w:rsidRDefault="006B3F32" w:rsidP="006B3F32">
      <w:pPr>
        <w:pStyle w:val="BodyText"/>
        <w:rPr>
          <w:sz w:val="20"/>
        </w:rPr>
      </w:pPr>
    </w:p>
    <w:p w14:paraId="14D657B1" w14:textId="77777777" w:rsidR="006B3F32" w:rsidRDefault="006B3F32" w:rsidP="006B3F32">
      <w:pPr>
        <w:pStyle w:val="BodyText"/>
        <w:rPr>
          <w:sz w:val="20"/>
        </w:rPr>
      </w:pPr>
    </w:p>
    <w:p w14:paraId="7DEED11A" w14:textId="77777777" w:rsidR="006B3F32" w:rsidRDefault="006B3F32" w:rsidP="006B3F32">
      <w:pPr>
        <w:pStyle w:val="BodyText"/>
        <w:rPr>
          <w:sz w:val="20"/>
        </w:rPr>
      </w:pPr>
    </w:p>
    <w:p w14:paraId="4DD8CE4D" w14:textId="77777777" w:rsidR="006B3F32" w:rsidRDefault="006B3F32" w:rsidP="006B3F32">
      <w:pPr>
        <w:pStyle w:val="BodyText"/>
        <w:rPr>
          <w:sz w:val="20"/>
        </w:rPr>
      </w:pPr>
    </w:p>
    <w:p w14:paraId="116F438E" w14:textId="77777777" w:rsidR="006B3F32" w:rsidRDefault="006B3F32" w:rsidP="006B3F32">
      <w:pPr>
        <w:pStyle w:val="BodyText"/>
        <w:rPr>
          <w:sz w:val="20"/>
        </w:rPr>
      </w:pPr>
    </w:p>
    <w:p w14:paraId="747F616B" w14:textId="77777777" w:rsidR="006B3F32" w:rsidRDefault="006B3F32" w:rsidP="006B3F32">
      <w:pPr>
        <w:pStyle w:val="BodyText"/>
        <w:spacing w:before="1"/>
        <w:rPr>
          <w:sz w:val="21"/>
        </w:rPr>
      </w:pPr>
    </w:p>
    <w:p w14:paraId="02E0D875" w14:textId="54E14EFE" w:rsidR="00C53261" w:rsidRPr="001466B4" w:rsidRDefault="006B3F32" w:rsidP="00973760">
      <w:pPr>
        <w:spacing w:before="56"/>
        <w:ind w:left="262"/>
        <w:rPr>
          <w:b/>
          <w:szCs w:val="22"/>
        </w:rPr>
      </w:pPr>
      <w:r>
        <w:rPr>
          <w:b/>
          <w:color w:val="FF0000"/>
        </w:rPr>
        <w:t>End of Document</w:t>
      </w:r>
    </w:p>
    <w:sectPr w:rsidR="00C53261" w:rsidRPr="001466B4" w:rsidSect="00BB3ADE">
      <w:footerReference w:type="default" r:id="rId2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BB28C" w14:textId="77777777" w:rsidR="00832EF7" w:rsidRDefault="00832EF7">
      <w:r>
        <w:separator/>
      </w:r>
    </w:p>
  </w:endnote>
  <w:endnote w:type="continuationSeparator" w:id="0">
    <w:p w14:paraId="6541E82B" w14:textId="77777777" w:rsidR="00832EF7" w:rsidRDefault="00832EF7">
      <w:r>
        <w:continuationSeparator/>
      </w:r>
    </w:p>
  </w:endnote>
  <w:endnote w:type="continuationNotice" w:id="1">
    <w:p w14:paraId="110D333D" w14:textId="77777777" w:rsidR="00832EF7" w:rsidRDefault="00832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2889"/>
      <w:docPartObj>
        <w:docPartGallery w:val="Page Numbers (Bottom of Page)"/>
        <w:docPartUnique/>
      </w:docPartObj>
    </w:sdtPr>
    <w:sdtEndPr/>
    <w:sdtContent>
      <w:p w14:paraId="4E2807E6" w14:textId="3174AF36" w:rsidR="00832EF7" w:rsidRPr="00CC6259" w:rsidRDefault="00832EF7"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Pr="001A6C33">
          <w:rPr>
            <w:noProof/>
          </w:rPr>
          <w:t>39</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2C1E2" w14:textId="77777777" w:rsidR="00832EF7" w:rsidRDefault="00832EF7">
    <w:pPr>
      <w:pStyle w:val="BodyText"/>
      <w:spacing w:line="14" w:lineRule="auto"/>
      <w:rPr>
        <w:sz w:val="20"/>
      </w:rPr>
    </w:pPr>
    <w:r>
      <w:rPr>
        <w:noProof/>
        <w:sz w:val="20"/>
      </w:rPr>
      <mc:AlternateContent>
        <mc:Choice Requires="wps">
          <w:drawing>
            <wp:anchor distT="0" distB="0" distL="0" distR="0" simplePos="0" relativeHeight="251663360" behindDoc="1" locked="0" layoutInCell="1" allowOverlap="1" wp14:anchorId="431C5272" wp14:editId="3093BDFA">
              <wp:simplePos x="0" y="0"/>
              <wp:positionH relativeFrom="page">
                <wp:posOffset>3666109</wp:posOffset>
              </wp:positionH>
              <wp:positionV relativeFrom="page">
                <wp:posOffset>10076179</wp:posOffset>
              </wp:positionV>
              <wp:extent cx="244475"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3189B7CA" w14:textId="77777777" w:rsidR="00832EF7" w:rsidRDefault="00832EF7">
                          <w:pPr>
                            <w:pStyle w:val="BodyText"/>
                            <w:spacing w:line="264"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53</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431C5272" id="_x0000_t202" coordsize="21600,21600" o:spt="202" path="m,l,21600r21600,l21600,xe">
              <v:stroke joinstyle="miter"/>
              <v:path gradientshapeok="t" o:connecttype="rect"/>
            </v:shapetype>
            <v:shape id="Textbox 5" o:spid="_x0000_s1161" type="#_x0000_t202" style="position:absolute;left:0;text-align:left;margin-left:288.65pt;margin-top:793.4pt;width:19.25pt;height:1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" filled="f" stroked="f">
              <v:textbox inset="0,0,0,0">
                <w:txbxContent>
                  <w:p w14:paraId="3189B7CA" w14:textId="77777777" w:rsidR="00832EF7" w:rsidRDefault="00832EF7">
                    <w:pPr>
                      <w:pStyle w:val="BodyText"/>
                      <w:spacing w:line="264"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53</w:t>
                    </w:r>
                    <w:r>
                      <w:rPr>
                        <w:rFonts w:ascii="Calibri Light"/>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9233E" w14:textId="1B137BBC" w:rsidR="00832EF7" w:rsidRDefault="00832EF7">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1C156F5A" wp14:editId="7BFFB018">
              <wp:simplePos x="0" y="0"/>
              <wp:positionH relativeFrom="page">
                <wp:posOffset>3672205</wp:posOffset>
              </wp:positionH>
              <wp:positionV relativeFrom="page">
                <wp:posOffset>9998075</wp:posOffset>
              </wp:positionV>
              <wp:extent cx="219710" cy="166370"/>
              <wp:effectExtent l="0" t="0" r="381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DC2D6" w14:textId="77777777" w:rsidR="00832EF7" w:rsidRDefault="00832EF7">
                          <w:pPr>
                            <w:pStyle w:val="BodyText"/>
                            <w:spacing w:line="245" w:lineRule="exact"/>
                            <w:ind w:left="60"/>
                            <w:rPr>
                              <w:rFonts w:ascii="Calibri Light"/>
                            </w:rPr>
                          </w:pPr>
                          <w:r>
                            <w:fldChar w:fldCharType="begin"/>
                          </w:r>
                          <w:r>
                            <w:rPr>
                              <w:rFonts w:ascii="Calibri Light"/>
                            </w:rPr>
                            <w:instrText xml:space="preserve"> PAGE </w:instrText>
                          </w:r>
                          <w:r>
                            <w:fldChar w:fldCharType="separate"/>
                          </w:r>
                          <w: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56F5A" id="_x0000_t202" coordsize="21600,21600" o:spt="202" path="m,l,21600r21600,l21600,xe">
              <v:stroke joinstyle="miter"/>
              <v:path gradientshapeok="t" o:connecttype="rect"/>
            </v:shapetype>
            <v:shape id="Text Box 164" o:spid="_x0000_s1163" type="#_x0000_t202" style="position:absolute;left:0;text-align:left;margin-left:289.15pt;margin-top:787.25pt;width:17.3pt;height:13.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8tTsgIAALM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" filled="f" stroked="f">
              <v:textbox inset="0,0,0,0">
                <w:txbxContent>
                  <w:p w14:paraId="777DC2D6" w14:textId="77777777" w:rsidR="00832EF7" w:rsidRDefault="00832EF7">
                    <w:pPr>
                      <w:pStyle w:val="BodyText"/>
                      <w:spacing w:line="245" w:lineRule="exact"/>
                      <w:ind w:left="60"/>
                      <w:rPr>
                        <w:rFonts w:ascii="Calibri Light"/>
                      </w:rPr>
                    </w:pPr>
                    <w:r>
                      <w:fldChar w:fldCharType="begin"/>
                    </w:r>
                    <w:r>
                      <w:rPr>
                        <w:rFonts w:ascii="Calibri Light"/>
                      </w:rPr>
                      <w:instrText xml:space="preserve"> PAGE </w:instrText>
                    </w:r>
                    <w:r>
                      <w:fldChar w:fldCharType="separate"/>
                    </w:r>
                    <w:r>
                      <w:t>72</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Light" w:hAnsi="Calibri Light"/>
      </w:rPr>
      <w:id w:val="1886365309"/>
      <w:docPartObj>
        <w:docPartGallery w:val="Page Numbers (Bottom of Page)"/>
        <w:docPartUnique/>
      </w:docPartObj>
    </w:sdtPr>
    <w:sdtEndPr/>
    <w:sdtContent>
      <w:p w14:paraId="5F58D2A1" w14:textId="2CC9BD26" w:rsidR="00832EF7" w:rsidRPr="0095302B" w:rsidRDefault="00832EF7"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2C2DC" w14:textId="77777777" w:rsidR="00832EF7" w:rsidRDefault="00832EF7">
      <w:r>
        <w:separator/>
      </w:r>
    </w:p>
  </w:footnote>
  <w:footnote w:type="continuationSeparator" w:id="0">
    <w:p w14:paraId="5AE1B336" w14:textId="77777777" w:rsidR="00832EF7" w:rsidRDefault="00832EF7">
      <w:r>
        <w:continuationSeparator/>
      </w:r>
    </w:p>
  </w:footnote>
  <w:footnote w:type="continuationNotice" w:id="1">
    <w:p w14:paraId="171E8F34" w14:textId="77777777" w:rsidR="00832EF7" w:rsidRDefault="00832E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3A559" w14:textId="03BCBF33" w:rsidR="00832EF7" w:rsidRDefault="00832EF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5B49719" wp14:editId="3F964AB4">
              <wp:simplePos x="0" y="0"/>
              <wp:positionH relativeFrom="page">
                <wp:posOffset>888365</wp:posOffset>
              </wp:positionH>
              <wp:positionV relativeFrom="page">
                <wp:posOffset>454660</wp:posOffset>
              </wp:positionV>
              <wp:extent cx="658495" cy="114300"/>
              <wp:effectExtent l="2540" t="0" r="0" b="254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D9E4B" w14:textId="77777777" w:rsidR="00832EF7" w:rsidRDefault="00832EF7">
                          <w:pPr>
                            <w:spacing w:line="162" w:lineRule="exact"/>
                            <w:ind w:left="20"/>
                            <w:rPr>
                              <w:sz w:val="14"/>
                            </w:rPr>
                          </w:pPr>
                          <w:r>
                            <w:rPr>
                              <w:sz w:val="14"/>
                            </w:rPr>
                            <w:t>GoodsRFT160125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49719" id="_x0000_t202" coordsize="21600,21600" o:spt="202" path="m,l,21600r21600,l21600,xe">
              <v:stroke joinstyle="miter"/>
              <v:path gradientshapeok="t" o:connecttype="rect"/>
            </v:shapetype>
            <v:shape id="Text Box 165" o:spid="_x0000_s1162" type="#_x0000_t202" style="position:absolute;left:0;text-align:left;margin-left:69.95pt;margin-top:35.8pt;width:51.85pt;height: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" filled="f" stroked="f">
              <v:textbox inset="0,0,0,0">
                <w:txbxContent>
                  <w:p w14:paraId="7D5D9E4B" w14:textId="77777777" w:rsidR="00832EF7" w:rsidRDefault="00832EF7">
                    <w:pPr>
                      <w:spacing w:line="162" w:lineRule="exact"/>
                      <w:ind w:left="20"/>
                      <w:rPr>
                        <w:sz w:val="14"/>
                      </w:rPr>
                    </w:pPr>
                    <w:r>
                      <w:rPr>
                        <w:sz w:val="14"/>
                      </w:rPr>
                      <w:t>GoodsRFT160125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80C5F"/>
    <w:multiLevelType w:val="hybridMultilevel"/>
    <w:tmpl w:val="AF5CE0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E67078"/>
    <w:multiLevelType w:val="hybridMultilevel"/>
    <w:tmpl w:val="4CA6FE02"/>
    <w:lvl w:ilvl="0" w:tplc="A2FE9302">
      <w:start w:val="1"/>
      <w:numFmt w:val="lowerRoman"/>
      <w:lvlText w:val="%1)"/>
      <w:lvlJc w:val="left"/>
      <w:pPr>
        <w:ind w:left="1078" w:hanging="720"/>
      </w:pPr>
      <w:rPr>
        <w:rFonts w:hint="default"/>
      </w:rPr>
    </w:lvl>
    <w:lvl w:ilvl="1" w:tplc="18090019" w:tentative="1">
      <w:start w:val="1"/>
      <w:numFmt w:val="lowerLetter"/>
      <w:lvlText w:val="%2."/>
      <w:lvlJc w:val="left"/>
      <w:pPr>
        <w:ind w:left="1438" w:hanging="360"/>
      </w:pPr>
    </w:lvl>
    <w:lvl w:ilvl="2" w:tplc="1809001B" w:tentative="1">
      <w:start w:val="1"/>
      <w:numFmt w:val="lowerRoman"/>
      <w:lvlText w:val="%3."/>
      <w:lvlJc w:val="right"/>
      <w:pPr>
        <w:ind w:left="2158" w:hanging="180"/>
      </w:pPr>
    </w:lvl>
    <w:lvl w:ilvl="3" w:tplc="1809000F" w:tentative="1">
      <w:start w:val="1"/>
      <w:numFmt w:val="decimal"/>
      <w:lvlText w:val="%4."/>
      <w:lvlJc w:val="left"/>
      <w:pPr>
        <w:ind w:left="2878" w:hanging="360"/>
      </w:pPr>
    </w:lvl>
    <w:lvl w:ilvl="4" w:tplc="18090019" w:tentative="1">
      <w:start w:val="1"/>
      <w:numFmt w:val="lowerLetter"/>
      <w:lvlText w:val="%5."/>
      <w:lvlJc w:val="left"/>
      <w:pPr>
        <w:ind w:left="3598" w:hanging="360"/>
      </w:pPr>
    </w:lvl>
    <w:lvl w:ilvl="5" w:tplc="1809001B" w:tentative="1">
      <w:start w:val="1"/>
      <w:numFmt w:val="lowerRoman"/>
      <w:lvlText w:val="%6."/>
      <w:lvlJc w:val="right"/>
      <w:pPr>
        <w:ind w:left="4318" w:hanging="180"/>
      </w:pPr>
    </w:lvl>
    <w:lvl w:ilvl="6" w:tplc="1809000F" w:tentative="1">
      <w:start w:val="1"/>
      <w:numFmt w:val="decimal"/>
      <w:lvlText w:val="%7."/>
      <w:lvlJc w:val="left"/>
      <w:pPr>
        <w:ind w:left="5038" w:hanging="360"/>
      </w:pPr>
    </w:lvl>
    <w:lvl w:ilvl="7" w:tplc="18090019" w:tentative="1">
      <w:start w:val="1"/>
      <w:numFmt w:val="lowerLetter"/>
      <w:lvlText w:val="%8."/>
      <w:lvlJc w:val="left"/>
      <w:pPr>
        <w:ind w:left="5758" w:hanging="360"/>
      </w:pPr>
    </w:lvl>
    <w:lvl w:ilvl="8" w:tplc="1809001B" w:tentative="1">
      <w:start w:val="1"/>
      <w:numFmt w:val="lowerRoman"/>
      <w:lvlText w:val="%9."/>
      <w:lvlJc w:val="right"/>
      <w:pPr>
        <w:ind w:left="6478" w:hanging="180"/>
      </w:pPr>
    </w:lvl>
  </w:abstractNum>
  <w:abstractNum w:abstractNumId="5" w15:restartNumberingAfterBreak="0">
    <w:nsid w:val="0DEC3E47"/>
    <w:multiLevelType w:val="hybridMultilevel"/>
    <w:tmpl w:val="F18AD0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F660C6"/>
    <w:multiLevelType w:val="hybridMultilevel"/>
    <w:tmpl w:val="A6C8CC12"/>
    <w:lvl w:ilvl="0" w:tplc="805E2E1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DF07F9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2CC9E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4A05F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8AE33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E8D6C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44F34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6E676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B20C05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E527150"/>
    <w:multiLevelType w:val="hybridMultilevel"/>
    <w:tmpl w:val="12D27C42"/>
    <w:lvl w:ilvl="0" w:tplc="9EF0D07E">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6471DAA"/>
    <w:multiLevelType w:val="hybridMultilevel"/>
    <w:tmpl w:val="8806B4DA"/>
    <w:lvl w:ilvl="0" w:tplc="A7F29888">
      <w:start w:val="1"/>
      <w:numFmt w:val="decimal"/>
      <w:lvlText w:val="(%1)"/>
      <w:lvlJc w:val="left"/>
      <w:pPr>
        <w:ind w:left="958" w:hanging="331"/>
      </w:pPr>
      <w:rPr>
        <w:rFonts w:ascii="Calibri" w:eastAsia="Calibri" w:hAnsi="Calibri" w:cs="Calibri" w:hint="default"/>
        <w:w w:val="100"/>
        <w:sz w:val="22"/>
        <w:szCs w:val="22"/>
        <w:lang w:val="en-IE" w:eastAsia="en-US" w:bidi="ar-SA"/>
      </w:rPr>
    </w:lvl>
    <w:lvl w:ilvl="1" w:tplc="FF2CD88E">
      <w:numFmt w:val="bullet"/>
      <w:lvlText w:val="•"/>
      <w:lvlJc w:val="left"/>
      <w:pPr>
        <w:ind w:left="1836" w:hanging="331"/>
      </w:pPr>
      <w:rPr>
        <w:rFonts w:hint="default"/>
        <w:lang w:val="en-IE" w:eastAsia="en-US" w:bidi="ar-SA"/>
      </w:rPr>
    </w:lvl>
    <w:lvl w:ilvl="2" w:tplc="67D26CEE">
      <w:numFmt w:val="bullet"/>
      <w:lvlText w:val="•"/>
      <w:lvlJc w:val="left"/>
      <w:pPr>
        <w:ind w:left="2713" w:hanging="331"/>
      </w:pPr>
      <w:rPr>
        <w:rFonts w:hint="default"/>
        <w:lang w:val="en-IE" w:eastAsia="en-US" w:bidi="ar-SA"/>
      </w:rPr>
    </w:lvl>
    <w:lvl w:ilvl="3" w:tplc="4FD4F284">
      <w:numFmt w:val="bullet"/>
      <w:lvlText w:val="•"/>
      <w:lvlJc w:val="left"/>
      <w:pPr>
        <w:ind w:left="3589" w:hanging="331"/>
      </w:pPr>
      <w:rPr>
        <w:rFonts w:hint="default"/>
        <w:lang w:val="en-IE" w:eastAsia="en-US" w:bidi="ar-SA"/>
      </w:rPr>
    </w:lvl>
    <w:lvl w:ilvl="4" w:tplc="457C0FB6">
      <w:numFmt w:val="bullet"/>
      <w:lvlText w:val="•"/>
      <w:lvlJc w:val="left"/>
      <w:pPr>
        <w:ind w:left="4466" w:hanging="331"/>
      </w:pPr>
      <w:rPr>
        <w:rFonts w:hint="default"/>
        <w:lang w:val="en-IE" w:eastAsia="en-US" w:bidi="ar-SA"/>
      </w:rPr>
    </w:lvl>
    <w:lvl w:ilvl="5" w:tplc="FAB6D72A">
      <w:numFmt w:val="bullet"/>
      <w:lvlText w:val="•"/>
      <w:lvlJc w:val="left"/>
      <w:pPr>
        <w:ind w:left="5343" w:hanging="331"/>
      </w:pPr>
      <w:rPr>
        <w:rFonts w:hint="default"/>
        <w:lang w:val="en-IE" w:eastAsia="en-US" w:bidi="ar-SA"/>
      </w:rPr>
    </w:lvl>
    <w:lvl w:ilvl="6" w:tplc="F9CCA01E">
      <w:numFmt w:val="bullet"/>
      <w:lvlText w:val="•"/>
      <w:lvlJc w:val="left"/>
      <w:pPr>
        <w:ind w:left="6219" w:hanging="331"/>
      </w:pPr>
      <w:rPr>
        <w:rFonts w:hint="default"/>
        <w:lang w:val="en-IE" w:eastAsia="en-US" w:bidi="ar-SA"/>
      </w:rPr>
    </w:lvl>
    <w:lvl w:ilvl="7" w:tplc="0D528540">
      <w:numFmt w:val="bullet"/>
      <w:lvlText w:val="•"/>
      <w:lvlJc w:val="left"/>
      <w:pPr>
        <w:ind w:left="7096" w:hanging="331"/>
      </w:pPr>
      <w:rPr>
        <w:rFonts w:hint="default"/>
        <w:lang w:val="en-IE" w:eastAsia="en-US" w:bidi="ar-SA"/>
      </w:rPr>
    </w:lvl>
    <w:lvl w:ilvl="8" w:tplc="8D30F62C">
      <w:numFmt w:val="bullet"/>
      <w:lvlText w:val="•"/>
      <w:lvlJc w:val="left"/>
      <w:pPr>
        <w:ind w:left="7973" w:hanging="331"/>
      </w:pPr>
      <w:rPr>
        <w:rFonts w:hint="default"/>
        <w:lang w:val="en-IE" w:eastAsia="en-US" w:bidi="ar-SA"/>
      </w:rPr>
    </w:lvl>
  </w:abstractNum>
  <w:abstractNum w:abstractNumId="10" w15:restartNumberingAfterBreak="0">
    <w:nsid w:val="272443D0"/>
    <w:multiLevelType w:val="multilevel"/>
    <w:tmpl w:val="E5DA6818"/>
    <w:lvl w:ilvl="0">
      <w:start w:val="1"/>
      <w:numFmt w:val="decimal"/>
      <w:lvlText w:val="%1"/>
      <w:lvlJc w:val="left"/>
      <w:pPr>
        <w:ind w:left="597" w:hanging="432"/>
        <w:jc w:val="right"/>
      </w:pPr>
      <w:rPr>
        <w:rFonts w:ascii="Calibri" w:eastAsia="Calibri" w:hAnsi="Calibri" w:cs="Calibri" w:hint="default"/>
        <w:b/>
        <w:bCs/>
        <w:i w:val="0"/>
        <w:iCs w:val="0"/>
        <w:color w:val="2E5395"/>
        <w:spacing w:val="0"/>
        <w:w w:val="99"/>
        <w:sz w:val="32"/>
        <w:szCs w:val="32"/>
        <w:lang w:val="en-US" w:eastAsia="en-US" w:bidi="ar-SA"/>
      </w:rPr>
    </w:lvl>
    <w:lvl w:ilvl="1">
      <w:start w:val="1"/>
      <w:numFmt w:val="decimal"/>
      <w:lvlText w:val="%1.%2"/>
      <w:lvlJc w:val="left"/>
      <w:pPr>
        <w:ind w:left="1286" w:hanging="576"/>
      </w:pPr>
      <w:rPr>
        <w:rFonts w:hint="default"/>
        <w:spacing w:val="0"/>
        <w:w w:val="100"/>
        <w:lang w:val="en-US" w:eastAsia="en-US" w:bidi="ar-SA"/>
      </w:rPr>
    </w:lvl>
    <w:lvl w:ilvl="2">
      <w:start w:val="1"/>
      <w:numFmt w:val="decimal"/>
      <w:lvlText w:val="%1.%2.%3"/>
      <w:lvlJc w:val="left"/>
      <w:pPr>
        <w:ind w:left="1143" w:hanging="576"/>
      </w:pPr>
      <w:rPr>
        <w:rFonts w:ascii="Calibri" w:eastAsia="Calibri" w:hAnsi="Calibri" w:cs="Calibri" w:hint="default"/>
        <w:b/>
        <w:bCs/>
        <w:i/>
        <w:iCs/>
        <w:color w:val="1F3863"/>
        <w:spacing w:val="-1"/>
        <w:w w:val="100"/>
        <w:sz w:val="24"/>
        <w:szCs w:val="24"/>
        <w:lang w:val="en-US" w:eastAsia="en-US" w:bidi="ar-SA"/>
      </w:rPr>
    </w:lvl>
    <w:lvl w:ilvl="3">
      <w:start w:val="1"/>
      <w:numFmt w:val="decimal"/>
      <w:lvlText w:val="%1.%2.%3.%4"/>
      <w:lvlJc w:val="left"/>
      <w:pPr>
        <w:ind w:left="1704" w:hanging="576"/>
      </w:pPr>
      <w:rPr>
        <w:rFonts w:ascii="Calibri" w:eastAsia="Calibri" w:hAnsi="Calibri" w:cs="Calibri" w:hint="default"/>
        <w:b/>
        <w:bCs/>
        <w:i/>
        <w:iCs/>
        <w:color w:val="2E5395"/>
        <w:spacing w:val="-2"/>
        <w:w w:val="100"/>
        <w:sz w:val="22"/>
        <w:szCs w:val="22"/>
        <w:lang w:val="en-US" w:eastAsia="en-US" w:bidi="ar-SA"/>
      </w:rPr>
    </w:lvl>
    <w:lvl w:ilvl="4">
      <w:numFmt w:val="bullet"/>
      <w:lvlText w:val="•"/>
      <w:lvlJc w:val="left"/>
      <w:pPr>
        <w:ind w:left="1700" w:hanging="576"/>
      </w:pPr>
      <w:rPr>
        <w:rFonts w:hint="default"/>
        <w:lang w:val="en-US" w:eastAsia="en-US" w:bidi="ar-SA"/>
      </w:rPr>
    </w:lvl>
    <w:lvl w:ilvl="5">
      <w:numFmt w:val="bullet"/>
      <w:lvlText w:val="•"/>
      <w:lvlJc w:val="left"/>
      <w:pPr>
        <w:ind w:left="2976" w:hanging="576"/>
      </w:pPr>
      <w:rPr>
        <w:rFonts w:hint="default"/>
        <w:lang w:val="en-US" w:eastAsia="en-US" w:bidi="ar-SA"/>
      </w:rPr>
    </w:lvl>
    <w:lvl w:ilvl="6">
      <w:numFmt w:val="bullet"/>
      <w:lvlText w:val="•"/>
      <w:lvlJc w:val="left"/>
      <w:pPr>
        <w:ind w:left="4252" w:hanging="576"/>
      </w:pPr>
      <w:rPr>
        <w:rFonts w:hint="default"/>
        <w:lang w:val="en-US" w:eastAsia="en-US" w:bidi="ar-SA"/>
      </w:rPr>
    </w:lvl>
    <w:lvl w:ilvl="7">
      <w:numFmt w:val="bullet"/>
      <w:lvlText w:val="•"/>
      <w:lvlJc w:val="left"/>
      <w:pPr>
        <w:ind w:left="5528" w:hanging="576"/>
      </w:pPr>
      <w:rPr>
        <w:rFonts w:hint="default"/>
        <w:lang w:val="en-US" w:eastAsia="en-US" w:bidi="ar-SA"/>
      </w:rPr>
    </w:lvl>
    <w:lvl w:ilvl="8">
      <w:numFmt w:val="bullet"/>
      <w:lvlText w:val="•"/>
      <w:lvlJc w:val="left"/>
      <w:pPr>
        <w:ind w:left="6804" w:hanging="576"/>
      </w:pPr>
      <w:rPr>
        <w:rFonts w:hint="default"/>
        <w:lang w:val="en-US" w:eastAsia="en-US" w:bidi="ar-SA"/>
      </w:rPr>
    </w:lvl>
  </w:abstractNum>
  <w:abstractNum w:abstractNumId="11" w15:restartNumberingAfterBreak="0">
    <w:nsid w:val="296E2742"/>
    <w:multiLevelType w:val="hybridMultilevel"/>
    <w:tmpl w:val="B442C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3" w15:restartNumberingAfterBreak="0">
    <w:nsid w:val="2DF24892"/>
    <w:multiLevelType w:val="hybridMultilevel"/>
    <w:tmpl w:val="EF726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A64150"/>
    <w:multiLevelType w:val="hybridMultilevel"/>
    <w:tmpl w:val="997A4224"/>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5" w15:restartNumberingAfterBreak="0">
    <w:nsid w:val="2EEB250E"/>
    <w:multiLevelType w:val="hybridMultilevel"/>
    <w:tmpl w:val="7AA466CA"/>
    <w:lvl w:ilvl="0" w:tplc="CF626AE6">
      <w:start w:val="7"/>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303D54">
      <w:start w:val="1"/>
      <w:numFmt w:val="lowerLetter"/>
      <w:lvlText w:val="%2."/>
      <w:lvlJc w:val="left"/>
      <w:pPr>
        <w:ind w:left="142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27E0276A">
      <w:start w:val="1"/>
      <w:numFmt w:val="lowerRoman"/>
      <w:lvlText w:val="%3"/>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DF42D7A">
      <w:start w:val="1"/>
      <w:numFmt w:val="decimal"/>
      <w:lvlText w:val="%4"/>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8561746">
      <w:start w:val="1"/>
      <w:numFmt w:val="lowerLetter"/>
      <w:lvlText w:val="%5"/>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5E2630A8">
      <w:start w:val="1"/>
      <w:numFmt w:val="lowerRoman"/>
      <w:lvlText w:val="%6"/>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D0C6C38">
      <w:start w:val="1"/>
      <w:numFmt w:val="decimal"/>
      <w:lvlText w:val="%7"/>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003C3876">
      <w:start w:val="1"/>
      <w:numFmt w:val="lowerLetter"/>
      <w:lvlText w:val="%8"/>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FB264FA">
      <w:start w:val="1"/>
      <w:numFmt w:val="lowerRoman"/>
      <w:lvlText w:val="%9"/>
      <w:lvlJc w:val="left"/>
      <w:pPr>
        <w:ind w:left="64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FA17A4D"/>
    <w:multiLevelType w:val="hybridMultilevel"/>
    <w:tmpl w:val="5DCE3F9C"/>
    <w:lvl w:ilvl="0" w:tplc="32A675C8">
      <w:numFmt w:val="bullet"/>
      <w:lvlText w:val="•"/>
      <w:lvlJc w:val="left"/>
      <w:pPr>
        <w:ind w:left="1080" w:hanging="72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4431E5E"/>
    <w:multiLevelType w:val="hybridMultilevel"/>
    <w:tmpl w:val="71AA26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110C5C"/>
    <w:multiLevelType w:val="hybridMultilevel"/>
    <w:tmpl w:val="C3AAF2A8"/>
    <w:lvl w:ilvl="0" w:tplc="18090001">
      <w:start w:val="1"/>
      <w:numFmt w:val="bullet"/>
      <w:lvlText w:val=""/>
      <w:lvlJc w:val="left"/>
      <w:pPr>
        <w:ind w:left="1430" w:hanging="360"/>
      </w:pPr>
      <w:rPr>
        <w:rFonts w:ascii="Symbol" w:hAnsi="Symbol" w:hint="default"/>
      </w:rPr>
    </w:lvl>
    <w:lvl w:ilvl="1" w:tplc="18090003" w:tentative="1">
      <w:start w:val="1"/>
      <w:numFmt w:val="bullet"/>
      <w:lvlText w:val="o"/>
      <w:lvlJc w:val="left"/>
      <w:pPr>
        <w:ind w:left="2150" w:hanging="360"/>
      </w:pPr>
      <w:rPr>
        <w:rFonts w:ascii="Courier New" w:hAnsi="Courier New" w:cs="Courier New" w:hint="default"/>
      </w:rPr>
    </w:lvl>
    <w:lvl w:ilvl="2" w:tplc="18090005" w:tentative="1">
      <w:start w:val="1"/>
      <w:numFmt w:val="bullet"/>
      <w:lvlText w:val=""/>
      <w:lvlJc w:val="left"/>
      <w:pPr>
        <w:ind w:left="2870" w:hanging="360"/>
      </w:pPr>
      <w:rPr>
        <w:rFonts w:ascii="Wingdings" w:hAnsi="Wingdings" w:hint="default"/>
      </w:rPr>
    </w:lvl>
    <w:lvl w:ilvl="3" w:tplc="18090001" w:tentative="1">
      <w:start w:val="1"/>
      <w:numFmt w:val="bullet"/>
      <w:lvlText w:val=""/>
      <w:lvlJc w:val="left"/>
      <w:pPr>
        <w:ind w:left="3590" w:hanging="360"/>
      </w:pPr>
      <w:rPr>
        <w:rFonts w:ascii="Symbol" w:hAnsi="Symbol" w:hint="default"/>
      </w:rPr>
    </w:lvl>
    <w:lvl w:ilvl="4" w:tplc="18090003" w:tentative="1">
      <w:start w:val="1"/>
      <w:numFmt w:val="bullet"/>
      <w:lvlText w:val="o"/>
      <w:lvlJc w:val="left"/>
      <w:pPr>
        <w:ind w:left="4310" w:hanging="360"/>
      </w:pPr>
      <w:rPr>
        <w:rFonts w:ascii="Courier New" w:hAnsi="Courier New" w:cs="Courier New" w:hint="default"/>
      </w:rPr>
    </w:lvl>
    <w:lvl w:ilvl="5" w:tplc="18090005" w:tentative="1">
      <w:start w:val="1"/>
      <w:numFmt w:val="bullet"/>
      <w:lvlText w:val=""/>
      <w:lvlJc w:val="left"/>
      <w:pPr>
        <w:ind w:left="5030" w:hanging="360"/>
      </w:pPr>
      <w:rPr>
        <w:rFonts w:ascii="Wingdings" w:hAnsi="Wingdings" w:hint="default"/>
      </w:rPr>
    </w:lvl>
    <w:lvl w:ilvl="6" w:tplc="18090001" w:tentative="1">
      <w:start w:val="1"/>
      <w:numFmt w:val="bullet"/>
      <w:lvlText w:val=""/>
      <w:lvlJc w:val="left"/>
      <w:pPr>
        <w:ind w:left="5750" w:hanging="360"/>
      </w:pPr>
      <w:rPr>
        <w:rFonts w:ascii="Symbol" w:hAnsi="Symbol" w:hint="default"/>
      </w:rPr>
    </w:lvl>
    <w:lvl w:ilvl="7" w:tplc="18090003" w:tentative="1">
      <w:start w:val="1"/>
      <w:numFmt w:val="bullet"/>
      <w:lvlText w:val="o"/>
      <w:lvlJc w:val="left"/>
      <w:pPr>
        <w:ind w:left="6470" w:hanging="360"/>
      </w:pPr>
      <w:rPr>
        <w:rFonts w:ascii="Courier New" w:hAnsi="Courier New" w:cs="Courier New" w:hint="default"/>
      </w:rPr>
    </w:lvl>
    <w:lvl w:ilvl="8" w:tplc="18090005" w:tentative="1">
      <w:start w:val="1"/>
      <w:numFmt w:val="bullet"/>
      <w:lvlText w:val=""/>
      <w:lvlJc w:val="left"/>
      <w:pPr>
        <w:ind w:left="7190" w:hanging="360"/>
      </w:pPr>
      <w:rPr>
        <w:rFonts w:ascii="Wingdings" w:hAnsi="Wingdings" w:hint="default"/>
      </w:rPr>
    </w:lvl>
  </w:abstractNum>
  <w:abstractNum w:abstractNumId="20" w15:restartNumberingAfterBreak="0">
    <w:nsid w:val="3953692A"/>
    <w:multiLevelType w:val="hybridMultilevel"/>
    <w:tmpl w:val="C43022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3BFB582F"/>
    <w:multiLevelType w:val="hybridMultilevel"/>
    <w:tmpl w:val="72A6D23E"/>
    <w:lvl w:ilvl="0" w:tplc="10F0055C">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1" w:tplc="F4D65C72">
      <w:numFmt w:val="bullet"/>
      <w:lvlText w:val="•"/>
      <w:lvlJc w:val="left"/>
      <w:pPr>
        <w:ind w:left="1727" w:hanging="360"/>
      </w:pPr>
      <w:rPr>
        <w:rFonts w:hint="default"/>
        <w:lang w:val="en-US" w:eastAsia="en-US" w:bidi="ar-SA"/>
      </w:rPr>
    </w:lvl>
    <w:lvl w:ilvl="2" w:tplc="D6786B4C">
      <w:numFmt w:val="bullet"/>
      <w:lvlText w:val="•"/>
      <w:lvlJc w:val="left"/>
      <w:pPr>
        <w:ind w:left="2575" w:hanging="360"/>
      </w:pPr>
      <w:rPr>
        <w:rFonts w:hint="default"/>
        <w:lang w:val="en-US" w:eastAsia="en-US" w:bidi="ar-SA"/>
      </w:rPr>
    </w:lvl>
    <w:lvl w:ilvl="3" w:tplc="9A60FEC0">
      <w:numFmt w:val="bullet"/>
      <w:lvlText w:val="•"/>
      <w:lvlJc w:val="left"/>
      <w:pPr>
        <w:ind w:left="3422" w:hanging="360"/>
      </w:pPr>
      <w:rPr>
        <w:rFonts w:hint="default"/>
        <w:lang w:val="en-US" w:eastAsia="en-US" w:bidi="ar-SA"/>
      </w:rPr>
    </w:lvl>
    <w:lvl w:ilvl="4" w:tplc="9D7E793A">
      <w:numFmt w:val="bullet"/>
      <w:lvlText w:val="•"/>
      <w:lvlJc w:val="left"/>
      <w:pPr>
        <w:ind w:left="4270" w:hanging="360"/>
      </w:pPr>
      <w:rPr>
        <w:rFonts w:hint="default"/>
        <w:lang w:val="en-US" w:eastAsia="en-US" w:bidi="ar-SA"/>
      </w:rPr>
    </w:lvl>
    <w:lvl w:ilvl="5" w:tplc="251861AE">
      <w:numFmt w:val="bullet"/>
      <w:lvlText w:val="•"/>
      <w:lvlJc w:val="left"/>
      <w:pPr>
        <w:ind w:left="5118" w:hanging="360"/>
      </w:pPr>
      <w:rPr>
        <w:rFonts w:hint="default"/>
        <w:lang w:val="en-US" w:eastAsia="en-US" w:bidi="ar-SA"/>
      </w:rPr>
    </w:lvl>
    <w:lvl w:ilvl="6" w:tplc="C298DA82">
      <w:numFmt w:val="bullet"/>
      <w:lvlText w:val="•"/>
      <w:lvlJc w:val="left"/>
      <w:pPr>
        <w:ind w:left="5965" w:hanging="360"/>
      </w:pPr>
      <w:rPr>
        <w:rFonts w:hint="default"/>
        <w:lang w:val="en-US" w:eastAsia="en-US" w:bidi="ar-SA"/>
      </w:rPr>
    </w:lvl>
    <w:lvl w:ilvl="7" w:tplc="67CA1816">
      <w:numFmt w:val="bullet"/>
      <w:lvlText w:val="•"/>
      <w:lvlJc w:val="left"/>
      <w:pPr>
        <w:ind w:left="6813" w:hanging="360"/>
      </w:pPr>
      <w:rPr>
        <w:rFonts w:hint="default"/>
        <w:lang w:val="en-US" w:eastAsia="en-US" w:bidi="ar-SA"/>
      </w:rPr>
    </w:lvl>
    <w:lvl w:ilvl="8" w:tplc="43687420">
      <w:numFmt w:val="bullet"/>
      <w:lvlText w:val="•"/>
      <w:lvlJc w:val="left"/>
      <w:pPr>
        <w:ind w:left="7661" w:hanging="360"/>
      </w:pPr>
      <w:rPr>
        <w:rFonts w:hint="default"/>
        <w:lang w:val="en-US" w:eastAsia="en-US" w:bidi="ar-SA"/>
      </w:rPr>
    </w:lvl>
  </w:abstractNum>
  <w:abstractNum w:abstractNumId="22" w15:restartNumberingAfterBreak="0">
    <w:nsid w:val="3C0D7C07"/>
    <w:multiLevelType w:val="hybridMultilevel"/>
    <w:tmpl w:val="F7FC1C6A"/>
    <w:lvl w:ilvl="0" w:tplc="6F4AEB68">
      <w:start w:val="1"/>
      <w:numFmt w:val="decimal"/>
      <w:lvlText w:val="(%1)"/>
      <w:lvlJc w:val="left"/>
      <w:pPr>
        <w:ind w:left="1354" w:hanging="346"/>
      </w:pPr>
      <w:rPr>
        <w:rFonts w:ascii="Calibri" w:eastAsia="Calibri" w:hAnsi="Calibri" w:cs="Calibri" w:hint="default"/>
        <w:w w:val="100"/>
        <w:sz w:val="22"/>
        <w:szCs w:val="22"/>
        <w:lang w:val="en-IE" w:eastAsia="en-US" w:bidi="ar-SA"/>
      </w:rPr>
    </w:lvl>
    <w:lvl w:ilvl="1" w:tplc="8EE67B96">
      <w:start w:val="1"/>
      <w:numFmt w:val="lowerRoman"/>
      <w:lvlText w:val="%2."/>
      <w:lvlJc w:val="left"/>
      <w:pPr>
        <w:ind w:left="1678" w:hanging="516"/>
        <w:jc w:val="right"/>
      </w:pPr>
      <w:rPr>
        <w:rFonts w:ascii="Calibri" w:eastAsia="Calibri" w:hAnsi="Calibri" w:cs="Calibri" w:hint="default"/>
        <w:spacing w:val="-1"/>
        <w:w w:val="100"/>
        <w:sz w:val="22"/>
        <w:szCs w:val="22"/>
        <w:lang w:val="en-IE" w:eastAsia="en-US" w:bidi="ar-SA"/>
      </w:rPr>
    </w:lvl>
    <w:lvl w:ilvl="2" w:tplc="CBFAE0D8">
      <w:numFmt w:val="bullet"/>
      <w:lvlText w:val="•"/>
      <w:lvlJc w:val="left"/>
      <w:pPr>
        <w:ind w:left="2574" w:hanging="516"/>
      </w:pPr>
      <w:rPr>
        <w:rFonts w:hint="default"/>
        <w:lang w:val="en-IE" w:eastAsia="en-US" w:bidi="ar-SA"/>
      </w:rPr>
    </w:lvl>
    <w:lvl w:ilvl="3" w:tplc="713212D8">
      <w:numFmt w:val="bullet"/>
      <w:lvlText w:val="•"/>
      <w:lvlJc w:val="left"/>
      <w:pPr>
        <w:ind w:left="3468" w:hanging="516"/>
      </w:pPr>
      <w:rPr>
        <w:rFonts w:hint="default"/>
        <w:lang w:val="en-IE" w:eastAsia="en-US" w:bidi="ar-SA"/>
      </w:rPr>
    </w:lvl>
    <w:lvl w:ilvl="4" w:tplc="5DEE10B4">
      <w:numFmt w:val="bullet"/>
      <w:lvlText w:val="•"/>
      <w:lvlJc w:val="left"/>
      <w:pPr>
        <w:ind w:left="4362" w:hanging="516"/>
      </w:pPr>
      <w:rPr>
        <w:rFonts w:hint="default"/>
        <w:lang w:val="en-IE" w:eastAsia="en-US" w:bidi="ar-SA"/>
      </w:rPr>
    </w:lvl>
    <w:lvl w:ilvl="5" w:tplc="06D457BA">
      <w:numFmt w:val="bullet"/>
      <w:lvlText w:val="•"/>
      <w:lvlJc w:val="left"/>
      <w:pPr>
        <w:ind w:left="5256" w:hanging="516"/>
      </w:pPr>
      <w:rPr>
        <w:rFonts w:hint="default"/>
        <w:lang w:val="en-IE" w:eastAsia="en-US" w:bidi="ar-SA"/>
      </w:rPr>
    </w:lvl>
    <w:lvl w:ilvl="6" w:tplc="0F022BBA">
      <w:numFmt w:val="bullet"/>
      <w:lvlText w:val="•"/>
      <w:lvlJc w:val="left"/>
      <w:pPr>
        <w:ind w:left="6150" w:hanging="516"/>
      </w:pPr>
      <w:rPr>
        <w:rFonts w:hint="default"/>
        <w:lang w:val="en-IE" w:eastAsia="en-US" w:bidi="ar-SA"/>
      </w:rPr>
    </w:lvl>
    <w:lvl w:ilvl="7" w:tplc="0B82C4DC">
      <w:numFmt w:val="bullet"/>
      <w:lvlText w:val="•"/>
      <w:lvlJc w:val="left"/>
      <w:pPr>
        <w:ind w:left="7044" w:hanging="516"/>
      </w:pPr>
      <w:rPr>
        <w:rFonts w:hint="default"/>
        <w:lang w:val="en-IE" w:eastAsia="en-US" w:bidi="ar-SA"/>
      </w:rPr>
    </w:lvl>
    <w:lvl w:ilvl="8" w:tplc="DBD86CF6">
      <w:numFmt w:val="bullet"/>
      <w:lvlText w:val="•"/>
      <w:lvlJc w:val="left"/>
      <w:pPr>
        <w:ind w:left="7938" w:hanging="516"/>
      </w:pPr>
      <w:rPr>
        <w:rFonts w:hint="default"/>
        <w:lang w:val="en-IE" w:eastAsia="en-US" w:bidi="ar-SA"/>
      </w:rPr>
    </w:lvl>
  </w:abstractNum>
  <w:abstractNum w:abstractNumId="23"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2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72061D"/>
    <w:multiLevelType w:val="hybridMultilevel"/>
    <w:tmpl w:val="76703B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E11E3B"/>
    <w:multiLevelType w:val="multilevel"/>
    <w:tmpl w:val="2AAA3D20"/>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1872FA"/>
    <w:multiLevelType w:val="hybridMultilevel"/>
    <w:tmpl w:val="548CFF48"/>
    <w:lvl w:ilvl="0" w:tplc="3A3ED1C0">
      <w:start w:val="1"/>
      <w:numFmt w:val="decimal"/>
      <w:lvlText w:val="(%1)"/>
      <w:lvlJc w:val="left"/>
      <w:pPr>
        <w:ind w:left="1472" w:hanging="360"/>
      </w:pPr>
      <w:rPr>
        <w:rFonts w:ascii="Calibri" w:eastAsia="Calibri" w:hAnsi="Calibri" w:cs="Calibri" w:hint="default"/>
        <w:spacing w:val="-1"/>
        <w:w w:val="100"/>
        <w:sz w:val="22"/>
        <w:szCs w:val="22"/>
        <w:lang w:val="en-IE" w:eastAsia="en-US" w:bidi="ar-SA"/>
      </w:rPr>
    </w:lvl>
    <w:lvl w:ilvl="1" w:tplc="476EC568">
      <w:start w:val="1"/>
      <w:numFmt w:val="lowerRoman"/>
      <w:lvlText w:val="%2."/>
      <w:lvlJc w:val="left"/>
      <w:pPr>
        <w:ind w:left="1786" w:hanging="466"/>
        <w:jc w:val="right"/>
      </w:pPr>
      <w:rPr>
        <w:rFonts w:ascii="Calibri" w:eastAsia="Calibri" w:hAnsi="Calibri" w:cs="Calibri" w:hint="default"/>
        <w:spacing w:val="-1"/>
        <w:w w:val="100"/>
        <w:sz w:val="22"/>
        <w:szCs w:val="22"/>
        <w:lang w:val="en-IE" w:eastAsia="en-US" w:bidi="ar-SA"/>
      </w:rPr>
    </w:lvl>
    <w:lvl w:ilvl="2" w:tplc="B9CA0184">
      <w:numFmt w:val="bullet"/>
      <w:lvlText w:val="•"/>
      <w:lvlJc w:val="left"/>
      <w:pPr>
        <w:ind w:left="2662" w:hanging="466"/>
      </w:pPr>
      <w:rPr>
        <w:rFonts w:hint="default"/>
        <w:lang w:val="en-IE" w:eastAsia="en-US" w:bidi="ar-SA"/>
      </w:rPr>
    </w:lvl>
    <w:lvl w:ilvl="3" w:tplc="64EC50BC">
      <w:numFmt w:val="bullet"/>
      <w:lvlText w:val="•"/>
      <w:lvlJc w:val="left"/>
      <w:pPr>
        <w:ind w:left="3545" w:hanging="466"/>
      </w:pPr>
      <w:rPr>
        <w:rFonts w:hint="default"/>
        <w:lang w:val="en-IE" w:eastAsia="en-US" w:bidi="ar-SA"/>
      </w:rPr>
    </w:lvl>
    <w:lvl w:ilvl="4" w:tplc="BAF83256">
      <w:numFmt w:val="bullet"/>
      <w:lvlText w:val="•"/>
      <w:lvlJc w:val="left"/>
      <w:pPr>
        <w:ind w:left="4428" w:hanging="466"/>
      </w:pPr>
      <w:rPr>
        <w:rFonts w:hint="default"/>
        <w:lang w:val="en-IE" w:eastAsia="en-US" w:bidi="ar-SA"/>
      </w:rPr>
    </w:lvl>
    <w:lvl w:ilvl="5" w:tplc="96BAD70A">
      <w:numFmt w:val="bullet"/>
      <w:lvlText w:val="•"/>
      <w:lvlJc w:val="left"/>
      <w:pPr>
        <w:ind w:left="5311" w:hanging="466"/>
      </w:pPr>
      <w:rPr>
        <w:rFonts w:hint="default"/>
        <w:lang w:val="en-IE" w:eastAsia="en-US" w:bidi="ar-SA"/>
      </w:rPr>
    </w:lvl>
    <w:lvl w:ilvl="6" w:tplc="17A68558">
      <w:numFmt w:val="bullet"/>
      <w:lvlText w:val="•"/>
      <w:lvlJc w:val="left"/>
      <w:pPr>
        <w:ind w:left="6194" w:hanging="466"/>
      </w:pPr>
      <w:rPr>
        <w:rFonts w:hint="default"/>
        <w:lang w:val="en-IE" w:eastAsia="en-US" w:bidi="ar-SA"/>
      </w:rPr>
    </w:lvl>
    <w:lvl w:ilvl="7" w:tplc="24CE47F2">
      <w:numFmt w:val="bullet"/>
      <w:lvlText w:val="•"/>
      <w:lvlJc w:val="left"/>
      <w:pPr>
        <w:ind w:left="7077" w:hanging="466"/>
      </w:pPr>
      <w:rPr>
        <w:rFonts w:hint="default"/>
        <w:lang w:val="en-IE" w:eastAsia="en-US" w:bidi="ar-SA"/>
      </w:rPr>
    </w:lvl>
    <w:lvl w:ilvl="8" w:tplc="A1D84EE2">
      <w:numFmt w:val="bullet"/>
      <w:lvlText w:val="•"/>
      <w:lvlJc w:val="left"/>
      <w:pPr>
        <w:ind w:left="7960" w:hanging="466"/>
      </w:pPr>
      <w:rPr>
        <w:rFonts w:hint="default"/>
        <w:lang w:val="en-IE" w:eastAsia="en-US" w:bidi="ar-SA"/>
      </w:r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C46DFA"/>
    <w:multiLevelType w:val="hybridMultilevel"/>
    <w:tmpl w:val="C0AE70F8"/>
    <w:lvl w:ilvl="0" w:tplc="5B96DF1E">
      <w:start w:val="1"/>
      <w:numFmt w:val="decimal"/>
      <w:lvlText w:val="%1."/>
      <w:lvlJc w:val="left"/>
      <w:pPr>
        <w:ind w:left="1430" w:hanging="360"/>
      </w:pPr>
      <w:rPr>
        <w:rFonts w:ascii="Calibri" w:eastAsia="Calibri" w:hAnsi="Calibri" w:cs="Calibri" w:hint="default"/>
        <w:b w:val="0"/>
        <w:bCs w:val="0"/>
        <w:i w:val="0"/>
        <w:iCs w:val="0"/>
        <w:spacing w:val="0"/>
        <w:w w:val="100"/>
        <w:sz w:val="24"/>
        <w:szCs w:val="24"/>
        <w:lang w:val="en-US" w:eastAsia="en-US" w:bidi="ar-SA"/>
      </w:rPr>
    </w:lvl>
    <w:lvl w:ilvl="1" w:tplc="386876FA">
      <w:numFmt w:val="bullet"/>
      <w:lvlText w:val="•"/>
      <w:lvlJc w:val="left"/>
      <w:pPr>
        <w:ind w:left="2330" w:hanging="360"/>
      </w:pPr>
      <w:rPr>
        <w:rFonts w:hint="default"/>
        <w:lang w:val="en-US" w:eastAsia="en-US" w:bidi="ar-SA"/>
      </w:rPr>
    </w:lvl>
    <w:lvl w:ilvl="2" w:tplc="BD8409E6">
      <w:numFmt w:val="bullet"/>
      <w:lvlText w:val="•"/>
      <w:lvlJc w:val="left"/>
      <w:pPr>
        <w:ind w:left="3221" w:hanging="360"/>
      </w:pPr>
      <w:rPr>
        <w:rFonts w:hint="default"/>
        <w:lang w:val="en-US" w:eastAsia="en-US" w:bidi="ar-SA"/>
      </w:rPr>
    </w:lvl>
    <w:lvl w:ilvl="3" w:tplc="3CF62466">
      <w:numFmt w:val="bullet"/>
      <w:lvlText w:val="•"/>
      <w:lvlJc w:val="left"/>
      <w:pPr>
        <w:ind w:left="4112" w:hanging="360"/>
      </w:pPr>
      <w:rPr>
        <w:rFonts w:hint="default"/>
        <w:lang w:val="en-US" w:eastAsia="en-US" w:bidi="ar-SA"/>
      </w:rPr>
    </w:lvl>
    <w:lvl w:ilvl="4" w:tplc="DF8A558A">
      <w:numFmt w:val="bullet"/>
      <w:lvlText w:val="•"/>
      <w:lvlJc w:val="left"/>
      <w:pPr>
        <w:ind w:left="5003" w:hanging="360"/>
      </w:pPr>
      <w:rPr>
        <w:rFonts w:hint="default"/>
        <w:lang w:val="en-US" w:eastAsia="en-US" w:bidi="ar-SA"/>
      </w:rPr>
    </w:lvl>
    <w:lvl w:ilvl="5" w:tplc="FAF2D82A">
      <w:numFmt w:val="bullet"/>
      <w:lvlText w:val="•"/>
      <w:lvlJc w:val="left"/>
      <w:pPr>
        <w:ind w:left="5894" w:hanging="360"/>
      </w:pPr>
      <w:rPr>
        <w:rFonts w:hint="default"/>
        <w:lang w:val="en-US" w:eastAsia="en-US" w:bidi="ar-SA"/>
      </w:rPr>
    </w:lvl>
    <w:lvl w:ilvl="6" w:tplc="6BD6893C">
      <w:numFmt w:val="bullet"/>
      <w:lvlText w:val="•"/>
      <w:lvlJc w:val="left"/>
      <w:pPr>
        <w:ind w:left="6785" w:hanging="360"/>
      </w:pPr>
      <w:rPr>
        <w:rFonts w:hint="default"/>
        <w:lang w:val="en-US" w:eastAsia="en-US" w:bidi="ar-SA"/>
      </w:rPr>
    </w:lvl>
    <w:lvl w:ilvl="7" w:tplc="6390E9F0">
      <w:numFmt w:val="bullet"/>
      <w:lvlText w:val="•"/>
      <w:lvlJc w:val="left"/>
      <w:pPr>
        <w:ind w:left="7675" w:hanging="360"/>
      </w:pPr>
      <w:rPr>
        <w:rFonts w:hint="default"/>
        <w:lang w:val="en-US" w:eastAsia="en-US" w:bidi="ar-SA"/>
      </w:rPr>
    </w:lvl>
    <w:lvl w:ilvl="8" w:tplc="5D4EFBFC">
      <w:numFmt w:val="bullet"/>
      <w:lvlText w:val="•"/>
      <w:lvlJc w:val="left"/>
      <w:pPr>
        <w:ind w:left="8566" w:hanging="360"/>
      </w:pPr>
      <w:rPr>
        <w:rFonts w:hint="default"/>
        <w:lang w:val="en-US" w:eastAsia="en-US" w:bidi="ar-SA"/>
      </w:rPr>
    </w:lvl>
  </w:abstractNum>
  <w:abstractNum w:abstractNumId="30" w15:restartNumberingAfterBreak="0">
    <w:nsid w:val="538858DF"/>
    <w:multiLevelType w:val="hybridMultilevel"/>
    <w:tmpl w:val="76E215FC"/>
    <w:lvl w:ilvl="0" w:tplc="AD54DFD8">
      <w:start w:val="1"/>
      <w:numFmt w:val="upperLetter"/>
      <w:lvlText w:val="%1."/>
      <w:lvlJc w:val="left"/>
      <w:pPr>
        <w:ind w:left="958" w:hanging="360"/>
      </w:pPr>
      <w:rPr>
        <w:rFonts w:ascii="Calibri" w:eastAsia="Calibri" w:hAnsi="Calibri" w:cs="Calibri" w:hint="default"/>
        <w:spacing w:val="-1"/>
        <w:w w:val="100"/>
        <w:sz w:val="22"/>
        <w:szCs w:val="22"/>
        <w:lang w:val="en-IE" w:eastAsia="en-US" w:bidi="ar-SA"/>
      </w:rPr>
    </w:lvl>
    <w:lvl w:ilvl="1" w:tplc="F37C64C6">
      <w:start w:val="1"/>
      <w:numFmt w:val="upperLetter"/>
      <w:lvlText w:val="%2."/>
      <w:lvlJc w:val="left"/>
      <w:pPr>
        <w:ind w:left="1309" w:hanging="360"/>
      </w:pPr>
      <w:rPr>
        <w:rFonts w:ascii="Calibri" w:eastAsia="Calibri" w:hAnsi="Calibri" w:cs="Calibri" w:hint="default"/>
        <w:spacing w:val="-1"/>
        <w:w w:val="100"/>
        <w:sz w:val="22"/>
        <w:szCs w:val="22"/>
        <w:lang w:val="en-IE" w:eastAsia="en-US" w:bidi="ar-SA"/>
      </w:rPr>
    </w:lvl>
    <w:lvl w:ilvl="2" w:tplc="7C92682C">
      <w:start w:val="2"/>
      <w:numFmt w:val="upperLetter"/>
      <w:lvlText w:val="%3."/>
      <w:lvlJc w:val="left"/>
      <w:pPr>
        <w:ind w:left="1534" w:hanging="468"/>
      </w:pPr>
      <w:rPr>
        <w:rFonts w:ascii="Calibri" w:eastAsia="Calibri" w:hAnsi="Calibri" w:cs="Calibri" w:hint="default"/>
        <w:spacing w:val="-1"/>
        <w:w w:val="100"/>
        <w:sz w:val="22"/>
        <w:szCs w:val="22"/>
        <w:lang w:val="en-IE" w:eastAsia="en-US" w:bidi="ar-SA"/>
      </w:rPr>
    </w:lvl>
    <w:lvl w:ilvl="3" w:tplc="C024A000">
      <w:start w:val="1"/>
      <w:numFmt w:val="decimal"/>
      <w:lvlText w:val="%4."/>
      <w:lvlJc w:val="left"/>
      <w:pPr>
        <w:ind w:left="1786" w:hanging="360"/>
      </w:pPr>
      <w:rPr>
        <w:rFonts w:ascii="Calibri" w:eastAsia="Calibri" w:hAnsi="Calibri" w:cs="Calibri" w:hint="default"/>
        <w:w w:val="100"/>
        <w:sz w:val="22"/>
        <w:szCs w:val="22"/>
        <w:lang w:val="en-IE" w:eastAsia="en-US" w:bidi="ar-SA"/>
      </w:rPr>
    </w:lvl>
    <w:lvl w:ilvl="4" w:tplc="B8702232">
      <w:numFmt w:val="bullet"/>
      <w:lvlText w:val="•"/>
      <w:lvlJc w:val="left"/>
      <w:pPr>
        <w:ind w:left="2915" w:hanging="360"/>
      </w:pPr>
      <w:rPr>
        <w:rFonts w:hint="default"/>
        <w:lang w:val="en-IE" w:eastAsia="en-US" w:bidi="ar-SA"/>
      </w:rPr>
    </w:lvl>
    <w:lvl w:ilvl="5" w:tplc="4CACC106">
      <w:numFmt w:val="bullet"/>
      <w:lvlText w:val="•"/>
      <w:lvlJc w:val="left"/>
      <w:pPr>
        <w:ind w:left="4050" w:hanging="360"/>
      </w:pPr>
      <w:rPr>
        <w:rFonts w:hint="default"/>
        <w:lang w:val="en-IE" w:eastAsia="en-US" w:bidi="ar-SA"/>
      </w:rPr>
    </w:lvl>
    <w:lvl w:ilvl="6" w:tplc="95881190">
      <w:numFmt w:val="bullet"/>
      <w:lvlText w:val="•"/>
      <w:lvlJc w:val="left"/>
      <w:pPr>
        <w:ind w:left="5185" w:hanging="360"/>
      </w:pPr>
      <w:rPr>
        <w:rFonts w:hint="default"/>
        <w:lang w:val="en-IE" w:eastAsia="en-US" w:bidi="ar-SA"/>
      </w:rPr>
    </w:lvl>
    <w:lvl w:ilvl="7" w:tplc="2222B470">
      <w:numFmt w:val="bullet"/>
      <w:lvlText w:val="•"/>
      <w:lvlJc w:val="left"/>
      <w:pPr>
        <w:ind w:left="6320" w:hanging="360"/>
      </w:pPr>
      <w:rPr>
        <w:rFonts w:hint="default"/>
        <w:lang w:val="en-IE" w:eastAsia="en-US" w:bidi="ar-SA"/>
      </w:rPr>
    </w:lvl>
    <w:lvl w:ilvl="8" w:tplc="A40E4A34">
      <w:numFmt w:val="bullet"/>
      <w:lvlText w:val="•"/>
      <w:lvlJc w:val="left"/>
      <w:pPr>
        <w:ind w:left="7456" w:hanging="360"/>
      </w:pPr>
      <w:rPr>
        <w:rFonts w:hint="default"/>
        <w:lang w:val="en-IE" w:eastAsia="en-US" w:bidi="ar-SA"/>
      </w:rPr>
    </w:lvl>
  </w:abstractNum>
  <w:abstractNum w:abstractNumId="31" w15:restartNumberingAfterBreak="0">
    <w:nsid w:val="54626B10"/>
    <w:multiLevelType w:val="hybridMultilevel"/>
    <w:tmpl w:val="3EB8AC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6E4FDE"/>
    <w:multiLevelType w:val="hybridMultilevel"/>
    <w:tmpl w:val="2CCC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67332D"/>
    <w:multiLevelType w:val="hybridMultilevel"/>
    <w:tmpl w:val="3DA67456"/>
    <w:lvl w:ilvl="0" w:tplc="7F5C75D2">
      <w:start w:val="1"/>
      <w:numFmt w:val="bullet"/>
      <w:lvlText w:val="•"/>
      <w:lvlJc w:val="left"/>
      <w:pPr>
        <w:ind w:left="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A27F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B09E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8623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A453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0498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F6DA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8C7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56169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E5536B"/>
    <w:multiLevelType w:val="hybridMultilevel"/>
    <w:tmpl w:val="CDA8353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2C01B46"/>
    <w:multiLevelType w:val="hybridMultilevel"/>
    <w:tmpl w:val="F7C04666"/>
    <w:lvl w:ilvl="0" w:tplc="109C8D5A">
      <w:start w:val="1"/>
      <w:numFmt w:val="lowerRoman"/>
      <w:lvlText w:val="%1."/>
      <w:lvlJc w:val="left"/>
      <w:pPr>
        <w:ind w:left="927" w:hanging="466"/>
        <w:jc w:val="right"/>
      </w:pPr>
      <w:rPr>
        <w:rFonts w:ascii="Calibri" w:eastAsia="Calibri" w:hAnsi="Calibri" w:cs="Calibri" w:hint="default"/>
        <w:spacing w:val="-1"/>
        <w:w w:val="100"/>
        <w:sz w:val="22"/>
        <w:szCs w:val="22"/>
        <w:lang w:val="en-IE" w:eastAsia="en-US" w:bidi="ar-SA"/>
      </w:rPr>
    </w:lvl>
    <w:lvl w:ilvl="1" w:tplc="462EE7EA">
      <w:numFmt w:val="bullet"/>
      <w:lvlText w:val="•"/>
      <w:lvlJc w:val="left"/>
      <w:pPr>
        <w:ind w:left="1693" w:hanging="466"/>
      </w:pPr>
      <w:rPr>
        <w:rFonts w:hint="default"/>
        <w:lang w:val="en-IE" w:eastAsia="en-US" w:bidi="ar-SA"/>
      </w:rPr>
    </w:lvl>
    <w:lvl w:ilvl="2" w:tplc="8CE8421C">
      <w:numFmt w:val="bullet"/>
      <w:lvlText w:val="•"/>
      <w:lvlJc w:val="left"/>
      <w:pPr>
        <w:ind w:left="2467" w:hanging="466"/>
      </w:pPr>
      <w:rPr>
        <w:rFonts w:hint="default"/>
        <w:lang w:val="en-IE" w:eastAsia="en-US" w:bidi="ar-SA"/>
      </w:rPr>
    </w:lvl>
    <w:lvl w:ilvl="3" w:tplc="BC3240C0">
      <w:numFmt w:val="bullet"/>
      <w:lvlText w:val="•"/>
      <w:lvlJc w:val="left"/>
      <w:pPr>
        <w:ind w:left="3240" w:hanging="466"/>
      </w:pPr>
      <w:rPr>
        <w:rFonts w:hint="default"/>
        <w:lang w:val="en-IE" w:eastAsia="en-US" w:bidi="ar-SA"/>
      </w:rPr>
    </w:lvl>
    <w:lvl w:ilvl="4" w:tplc="686EC65C">
      <w:numFmt w:val="bullet"/>
      <w:lvlText w:val="•"/>
      <w:lvlJc w:val="left"/>
      <w:pPr>
        <w:ind w:left="4014" w:hanging="466"/>
      </w:pPr>
      <w:rPr>
        <w:rFonts w:hint="default"/>
        <w:lang w:val="en-IE" w:eastAsia="en-US" w:bidi="ar-SA"/>
      </w:rPr>
    </w:lvl>
    <w:lvl w:ilvl="5" w:tplc="732CE490">
      <w:numFmt w:val="bullet"/>
      <w:lvlText w:val="•"/>
      <w:lvlJc w:val="left"/>
      <w:pPr>
        <w:ind w:left="4788" w:hanging="466"/>
      </w:pPr>
      <w:rPr>
        <w:rFonts w:hint="default"/>
        <w:lang w:val="en-IE" w:eastAsia="en-US" w:bidi="ar-SA"/>
      </w:rPr>
    </w:lvl>
    <w:lvl w:ilvl="6" w:tplc="05D417C4">
      <w:numFmt w:val="bullet"/>
      <w:lvlText w:val="•"/>
      <w:lvlJc w:val="left"/>
      <w:pPr>
        <w:ind w:left="5561" w:hanging="466"/>
      </w:pPr>
      <w:rPr>
        <w:rFonts w:hint="default"/>
        <w:lang w:val="en-IE" w:eastAsia="en-US" w:bidi="ar-SA"/>
      </w:rPr>
    </w:lvl>
    <w:lvl w:ilvl="7" w:tplc="2C9CB4CC">
      <w:numFmt w:val="bullet"/>
      <w:lvlText w:val="•"/>
      <w:lvlJc w:val="left"/>
      <w:pPr>
        <w:ind w:left="6335" w:hanging="466"/>
      </w:pPr>
      <w:rPr>
        <w:rFonts w:hint="default"/>
        <w:lang w:val="en-IE" w:eastAsia="en-US" w:bidi="ar-SA"/>
      </w:rPr>
    </w:lvl>
    <w:lvl w:ilvl="8" w:tplc="A74A5038">
      <w:numFmt w:val="bullet"/>
      <w:lvlText w:val="•"/>
      <w:lvlJc w:val="left"/>
      <w:pPr>
        <w:ind w:left="7108" w:hanging="466"/>
      </w:pPr>
      <w:rPr>
        <w:rFonts w:hint="default"/>
        <w:lang w:val="en-IE" w:eastAsia="en-US" w:bidi="ar-SA"/>
      </w:rPr>
    </w:lvl>
  </w:abstractNum>
  <w:abstractNum w:abstractNumId="38" w15:restartNumberingAfterBreak="0">
    <w:nsid w:val="62CC7F8E"/>
    <w:multiLevelType w:val="multilevel"/>
    <w:tmpl w:val="C0BA1562"/>
    <w:lvl w:ilvl="0">
      <w:start w:val="1"/>
      <w:numFmt w:val="decimal"/>
      <w:lvlRestart w:val="0"/>
      <w:pStyle w:val="l1"/>
      <w:lvlText w:val="%1"/>
      <w:lvlJc w:val="left"/>
      <w:pPr>
        <w:tabs>
          <w:tab w:val="num" w:pos="720"/>
        </w:tabs>
        <w:ind w:left="720" w:hanging="720"/>
      </w:pPr>
      <w:rPr>
        <w:rFonts w:hint="default"/>
      </w:rPr>
    </w:lvl>
    <w:lvl w:ilvl="1">
      <w:start w:val="1"/>
      <w:numFmt w:val="decimal"/>
      <w:pStyle w:val="l2"/>
      <w:lvlText w:val="%1.%2"/>
      <w:lvlJc w:val="left"/>
      <w:pPr>
        <w:tabs>
          <w:tab w:val="num" w:pos="720"/>
        </w:tabs>
        <w:ind w:left="720" w:hanging="720"/>
      </w:pPr>
      <w:rPr>
        <w:rFonts w:hint="default"/>
      </w:rPr>
    </w:lvl>
    <w:lvl w:ilvl="2">
      <w:start w:val="1"/>
      <w:numFmt w:val="decimal"/>
      <w:pStyle w:val="l3"/>
      <w:lvlText w:val="%1.%2.%3"/>
      <w:lvlJc w:val="left"/>
      <w:pPr>
        <w:tabs>
          <w:tab w:val="num" w:pos="1440"/>
        </w:tabs>
        <w:ind w:left="1440" w:hanging="720"/>
      </w:pPr>
      <w:rPr>
        <w:rFonts w:hint="default"/>
      </w:rPr>
    </w:lvl>
    <w:lvl w:ilvl="3">
      <w:start w:val="1"/>
      <w:numFmt w:val="lowerRoman"/>
      <w:pStyle w:val="l4"/>
      <w:lvlText w:val="(%4)"/>
      <w:lvlJc w:val="left"/>
      <w:pPr>
        <w:tabs>
          <w:tab w:val="num" w:pos="1440"/>
        </w:tabs>
        <w:ind w:left="1440" w:hanging="720"/>
      </w:pPr>
      <w:rPr>
        <w:rFonts w:hint="default"/>
      </w:rPr>
    </w:lvl>
    <w:lvl w:ilvl="4">
      <w:start w:val="1"/>
      <w:numFmt w:val="lowerLetter"/>
      <w:pStyle w:val="l5"/>
      <w:lvlText w:val="(%5)"/>
      <w:lvlJc w:val="left"/>
      <w:pPr>
        <w:tabs>
          <w:tab w:val="num" w:pos="1814"/>
        </w:tabs>
        <w:ind w:left="1814" w:hanging="362"/>
      </w:pPr>
      <w:rPr>
        <w:rFonts w:hint="default"/>
      </w:rPr>
    </w:lvl>
    <w:lvl w:ilvl="5">
      <w:start w:val="1"/>
      <w:numFmt w:val="lowerLetter"/>
      <w:pStyle w:val="l6"/>
      <w:lvlText w:val="(%6)"/>
      <w:lvlJc w:val="left"/>
      <w:pPr>
        <w:tabs>
          <w:tab w:val="num" w:pos="1440"/>
        </w:tabs>
        <w:ind w:left="1440" w:hanging="720"/>
      </w:pPr>
      <w:rPr>
        <w:rFonts w:hint="default"/>
      </w:rPr>
    </w:lvl>
    <w:lvl w:ilvl="6">
      <w:start w:val="1"/>
      <w:numFmt w:val="lowerRoman"/>
      <w:pStyle w:val="l7"/>
      <w:lvlText w:val="(%7)"/>
      <w:lvlJc w:val="left"/>
      <w:pPr>
        <w:tabs>
          <w:tab w:val="num" w:pos="1814"/>
        </w:tabs>
        <w:ind w:left="1814" w:hanging="362"/>
      </w:pPr>
      <w:rPr>
        <w:rFonts w:hint="default"/>
      </w:rPr>
    </w:lvl>
    <w:lvl w:ilvl="7">
      <w:start w:val="1"/>
      <w:numFmt w:val="decimal"/>
      <w:lvlText w:val="%1.%2.%3.%4.%5.%6.%7.%8"/>
      <w:lvlJc w:val="left"/>
      <w:pPr>
        <w:tabs>
          <w:tab w:val="num" w:pos="3141"/>
        </w:tabs>
        <w:ind w:left="3141" w:hanging="1440"/>
      </w:pPr>
      <w:rPr>
        <w:rFonts w:hint="default"/>
      </w:rPr>
    </w:lvl>
    <w:lvl w:ilvl="8">
      <w:start w:val="1"/>
      <w:numFmt w:val="decimal"/>
      <w:lvlText w:val="%1.%2.%3.%4.%5.%6.%7.%8.%9"/>
      <w:lvlJc w:val="left"/>
      <w:pPr>
        <w:tabs>
          <w:tab w:val="num" w:pos="3283"/>
        </w:tabs>
        <w:ind w:left="3283" w:hanging="1582"/>
      </w:pPr>
      <w:rPr>
        <w:rFonts w:hint="default"/>
      </w:rPr>
    </w:lvl>
  </w:abstractNum>
  <w:abstractNum w:abstractNumId="39" w15:restartNumberingAfterBreak="0">
    <w:nsid w:val="647A6C2B"/>
    <w:multiLevelType w:val="multilevel"/>
    <w:tmpl w:val="1EB2D2C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E586EEA"/>
    <w:multiLevelType w:val="hybridMultilevel"/>
    <w:tmpl w:val="BAB069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ED94C85"/>
    <w:multiLevelType w:val="hybridMultilevel"/>
    <w:tmpl w:val="A7F6F97E"/>
    <w:lvl w:ilvl="0" w:tplc="B2ACECBA">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16A50B0"/>
    <w:multiLevelType w:val="hybridMultilevel"/>
    <w:tmpl w:val="5ED0C57E"/>
    <w:lvl w:ilvl="0" w:tplc="0A1EA580">
      <w:start w:val="1"/>
      <w:numFmt w:val="decimal"/>
      <w:lvlText w:val="%1."/>
      <w:lvlJc w:val="left"/>
      <w:pPr>
        <w:ind w:left="958" w:hanging="360"/>
      </w:pPr>
      <w:rPr>
        <w:rFonts w:ascii="Calibri" w:eastAsia="Calibri" w:hAnsi="Calibri" w:cs="Calibri" w:hint="default"/>
        <w:w w:val="100"/>
        <w:sz w:val="22"/>
        <w:szCs w:val="22"/>
        <w:lang w:val="en-IE" w:eastAsia="en-US" w:bidi="ar-SA"/>
      </w:rPr>
    </w:lvl>
    <w:lvl w:ilvl="1" w:tplc="D2E4ED8C">
      <w:start w:val="1"/>
      <w:numFmt w:val="lowerLetter"/>
      <w:lvlText w:val="%2."/>
      <w:lvlJc w:val="left"/>
      <w:pPr>
        <w:ind w:left="1318" w:hanging="360"/>
      </w:pPr>
      <w:rPr>
        <w:rFonts w:ascii="Calibri" w:eastAsia="Calibri" w:hAnsi="Calibri" w:cs="Calibri" w:hint="default"/>
        <w:spacing w:val="-1"/>
        <w:w w:val="100"/>
        <w:sz w:val="22"/>
        <w:szCs w:val="22"/>
        <w:lang w:val="en-IE" w:eastAsia="en-US" w:bidi="ar-SA"/>
      </w:rPr>
    </w:lvl>
    <w:lvl w:ilvl="2" w:tplc="AFC82C06">
      <w:numFmt w:val="bullet"/>
      <w:lvlText w:val="•"/>
      <w:lvlJc w:val="left"/>
      <w:pPr>
        <w:ind w:left="1380" w:hanging="360"/>
      </w:pPr>
      <w:rPr>
        <w:rFonts w:hint="default"/>
        <w:lang w:val="en-IE" w:eastAsia="en-US" w:bidi="ar-SA"/>
      </w:rPr>
    </w:lvl>
    <w:lvl w:ilvl="3" w:tplc="6ACC9854">
      <w:numFmt w:val="bullet"/>
      <w:lvlText w:val="•"/>
      <w:lvlJc w:val="left"/>
      <w:pPr>
        <w:ind w:left="2423" w:hanging="360"/>
      </w:pPr>
      <w:rPr>
        <w:rFonts w:hint="default"/>
        <w:lang w:val="en-IE" w:eastAsia="en-US" w:bidi="ar-SA"/>
      </w:rPr>
    </w:lvl>
    <w:lvl w:ilvl="4" w:tplc="3F88CBD8">
      <w:numFmt w:val="bullet"/>
      <w:lvlText w:val="•"/>
      <w:lvlJc w:val="left"/>
      <w:pPr>
        <w:ind w:left="3466" w:hanging="360"/>
      </w:pPr>
      <w:rPr>
        <w:rFonts w:hint="default"/>
        <w:lang w:val="en-IE" w:eastAsia="en-US" w:bidi="ar-SA"/>
      </w:rPr>
    </w:lvl>
    <w:lvl w:ilvl="5" w:tplc="D440281C">
      <w:numFmt w:val="bullet"/>
      <w:lvlText w:val="•"/>
      <w:lvlJc w:val="left"/>
      <w:pPr>
        <w:ind w:left="4509" w:hanging="360"/>
      </w:pPr>
      <w:rPr>
        <w:rFonts w:hint="default"/>
        <w:lang w:val="en-IE" w:eastAsia="en-US" w:bidi="ar-SA"/>
      </w:rPr>
    </w:lvl>
    <w:lvl w:ilvl="6" w:tplc="FD1A82D6">
      <w:numFmt w:val="bullet"/>
      <w:lvlText w:val="•"/>
      <w:lvlJc w:val="left"/>
      <w:pPr>
        <w:ind w:left="5553" w:hanging="360"/>
      </w:pPr>
      <w:rPr>
        <w:rFonts w:hint="default"/>
        <w:lang w:val="en-IE" w:eastAsia="en-US" w:bidi="ar-SA"/>
      </w:rPr>
    </w:lvl>
    <w:lvl w:ilvl="7" w:tplc="C02C1416">
      <w:numFmt w:val="bullet"/>
      <w:lvlText w:val="•"/>
      <w:lvlJc w:val="left"/>
      <w:pPr>
        <w:ind w:left="6596" w:hanging="360"/>
      </w:pPr>
      <w:rPr>
        <w:rFonts w:hint="default"/>
        <w:lang w:val="en-IE" w:eastAsia="en-US" w:bidi="ar-SA"/>
      </w:rPr>
    </w:lvl>
    <w:lvl w:ilvl="8" w:tplc="E18AF584">
      <w:numFmt w:val="bullet"/>
      <w:lvlText w:val="•"/>
      <w:lvlJc w:val="left"/>
      <w:pPr>
        <w:ind w:left="7639" w:hanging="360"/>
      </w:pPr>
      <w:rPr>
        <w:rFonts w:hint="default"/>
        <w:lang w:val="en-IE" w:eastAsia="en-US" w:bidi="ar-SA"/>
      </w:rPr>
    </w:lvl>
  </w:abstractNum>
  <w:abstractNum w:abstractNumId="43" w15:restartNumberingAfterBreak="0">
    <w:nsid w:val="73902F54"/>
    <w:multiLevelType w:val="hybridMultilevel"/>
    <w:tmpl w:val="BB0A1222"/>
    <w:lvl w:ilvl="0" w:tplc="FE54744E">
      <w:start w:val="1"/>
      <w:numFmt w:val="bullet"/>
      <w:lvlText w:val="•"/>
      <w:lvlJc w:val="left"/>
      <w:pPr>
        <w:ind w:left="597"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1" w:tplc="33DE11E4">
      <w:start w:val="1"/>
      <w:numFmt w:val="bullet"/>
      <w:lvlText w:val="o"/>
      <w:lvlJc w:val="left"/>
      <w:pPr>
        <w:ind w:left="142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2" w:tplc="CB0897C6">
      <w:start w:val="1"/>
      <w:numFmt w:val="bullet"/>
      <w:lvlText w:val="▪"/>
      <w:lvlJc w:val="left"/>
      <w:pPr>
        <w:ind w:left="214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3" w:tplc="23C49FC0">
      <w:start w:val="1"/>
      <w:numFmt w:val="bullet"/>
      <w:lvlText w:val="•"/>
      <w:lvlJc w:val="left"/>
      <w:pPr>
        <w:ind w:left="2863"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4" w:tplc="03B0C69C">
      <w:start w:val="1"/>
      <w:numFmt w:val="bullet"/>
      <w:lvlText w:val="o"/>
      <w:lvlJc w:val="left"/>
      <w:pPr>
        <w:ind w:left="358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5" w:tplc="D4C6332C">
      <w:start w:val="1"/>
      <w:numFmt w:val="bullet"/>
      <w:lvlText w:val="▪"/>
      <w:lvlJc w:val="left"/>
      <w:pPr>
        <w:ind w:left="430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6" w:tplc="6A34EF28">
      <w:start w:val="1"/>
      <w:numFmt w:val="bullet"/>
      <w:lvlText w:val="•"/>
      <w:lvlJc w:val="left"/>
      <w:pPr>
        <w:ind w:left="5023" w:firstLine="0"/>
      </w:pPr>
      <w:rPr>
        <w:rFonts w:ascii="Arial" w:eastAsia="Arial" w:hAnsi="Arial" w:cs="Arial"/>
        <w:b w:val="0"/>
        <w:i w:val="0"/>
        <w:strike w:val="0"/>
        <w:dstrike w:val="0"/>
        <w:color w:val="1F3864"/>
        <w:sz w:val="22"/>
        <w:szCs w:val="22"/>
        <w:u w:val="none" w:color="000000"/>
        <w:effect w:val="none"/>
        <w:bdr w:val="none" w:sz="0" w:space="0" w:color="auto" w:frame="1"/>
        <w:vertAlign w:val="baseline"/>
      </w:rPr>
    </w:lvl>
    <w:lvl w:ilvl="7" w:tplc="62DE4706">
      <w:start w:val="1"/>
      <w:numFmt w:val="bullet"/>
      <w:lvlText w:val="o"/>
      <w:lvlJc w:val="left"/>
      <w:pPr>
        <w:ind w:left="574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lvl w:ilvl="8" w:tplc="0898EBBA">
      <w:start w:val="1"/>
      <w:numFmt w:val="bullet"/>
      <w:lvlText w:val="▪"/>
      <w:lvlJc w:val="left"/>
      <w:pPr>
        <w:ind w:left="6463" w:firstLine="0"/>
      </w:pPr>
      <w:rPr>
        <w:rFonts w:ascii="Segoe UI Symbol" w:eastAsia="Segoe UI Symbol" w:hAnsi="Segoe UI Symbol" w:cs="Segoe UI Symbol"/>
        <w:b w:val="0"/>
        <w:i w:val="0"/>
        <w:strike w:val="0"/>
        <w:dstrike w:val="0"/>
        <w:color w:val="1F3864"/>
        <w:sz w:val="22"/>
        <w:szCs w:val="22"/>
        <w:u w:val="none" w:color="000000"/>
        <w:effect w:val="none"/>
        <w:bdr w:val="none" w:sz="0" w:space="0" w:color="auto" w:frame="1"/>
        <w:vertAlign w:val="baseline"/>
      </w:rPr>
    </w:lvl>
  </w:abstractNum>
  <w:abstractNum w:abstractNumId="44" w15:restartNumberingAfterBreak="0">
    <w:nsid w:val="78F64F48"/>
    <w:multiLevelType w:val="hybridMultilevel"/>
    <w:tmpl w:val="7F3EE79E"/>
    <w:lvl w:ilvl="0" w:tplc="C9648A84">
      <w:start w:val="1"/>
      <w:numFmt w:val="lowerLetter"/>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4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C453298"/>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D3E068C"/>
    <w:multiLevelType w:val="hybridMultilevel"/>
    <w:tmpl w:val="CA2EC65C"/>
    <w:lvl w:ilvl="0" w:tplc="2F0C4E88">
      <w:numFmt w:val="bullet"/>
      <w:lvlText w:val="•"/>
      <w:lvlJc w:val="left"/>
      <w:pPr>
        <w:ind w:left="1277" w:hanging="279"/>
      </w:pPr>
      <w:rPr>
        <w:rFonts w:ascii="Trebuchet MS" w:eastAsia="Trebuchet MS" w:hAnsi="Trebuchet MS" w:cs="Trebuchet MS" w:hint="default"/>
        <w:b w:val="0"/>
        <w:bCs w:val="0"/>
        <w:i w:val="0"/>
        <w:iCs w:val="0"/>
        <w:spacing w:val="0"/>
        <w:w w:val="100"/>
        <w:sz w:val="24"/>
        <w:szCs w:val="24"/>
        <w:lang w:val="en-US" w:eastAsia="en-US" w:bidi="ar-SA"/>
      </w:rPr>
    </w:lvl>
    <w:lvl w:ilvl="1" w:tplc="1FDA6DE8">
      <w:numFmt w:val="bullet"/>
      <w:lvlText w:val="•"/>
      <w:lvlJc w:val="left"/>
      <w:pPr>
        <w:ind w:left="2186" w:hanging="279"/>
      </w:pPr>
      <w:rPr>
        <w:rFonts w:hint="default"/>
        <w:lang w:val="en-US" w:eastAsia="en-US" w:bidi="ar-SA"/>
      </w:rPr>
    </w:lvl>
    <w:lvl w:ilvl="2" w:tplc="C4B83A54">
      <w:numFmt w:val="bullet"/>
      <w:lvlText w:val="•"/>
      <w:lvlJc w:val="left"/>
      <w:pPr>
        <w:ind w:left="3093" w:hanging="279"/>
      </w:pPr>
      <w:rPr>
        <w:rFonts w:hint="default"/>
        <w:lang w:val="en-US" w:eastAsia="en-US" w:bidi="ar-SA"/>
      </w:rPr>
    </w:lvl>
    <w:lvl w:ilvl="3" w:tplc="F7481E0C">
      <w:numFmt w:val="bullet"/>
      <w:lvlText w:val="•"/>
      <w:lvlJc w:val="left"/>
      <w:pPr>
        <w:ind w:left="4000" w:hanging="279"/>
      </w:pPr>
      <w:rPr>
        <w:rFonts w:hint="default"/>
        <w:lang w:val="en-US" w:eastAsia="en-US" w:bidi="ar-SA"/>
      </w:rPr>
    </w:lvl>
    <w:lvl w:ilvl="4" w:tplc="2F4AA7A8">
      <w:numFmt w:val="bullet"/>
      <w:lvlText w:val="•"/>
      <w:lvlJc w:val="left"/>
      <w:pPr>
        <w:ind w:left="4907" w:hanging="279"/>
      </w:pPr>
      <w:rPr>
        <w:rFonts w:hint="default"/>
        <w:lang w:val="en-US" w:eastAsia="en-US" w:bidi="ar-SA"/>
      </w:rPr>
    </w:lvl>
    <w:lvl w:ilvl="5" w:tplc="6496523A">
      <w:numFmt w:val="bullet"/>
      <w:lvlText w:val="•"/>
      <w:lvlJc w:val="left"/>
      <w:pPr>
        <w:ind w:left="5814" w:hanging="279"/>
      </w:pPr>
      <w:rPr>
        <w:rFonts w:hint="default"/>
        <w:lang w:val="en-US" w:eastAsia="en-US" w:bidi="ar-SA"/>
      </w:rPr>
    </w:lvl>
    <w:lvl w:ilvl="6" w:tplc="EAE03A94">
      <w:numFmt w:val="bullet"/>
      <w:lvlText w:val="•"/>
      <w:lvlJc w:val="left"/>
      <w:pPr>
        <w:ind w:left="6721" w:hanging="279"/>
      </w:pPr>
      <w:rPr>
        <w:rFonts w:hint="default"/>
        <w:lang w:val="en-US" w:eastAsia="en-US" w:bidi="ar-SA"/>
      </w:rPr>
    </w:lvl>
    <w:lvl w:ilvl="7" w:tplc="9208B5CC">
      <w:numFmt w:val="bullet"/>
      <w:lvlText w:val="•"/>
      <w:lvlJc w:val="left"/>
      <w:pPr>
        <w:ind w:left="7627" w:hanging="279"/>
      </w:pPr>
      <w:rPr>
        <w:rFonts w:hint="default"/>
        <w:lang w:val="en-US" w:eastAsia="en-US" w:bidi="ar-SA"/>
      </w:rPr>
    </w:lvl>
    <w:lvl w:ilvl="8" w:tplc="CE0AE460">
      <w:numFmt w:val="bullet"/>
      <w:lvlText w:val="•"/>
      <w:lvlJc w:val="left"/>
      <w:pPr>
        <w:ind w:left="8534" w:hanging="279"/>
      </w:pPr>
      <w:rPr>
        <w:rFonts w:hint="default"/>
        <w:lang w:val="en-US" w:eastAsia="en-US" w:bidi="ar-SA"/>
      </w:rPr>
    </w:lvl>
  </w:abstractNum>
  <w:abstractNum w:abstractNumId="51" w15:restartNumberingAfterBreak="0">
    <w:nsid w:val="7E2C39FC"/>
    <w:multiLevelType w:val="hybridMultilevel"/>
    <w:tmpl w:val="54246096"/>
    <w:lvl w:ilvl="0" w:tplc="DC924F8A">
      <w:start w:val="1"/>
      <w:numFmt w:val="lowerRoman"/>
      <w:lvlText w:val="%1)"/>
      <w:lvlJc w:val="left"/>
      <w:pPr>
        <w:ind w:left="1294" w:hanging="720"/>
      </w:pPr>
      <w:rPr>
        <w:rFonts w:ascii="Calibri" w:eastAsia="Calibri" w:hAnsi="Calibri" w:cs="Calibri" w:hint="default"/>
        <w:spacing w:val="-1"/>
        <w:w w:val="100"/>
        <w:sz w:val="22"/>
        <w:szCs w:val="22"/>
        <w:lang w:val="en-IE" w:eastAsia="en-US" w:bidi="ar-SA"/>
      </w:rPr>
    </w:lvl>
    <w:lvl w:ilvl="1" w:tplc="D7A6A6D2">
      <w:numFmt w:val="bullet"/>
      <w:lvlText w:val="•"/>
      <w:lvlJc w:val="left"/>
      <w:pPr>
        <w:ind w:left="2036" w:hanging="720"/>
      </w:pPr>
      <w:rPr>
        <w:rFonts w:hint="default"/>
        <w:lang w:val="en-IE" w:eastAsia="en-US" w:bidi="ar-SA"/>
      </w:rPr>
    </w:lvl>
    <w:lvl w:ilvl="2" w:tplc="53DA6B0C">
      <w:numFmt w:val="bullet"/>
      <w:lvlText w:val="•"/>
      <w:lvlJc w:val="left"/>
      <w:pPr>
        <w:ind w:left="2772" w:hanging="720"/>
      </w:pPr>
      <w:rPr>
        <w:rFonts w:hint="default"/>
        <w:lang w:val="en-IE" w:eastAsia="en-US" w:bidi="ar-SA"/>
      </w:rPr>
    </w:lvl>
    <w:lvl w:ilvl="3" w:tplc="4ADAFF9A">
      <w:numFmt w:val="bullet"/>
      <w:lvlText w:val="•"/>
      <w:lvlJc w:val="left"/>
      <w:pPr>
        <w:ind w:left="3508" w:hanging="720"/>
      </w:pPr>
      <w:rPr>
        <w:rFonts w:hint="default"/>
        <w:lang w:val="en-IE" w:eastAsia="en-US" w:bidi="ar-SA"/>
      </w:rPr>
    </w:lvl>
    <w:lvl w:ilvl="4" w:tplc="79624408">
      <w:numFmt w:val="bullet"/>
      <w:lvlText w:val="•"/>
      <w:lvlJc w:val="left"/>
      <w:pPr>
        <w:ind w:left="4244" w:hanging="720"/>
      </w:pPr>
      <w:rPr>
        <w:rFonts w:hint="default"/>
        <w:lang w:val="en-IE" w:eastAsia="en-US" w:bidi="ar-SA"/>
      </w:rPr>
    </w:lvl>
    <w:lvl w:ilvl="5" w:tplc="7848F398">
      <w:numFmt w:val="bullet"/>
      <w:lvlText w:val="•"/>
      <w:lvlJc w:val="left"/>
      <w:pPr>
        <w:ind w:left="4981" w:hanging="720"/>
      </w:pPr>
      <w:rPr>
        <w:rFonts w:hint="default"/>
        <w:lang w:val="en-IE" w:eastAsia="en-US" w:bidi="ar-SA"/>
      </w:rPr>
    </w:lvl>
    <w:lvl w:ilvl="6" w:tplc="D488E8CA">
      <w:numFmt w:val="bullet"/>
      <w:lvlText w:val="•"/>
      <w:lvlJc w:val="left"/>
      <w:pPr>
        <w:ind w:left="5717" w:hanging="720"/>
      </w:pPr>
      <w:rPr>
        <w:rFonts w:hint="default"/>
        <w:lang w:val="en-IE" w:eastAsia="en-US" w:bidi="ar-SA"/>
      </w:rPr>
    </w:lvl>
    <w:lvl w:ilvl="7" w:tplc="3E5EE97A">
      <w:numFmt w:val="bullet"/>
      <w:lvlText w:val="•"/>
      <w:lvlJc w:val="left"/>
      <w:pPr>
        <w:ind w:left="6453" w:hanging="720"/>
      </w:pPr>
      <w:rPr>
        <w:rFonts w:hint="default"/>
        <w:lang w:val="en-IE" w:eastAsia="en-US" w:bidi="ar-SA"/>
      </w:rPr>
    </w:lvl>
    <w:lvl w:ilvl="8" w:tplc="99388234">
      <w:numFmt w:val="bullet"/>
      <w:lvlText w:val="•"/>
      <w:lvlJc w:val="left"/>
      <w:pPr>
        <w:ind w:left="7189" w:hanging="720"/>
      </w:pPr>
      <w:rPr>
        <w:rFonts w:hint="default"/>
        <w:lang w:val="en-IE" w:eastAsia="en-US" w:bidi="ar-SA"/>
      </w:rPr>
    </w:lvl>
  </w:abstractNum>
  <w:num w:numId="1">
    <w:abstractNumId w:val="49"/>
  </w:num>
  <w:num w:numId="2">
    <w:abstractNumId w:val="35"/>
  </w:num>
  <w:num w:numId="3">
    <w:abstractNumId w:val="47"/>
  </w:num>
  <w:num w:numId="4">
    <w:abstractNumId w:val="12"/>
  </w:num>
  <w:num w:numId="5">
    <w:abstractNumId w:val="2"/>
  </w:num>
  <w:num w:numId="6">
    <w:abstractNumId w:val="24"/>
  </w:num>
  <w:num w:numId="7">
    <w:abstractNumId w:val="3"/>
  </w:num>
  <w:num w:numId="8">
    <w:abstractNumId w:val="28"/>
  </w:num>
  <w:num w:numId="9">
    <w:abstractNumId w:val="34"/>
  </w:num>
  <w:num w:numId="10">
    <w:abstractNumId w:val="4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18"/>
  </w:num>
  <w:num w:numId="14">
    <w:abstractNumId w:val="27"/>
  </w:num>
  <w:num w:numId="15">
    <w:abstractNumId w:val="9"/>
  </w:num>
  <w:num w:numId="16">
    <w:abstractNumId w:val="22"/>
  </w:num>
  <w:num w:numId="17">
    <w:abstractNumId w:val="30"/>
  </w:num>
  <w:num w:numId="18">
    <w:abstractNumId w:val="51"/>
  </w:num>
  <w:num w:numId="19">
    <w:abstractNumId w:val="37"/>
  </w:num>
  <w:num w:numId="20">
    <w:abstractNumId w:val="42"/>
  </w:num>
  <w:num w:numId="21">
    <w:abstractNumId w:val="41"/>
  </w:num>
  <w:num w:numId="22">
    <w:abstractNumId w:val="4"/>
  </w:num>
  <w:num w:numId="23">
    <w:abstractNumId w:val="39"/>
  </w:num>
  <w:num w:numId="24">
    <w:abstractNumId w:val="1"/>
  </w:num>
  <w:num w:numId="25">
    <w:abstractNumId w:val="50"/>
  </w:num>
  <w:num w:numId="26">
    <w:abstractNumId w:val="29"/>
  </w:num>
  <w:num w:numId="27">
    <w:abstractNumId w:val="21"/>
  </w:num>
  <w:num w:numId="28">
    <w:abstractNumId w:val="10"/>
  </w:num>
  <w:num w:numId="29">
    <w:abstractNumId w:val="19"/>
  </w:num>
  <w:num w:numId="30">
    <w:abstractNumId w:val="48"/>
  </w:num>
  <w:num w:numId="31">
    <w:abstractNumId w:val="14"/>
  </w:num>
  <w:num w:numId="32">
    <w:abstractNumId w:val="11"/>
  </w:num>
  <w:num w:numId="33">
    <w:abstractNumId w:val="46"/>
  </w:num>
  <w:num w:numId="34">
    <w:abstractNumId w:val="31"/>
  </w:num>
  <w:num w:numId="35">
    <w:abstractNumId w:val="13"/>
  </w:num>
  <w:num w:numId="36">
    <w:abstractNumId w:val="36"/>
  </w:num>
  <w:num w:numId="37">
    <w:abstractNumId w:val="16"/>
  </w:num>
  <w:num w:numId="38">
    <w:abstractNumId w:val="32"/>
  </w:num>
  <w:num w:numId="39">
    <w:abstractNumId w:val="40"/>
  </w:num>
  <w:num w:numId="40">
    <w:abstractNumId w:val="5"/>
  </w:num>
  <w:num w:numId="41">
    <w:abstractNumId w:val="15"/>
  </w:num>
  <w:num w:numId="42">
    <w:abstractNumId w:val="6"/>
  </w:num>
  <w:num w:numId="43">
    <w:abstractNumId w:val="25"/>
  </w:num>
  <w:num w:numId="44">
    <w:abstractNumId w:val="33"/>
  </w:num>
  <w:num w:numId="45">
    <w:abstractNumId w:val="20"/>
  </w:num>
  <w:num w:numId="46">
    <w:abstractNumId w:val="44"/>
  </w:num>
  <w:num w:numId="47">
    <w:abstractNumId w:val="8"/>
  </w:num>
  <w:num w:numId="48">
    <w:abstractNumId w:val="26"/>
  </w:num>
  <w:num w:numId="49">
    <w:abstractNumId w:val="23"/>
  </w:num>
  <w:num w:numId="50">
    <w:abstractNumId w:val="4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ocumentProtection w:edit="forms" w:enforcement="0"/>
  <w:defaultTabStop w:val="720"/>
  <w:drawingGridHorizontalSpacing w:val="120"/>
  <w:displayHorizontalDrawingGridEvery w:val="2"/>
  <w:noPunctuationKerning/>
  <w:characterSpacingControl w:val="doNotCompress"/>
  <w:hdrShapeDefaults>
    <o:shapedefaults v:ext="edit" spidmax="138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3CA8"/>
    <w:rsid w:val="00004369"/>
    <w:rsid w:val="00006D85"/>
    <w:rsid w:val="000070C3"/>
    <w:rsid w:val="00007831"/>
    <w:rsid w:val="00011F28"/>
    <w:rsid w:val="00012106"/>
    <w:rsid w:val="00012E95"/>
    <w:rsid w:val="00014C6F"/>
    <w:rsid w:val="00016294"/>
    <w:rsid w:val="00016990"/>
    <w:rsid w:val="00016AB4"/>
    <w:rsid w:val="00016CD3"/>
    <w:rsid w:val="00017D76"/>
    <w:rsid w:val="00021D60"/>
    <w:rsid w:val="000222DC"/>
    <w:rsid w:val="00022948"/>
    <w:rsid w:val="00024660"/>
    <w:rsid w:val="0002581D"/>
    <w:rsid w:val="00026013"/>
    <w:rsid w:val="0003041D"/>
    <w:rsid w:val="0003090C"/>
    <w:rsid w:val="000309EB"/>
    <w:rsid w:val="0003145D"/>
    <w:rsid w:val="00031D29"/>
    <w:rsid w:val="00032DA8"/>
    <w:rsid w:val="000330A5"/>
    <w:rsid w:val="000333B2"/>
    <w:rsid w:val="00033892"/>
    <w:rsid w:val="00033B0D"/>
    <w:rsid w:val="00034151"/>
    <w:rsid w:val="00034431"/>
    <w:rsid w:val="000345CE"/>
    <w:rsid w:val="00035787"/>
    <w:rsid w:val="00036B7D"/>
    <w:rsid w:val="000402CB"/>
    <w:rsid w:val="0004379E"/>
    <w:rsid w:val="00044B98"/>
    <w:rsid w:val="00044F72"/>
    <w:rsid w:val="000454FF"/>
    <w:rsid w:val="000459D3"/>
    <w:rsid w:val="000463C2"/>
    <w:rsid w:val="000468FF"/>
    <w:rsid w:val="00047CDC"/>
    <w:rsid w:val="00050062"/>
    <w:rsid w:val="00050C1C"/>
    <w:rsid w:val="00051377"/>
    <w:rsid w:val="00051D43"/>
    <w:rsid w:val="00053737"/>
    <w:rsid w:val="00053851"/>
    <w:rsid w:val="00054565"/>
    <w:rsid w:val="000561D4"/>
    <w:rsid w:val="000578CB"/>
    <w:rsid w:val="00063926"/>
    <w:rsid w:val="00066643"/>
    <w:rsid w:val="0006680A"/>
    <w:rsid w:val="00066992"/>
    <w:rsid w:val="000674FC"/>
    <w:rsid w:val="0007225F"/>
    <w:rsid w:val="000732DB"/>
    <w:rsid w:val="00073FEE"/>
    <w:rsid w:val="00074826"/>
    <w:rsid w:val="00074948"/>
    <w:rsid w:val="00076B39"/>
    <w:rsid w:val="00077510"/>
    <w:rsid w:val="0008015B"/>
    <w:rsid w:val="00080D56"/>
    <w:rsid w:val="0008188E"/>
    <w:rsid w:val="00081F13"/>
    <w:rsid w:val="000825D9"/>
    <w:rsid w:val="000834F7"/>
    <w:rsid w:val="0008381E"/>
    <w:rsid w:val="00084CD6"/>
    <w:rsid w:val="00091965"/>
    <w:rsid w:val="00092B93"/>
    <w:rsid w:val="00092EB3"/>
    <w:rsid w:val="00092F29"/>
    <w:rsid w:val="000938F1"/>
    <w:rsid w:val="00093BFD"/>
    <w:rsid w:val="00094ECF"/>
    <w:rsid w:val="00095116"/>
    <w:rsid w:val="00095A88"/>
    <w:rsid w:val="0009611A"/>
    <w:rsid w:val="000A2070"/>
    <w:rsid w:val="000A383B"/>
    <w:rsid w:val="000A3DAA"/>
    <w:rsid w:val="000A5FE7"/>
    <w:rsid w:val="000A64AB"/>
    <w:rsid w:val="000A663A"/>
    <w:rsid w:val="000A68D7"/>
    <w:rsid w:val="000A7D72"/>
    <w:rsid w:val="000A7FC8"/>
    <w:rsid w:val="000B04B6"/>
    <w:rsid w:val="000B164E"/>
    <w:rsid w:val="000B199D"/>
    <w:rsid w:val="000B28F4"/>
    <w:rsid w:val="000B2AF0"/>
    <w:rsid w:val="000B2E0D"/>
    <w:rsid w:val="000B4A42"/>
    <w:rsid w:val="000B61CB"/>
    <w:rsid w:val="000B6577"/>
    <w:rsid w:val="000B692B"/>
    <w:rsid w:val="000B6E94"/>
    <w:rsid w:val="000C0161"/>
    <w:rsid w:val="000C10E6"/>
    <w:rsid w:val="000C1891"/>
    <w:rsid w:val="000C23C6"/>
    <w:rsid w:val="000C2FC4"/>
    <w:rsid w:val="000C3A8A"/>
    <w:rsid w:val="000C48D9"/>
    <w:rsid w:val="000C576B"/>
    <w:rsid w:val="000C59EB"/>
    <w:rsid w:val="000C5CB0"/>
    <w:rsid w:val="000C637D"/>
    <w:rsid w:val="000C6939"/>
    <w:rsid w:val="000C71C5"/>
    <w:rsid w:val="000D12A1"/>
    <w:rsid w:val="000D247F"/>
    <w:rsid w:val="000D2B57"/>
    <w:rsid w:val="000D2E9F"/>
    <w:rsid w:val="000D4A3D"/>
    <w:rsid w:val="000D4D6A"/>
    <w:rsid w:val="000D58AB"/>
    <w:rsid w:val="000D5C60"/>
    <w:rsid w:val="000D6450"/>
    <w:rsid w:val="000D6599"/>
    <w:rsid w:val="000D65DE"/>
    <w:rsid w:val="000D7F4E"/>
    <w:rsid w:val="000E0481"/>
    <w:rsid w:val="000E09C0"/>
    <w:rsid w:val="000E29E5"/>
    <w:rsid w:val="000E32FF"/>
    <w:rsid w:val="000E43AD"/>
    <w:rsid w:val="000E4600"/>
    <w:rsid w:val="000E48BB"/>
    <w:rsid w:val="000E6950"/>
    <w:rsid w:val="000F1D33"/>
    <w:rsid w:val="000F3067"/>
    <w:rsid w:val="000F30F7"/>
    <w:rsid w:val="000F3287"/>
    <w:rsid w:val="000F4A47"/>
    <w:rsid w:val="000F6A2A"/>
    <w:rsid w:val="000F6E09"/>
    <w:rsid w:val="000F7972"/>
    <w:rsid w:val="00101277"/>
    <w:rsid w:val="00101B97"/>
    <w:rsid w:val="001022D3"/>
    <w:rsid w:val="0010255E"/>
    <w:rsid w:val="00102AD5"/>
    <w:rsid w:val="00104EA5"/>
    <w:rsid w:val="00105654"/>
    <w:rsid w:val="00106132"/>
    <w:rsid w:val="0011085B"/>
    <w:rsid w:val="00110C39"/>
    <w:rsid w:val="00111023"/>
    <w:rsid w:val="00111F94"/>
    <w:rsid w:val="00112EC6"/>
    <w:rsid w:val="0011337C"/>
    <w:rsid w:val="001136A7"/>
    <w:rsid w:val="00113D32"/>
    <w:rsid w:val="0011488D"/>
    <w:rsid w:val="00117C08"/>
    <w:rsid w:val="001202C2"/>
    <w:rsid w:val="001209C2"/>
    <w:rsid w:val="0012131C"/>
    <w:rsid w:val="00121839"/>
    <w:rsid w:val="001234A7"/>
    <w:rsid w:val="00123899"/>
    <w:rsid w:val="00123D39"/>
    <w:rsid w:val="00124291"/>
    <w:rsid w:val="00125C23"/>
    <w:rsid w:val="0012630F"/>
    <w:rsid w:val="0012634B"/>
    <w:rsid w:val="001309AF"/>
    <w:rsid w:val="001309D5"/>
    <w:rsid w:val="0013133F"/>
    <w:rsid w:val="0013195F"/>
    <w:rsid w:val="00131C69"/>
    <w:rsid w:val="00132903"/>
    <w:rsid w:val="0013331A"/>
    <w:rsid w:val="001342DD"/>
    <w:rsid w:val="00134364"/>
    <w:rsid w:val="00135B10"/>
    <w:rsid w:val="0013620E"/>
    <w:rsid w:val="001436A7"/>
    <w:rsid w:val="0014412D"/>
    <w:rsid w:val="001446AE"/>
    <w:rsid w:val="00144AA4"/>
    <w:rsid w:val="001466B4"/>
    <w:rsid w:val="0014707D"/>
    <w:rsid w:val="00147438"/>
    <w:rsid w:val="00147FFE"/>
    <w:rsid w:val="00150165"/>
    <w:rsid w:val="0015032E"/>
    <w:rsid w:val="0015044E"/>
    <w:rsid w:val="00150EFD"/>
    <w:rsid w:val="001511EC"/>
    <w:rsid w:val="00151359"/>
    <w:rsid w:val="001514EE"/>
    <w:rsid w:val="001515DA"/>
    <w:rsid w:val="00151A6E"/>
    <w:rsid w:val="00153753"/>
    <w:rsid w:val="00153B1B"/>
    <w:rsid w:val="00153C47"/>
    <w:rsid w:val="00154531"/>
    <w:rsid w:val="001558BD"/>
    <w:rsid w:val="00155E36"/>
    <w:rsid w:val="0015732C"/>
    <w:rsid w:val="001631A9"/>
    <w:rsid w:val="001635FD"/>
    <w:rsid w:val="00165381"/>
    <w:rsid w:val="0017094E"/>
    <w:rsid w:val="0017095F"/>
    <w:rsid w:val="00171564"/>
    <w:rsid w:val="00173E68"/>
    <w:rsid w:val="00174058"/>
    <w:rsid w:val="001744CE"/>
    <w:rsid w:val="001763C8"/>
    <w:rsid w:val="00176B58"/>
    <w:rsid w:val="00176DB8"/>
    <w:rsid w:val="001770D0"/>
    <w:rsid w:val="001775A2"/>
    <w:rsid w:val="00177AD1"/>
    <w:rsid w:val="00180895"/>
    <w:rsid w:val="00181D04"/>
    <w:rsid w:val="00182236"/>
    <w:rsid w:val="00182312"/>
    <w:rsid w:val="00182427"/>
    <w:rsid w:val="00182AD0"/>
    <w:rsid w:val="00183E56"/>
    <w:rsid w:val="00185368"/>
    <w:rsid w:val="00186DB9"/>
    <w:rsid w:val="00186E7A"/>
    <w:rsid w:val="00187E81"/>
    <w:rsid w:val="00190C84"/>
    <w:rsid w:val="00190F2E"/>
    <w:rsid w:val="001910DE"/>
    <w:rsid w:val="001911AF"/>
    <w:rsid w:val="001913DF"/>
    <w:rsid w:val="0019173F"/>
    <w:rsid w:val="00191855"/>
    <w:rsid w:val="00191BAA"/>
    <w:rsid w:val="00191EAF"/>
    <w:rsid w:val="00192176"/>
    <w:rsid w:val="00192670"/>
    <w:rsid w:val="001927AB"/>
    <w:rsid w:val="00192AF1"/>
    <w:rsid w:val="00192ECF"/>
    <w:rsid w:val="001930A8"/>
    <w:rsid w:val="001931A9"/>
    <w:rsid w:val="00193AFF"/>
    <w:rsid w:val="00194238"/>
    <w:rsid w:val="001942D4"/>
    <w:rsid w:val="00194ACB"/>
    <w:rsid w:val="0019549C"/>
    <w:rsid w:val="00195B3B"/>
    <w:rsid w:val="00195F71"/>
    <w:rsid w:val="001960EE"/>
    <w:rsid w:val="00196206"/>
    <w:rsid w:val="00196340"/>
    <w:rsid w:val="001975FD"/>
    <w:rsid w:val="001A00B0"/>
    <w:rsid w:val="001A043B"/>
    <w:rsid w:val="001A1804"/>
    <w:rsid w:val="001A1AD7"/>
    <w:rsid w:val="001A269F"/>
    <w:rsid w:val="001A2739"/>
    <w:rsid w:val="001A4D7F"/>
    <w:rsid w:val="001A5764"/>
    <w:rsid w:val="001A6C33"/>
    <w:rsid w:val="001A72AB"/>
    <w:rsid w:val="001A7EF0"/>
    <w:rsid w:val="001B0CE1"/>
    <w:rsid w:val="001B1263"/>
    <w:rsid w:val="001B2C0A"/>
    <w:rsid w:val="001B2C61"/>
    <w:rsid w:val="001B2E8F"/>
    <w:rsid w:val="001B33DF"/>
    <w:rsid w:val="001B5301"/>
    <w:rsid w:val="001B5DF6"/>
    <w:rsid w:val="001B6091"/>
    <w:rsid w:val="001B627D"/>
    <w:rsid w:val="001B6284"/>
    <w:rsid w:val="001B6287"/>
    <w:rsid w:val="001B6D0D"/>
    <w:rsid w:val="001B6FBE"/>
    <w:rsid w:val="001C1995"/>
    <w:rsid w:val="001C1B26"/>
    <w:rsid w:val="001C27D0"/>
    <w:rsid w:val="001C31FC"/>
    <w:rsid w:val="001C37E0"/>
    <w:rsid w:val="001C3B55"/>
    <w:rsid w:val="001C44D4"/>
    <w:rsid w:val="001C454D"/>
    <w:rsid w:val="001C4893"/>
    <w:rsid w:val="001C5A5E"/>
    <w:rsid w:val="001C5D19"/>
    <w:rsid w:val="001C66BB"/>
    <w:rsid w:val="001C6972"/>
    <w:rsid w:val="001C6B63"/>
    <w:rsid w:val="001C6F1D"/>
    <w:rsid w:val="001D0B82"/>
    <w:rsid w:val="001D2CB9"/>
    <w:rsid w:val="001D3A03"/>
    <w:rsid w:val="001D4176"/>
    <w:rsid w:val="001D42BD"/>
    <w:rsid w:val="001D4558"/>
    <w:rsid w:val="001D5B1B"/>
    <w:rsid w:val="001D6D57"/>
    <w:rsid w:val="001D73CC"/>
    <w:rsid w:val="001D795D"/>
    <w:rsid w:val="001D7AF5"/>
    <w:rsid w:val="001E01AA"/>
    <w:rsid w:val="001E1A15"/>
    <w:rsid w:val="001E1F77"/>
    <w:rsid w:val="001E28B6"/>
    <w:rsid w:val="001E3BD2"/>
    <w:rsid w:val="001E3DC7"/>
    <w:rsid w:val="001E4D88"/>
    <w:rsid w:val="001F0660"/>
    <w:rsid w:val="001F2E4D"/>
    <w:rsid w:val="001F2FA1"/>
    <w:rsid w:val="001F47E3"/>
    <w:rsid w:val="001F5A1D"/>
    <w:rsid w:val="001F6812"/>
    <w:rsid w:val="001F6E11"/>
    <w:rsid w:val="001F714D"/>
    <w:rsid w:val="00200893"/>
    <w:rsid w:val="00200976"/>
    <w:rsid w:val="00200F6D"/>
    <w:rsid w:val="002019C5"/>
    <w:rsid w:val="00201EF4"/>
    <w:rsid w:val="00202B73"/>
    <w:rsid w:val="00202F7C"/>
    <w:rsid w:val="002052A0"/>
    <w:rsid w:val="002061BE"/>
    <w:rsid w:val="00211021"/>
    <w:rsid w:val="00211221"/>
    <w:rsid w:val="00211B8E"/>
    <w:rsid w:val="00211CC3"/>
    <w:rsid w:val="00211F19"/>
    <w:rsid w:val="0021263F"/>
    <w:rsid w:val="00213173"/>
    <w:rsid w:val="002141AE"/>
    <w:rsid w:val="002144FB"/>
    <w:rsid w:val="002147C4"/>
    <w:rsid w:val="0021513A"/>
    <w:rsid w:val="00215CCA"/>
    <w:rsid w:val="00216A9C"/>
    <w:rsid w:val="00216F61"/>
    <w:rsid w:val="002170A8"/>
    <w:rsid w:val="00217A24"/>
    <w:rsid w:val="00220DC0"/>
    <w:rsid w:val="0022191B"/>
    <w:rsid w:val="002221D9"/>
    <w:rsid w:val="00223677"/>
    <w:rsid w:val="002252A2"/>
    <w:rsid w:val="00225BB0"/>
    <w:rsid w:val="00226413"/>
    <w:rsid w:val="00226BA1"/>
    <w:rsid w:val="00227275"/>
    <w:rsid w:val="00227AFF"/>
    <w:rsid w:val="00230469"/>
    <w:rsid w:val="00231471"/>
    <w:rsid w:val="0023158C"/>
    <w:rsid w:val="002338F2"/>
    <w:rsid w:val="00233E5A"/>
    <w:rsid w:val="00234621"/>
    <w:rsid w:val="00234C99"/>
    <w:rsid w:val="002356AF"/>
    <w:rsid w:val="00235CC2"/>
    <w:rsid w:val="00237B42"/>
    <w:rsid w:val="002402CB"/>
    <w:rsid w:val="00240A24"/>
    <w:rsid w:val="00241331"/>
    <w:rsid w:val="0024181F"/>
    <w:rsid w:val="00243D4F"/>
    <w:rsid w:val="00243FED"/>
    <w:rsid w:val="002442B7"/>
    <w:rsid w:val="0024593A"/>
    <w:rsid w:val="00246630"/>
    <w:rsid w:val="0024740E"/>
    <w:rsid w:val="002478D6"/>
    <w:rsid w:val="00247B9D"/>
    <w:rsid w:val="0025262F"/>
    <w:rsid w:val="00252D57"/>
    <w:rsid w:val="00254A83"/>
    <w:rsid w:val="0025559B"/>
    <w:rsid w:val="00255801"/>
    <w:rsid w:val="00255DDF"/>
    <w:rsid w:val="00255F02"/>
    <w:rsid w:val="00262E88"/>
    <w:rsid w:val="00263074"/>
    <w:rsid w:val="00263BFB"/>
    <w:rsid w:val="00263F2D"/>
    <w:rsid w:val="002643D8"/>
    <w:rsid w:val="00264908"/>
    <w:rsid w:val="00265139"/>
    <w:rsid w:val="002651B0"/>
    <w:rsid w:val="00266937"/>
    <w:rsid w:val="00270544"/>
    <w:rsid w:val="00270B9E"/>
    <w:rsid w:val="002710AB"/>
    <w:rsid w:val="002712EF"/>
    <w:rsid w:val="002719B8"/>
    <w:rsid w:val="002750E0"/>
    <w:rsid w:val="0027582F"/>
    <w:rsid w:val="00276D21"/>
    <w:rsid w:val="00276F08"/>
    <w:rsid w:val="002800D4"/>
    <w:rsid w:val="00280941"/>
    <w:rsid w:val="00281068"/>
    <w:rsid w:val="00282092"/>
    <w:rsid w:val="00282101"/>
    <w:rsid w:val="002825F0"/>
    <w:rsid w:val="00283BC6"/>
    <w:rsid w:val="00283F9D"/>
    <w:rsid w:val="00285407"/>
    <w:rsid w:val="00285721"/>
    <w:rsid w:val="002860D7"/>
    <w:rsid w:val="002865A5"/>
    <w:rsid w:val="00290A9F"/>
    <w:rsid w:val="0029281C"/>
    <w:rsid w:val="0029347E"/>
    <w:rsid w:val="00293688"/>
    <w:rsid w:val="00293C18"/>
    <w:rsid w:val="002943A7"/>
    <w:rsid w:val="00295247"/>
    <w:rsid w:val="00296AC8"/>
    <w:rsid w:val="00296B6F"/>
    <w:rsid w:val="002A03AB"/>
    <w:rsid w:val="002A16BE"/>
    <w:rsid w:val="002A1F92"/>
    <w:rsid w:val="002A27F2"/>
    <w:rsid w:val="002A5F50"/>
    <w:rsid w:val="002A7432"/>
    <w:rsid w:val="002B0369"/>
    <w:rsid w:val="002B4D14"/>
    <w:rsid w:val="002B5F59"/>
    <w:rsid w:val="002B726F"/>
    <w:rsid w:val="002B7EC9"/>
    <w:rsid w:val="002C0F17"/>
    <w:rsid w:val="002C1AE6"/>
    <w:rsid w:val="002C20C1"/>
    <w:rsid w:val="002C21A9"/>
    <w:rsid w:val="002C2C71"/>
    <w:rsid w:val="002C3DDD"/>
    <w:rsid w:val="002C3E7A"/>
    <w:rsid w:val="002C560F"/>
    <w:rsid w:val="002C58B6"/>
    <w:rsid w:val="002D0382"/>
    <w:rsid w:val="002D08F3"/>
    <w:rsid w:val="002D13C2"/>
    <w:rsid w:val="002D16EE"/>
    <w:rsid w:val="002D1864"/>
    <w:rsid w:val="002D1BA2"/>
    <w:rsid w:val="002D21C9"/>
    <w:rsid w:val="002D26E1"/>
    <w:rsid w:val="002D29AD"/>
    <w:rsid w:val="002D2C5B"/>
    <w:rsid w:val="002D2C76"/>
    <w:rsid w:val="002D42A1"/>
    <w:rsid w:val="002D4FE0"/>
    <w:rsid w:val="002D6106"/>
    <w:rsid w:val="002D6D74"/>
    <w:rsid w:val="002D6EDC"/>
    <w:rsid w:val="002D791B"/>
    <w:rsid w:val="002E0D4B"/>
    <w:rsid w:val="002E16DE"/>
    <w:rsid w:val="002E26CB"/>
    <w:rsid w:val="002E346E"/>
    <w:rsid w:val="002E3ABA"/>
    <w:rsid w:val="002E44EC"/>
    <w:rsid w:val="002E5237"/>
    <w:rsid w:val="002E52F0"/>
    <w:rsid w:val="002E57DE"/>
    <w:rsid w:val="002E7650"/>
    <w:rsid w:val="002E7878"/>
    <w:rsid w:val="002E7BE5"/>
    <w:rsid w:val="002F08D7"/>
    <w:rsid w:val="002F09BB"/>
    <w:rsid w:val="002F10BF"/>
    <w:rsid w:val="002F134A"/>
    <w:rsid w:val="002F16A2"/>
    <w:rsid w:val="002F18D7"/>
    <w:rsid w:val="002F20D1"/>
    <w:rsid w:val="002F2191"/>
    <w:rsid w:val="002F2533"/>
    <w:rsid w:val="002F2C60"/>
    <w:rsid w:val="002F304A"/>
    <w:rsid w:val="002F305C"/>
    <w:rsid w:val="002F35D2"/>
    <w:rsid w:val="002F3686"/>
    <w:rsid w:val="002F4E96"/>
    <w:rsid w:val="002F6BFC"/>
    <w:rsid w:val="002F6C4B"/>
    <w:rsid w:val="00300B68"/>
    <w:rsid w:val="00300C73"/>
    <w:rsid w:val="00302C17"/>
    <w:rsid w:val="00302C30"/>
    <w:rsid w:val="00303C3D"/>
    <w:rsid w:val="00305562"/>
    <w:rsid w:val="00305EEB"/>
    <w:rsid w:val="003060F8"/>
    <w:rsid w:val="00306727"/>
    <w:rsid w:val="00311AC8"/>
    <w:rsid w:val="0031405A"/>
    <w:rsid w:val="003142E4"/>
    <w:rsid w:val="003143B7"/>
    <w:rsid w:val="00315BB6"/>
    <w:rsid w:val="00317EA0"/>
    <w:rsid w:val="0032036C"/>
    <w:rsid w:val="0032050B"/>
    <w:rsid w:val="003215FF"/>
    <w:rsid w:val="00321FFE"/>
    <w:rsid w:val="00322451"/>
    <w:rsid w:val="00322679"/>
    <w:rsid w:val="00322853"/>
    <w:rsid w:val="00323CF9"/>
    <w:rsid w:val="0032429D"/>
    <w:rsid w:val="00325C5F"/>
    <w:rsid w:val="00326AD3"/>
    <w:rsid w:val="003275B6"/>
    <w:rsid w:val="0033019A"/>
    <w:rsid w:val="00330AE3"/>
    <w:rsid w:val="003373FB"/>
    <w:rsid w:val="00337758"/>
    <w:rsid w:val="003379A6"/>
    <w:rsid w:val="0034019B"/>
    <w:rsid w:val="00340942"/>
    <w:rsid w:val="00340ECF"/>
    <w:rsid w:val="00341227"/>
    <w:rsid w:val="00341848"/>
    <w:rsid w:val="00341FFA"/>
    <w:rsid w:val="00342301"/>
    <w:rsid w:val="00342608"/>
    <w:rsid w:val="00342D6D"/>
    <w:rsid w:val="003432CC"/>
    <w:rsid w:val="00343945"/>
    <w:rsid w:val="003442E3"/>
    <w:rsid w:val="003444CA"/>
    <w:rsid w:val="00345A1E"/>
    <w:rsid w:val="00346C47"/>
    <w:rsid w:val="00347F06"/>
    <w:rsid w:val="00350A42"/>
    <w:rsid w:val="003513D0"/>
    <w:rsid w:val="0035160B"/>
    <w:rsid w:val="00352624"/>
    <w:rsid w:val="003531BA"/>
    <w:rsid w:val="003537B5"/>
    <w:rsid w:val="00353938"/>
    <w:rsid w:val="003542D7"/>
    <w:rsid w:val="00356BBB"/>
    <w:rsid w:val="00357137"/>
    <w:rsid w:val="00360502"/>
    <w:rsid w:val="0036206A"/>
    <w:rsid w:val="003620B8"/>
    <w:rsid w:val="00362279"/>
    <w:rsid w:val="0036381F"/>
    <w:rsid w:val="003650CE"/>
    <w:rsid w:val="00366253"/>
    <w:rsid w:val="00367DD7"/>
    <w:rsid w:val="003701AA"/>
    <w:rsid w:val="00370B5D"/>
    <w:rsid w:val="003710E7"/>
    <w:rsid w:val="00371D3A"/>
    <w:rsid w:val="00372B8E"/>
    <w:rsid w:val="003733A6"/>
    <w:rsid w:val="003737A6"/>
    <w:rsid w:val="00373D93"/>
    <w:rsid w:val="00373E15"/>
    <w:rsid w:val="003747C9"/>
    <w:rsid w:val="00375A88"/>
    <w:rsid w:val="00375F9A"/>
    <w:rsid w:val="00376157"/>
    <w:rsid w:val="00376468"/>
    <w:rsid w:val="0038075D"/>
    <w:rsid w:val="00381644"/>
    <w:rsid w:val="00382292"/>
    <w:rsid w:val="00385739"/>
    <w:rsid w:val="003902BA"/>
    <w:rsid w:val="00390385"/>
    <w:rsid w:val="00390990"/>
    <w:rsid w:val="00390AA2"/>
    <w:rsid w:val="00393199"/>
    <w:rsid w:val="00393BFD"/>
    <w:rsid w:val="00395404"/>
    <w:rsid w:val="0039624F"/>
    <w:rsid w:val="003962F2"/>
    <w:rsid w:val="00397075"/>
    <w:rsid w:val="00397B0E"/>
    <w:rsid w:val="00397DAE"/>
    <w:rsid w:val="003A237F"/>
    <w:rsid w:val="003A4607"/>
    <w:rsid w:val="003A48D2"/>
    <w:rsid w:val="003A4938"/>
    <w:rsid w:val="003A5DC2"/>
    <w:rsid w:val="003A5ED2"/>
    <w:rsid w:val="003A62C2"/>
    <w:rsid w:val="003A7AF6"/>
    <w:rsid w:val="003A7D53"/>
    <w:rsid w:val="003B13CB"/>
    <w:rsid w:val="003B36D8"/>
    <w:rsid w:val="003B42C4"/>
    <w:rsid w:val="003B4329"/>
    <w:rsid w:val="003B6542"/>
    <w:rsid w:val="003B7581"/>
    <w:rsid w:val="003C0D42"/>
    <w:rsid w:val="003C1334"/>
    <w:rsid w:val="003C309B"/>
    <w:rsid w:val="003C51E2"/>
    <w:rsid w:val="003C5213"/>
    <w:rsid w:val="003C5E03"/>
    <w:rsid w:val="003C7078"/>
    <w:rsid w:val="003C769C"/>
    <w:rsid w:val="003C7863"/>
    <w:rsid w:val="003D08E8"/>
    <w:rsid w:val="003D0996"/>
    <w:rsid w:val="003D0BDF"/>
    <w:rsid w:val="003D11C8"/>
    <w:rsid w:val="003D2448"/>
    <w:rsid w:val="003D280B"/>
    <w:rsid w:val="003D2BEC"/>
    <w:rsid w:val="003D2D82"/>
    <w:rsid w:val="003D30D5"/>
    <w:rsid w:val="003D31CF"/>
    <w:rsid w:val="003D31EC"/>
    <w:rsid w:val="003D399D"/>
    <w:rsid w:val="003D4773"/>
    <w:rsid w:val="003D4985"/>
    <w:rsid w:val="003D6BFD"/>
    <w:rsid w:val="003E1093"/>
    <w:rsid w:val="003E2C69"/>
    <w:rsid w:val="003E3395"/>
    <w:rsid w:val="003E37D8"/>
    <w:rsid w:val="003E561E"/>
    <w:rsid w:val="003E6CD5"/>
    <w:rsid w:val="003F1FD4"/>
    <w:rsid w:val="003F21DA"/>
    <w:rsid w:val="003F25D6"/>
    <w:rsid w:val="003F29E8"/>
    <w:rsid w:val="003F3374"/>
    <w:rsid w:val="003F464A"/>
    <w:rsid w:val="003F5653"/>
    <w:rsid w:val="003F663D"/>
    <w:rsid w:val="003F6DEE"/>
    <w:rsid w:val="003F7FD1"/>
    <w:rsid w:val="004005BA"/>
    <w:rsid w:val="00401C89"/>
    <w:rsid w:val="00403156"/>
    <w:rsid w:val="00404C4F"/>
    <w:rsid w:val="00405578"/>
    <w:rsid w:val="0040581A"/>
    <w:rsid w:val="0040652A"/>
    <w:rsid w:val="00406A04"/>
    <w:rsid w:val="00406D93"/>
    <w:rsid w:val="00407203"/>
    <w:rsid w:val="00410813"/>
    <w:rsid w:val="0041243A"/>
    <w:rsid w:val="004127E8"/>
    <w:rsid w:val="00414C97"/>
    <w:rsid w:val="0041542D"/>
    <w:rsid w:val="00415753"/>
    <w:rsid w:val="00415D64"/>
    <w:rsid w:val="004166C0"/>
    <w:rsid w:val="00417B2F"/>
    <w:rsid w:val="00417EE9"/>
    <w:rsid w:val="004207A9"/>
    <w:rsid w:val="00421833"/>
    <w:rsid w:val="00422055"/>
    <w:rsid w:val="00423B93"/>
    <w:rsid w:val="00424968"/>
    <w:rsid w:val="004249D5"/>
    <w:rsid w:val="00427D5F"/>
    <w:rsid w:val="004307A4"/>
    <w:rsid w:val="004307B3"/>
    <w:rsid w:val="00430861"/>
    <w:rsid w:val="00430F1C"/>
    <w:rsid w:val="0043576E"/>
    <w:rsid w:val="00440446"/>
    <w:rsid w:val="00440A33"/>
    <w:rsid w:val="00441DAE"/>
    <w:rsid w:val="0044210C"/>
    <w:rsid w:val="004421B2"/>
    <w:rsid w:val="0044310C"/>
    <w:rsid w:val="00443C3E"/>
    <w:rsid w:val="00446978"/>
    <w:rsid w:val="00447118"/>
    <w:rsid w:val="00447914"/>
    <w:rsid w:val="0045142D"/>
    <w:rsid w:val="00452576"/>
    <w:rsid w:val="00453423"/>
    <w:rsid w:val="0045473F"/>
    <w:rsid w:val="00455B46"/>
    <w:rsid w:val="0045610D"/>
    <w:rsid w:val="0045630F"/>
    <w:rsid w:val="00456672"/>
    <w:rsid w:val="004571C6"/>
    <w:rsid w:val="00457F33"/>
    <w:rsid w:val="004600E9"/>
    <w:rsid w:val="004610A0"/>
    <w:rsid w:val="00461CCC"/>
    <w:rsid w:val="00461EC3"/>
    <w:rsid w:val="004620A1"/>
    <w:rsid w:val="00463598"/>
    <w:rsid w:val="0046398B"/>
    <w:rsid w:val="0046400E"/>
    <w:rsid w:val="00465741"/>
    <w:rsid w:val="00466396"/>
    <w:rsid w:val="004706A6"/>
    <w:rsid w:val="00470F19"/>
    <w:rsid w:val="004711B8"/>
    <w:rsid w:val="00471532"/>
    <w:rsid w:val="0047338C"/>
    <w:rsid w:val="00473A8A"/>
    <w:rsid w:val="004741E6"/>
    <w:rsid w:val="004742EE"/>
    <w:rsid w:val="00474849"/>
    <w:rsid w:val="00475551"/>
    <w:rsid w:val="00477CDD"/>
    <w:rsid w:val="00477F91"/>
    <w:rsid w:val="00481A82"/>
    <w:rsid w:val="00481D46"/>
    <w:rsid w:val="004828AE"/>
    <w:rsid w:val="00483455"/>
    <w:rsid w:val="00483648"/>
    <w:rsid w:val="00483770"/>
    <w:rsid w:val="00484398"/>
    <w:rsid w:val="00485744"/>
    <w:rsid w:val="00485BBD"/>
    <w:rsid w:val="00485FA3"/>
    <w:rsid w:val="0048621B"/>
    <w:rsid w:val="004862B2"/>
    <w:rsid w:val="00486588"/>
    <w:rsid w:val="00486E30"/>
    <w:rsid w:val="00487728"/>
    <w:rsid w:val="00487ABA"/>
    <w:rsid w:val="00491420"/>
    <w:rsid w:val="0049173B"/>
    <w:rsid w:val="00491D9A"/>
    <w:rsid w:val="00492631"/>
    <w:rsid w:val="00493C78"/>
    <w:rsid w:val="00493D76"/>
    <w:rsid w:val="0049451E"/>
    <w:rsid w:val="004957F3"/>
    <w:rsid w:val="00495CC1"/>
    <w:rsid w:val="0049673F"/>
    <w:rsid w:val="004979F8"/>
    <w:rsid w:val="00497D39"/>
    <w:rsid w:val="004A04F7"/>
    <w:rsid w:val="004A13EA"/>
    <w:rsid w:val="004A32CC"/>
    <w:rsid w:val="004A4FDD"/>
    <w:rsid w:val="004A5319"/>
    <w:rsid w:val="004A531D"/>
    <w:rsid w:val="004A59A8"/>
    <w:rsid w:val="004A6631"/>
    <w:rsid w:val="004A79FE"/>
    <w:rsid w:val="004B0331"/>
    <w:rsid w:val="004B179E"/>
    <w:rsid w:val="004B386F"/>
    <w:rsid w:val="004B4C9E"/>
    <w:rsid w:val="004B50C4"/>
    <w:rsid w:val="004B5DEB"/>
    <w:rsid w:val="004B6005"/>
    <w:rsid w:val="004B6B29"/>
    <w:rsid w:val="004B76E0"/>
    <w:rsid w:val="004C1900"/>
    <w:rsid w:val="004C32D6"/>
    <w:rsid w:val="004C355B"/>
    <w:rsid w:val="004C46EB"/>
    <w:rsid w:val="004C4B65"/>
    <w:rsid w:val="004C523A"/>
    <w:rsid w:val="004C5406"/>
    <w:rsid w:val="004C5737"/>
    <w:rsid w:val="004C612B"/>
    <w:rsid w:val="004C6838"/>
    <w:rsid w:val="004C7442"/>
    <w:rsid w:val="004C7541"/>
    <w:rsid w:val="004D071B"/>
    <w:rsid w:val="004D0EF5"/>
    <w:rsid w:val="004D28AD"/>
    <w:rsid w:val="004D2F3E"/>
    <w:rsid w:val="004D3CD0"/>
    <w:rsid w:val="004D4C59"/>
    <w:rsid w:val="004D4D30"/>
    <w:rsid w:val="004D650B"/>
    <w:rsid w:val="004E109B"/>
    <w:rsid w:val="004E1C1F"/>
    <w:rsid w:val="004E1EB5"/>
    <w:rsid w:val="004E1EDA"/>
    <w:rsid w:val="004E25E0"/>
    <w:rsid w:val="004E41A8"/>
    <w:rsid w:val="004E493D"/>
    <w:rsid w:val="004E4A3E"/>
    <w:rsid w:val="004E5252"/>
    <w:rsid w:val="004E5815"/>
    <w:rsid w:val="004E5BDF"/>
    <w:rsid w:val="004E641B"/>
    <w:rsid w:val="004E6801"/>
    <w:rsid w:val="004E6ACA"/>
    <w:rsid w:val="004E6FA1"/>
    <w:rsid w:val="004E747F"/>
    <w:rsid w:val="004E78F7"/>
    <w:rsid w:val="004E7F5D"/>
    <w:rsid w:val="004F1F58"/>
    <w:rsid w:val="004F1F61"/>
    <w:rsid w:val="004F3043"/>
    <w:rsid w:val="004F3E19"/>
    <w:rsid w:val="004F6990"/>
    <w:rsid w:val="004F6F66"/>
    <w:rsid w:val="004F751E"/>
    <w:rsid w:val="0050046A"/>
    <w:rsid w:val="00502A41"/>
    <w:rsid w:val="00502B05"/>
    <w:rsid w:val="00502C08"/>
    <w:rsid w:val="00503346"/>
    <w:rsid w:val="00503504"/>
    <w:rsid w:val="00503974"/>
    <w:rsid w:val="0050430C"/>
    <w:rsid w:val="0050469D"/>
    <w:rsid w:val="005055D8"/>
    <w:rsid w:val="005112ED"/>
    <w:rsid w:val="00511ED5"/>
    <w:rsid w:val="005120FF"/>
    <w:rsid w:val="00513136"/>
    <w:rsid w:val="005138CF"/>
    <w:rsid w:val="0051468C"/>
    <w:rsid w:val="005155D5"/>
    <w:rsid w:val="005164CF"/>
    <w:rsid w:val="00517D7E"/>
    <w:rsid w:val="00517E7A"/>
    <w:rsid w:val="00520B14"/>
    <w:rsid w:val="00521E7A"/>
    <w:rsid w:val="00523B20"/>
    <w:rsid w:val="00525222"/>
    <w:rsid w:val="005254D6"/>
    <w:rsid w:val="00526DBB"/>
    <w:rsid w:val="00527E5E"/>
    <w:rsid w:val="00527F1A"/>
    <w:rsid w:val="00532CDA"/>
    <w:rsid w:val="0053465A"/>
    <w:rsid w:val="00534ECF"/>
    <w:rsid w:val="00535135"/>
    <w:rsid w:val="00535867"/>
    <w:rsid w:val="00535D4F"/>
    <w:rsid w:val="005365BB"/>
    <w:rsid w:val="00536788"/>
    <w:rsid w:val="00537357"/>
    <w:rsid w:val="00541F71"/>
    <w:rsid w:val="00542EE1"/>
    <w:rsid w:val="00544081"/>
    <w:rsid w:val="00545A43"/>
    <w:rsid w:val="005463FA"/>
    <w:rsid w:val="00546B0E"/>
    <w:rsid w:val="00547028"/>
    <w:rsid w:val="00550C88"/>
    <w:rsid w:val="00551561"/>
    <w:rsid w:val="005527A6"/>
    <w:rsid w:val="00553F5B"/>
    <w:rsid w:val="00554A64"/>
    <w:rsid w:val="00555597"/>
    <w:rsid w:val="0055648E"/>
    <w:rsid w:val="005607D6"/>
    <w:rsid w:val="00560933"/>
    <w:rsid w:val="00560EBF"/>
    <w:rsid w:val="00561AE1"/>
    <w:rsid w:val="00561E30"/>
    <w:rsid w:val="00562F1A"/>
    <w:rsid w:val="0056311C"/>
    <w:rsid w:val="005639C1"/>
    <w:rsid w:val="00565DB9"/>
    <w:rsid w:val="00565E90"/>
    <w:rsid w:val="005662EA"/>
    <w:rsid w:val="005665ED"/>
    <w:rsid w:val="005671D9"/>
    <w:rsid w:val="0056724B"/>
    <w:rsid w:val="00571C28"/>
    <w:rsid w:val="005724D0"/>
    <w:rsid w:val="005727DB"/>
    <w:rsid w:val="00572A7A"/>
    <w:rsid w:val="00575BC0"/>
    <w:rsid w:val="00575FA5"/>
    <w:rsid w:val="005772A7"/>
    <w:rsid w:val="005816CB"/>
    <w:rsid w:val="0058197E"/>
    <w:rsid w:val="00582DC7"/>
    <w:rsid w:val="005830D6"/>
    <w:rsid w:val="00583D00"/>
    <w:rsid w:val="0058414A"/>
    <w:rsid w:val="005852B8"/>
    <w:rsid w:val="005862A7"/>
    <w:rsid w:val="00586E36"/>
    <w:rsid w:val="00590304"/>
    <w:rsid w:val="00591FC8"/>
    <w:rsid w:val="005925CD"/>
    <w:rsid w:val="00592655"/>
    <w:rsid w:val="00592ADF"/>
    <w:rsid w:val="005934A6"/>
    <w:rsid w:val="005956CE"/>
    <w:rsid w:val="005962FC"/>
    <w:rsid w:val="00596F7F"/>
    <w:rsid w:val="005A1E9E"/>
    <w:rsid w:val="005A1F8C"/>
    <w:rsid w:val="005A38F2"/>
    <w:rsid w:val="005A4A67"/>
    <w:rsid w:val="005A51BD"/>
    <w:rsid w:val="005A577F"/>
    <w:rsid w:val="005A7D9C"/>
    <w:rsid w:val="005B016E"/>
    <w:rsid w:val="005B0DB6"/>
    <w:rsid w:val="005B12CB"/>
    <w:rsid w:val="005B13B0"/>
    <w:rsid w:val="005B2D3B"/>
    <w:rsid w:val="005B2F16"/>
    <w:rsid w:val="005B315D"/>
    <w:rsid w:val="005B38DA"/>
    <w:rsid w:val="005B5981"/>
    <w:rsid w:val="005B73C5"/>
    <w:rsid w:val="005B7F33"/>
    <w:rsid w:val="005C0316"/>
    <w:rsid w:val="005C0CA6"/>
    <w:rsid w:val="005C26B2"/>
    <w:rsid w:val="005C306E"/>
    <w:rsid w:val="005C442D"/>
    <w:rsid w:val="005C47EA"/>
    <w:rsid w:val="005C4F43"/>
    <w:rsid w:val="005C7351"/>
    <w:rsid w:val="005D0B13"/>
    <w:rsid w:val="005D2010"/>
    <w:rsid w:val="005D2B64"/>
    <w:rsid w:val="005D34E1"/>
    <w:rsid w:val="005D4197"/>
    <w:rsid w:val="005D536D"/>
    <w:rsid w:val="005D57EC"/>
    <w:rsid w:val="005D7095"/>
    <w:rsid w:val="005E1D68"/>
    <w:rsid w:val="005E24A9"/>
    <w:rsid w:val="005E2981"/>
    <w:rsid w:val="005E361D"/>
    <w:rsid w:val="005E36F1"/>
    <w:rsid w:val="005E4B12"/>
    <w:rsid w:val="005E4E4D"/>
    <w:rsid w:val="005E7CC7"/>
    <w:rsid w:val="005F055E"/>
    <w:rsid w:val="005F0E0C"/>
    <w:rsid w:val="005F223B"/>
    <w:rsid w:val="005F2253"/>
    <w:rsid w:val="005F29B1"/>
    <w:rsid w:val="005F3DBB"/>
    <w:rsid w:val="005F3E2E"/>
    <w:rsid w:val="005F4222"/>
    <w:rsid w:val="005F59A0"/>
    <w:rsid w:val="005F5F27"/>
    <w:rsid w:val="005F68E8"/>
    <w:rsid w:val="0060063F"/>
    <w:rsid w:val="0060086C"/>
    <w:rsid w:val="0060252C"/>
    <w:rsid w:val="006030CB"/>
    <w:rsid w:val="006035BF"/>
    <w:rsid w:val="00604A7E"/>
    <w:rsid w:val="0060507B"/>
    <w:rsid w:val="00606328"/>
    <w:rsid w:val="00607316"/>
    <w:rsid w:val="00607922"/>
    <w:rsid w:val="00612D23"/>
    <w:rsid w:val="00613607"/>
    <w:rsid w:val="006161FB"/>
    <w:rsid w:val="00616995"/>
    <w:rsid w:val="00617518"/>
    <w:rsid w:val="0061787D"/>
    <w:rsid w:val="00617AB6"/>
    <w:rsid w:val="00617DD2"/>
    <w:rsid w:val="006203B7"/>
    <w:rsid w:val="00621344"/>
    <w:rsid w:val="00621537"/>
    <w:rsid w:val="00622840"/>
    <w:rsid w:val="00622EE4"/>
    <w:rsid w:val="00624DBD"/>
    <w:rsid w:val="006252AB"/>
    <w:rsid w:val="006254B7"/>
    <w:rsid w:val="0062641D"/>
    <w:rsid w:val="006265BA"/>
    <w:rsid w:val="00626761"/>
    <w:rsid w:val="0062772A"/>
    <w:rsid w:val="00630656"/>
    <w:rsid w:val="00631032"/>
    <w:rsid w:val="00632053"/>
    <w:rsid w:val="006349CC"/>
    <w:rsid w:val="00635CC3"/>
    <w:rsid w:val="00636CD5"/>
    <w:rsid w:val="00637F77"/>
    <w:rsid w:val="006416AC"/>
    <w:rsid w:val="006430DF"/>
    <w:rsid w:val="00644502"/>
    <w:rsid w:val="00644DE9"/>
    <w:rsid w:val="00645279"/>
    <w:rsid w:val="006456D2"/>
    <w:rsid w:val="00645EC5"/>
    <w:rsid w:val="0064604E"/>
    <w:rsid w:val="006464BD"/>
    <w:rsid w:val="00646608"/>
    <w:rsid w:val="00647A87"/>
    <w:rsid w:val="00647E37"/>
    <w:rsid w:val="00650AE0"/>
    <w:rsid w:val="00650B78"/>
    <w:rsid w:val="00650E11"/>
    <w:rsid w:val="0065101B"/>
    <w:rsid w:val="00653A02"/>
    <w:rsid w:val="00653E0D"/>
    <w:rsid w:val="00655C65"/>
    <w:rsid w:val="00657D66"/>
    <w:rsid w:val="00657FC5"/>
    <w:rsid w:val="006604F4"/>
    <w:rsid w:val="0066080B"/>
    <w:rsid w:val="00660D74"/>
    <w:rsid w:val="0066102E"/>
    <w:rsid w:val="00661722"/>
    <w:rsid w:val="0066212C"/>
    <w:rsid w:val="00662A37"/>
    <w:rsid w:val="006645FE"/>
    <w:rsid w:val="00665359"/>
    <w:rsid w:val="006663BB"/>
    <w:rsid w:val="006664F2"/>
    <w:rsid w:val="0066707B"/>
    <w:rsid w:val="00671223"/>
    <w:rsid w:val="00671DAC"/>
    <w:rsid w:val="0067349E"/>
    <w:rsid w:val="00674372"/>
    <w:rsid w:val="00674ADC"/>
    <w:rsid w:val="00674F33"/>
    <w:rsid w:val="00675CA9"/>
    <w:rsid w:val="00675F17"/>
    <w:rsid w:val="00676E29"/>
    <w:rsid w:val="00677323"/>
    <w:rsid w:val="006774F6"/>
    <w:rsid w:val="006801B0"/>
    <w:rsid w:val="0068090A"/>
    <w:rsid w:val="00680D80"/>
    <w:rsid w:val="00681C71"/>
    <w:rsid w:val="00683E23"/>
    <w:rsid w:val="00685375"/>
    <w:rsid w:val="0068677D"/>
    <w:rsid w:val="006915F6"/>
    <w:rsid w:val="00692D05"/>
    <w:rsid w:val="0069641F"/>
    <w:rsid w:val="00697A35"/>
    <w:rsid w:val="006A0081"/>
    <w:rsid w:val="006A0D55"/>
    <w:rsid w:val="006A100E"/>
    <w:rsid w:val="006A11F8"/>
    <w:rsid w:val="006A171E"/>
    <w:rsid w:val="006A299F"/>
    <w:rsid w:val="006A2FEE"/>
    <w:rsid w:val="006A3AA5"/>
    <w:rsid w:val="006A47BF"/>
    <w:rsid w:val="006A5237"/>
    <w:rsid w:val="006A5E81"/>
    <w:rsid w:val="006A7C8A"/>
    <w:rsid w:val="006A7F06"/>
    <w:rsid w:val="006A7FAF"/>
    <w:rsid w:val="006B088C"/>
    <w:rsid w:val="006B0F4D"/>
    <w:rsid w:val="006B1E98"/>
    <w:rsid w:val="006B21EB"/>
    <w:rsid w:val="006B3F32"/>
    <w:rsid w:val="006B4333"/>
    <w:rsid w:val="006B7FDD"/>
    <w:rsid w:val="006C00B4"/>
    <w:rsid w:val="006C18FE"/>
    <w:rsid w:val="006C2C6A"/>
    <w:rsid w:val="006C2E6D"/>
    <w:rsid w:val="006C4A7C"/>
    <w:rsid w:val="006C57B9"/>
    <w:rsid w:val="006C6200"/>
    <w:rsid w:val="006C6609"/>
    <w:rsid w:val="006C69EB"/>
    <w:rsid w:val="006C708A"/>
    <w:rsid w:val="006D1458"/>
    <w:rsid w:val="006D1C07"/>
    <w:rsid w:val="006D25E4"/>
    <w:rsid w:val="006D2DF7"/>
    <w:rsid w:val="006D3053"/>
    <w:rsid w:val="006D3486"/>
    <w:rsid w:val="006D7E28"/>
    <w:rsid w:val="006E0204"/>
    <w:rsid w:val="006E0B8F"/>
    <w:rsid w:val="006E373D"/>
    <w:rsid w:val="006E407A"/>
    <w:rsid w:val="006E4395"/>
    <w:rsid w:val="006E4559"/>
    <w:rsid w:val="006E4D18"/>
    <w:rsid w:val="006E4D45"/>
    <w:rsid w:val="006E5D6C"/>
    <w:rsid w:val="006E67D2"/>
    <w:rsid w:val="006F0A28"/>
    <w:rsid w:val="006F2272"/>
    <w:rsid w:val="006F2B6B"/>
    <w:rsid w:val="006F32D4"/>
    <w:rsid w:val="006F32FD"/>
    <w:rsid w:val="006F4662"/>
    <w:rsid w:val="006F4BB3"/>
    <w:rsid w:val="006F697F"/>
    <w:rsid w:val="006F7388"/>
    <w:rsid w:val="006F7446"/>
    <w:rsid w:val="006F7D00"/>
    <w:rsid w:val="00702B0A"/>
    <w:rsid w:val="00702CC3"/>
    <w:rsid w:val="00703D65"/>
    <w:rsid w:val="00705ACD"/>
    <w:rsid w:val="0070637C"/>
    <w:rsid w:val="00706400"/>
    <w:rsid w:val="007067E8"/>
    <w:rsid w:val="007110FC"/>
    <w:rsid w:val="00711C47"/>
    <w:rsid w:val="007125D2"/>
    <w:rsid w:val="00712656"/>
    <w:rsid w:val="007126F6"/>
    <w:rsid w:val="00713EF3"/>
    <w:rsid w:val="00714BDF"/>
    <w:rsid w:val="00716878"/>
    <w:rsid w:val="007207ED"/>
    <w:rsid w:val="0072256B"/>
    <w:rsid w:val="007245A8"/>
    <w:rsid w:val="0072561B"/>
    <w:rsid w:val="00725C89"/>
    <w:rsid w:val="00726052"/>
    <w:rsid w:val="00730EF0"/>
    <w:rsid w:val="00731D25"/>
    <w:rsid w:val="007325A7"/>
    <w:rsid w:val="00733702"/>
    <w:rsid w:val="0073601B"/>
    <w:rsid w:val="0073714E"/>
    <w:rsid w:val="00737AA8"/>
    <w:rsid w:val="00742319"/>
    <w:rsid w:val="0074257A"/>
    <w:rsid w:val="00742D7D"/>
    <w:rsid w:val="007439A8"/>
    <w:rsid w:val="00745EE6"/>
    <w:rsid w:val="0074641B"/>
    <w:rsid w:val="00746433"/>
    <w:rsid w:val="00747766"/>
    <w:rsid w:val="00750EC8"/>
    <w:rsid w:val="00751EFD"/>
    <w:rsid w:val="0075209B"/>
    <w:rsid w:val="007525C4"/>
    <w:rsid w:val="00753C49"/>
    <w:rsid w:val="00754978"/>
    <w:rsid w:val="00754ABD"/>
    <w:rsid w:val="00754CB9"/>
    <w:rsid w:val="00754FCD"/>
    <w:rsid w:val="00755602"/>
    <w:rsid w:val="00755BBC"/>
    <w:rsid w:val="00756205"/>
    <w:rsid w:val="00756CA4"/>
    <w:rsid w:val="00757B63"/>
    <w:rsid w:val="00762099"/>
    <w:rsid w:val="00763D9E"/>
    <w:rsid w:val="007648A4"/>
    <w:rsid w:val="00764F89"/>
    <w:rsid w:val="0076528B"/>
    <w:rsid w:val="00765F21"/>
    <w:rsid w:val="00766491"/>
    <w:rsid w:val="00766643"/>
    <w:rsid w:val="00766E0F"/>
    <w:rsid w:val="0076774A"/>
    <w:rsid w:val="007710CD"/>
    <w:rsid w:val="007718E3"/>
    <w:rsid w:val="00771CEC"/>
    <w:rsid w:val="00772AD3"/>
    <w:rsid w:val="00773927"/>
    <w:rsid w:val="00774010"/>
    <w:rsid w:val="00774029"/>
    <w:rsid w:val="0077436C"/>
    <w:rsid w:val="00774C9C"/>
    <w:rsid w:val="0077581B"/>
    <w:rsid w:val="00776340"/>
    <w:rsid w:val="0077659A"/>
    <w:rsid w:val="007775B6"/>
    <w:rsid w:val="00781177"/>
    <w:rsid w:val="00781FBA"/>
    <w:rsid w:val="00782A00"/>
    <w:rsid w:val="007841A3"/>
    <w:rsid w:val="007859DE"/>
    <w:rsid w:val="00785F90"/>
    <w:rsid w:val="00786665"/>
    <w:rsid w:val="007871DC"/>
    <w:rsid w:val="00787315"/>
    <w:rsid w:val="00790EDE"/>
    <w:rsid w:val="00791002"/>
    <w:rsid w:val="00791458"/>
    <w:rsid w:val="00791568"/>
    <w:rsid w:val="00791891"/>
    <w:rsid w:val="007931BF"/>
    <w:rsid w:val="0079340F"/>
    <w:rsid w:val="00793422"/>
    <w:rsid w:val="00794B8E"/>
    <w:rsid w:val="00794C76"/>
    <w:rsid w:val="0079553E"/>
    <w:rsid w:val="0079787B"/>
    <w:rsid w:val="00797AF4"/>
    <w:rsid w:val="007A0251"/>
    <w:rsid w:val="007A10C4"/>
    <w:rsid w:val="007A28B5"/>
    <w:rsid w:val="007A2FB5"/>
    <w:rsid w:val="007A3F8A"/>
    <w:rsid w:val="007A41ED"/>
    <w:rsid w:val="007A4AA3"/>
    <w:rsid w:val="007A539F"/>
    <w:rsid w:val="007A5AE2"/>
    <w:rsid w:val="007A5C7D"/>
    <w:rsid w:val="007A64CF"/>
    <w:rsid w:val="007A6531"/>
    <w:rsid w:val="007A65B5"/>
    <w:rsid w:val="007A7359"/>
    <w:rsid w:val="007B04DA"/>
    <w:rsid w:val="007B0AD4"/>
    <w:rsid w:val="007B104C"/>
    <w:rsid w:val="007B1201"/>
    <w:rsid w:val="007B13E4"/>
    <w:rsid w:val="007B2A3D"/>
    <w:rsid w:val="007B2C3E"/>
    <w:rsid w:val="007B2FC3"/>
    <w:rsid w:val="007B3258"/>
    <w:rsid w:val="007B3313"/>
    <w:rsid w:val="007B4F76"/>
    <w:rsid w:val="007B66E2"/>
    <w:rsid w:val="007B6759"/>
    <w:rsid w:val="007B68A0"/>
    <w:rsid w:val="007B6917"/>
    <w:rsid w:val="007B79A0"/>
    <w:rsid w:val="007C0089"/>
    <w:rsid w:val="007C0C4D"/>
    <w:rsid w:val="007C1AA8"/>
    <w:rsid w:val="007C2304"/>
    <w:rsid w:val="007C2C86"/>
    <w:rsid w:val="007C513B"/>
    <w:rsid w:val="007C690A"/>
    <w:rsid w:val="007C74A9"/>
    <w:rsid w:val="007C7FCC"/>
    <w:rsid w:val="007D036B"/>
    <w:rsid w:val="007D0F87"/>
    <w:rsid w:val="007D111D"/>
    <w:rsid w:val="007D2512"/>
    <w:rsid w:val="007D2C65"/>
    <w:rsid w:val="007D3CC7"/>
    <w:rsid w:val="007D46C2"/>
    <w:rsid w:val="007D5C9E"/>
    <w:rsid w:val="007D6580"/>
    <w:rsid w:val="007E02E9"/>
    <w:rsid w:val="007E0A3D"/>
    <w:rsid w:val="007E0DEA"/>
    <w:rsid w:val="007E2168"/>
    <w:rsid w:val="007E2662"/>
    <w:rsid w:val="007E2D47"/>
    <w:rsid w:val="007E6485"/>
    <w:rsid w:val="007E73CF"/>
    <w:rsid w:val="007F0741"/>
    <w:rsid w:val="007F0C86"/>
    <w:rsid w:val="007F0EF6"/>
    <w:rsid w:val="007F1024"/>
    <w:rsid w:val="007F12A4"/>
    <w:rsid w:val="007F1700"/>
    <w:rsid w:val="007F1BDC"/>
    <w:rsid w:val="007F33C3"/>
    <w:rsid w:val="007F3D99"/>
    <w:rsid w:val="007F4AB7"/>
    <w:rsid w:val="007F4ECA"/>
    <w:rsid w:val="007F502E"/>
    <w:rsid w:val="007F554E"/>
    <w:rsid w:val="007F5883"/>
    <w:rsid w:val="007F6357"/>
    <w:rsid w:val="007F6987"/>
    <w:rsid w:val="007F6DE8"/>
    <w:rsid w:val="007F6E95"/>
    <w:rsid w:val="007F72E9"/>
    <w:rsid w:val="007F7AF7"/>
    <w:rsid w:val="00801AC3"/>
    <w:rsid w:val="00801D9D"/>
    <w:rsid w:val="00803511"/>
    <w:rsid w:val="00803EC7"/>
    <w:rsid w:val="00804063"/>
    <w:rsid w:val="008055FA"/>
    <w:rsid w:val="00805C70"/>
    <w:rsid w:val="00806A61"/>
    <w:rsid w:val="008074A6"/>
    <w:rsid w:val="0081033A"/>
    <w:rsid w:val="008111A4"/>
    <w:rsid w:val="00812790"/>
    <w:rsid w:val="00813624"/>
    <w:rsid w:val="00813C6B"/>
    <w:rsid w:val="00814B77"/>
    <w:rsid w:val="00816711"/>
    <w:rsid w:val="008175F4"/>
    <w:rsid w:val="0081778D"/>
    <w:rsid w:val="00822048"/>
    <w:rsid w:val="008223F2"/>
    <w:rsid w:val="00822969"/>
    <w:rsid w:val="00822992"/>
    <w:rsid w:val="00822EEA"/>
    <w:rsid w:val="00823549"/>
    <w:rsid w:val="00823B83"/>
    <w:rsid w:val="00823FFB"/>
    <w:rsid w:val="008241C4"/>
    <w:rsid w:val="00824349"/>
    <w:rsid w:val="00824ACF"/>
    <w:rsid w:val="00825186"/>
    <w:rsid w:val="00825371"/>
    <w:rsid w:val="00827BFC"/>
    <w:rsid w:val="00830A49"/>
    <w:rsid w:val="00830ED7"/>
    <w:rsid w:val="00831116"/>
    <w:rsid w:val="00831CDC"/>
    <w:rsid w:val="00832BE4"/>
    <w:rsid w:val="00832D59"/>
    <w:rsid w:val="00832EF7"/>
    <w:rsid w:val="00833250"/>
    <w:rsid w:val="0083397F"/>
    <w:rsid w:val="00833D7F"/>
    <w:rsid w:val="00833F97"/>
    <w:rsid w:val="0083493A"/>
    <w:rsid w:val="00835F52"/>
    <w:rsid w:val="00836EBD"/>
    <w:rsid w:val="008425A2"/>
    <w:rsid w:val="00842615"/>
    <w:rsid w:val="00842CD0"/>
    <w:rsid w:val="008430FB"/>
    <w:rsid w:val="00843DA2"/>
    <w:rsid w:val="00845A03"/>
    <w:rsid w:val="00846206"/>
    <w:rsid w:val="008479FB"/>
    <w:rsid w:val="00847E85"/>
    <w:rsid w:val="008506C8"/>
    <w:rsid w:val="00852354"/>
    <w:rsid w:val="00852753"/>
    <w:rsid w:val="008533E5"/>
    <w:rsid w:val="00853440"/>
    <w:rsid w:val="00853A8C"/>
    <w:rsid w:val="00853F75"/>
    <w:rsid w:val="00854AF2"/>
    <w:rsid w:val="00855770"/>
    <w:rsid w:val="008568EB"/>
    <w:rsid w:val="0086062F"/>
    <w:rsid w:val="00860B76"/>
    <w:rsid w:val="008629E8"/>
    <w:rsid w:val="00863617"/>
    <w:rsid w:val="00864820"/>
    <w:rsid w:val="00866438"/>
    <w:rsid w:val="0087274C"/>
    <w:rsid w:val="00873689"/>
    <w:rsid w:val="008742C6"/>
    <w:rsid w:val="00874AE6"/>
    <w:rsid w:val="00875428"/>
    <w:rsid w:val="00875431"/>
    <w:rsid w:val="008769A8"/>
    <w:rsid w:val="00876CC6"/>
    <w:rsid w:val="00877042"/>
    <w:rsid w:val="008779DE"/>
    <w:rsid w:val="00877A2C"/>
    <w:rsid w:val="00880BEB"/>
    <w:rsid w:val="0088160F"/>
    <w:rsid w:val="00882812"/>
    <w:rsid w:val="00882D3F"/>
    <w:rsid w:val="00884267"/>
    <w:rsid w:val="008851C0"/>
    <w:rsid w:val="0088533D"/>
    <w:rsid w:val="008855F6"/>
    <w:rsid w:val="0088721C"/>
    <w:rsid w:val="0088794A"/>
    <w:rsid w:val="0089003E"/>
    <w:rsid w:val="00891A0B"/>
    <w:rsid w:val="00891B78"/>
    <w:rsid w:val="00891FB4"/>
    <w:rsid w:val="00895F10"/>
    <w:rsid w:val="008A00F4"/>
    <w:rsid w:val="008A15F1"/>
    <w:rsid w:val="008A1EED"/>
    <w:rsid w:val="008A1FA9"/>
    <w:rsid w:val="008A6564"/>
    <w:rsid w:val="008A7F16"/>
    <w:rsid w:val="008B0598"/>
    <w:rsid w:val="008B23AA"/>
    <w:rsid w:val="008B3711"/>
    <w:rsid w:val="008B3E7D"/>
    <w:rsid w:val="008B425F"/>
    <w:rsid w:val="008B6182"/>
    <w:rsid w:val="008C008A"/>
    <w:rsid w:val="008C22D0"/>
    <w:rsid w:val="008C3089"/>
    <w:rsid w:val="008C60B7"/>
    <w:rsid w:val="008C772B"/>
    <w:rsid w:val="008C7DC0"/>
    <w:rsid w:val="008D0759"/>
    <w:rsid w:val="008D0788"/>
    <w:rsid w:val="008D0A76"/>
    <w:rsid w:val="008D0C5D"/>
    <w:rsid w:val="008D22BD"/>
    <w:rsid w:val="008D2390"/>
    <w:rsid w:val="008D38C1"/>
    <w:rsid w:val="008D547B"/>
    <w:rsid w:val="008D59E7"/>
    <w:rsid w:val="008D5C57"/>
    <w:rsid w:val="008D708F"/>
    <w:rsid w:val="008D70A3"/>
    <w:rsid w:val="008D74F7"/>
    <w:rsid w:val="008D7A33"/>
    <w:rsid w:val="008E2B00"/>
    <w:rsid w:val="008E339E"/>
    <w:rsid w:val="008E3C50"/>
    <w:rsid w:val="008E4E06"/>
    <w:rsid w:val="008E6B13"/>
    <w:rsid w:val="008F1A45"/>
    <w:rsid w:val="008F1B9B"/>
    <w:rsid w:val="008F2815"/>
    <w:rsid w:val="008F4881"/>
    <w:rsid w:val="008F48E6"/>
    <w:rsid w:val="008F5EAB"/>
    <w:rsid w:val="008F6C11"/>
    <w:rsid w:val="008F6CF7"/>
    <w:rsid w:val="008F6E8F"/>
    <w:rsid w:val="008F7306"/>
    <w:rsid w:val="008F7551"/>
    <w:rsid w:val="008F7BE7"/>
    <w:rsid w:val="008F7BF0"/>
    <w:rsid w:val="008F7F92"/>
    <w:rsid w:val="0090029E"/>
    <w:rsid w:val="009010B7"/>
    <w:rsid w:val="0090269C"/>
    <w:rsid w:val="00902D7C"/>
    <w:rsid w:val="00903B2F"/>
    <w:rsid w:val="0090543A"/>
    <w:rsid w:val="0090583D"/>
    <w:rsid w:val="009059FD"/>
    <w:rsid w:val="00906C5A"/>
    <w:rsid w:val="00907D58"/>
    <w:rsid w:val="00911C8B"/>
    <w:rsid w:val="009131E0"/>
    <w:rsid w:val="0091320A"/>
    <w:rsid w:val="009149D3"/>
    <w:rsid w:val="00914ADC"/>
    <w:rsid w:val="00914F0B"/>
    <w:rsid w:val="009156AE"/>
    <w:rsid w:val="00915A6C"/>
    <w:rsid w:val="00915B77"/>
    <w:rsid w:val="00916A33"/>
    <w:rsid w:val="009173FA"/>
    <w:rsid w:val="0092172D"/>
    <w:rsid w:val="00922AC1"/>
    <w:rsid w:val="00922C58"/>
    <w:rsid w:val="009236F8"/>
    <w:rsid w:val="00923FC9"/>
    <w:rsid w:val="00924FD0"/>
    <w:rsid w:val="00925352"/>
    <w:rsid w:val="00925435"/>
    <w:rsid w:val="00925C41"/>
    <w:rsid w:val="00926667"/>
    <w:rsid w:val="00926C14"/>
    <w:rsid w:val="00931A3B"/>
    <w:rsid w:val="00933177"/>
    <w:rsid w:val="009340A1"/>
    <w:rsid w:val="0093424F"/>
    <w:rsid w:val="00934824"/>
    <w:rsid w:val="009348D7"/>
    <w:rsid w:val="009348F7"/>
    <w:rsid w:val="00934A92"/>
    <w:rsid w:val="00934CE6"/>
    <w:rsid w:val="0093541F"/>
    <w:rsid w:val="00935E2D"/>
    <w:rsid w:val="0093754A"/>
    <w:rsid w:val="00940564"/>
    <w:rsid w:val="00940DDB"/>
    <w:rsid w:val="00940DE2"/>
    <w:rsid w:val="00940E78"/>
    <w:rsid w:val="00941EA3"/>
    <w:rsid w:val="009423DE"/>
    <w:rsid w:val="0094267D"/>
    <w:rsid w:val="0094536E"/>
    <w:rsid w:val="00946CF1"/>
    <w:rsid w:val="00947B79"/>
    <w:rsid w:val="00950607"/>
    <w:rsid w:val="00950D86"/>
    <w:rsid w:val="00957155"/>
    <w:rsid w:val="00957D23"/>
    <w:rsid w:val="00960030"/>
    <w:rsid w:val="00960E21"/>
    <w:rsid w:val="0096174A"/>
    <w:rsid w:val="00961C91"/>
    <w:rsid w:val="009625CF"/>
    <w:rsid w:val="009629A5"/>
    <w:rsid w:val="009634AB"/>
    <w:rsid w:val="00964248"/>
    <w:rsid w:val="009650E8"/>
    <w:rsid w:val="00965DC0"/>
    <w:rsid w:val="00966CF6"/>
    <w:rsid w:val="0096779D"/>
    <w:rsid w:val="009678C2"/>
    <w:rsid w:val="00967E59"/>
    <w:rsid w:val="00972055"/>
    <w:rsid w:val="00972A50"/>
    <w:rsid w:val="00973760"/>
    <w:rsid w:val="00977656"/>
    <w:rsid w:val="0098049A"/>
    <w:rsid w:val="00982076"/>
    <w:rsid w:val="0098290F"/>
    <w:rsid w:val="0098322E"/>
    <w:rsid w:val="00984545"/>
    <w:rsid w:val="00985ACA"/>
    <w:rsid w:val="009868EC"/>
    <w:rsid w:val="0098714C"/>
    <w:rsid w:val="00990290"/>
    <w:rsid w:val="00990BF8"/>
    <w:rsid w:val="0099310B"/>
    <w:rsid w:val="009933BD"/>
    <w:rsid w:val="00993554"/>
    <w:rsid w:val="009941D6"/>
    <w:rsid w:val="00995080"/>
    <w:rsid w:val="009958A0"/>
    <w:rsid w:val="00996B0C"/>
    <w:rsid w:val="00996DD9"/>
    <w:rsid w:val="00996E10"/>
    <w:rsid w:val="009A0596"/>
    <w:rsid w:val="009A083C"/>
    <w:rsid w:val="009A1A5F"/>
    <w:rsid w:val="009A21AB"/>
    <w:rsid w:val="009A228F"/>
    <w:rsid w:val="009A24AB"/>
    <w:rsid w:val="009A2DD4"/>
    <w:rsid w:val="009A3550"/>
    <w:rsid w:val="009A3D0D"/>
    <w:rsid w:val="009A3D1A"/>
    <w:rsid w:val="009A41F4"/>
    <w:rsid w:val="009A448C"/>
    <w:rsid w:val="009A4C60"/>
    <w:rsid w:val="009A565C"/>
    <w:rsid w:val="009A65AA"/>
    <w:rsid w:val="009A66E1"/>
    <w:rsid w:val="009A7B65"/>
    <w:rsid w:val="009A7D8E"/>
    <w:rsid w:val="009B07BE"/>
    <w:rsid w:val="009B08C3"/>
    <w:rsid w:val="009B16C9"/>
    <w:rsid w:val="009B1F5F"/>
    <w:rsid w:val="009B2301"/>
    <w:rsid w:val="009B3DD0"/>
    <w:rsid w:val="009B40EE"/>
    <w:rsid w:val="009B4930"/>
    <w:rsid w:val="009B528E"/>
    <w:rsid w:val="009B54CB"/>
    <w:rsid w:val="009B5798"/>
    <w:rsid w:val="009B5A45"/>
    <w:rsid w:val="009B643B"/>
    <w:rsid w:val="009B6ACB"/>
    <w:rsid w:val="009B7FA5"/>
    <w:rsid w:val="009C0631"/>
    <w:rsid w:val="009C0B21"/>
    <w:rsid w:val="009C1B31"/>
    <w:rsid w:val="009C2289"/>
    <w:rsid w:val="009C22A9"/>
    <w:rsid w:val="009C2CF1"/>
    <w:rsid w:val="009C3835"/>
    <w:rsid w:val="009C391E"/>
    <w:rsid w:val="009C3956"/>
    <w:rsid w:val="009C4F07"/>
    <w:rsid w:val="009C60E8"/>
    <w:rsid w:val="009C7748"/>
    <w:rsid w:val="009C77F7"/>
    <w:rsid w:val="009C77FC"/>
    <w:rsid w:val="009C7D69"/>
    <w:rsid w:val="009D01E6"/>
    <w:rsid w:val="009D17F5"/>
    <w:rsid w:val="009D3514"/>
    <w:rsid w:val="009D60E3"/>
    <w:rsid w:val="009D68B2"/>
    <w:rsid w:val="009D6AF3"/>
    <w:rsid w:val="009D75C0"/>
    <w:rsid w:val="009D7CE1"/>
    <w:rsid w:val="009E0A9C"/>
    <w:rsid w:val="009E0E5C"/>
    <w:rsid w:val="009E3BE6"/>
    <w:rsid w:val="009E3BE7"/>
    <w:rsid w:val="009E59BB"/>
    <w:rsid w:val="009E640C"/>
    <w:rsid w:val="009E7CEC"/>
    <w:rsid w:val="009E7D05"/>
    <w:rsid w:val="009F05BA"/>
    <w:rsid w:val="009F0CD9"/>
    <w:rsid w:val="009F1323"/>
    <w:rsid w:val="009F2CFB"/>
    <w:rsid w:val="009F2EE0"/>
    <w:rsid w:val="009F3956"/>
    <w:rsid w:val="009F46D5"/>
    <w:rsid w:val="009F5671"/>
    <w:rsid w:val="009F67BC"/>
    <w:rsid w:val="009F75BF"/>
    <w:rsid w:val="009F78F0"/>
    <w:rsid w:val="009F7DDE"/>
    <w:rsid w:val="009F7E6F"/>
    <w:rsid w:val="00A00D83"/>
    <w:rsid w:val="00A012B2"/>
    <w:rsid w:val="00A0136A"/>
    <w:rsid w:val="00A01504"/>
    <w:rsid w:val="00A01846"/>
    <w:rsid w:val="00A035DA"/>
    <w:rsid w:val="00A03970"/>
    <w:rsid w:val="00A03A3D"/>
    <w:rsid w:val="00A04048"/>
    <w:rsid w:val="00A04AF5"/>
    <w:rsid w:val="00A04F2D"/>
    <w:rsid w:val="00A0703F"/>
    <w:rsid w:val="00A074BE"/>
    <w:rsid w:val="00A07577"/>
    <w:rsid w:val="00A10285"/>
    <w:rsid w:val="00A10290"/>
    <w:rsid w:val="00A11806"/>
    <w:rsid w:val="00A122B0"/>
    <w:rsid w:val="00A12C22"/>
    <w:rsid w:val="00A13269"/>
    <w:rsid w:val="00A13773"/>
    <w:rsid w:val="00A142C8"/>
    <w:rsid w:val="00A17366"/>
    <w:rsid w:val="00A20236"/>
    <w:rsid w:val="00A20289"/>
    <w:rsid w:val="00A20B46"/>
    <w:rsid w:val="00A22210"/>
    <w:rsid w:val="00A2283E"/>
    <w:rsid w:val="00A24F72"/>
    <w:rsid w:val="00A257A1"/>
    <w:rsid w:val="00A26B55"/>
    <w:rsid w:val="00A27368"/>
    <w:rsid w:val="00A308AD"/>
    <w:rsid w:val="00A32CD4"/>
    <w:rsid w:val="00A347BC"/>
    <w:rsid w:val="00A35217"/>
    <w:rsid w:val="00A3542D"/>
    <w:rsid w:val="00A36318"/>
    <w:rsid w:val="00A36418"/>
    <w:rsid w:val="00A3669C"/>
    <w:rsid w:val="00A37AF4"/>
    <w:rsid w:val="00A37BB9"/>
    <w:rsid w:val="00A40436"/>
    <w:rsid w:val="00A40517"/>
    <w:rsid w:val="00A415A2"/>
    <w:rsid w:val="00A42B18"/>
    <w:rsid w:val="00A43C69"/>
    <w:rsid w:val="00A43FA2"/>
    <w:rsid w:val="00A444CC"/>
    <w:rsid w:val="00A44BFD"/>
    <w:rsid w:val="00A45718"/>
    <w:rsid w:val="00A46E6B"/>
    <w:rsid w:val="00A507AF"/>
    <w:rsid w:val="00A50D4B"/>
    <w:rsid w:val="00A51AAC"/>
    <w:rsid w:val="00A52B74"/>
    <w:rsid w:val="00A536B2"/>
    <w:rsid w:val="00A53B17"/>
    <w:rsid w:val="00A540A1"/>
    <w:rsid w:val="00A54E04"/>
    <w:rsid w:val="00A57318"/>
    <w:rsid w:val="00A60C97"/>
    <w:rsid w:val="00A60E07"/>
    <w:rsid w:val="00A60F94"/>
    <w:rsid w:val="00A6118A"/>
    <w:rsid w:val="00A61195"/>
    <w:rsid w:val="00A61C48"/>
    <w:rsid w:val="00A6286D"/>
    <w:rsid w:val="00A63249"/>
    <w:rsid w:val="00A644A0"/>
    <w:rsid w:val="00A64C6C"/>
    <w:rsid w:val="00A653EA"/>
    <w:rsid w:val="00A65894"/>
    <w:rsid w:val="00A65C1F"/>
    <w:rsid w:val="00A65E24"/>
    <w:rsid w:val="00A66460"/>
    <w:rsid w:val="00A70202"/>
    <w:rsid w:val="00A7086E"/>
    <w:rsid w:val="00A7143C"/>
    <w:rsid w:val="00A71760"/>
    <w:rsid w:val="00A72B47"/>
    <w:rsid w:val="00A74E67"/>
    <w:rsid w:val="00A80869"/>
    <w:rsid w:val="00A80EA4"/>
    <w:rsid w:val="00A8101D"/>
    <w:rsid w:val="00A844A3"/>
    <w:rsid w:val="00A84623"/>
    <w:rsid w:val="00A8488B"/>
    <w:rsid w:val="00A84BC7"/>
    <w:rsid w:val="00A8687C"/>
    <w:rsid w:val="00A8720D"/>
    <w:rsid w:val="00A87469"/>
    <w:rsid w:val="00A905A6"/>
    <w:rsid w:val="00A90C42"/>
    <w:rsid w:val="00A918D6"/>
    <w:rsid w:val="00A92D92"/>
    <w:rsid w:val="00A948B1"/>
    <w:rsid w:val="00A953AC"/>
    <w:rsid w:val="00A95EC3"/>
    <w:rsid w:val="00A96AB3"/>
    <w:rsid w:val="00A970E4"/>
    <w:rsid w:val="00A973A9"/>
    <w:rsid w:val="00AA0DAC"/>
    <w:rsid w:val="00AA13F5"/>
    <w:rsid w:val="00AA1459"/>
    <w:rsid w:val="00AA168D"/>
    <w:rsid w:val="00AA1E80"/>
    <w:rsid w:val="00AA27E9"/>
    <w:rsid w:val="00AA35F9"/>
    <w:rsid w:val="00AA37E0"/>
    <w:rsid w:val="00AA39EB"/>
    <w:rsid w:val="00AA4097"/>
    <w:rsid w:val="00AA430D"/>
    <w:rsid w:val="00AA5CC0"/>
    <w:rsid w:val="00AA5F9E"/>
    <w:rsid w:val="00AA65EE"/>
    <w:rsid w:val="00AA7899"/>
    <w:rsid w:val="00AA7F37"/>
    <w:rsid w:val="00AB0976"/>
    <w:rsid w:val="00AB0DD3"/>
    <w:rsid w:val="00AB1CB3"/>
    <w:rsid w:val="00AB290E"/>
    <w:rsid w:val="00AB3C4D"/>
    <w:rsid w:val="00AB3CC5"/>
    <w:rsid w:val="00AB41B6"/>
    <w:rsid w:val="00AB6F18"/>
    <w:rsid w:val="00AB7557"/>
    <w:rsid w:val="00AB76F9"/>
    <w:rsid w:val="00AB7CAF"/>
    <w:rsid w:val="00AC03D7"/>
    <w:rsid w:val="00AC05DE"/>
    <w:rsid w:val="00AC08A1"/>
    <w:rsid w:val="00AC0D84"/>
    <w:rsid w:val="00AC2704"/>
    <w:rsid w:val="00AC2BC0"/>
    <w:rsid w:val="00AC60D2"/>
    <w:rsid w:val="00AC680D"/>
    <w:rsid w:val="00AC6B10"/>
    <w:rsid w:val="00AC70AF"/>
    <w:rsid w:val="00AC7163"/>
    <w:rsid w:val="00AC7A82"/>
    <w:rsid w:val="00AD0B09"/>
    <w:rsid w:val="00AD1234"/>
    <w:rsid w:val="00AD1F02"/>
    <w:rsid w:val="00AD2A3F"/>
    <w:rsid w:val="00AD2E85"/>
    <w:rsid w:val="00AD320D"/>
    <w:rsid w:val="00AD338C"/>
    <w:rsid w:val="00AD3C21"/>
    <w:rsid w:val="00AE0B4C"/>
    <w:rsid w:val="00AE1043"/>
    <w:rsid w:val="00AE155F"/>
    <w:rsid w:val="00AE30B9"/>
    <w:rsid w:val="00AE364E"/>
    <w:rsid w:val="00AE4960"/>
    <w:rsid w:val="00AE6350"/>
    <w:rsid w:val="00AE72FE"/>
    <w:rsid w:val="00AE776C"/>
    <w:rsid w:val="00AF0060"/>
    <w:rsid w:val="00AF03C6"/>
    <w:rsid w:val="00AF0899"/>
    <w:rsid w:val="00AF13C4"/>
    <w:rsid w:val="00AF1767"/>
    <w:rsid w:val="00AF1E2D"/>
    <w:rsid w:val="00AF1EC0"/>
    <w:rsid w:val="00AF2014"/>
    <w:rsid w:val="00AF209B"/>
    <w:rsid w:val="00AF20BA"/>
    <w:rsid w:val="00AF22BE"/>
    <w:rsid w:val="00AF24E3"/>
    <w:rsid w:val="00AF2B60"/>
    <w:rsid w:val="00AF2EF4"/>
    <w:rsid w:val="00AF4771"/>
    <w:rsid w:val="00AF6DA0"/>
    <w:rsid w:val="00AF7DB7"/>
    <w:rsid w:val="00AF7DFA"/>
    <w:rsid w:val="00B005B6"/>
    <w:rsid w:val="00B00B66"/>
    <w:rsid w:val="00B0239D"/>
    <w:rsid w:val="00B0402B"/>
    <w:rsid w:val="00B0409D"/>
    <w:rsid w:val="00B04501"/>
    <w:rsid w:val="00B0628F"/>
    <w:rsid w:val="00B062EE"/>
    <w:rsid w:val="00B06F29"/>
    <w:rsid w:val="00B07519"/>
    <w:rsid w:val="00B10042"/>
    <w:rsid w:val="00B106E2"/>
    <w:rsid w:val="00B11836"/>
    <w:rsid w:val="00B12F93"/>
    <w:rsid w:val="00B13167"/>
    <w:rsid w:val="00B1387E"/>
    <w:rsid w:val="00B13D0D"/>
    <w:rsid w:val="00B200E0"/>
    <w:rsid w:val="00B218C4"/>
    <w:rsid w:val="00B22002"/>
    <w:rsid w:val="00B22CE8"/>
    <w:rsid w:val="00B23A92"/>
    <w:rsid w:val="00B23D24"/>
    <w:rsid w:val="00B24C65"/>
    <w:rsid w:val="00B25B09"/>
    <w:rsid w:val="00B25DFF"/>
    <w:rsid w:val="00B26B5C"/>
    <w:rsid w:val="00B31A11"/>
    <w:rsid w:val="00B32D37"/>
    <w:rsid w:val="00B342C3"/>
    <w:rsid w:val="00B343F8"/>
    <w:rsid w:val="00B35369"/>
    <w:rsid w:val="00B364FA"/>
    <w:rsid w:val="00B412BE"/>
    <w:rsid w:val="00B416FE"/>
    <w:rsid w:val="00B418FD"/>
    <w:rsid w:val="00B41D4B"/>
    <w:rsid w:val="00B42FEF"/>
    <w:rsid w:val="00B4354F"/>
    <w:rsid w:val="00B436C2"/>
    <w:rsid w:val="00B44371"/>
    <w:rsid w:val="00B453BA"/>
    <w:rsid w:val="00B456B9"/>
    <w:rsid w:val="00B476DE"/>
    <w:rsid w:val="00B47E97"/>
    <w:rsid w:val="00B508EE"/>
    <w:rsid w:val="00B5167C"/>
    <w:rsid w:val="00B51AAF"/>
    <w:rsid w:val="00B52981"/>
    <w:rsid w:val="00B52C48"/>
    <w:rsid w:val="00B54FAD"/>
    <w:rsid w:val="00B5531F"/>
    <w:rsid w:val="00B55DA5"/>
    <w:rsid w:val="00B563D5"/>
    <w:rsid w:val="00B566F1"/>
    <w:rsid w:val="00B5700D"/>
    <w:rsid w:val="00B57732"/>
    <w:rsid w:val="00B57BDB"/>
    <w:rsid w:val="00B6008D"/>
    <w:rsid w:val="00B60B6D"/>
    <w:rsid w:val="00B60E2E"/>
    <w:rsid w:val="00B61EBC"/>
    <w:rsid w:val="00B6213B"/>
    <w:rsid w:val="00B63071"/>
    <w:rsid w:val="00B631F1"/>
    <w:rsid w:val="00B632AB"/>
    <w:rsid w:val="00B63947"/>
    <w:rsid w:val="00B65465"/>
    <w:rsid w:val="00B655EF"/>
    <w:rsid w:val="00B65D60"/>
    <w:rsid w:val="00B6679D"/>
    <w:rsid w:val="00B71044"/>
    <w:rsid w:val="00B712EA"/>
    <w:rsid w:val="00B71D4B"/>
    <w:rsid w:val="00B728C9"/>
    <w:rsid w:val="00B736BA"/>
    <w:rsid w:val="00B73A70"/>
    <w:rsid w:val="00B73ACE"/>
    <w:rsid w:val="00B745C7"/>
    <w:rsid w:val="00B74A39"/>
    <w:rsid w:val="00B757B3"/>
    <w:rsid w:val="00B81CD0"/>
    <w:rsid w:val="00B8336D"/>
    <w:rsid w:val="00B847D7"/>
    <w:rsid w:val="00B847FA"/>
    <w:rsid w:val="00B84DF3"/>
    <w:rsid w:val="00B8522D"/>
    <w:rsid w:val="00B85BD2"/>
    <w:rsid w:val="00B872F0"/>
    <w:rsid w:val="00B87D4F"/>
    <w:rsid w:val="00B87F9A"/>
    <w:rsid w:val="00B90565"/>
    <w:rsid w:val="00B9118D"/>
    <w:rsid w:val="00B91785"/>
    <w:rsid w:val="00B91B8A"/>
    <w:rsid w:val="00B940EE"/>
    <w:rsid w:val="00B9416E"/>
    <w:rsid w:val="00B945DD"/>
    <w:rsid w:val="00B94E19"/>
    <w:rsid w:val="00B967D0"/>
    <w:rsid w:val="00BA0740"/>
    <w:rsid w:val="00BA0FF7"/>
    <w:rsid w:val="00BA2675"/>
    <w:rsid w:val="00BA27A8"/>
    <w:rsid w:val="00BA35ED"/>
    <w:rsid w:val="00BA39B5"/>
    <w:rsid w:val="00BA3E4D"/>
    <w:rsid w:val="00BA41F8"/>
    <w:rsid w:val="00BA4994"/>
    <w:rsid w:val="00BA49CD"/>
    <w:rsid w:val="00BA56B8"/>
    <w:rsid w:val="00BA5AD3"/>
    <w:rsid w:val="00BA5C32"/>
    <w:rsid w:val="00BA6590"/>
    <w:rsid w:val="00BA66F0"/>
    <w:rsid w:val="00BA7E9F"/>
    <w:rsid w:val="00BB15C2"/>
    <w:rsid w:val="00BB17D5"/>
    <w:rsid w:val="00BB2711"/>
    <w:rsid w:val="00BB2AA8"/>
    <w:rsid w:val="00BB31B3"/>
    <w:rsid w:val="00BB3ADE"/>
    <w:rsid w:val="00BB3CC0"/>
    <w:rsid w:val="00BB3CE9"/>
    <w:rsid w:val="00BB51BF"/>
    <w:rsid w:val="00BB6209"/>
    <w:rsid w:val="00BB6DEB"/>
    <w:rsid w:val="00BB710B"/>
    <w:rsid w:val="00BB73FF"/>
    <w:rsid w:val="00BC078D"/>
    <w:rsid w:val="00BC0F65"/>
    <w:rsid w:val="00BC18C5"/>
    <w:rsid w:val="00BC1EB3"/>
    <w:rsid w:val="00BC214A"/>
    <w:rsid w:val="00BC30DC"/>
    <w:rsid w:val="00BC33B0"/>
    <w:rsid w:val="00BC3E3A"/>
    <w:rsid w:val="00BC4929"/>
    <w:rsid w:val="00BC4CB7"/>
    <w:rsid w:val="00BC5818"/>
    <w:rsid w:val="00BC5FBB"/>
    <w:rsid w:val="00BC68C6"/>
    <w:rsid w:val="00BD041C"/>
    <w:rsid w:val="00BD06E1"/>
    <w:rsid w:val="00BD07F3"/>
    <w:rsid w:val="00BD0EDE"/>
    <w:rsid w:val="00BD11DF"/>
    <w:rsid w:val="00BD28A2"/>
    <w:rsid w:val="00BD325A"/>
    <w:rsid w:val="00BD3679"/>
    <w:rsid w:val="00BD4D3C"/>
    <w:rsid w:val="00BD519B"/>
    <w:rsid w:val="00BD60A7"/>
    <w:rsid w:val="00BD61AB"/>
    <w:rsid w:val="00BD6761"/>
    <w:rsid w:val="00BD7B99"/>
    <w:rsid w:val="00BE1256"/>
    <w:rsid w:val="00BE1E63"/>
    <w:rsid w:val="00BE3DCF"/>
    <w:rsid w:val="00BE43D0"/>
    <w:rsid w:val="00BE4F09"/>
    <w:rsid w:val="00BE4F7F"/>
    <w:rsid w:val="00BE5DBB"/>
    <w:rsid w:val="00BE5E23"/>
    <w:rsid w:val="00BE68EA"/>
    <w:rsid w:val="00BE7238"/>
    <w:rsid w:val="00BE7753"/>
    <w:rsid w:val="00BF00EF"/>
    <w:rsid w:val="00BF06C5"/>
    <w:rsid w:val="00BF49E5"/>
    <w:rsid w:val="00BF511E"/>
    <w:rsid w:val="00BF5FDF"/>
    <w:rsid w:val="00C018C9"/>
    <w:rsid w:val="00C0264B"/>
    <w:rsid w:val="00C03539"/>
    <w:rsid w:val="00C03550"/>
    <w:rsid w:val="00C03879"/>
    <w:rsid w:val="00C046A0"/>
    <w:rsid w:val="00C04BBE"/>
    <w:rsid w:val="00C05949"/>
    <w:rsid w:val="00C11184"/>
    <w:rsid w:val="00C1136E"/>
    <w:rsid w:val="00C11641"/>
    <w:rsid w:val="00C11877"/>
    <w:rsid w:val="00C12B0D"/>
    <w:rsid w:val="00C131E4"/>
    <w:rsid w:val="00C13E17"/>
    <w:rsid w:val="00C14172"/>
    <w:rsid w:val="00C14243"/>
    <w:rsid w:val="00C14DBB"/>
    <w:rsid w:val="00C14F9D"/>
    <w:rsid w:val="00C159A9"/>
    <w:rsid w:val="00C16165"/>
    <w:rsid w:val="00C16BA8"/>
    <w:rsid w:val="00C17818"/>
    <w:rsid w:val="00C23AA6"/>
    <w:rsid w:val="00C24D24"/>
    <w:rsid w:val="00C24E73"/>
    <w:rsid w:val="00C26963"/>
    <w:rsid w:val="00C27147"/>
    <w:rsid w:val="00C316F8"/>
    <w:rsid w:val="00C32C0C"/>
    <w:rsid w:val="00C377CB"/>
    <w:rsid w:val="00C4073D"/>
    <w:rsid w:val="00C408B8"/>
    <w:rsid w:val="00C42D57"/>
    <w:rsid w:val="00C43FA5"/>
    <w:rsid w:val="00C4442E"/>
    <w:rsid w:val="00C455C1"/>
    <w:rsid w:val="00C45A94"/>
    <w:rsid w:val="00C4661E"/>
    <w:rsid w:val="00C46E16"/>
    <w:rsid w:val="00C50B7B"/>
    <w:rsid w:val="00C53230"/>
    <w:rsid w:val="00C53261"/>
    <w:rsid w:val="00C53B7A"/>
    <w:rsid w:val="00C56B99"/>
    <w:rsid w:val="00C57B27"/>
    <w:rsid w:val="00C6098C"/>
    <w:rsid w:val="00C60F6F"/>
    <w:rsid w:val="00C61241"/>
    <w:rsid w:val="00C61CDE"/>
    <w:rsid w:val="00C6253A"/>
    <w:rsid w:val="00C633F7"/>
    <w:rsid w:val="00C63B19"/>
    <w:rsid w:val="00C6427E"/>
    <w:rsid w:val="00C6498E"/>
    <w:rsid w:val="00C64A18"/>
    <w:rsid w:val="00C65601"/>
    <w:rsid w:val="00C67A6E"/>
    <w:rsid w:val="00C67BD8"/>
    <w:rsid w:val="00C707B6"/>
    <w:rsid w:val="00C72EF1"/>
    <w:rsid w:val="00C7353B"/>
    <w:rsid w:val="00C740BD"/>
    <w:rsid w:val="00C7445A"/>
    <w:rsid w:val="00C74539"/>
    <w:rsid w:val="00C8075D"/>
    <w:rsid w:val="00C8076B"/>
    <w:rsid w:val="00C8119D"/>
    <w:rsid w:val="00C83110"/>
    <w:rsid w:val="00C8324C"/>
    <w:rsid w:val="00C834BD"/>
    <w:rsid w:val="00C83511"/>
    <w:rsid w:val="00C8353B"/>
    <w:rsid w:val="00C83AF9"/>
    <w:rsid w:val="00C86689"/>
    <w:rsid w:val="00C867B8"/>
    <w:rsid w:val="00C868C0"/>
    <w:rsid w:val="00C86BDB"/>
    <w:rsid w:val="00C86EE6"/>
    <w:rsid w:val="00C87A2E"/>
    <w:rsid w:val="00C87A9D"/>
    <w:rsid w:val="00C87E1E"/>
    <w:rsid w:val="00C87F91"/>
    <w:rsid w:val="00C91A94"/>
    <w:rsid w:val="00C92350"/>
    <w:rsid w:val="00C94234"/>
    <w:rsid w:val="00C95165"/>
    <w:rsid w:val="00C95440"/>
    <w:rsid w:val="00C977BC"/>
    <w:rsid w:val="00C97812"/>
    <w:rsid w:val="00CA11A0"/>
    <w:rsid w:val="00CA1324"/>
    <w:rsid w:val="00CA23BE"/>
    <w:rsid w:val="00CA2FDB"/>
    <w:rsid w:val="00CA326B"/>
    <w:rsid w:val="00CA3661"/>
    <w:rsid w:val="00CA41D0"/>
    <w:rsid w:val="00CA430C"/>
    <w:rsid w:val="00CA51DF"/>
    <w:rsid w:val="00CA52D2"/>
    <w:rsid w:val="00CA5B1D"/>
    <w:rsid w:val="00CA6D0B"/>
    <w:rsid w:val="00CA7405"/>
    <w:rsid w:val="00CA771B"/>
    <w:rsid w:val="00CA7FC6"/>
    <w:rsid w:val="00CB1A23"/>
    <w:rsid w:val="00CB213D"/>
    <w:rsid w:val="00CB21C1"/>
    <w:rsid w:val="00CB22E9"/>
    <w:rsid w:val="00CB37CA"/>
    <w:rsid w:val="00CB3B82"/>
    <w:rsid w:val="00CB4B50"/>
    <w:rsid w:val="00CB52D1"/>
    <w:rsid w:val="00CB52F4"/>
    <w:rsid w:val="00CB54C8"/>
    <w:rsid w:val="00CB6BD8"/>
    <w:rsid w:val="00CB6D59"/>
    <w:rsid w:val="00CC02DB"/>
    <w:rsid w:val="00CC02FE"/>
    <w:rsid w:val="00CC077A"/>
    <w:rsid w:val="00CC07EA"/>
    <w:rsid w:val="00CC1B8E"/>
    <w:rsid w:val="00CC3887"/>
    <w:rsid w:val="00CC3DC8"/>
    <w:rsid w:val="00CC3F5B"/>
    <w:rsid w:val="00CC4E76"/>
    <w:rsid w:val="00CC5545"/>
    <w:rsid w:val="00CC5CD0"/>
    <w:rsid w:val="00CC5E2E"/>
    <w:rsid w:val="00CC6259"/>
    <w:rsid w:val="00CD03BB"/>
    <w:rsid w:val="00CD04D3"/>
    <w:rsid w:val="00CD04E3"/>
    <w:rsid w:val="00CD082F"/>
    <w:rsid w:val="00CD1DCA"/>
    <w:rsid w:val="00CD247C"/>
    <w:rsid w:val="00CD271A"/>
    <w:rsid w:val="00CD2B28"/>
    <w:rsid w:val="00CD2B73"/>
    <w:rsid w:val="00CD317F"/>
    <w:rsid w:val="00CD349F"/>
    <w:rsid w:val="00CD3941"/>
    <w:rsid w:val="00CD4ADB"/>
    <w:rsid w:val="00CD58C0"/>
    <w:rsid w:val="00CD5E6F"/>
    <w:rsid w:val="00CD5EFB"/>
    <w:rsid w:val="00CD732E"/>
    <w:rsid w:val="00CE0469"/>
    <w:rsid w:val="00CE180A"/>
    <w:rsid w:val="00CE22A2"/>
    <w:rsid w:val="00CE46E5"/>
    <w:rsid w:val="00CE50E8"/>
    <w:rsid w:val="00CE60B3"/>
    <w:rsid w:val="00CE6457"/>
    <w:rsid w:val="00CE6507"/>
    <w:rsid w:val="00CE67F4"/>
    <w:rsid w:val="00CE724C"/>
    <w:rsid w:val="00CE7820"/>
    <w:rsid w:val="00CE7B7B"/>
    <w:rsid w:val="00CF059F"/>
    <w:rsid w:val="00CF074A"/>
    <w:rsid w:val="00CF07C5"/>
    <w:rsid w:val="00CF2172"/>
    <w:rsid w:val="00CF24D6"/>
    <w:rsid w:val="00CF35AE"/>
    <w:rsid w:val="00CF3D52"/>
    <w:rsid w:val="00CF751D"/>
    <w:rsid w:val="00D02470"/>
    <w:rsid w:val="00D035FB"/>
    <w:rsid w:val="00D055C4"/>
    <w:rsid w:val="00D056B6"/>
    <w:rsid w:val="00D057AA"/>
    <w:rsid w:val="00D05E3A"/>
    <w:rsid w:val="00D06089"/>
    <w:rsid w:val="00D06D43"/>
    <w:rsid w:val="00D07561"/>
    <w:rsid w:val="00D07AA1"/>
    <w:rsid w:val="00D107B7"/>
    <w:rsid w:val="00D11232"/>
    <w:rsid w:val="00D11FCC"/>
    <w:rsid w:val="00D12164"/>
    <w:rsid w:val="00D12532"/>
    <w:rsid w:val="00D1256A"/>
    <w:rsid w:val="00D128A7"/>
    <w:rsid w:val="00D1594C"/>
    <w:rsid w:val="00D16B05"/>
    <w:rsid w:val="00D17244"/>
    <w:rsid w:val="00D2044B"/>
    <w:rsid w:val="00D216AE"/>
    <w:rsid w:val="00D227E8"/>
    <w:rsid w:val="00D24185"/>
    <w:rsid w:val="00D24734"/>
    <w:rsid w:val="00D24E30"/>
    <w:rsid w:val="00D25857"/>
    <w:rsid w:val="00D26258"/>
    <w:rsid w:val="00D26E5E"/>
    <w:rsid w:val="00D30DDB"/>
    <w:rsid w:val="00D31B72"/>
    <w:rsid w:val="00D33148"/>
    <w:rsid w:val="00D35F60"/>
    <w:rsid w:val="00D36D41"/>
    <w:rsid w:val="00D37839"/>
    <w:rsid w:val="00D41E63"/>
    <w:rsid w:val="00D42891"/>
    <w:rsid w:val="00D43BEE"/>
    <w:rsid w:val="00D43F44"/>
    <w:rsid w:val="00D443A8"/>
    <w:rsid w:val="00D45D06"/>
    <w:rsid w:val="00D463BD"/>
    <w:rsid w:val="00D47372"/>
    <w:rsid w:val="00D5061C"/>
    <w:rsid w:val="00D50A65"/>
    <w:rsid w:val="00D51041"/>
    <w:rsid w:val="00D51D3A"/>
    <w:rsid w:val="00D51D76"/>
    <w:rsid w:val="00D531CB"/>
    <w:rsid w:val="00D53FD7"/>
    <w:rsid w:val="00D54C38"/>
    <w:rsid w:val="00D55384"/>
    <w:rsid w:val="00D55ABB"/>
    <w:rsid w:val="00D560E9"/>
    <w:rsid w:val="00D57BB1"/>
    <w:rsid w:val="00D62E7A"/>
    <w:rsid w:val="00D63965"/>
    <w:rsid w:val="00D64A23"/>
    <w:rsid w:val="00D6521D"/>
    <w:rsid w:val="00D65EC6"/>
    <w:rsid w:val="00D679AA"/>
    <w:rsid w:val="00D71CAA"/>
    <w:rsid w:val="00D7257A"/>
    <w:rsid w:val="00D7471A"/>
    <w:rsid w:val="00D770BB"/>
    <w:rsid w:val="00D80651"/>
    <w:rsid w:val="00D810F8"/>
    <w:rsid w:val="00D82DC9"/>
    <w:rsid w:val="00D83FE7"/>
    <w:rsid w:val="00D84239"/>
    <w:rsid w:val="00D852BB"/>
    <w:rsid w:val="00D85698"/>
    <w:rsid w:val="00D85C93"/>
    <w:rsid w:val="00D85F81"/>
    <w:rsid w:val="00D86038"/>
    <w:rsid w:val="00D90594"/>
    <w:rsid w:val="00D90649"/>
    <w:rsid w:val="00D90A37"/>
    <w:rsid w:val="00D92884"/>
    <w:rsid w:val="00D92E73"/>
    <w:rsid w:val="00D93740"/>
    <w:rsid w:val="00D93AB0"/>
    <w:rsid w:val="00D954C7"/>
    <w:rsid w:val="00D96405"/>
    <w:rsid w:val="00D96446"/>
    <w:rsid w:val="00D970E6"/>
    <w:rsid w:val="00DA0D4D"/>
    <w:rsid w:val="00DA401A"/>
    <w:rsid w:val="00DA463E"/>
    <w:rsid w:val="00DA52B6"/>
    <w:rsid w:val="00DA5AC4"/>
    <w:rsid w:val="00DA6882"/>
    <w:rsid w:val="00DA6BE4"/>
    <w:rsid w:val="00DB0965"/>
    <w:rsid w:val="00DB0A03"/>
    <w:rsid w:val="00DB1A89"/>
    <w:rsid w:val="00DB2118"/>
    <w:rsid w:val="00DB2A95"/>
    <w:rsid w:val="00DB3472"/>
    <w:rsid w:val="00DB3FC1"/>
    <w:rsid w:val="00DB699D"/>
    <w:rsid w:val="00DC12A4"/>
    <w:rsid w:val="00DC14E4"/>
    <w:rsid w:val="00DC2197"/>
    <w:rsid w:val="00DC260B"/>
    <w:rsid w:val="00DC468B"/>
    <w:rsid w:val="00DC58A3"/>
    <w:rsid w:val="00DC5939"/>
    <w:rsid w:val="00DC7018"/>
    <w:rsid w:val="00DC73E2"/>
    <w:rsid w:val="00DC7D28"/>
    <w:rsid w:val="00DD0A06"/>
    <w:rsid w:val="00DD192A"/>
    <w:rsid w:val="00DD297D"/>
    <w:rsid w:val="00DD2F40"/>
    <w:rsid w:val="00DD30C9"/>
    <w:rsid w:val="00DD365B"/>
    <w:rsid w:val="00DD3A5B"/>
    <w:rsid w:val="00DD4F85"/>
    <w:rsid w:val="00DD60B2"/>
    <w:rsid w:val="00DD6FFD"/>
    <w:rsid w:val="00DE0891"/>
    <w:rsid w:val="00DE2948"/>
    <w:rsid w:val="00DE4929"/>
    <w:rsid w:val="00DE512E"/>
    <w:rsid w:val="00DE5EDB"/>
    <w:rsid w:val="00DE6423"/>
    <w:rsid w:val="00DE7A25"/>
    <w:rsid w:val="00DF127C"/>
    <w:rsid w:val="00DF15B6"/>
    <w:rsid w:val="00DF21B5"/>
    <w:rsid w:val="00DF244D"/>
    <w:rsid w:val="00DF2915"/>
    <w:rsid w:val="00DF2BBA"/>
    <w:rsid w:val="00DF3107"/>
    <w:rsid w:val="00DF31E6"/>
    <w:rsid w:val="00DF4B90"/>
    <w:rsid w:val="00DF6657"/>
    <w:rsid w:val="00DF66AC"/>
    <w:rsid w:val="00DF6D5D"/>
    <w:rsid w:val="00DF6DEA"/>
    <w:rsid w:val="00DF7746"/>
    <w:rsid w:val="00DF7AC4"/>
    <w:rsid w:val="00E01B4E"/>
    <w:rsid w:val="00E02641"/>
    <w:rsid w:val="00E04800"/>
    <w:rsid w:val="00E05680"/>
    <w:rsid w:val="00E0673A"/>
    <w:rsid w:val="00E06E59"/>
    <w:rsid w:val="00E07687"/>
    <w:rsid w:val="00E07D3E"/>
    <w:rsid w:val="00E10918"/>
    <w:rsid w:val="00E10E13"/>
    <w:rsid w:val="00E11321"/>
    <w:rsid w:val="00E11C07"/>
    <w:rsid w:val="00E1281C"/>
    <w:rsid w:val="00E12D02"/>
    <w:rsid w:val="00E13A0D"/>
    <w:rsid w:val="00E1410E"/>
    <w:rsid w:val="00E17E0B"/>
    <w:rsid w:val="00E20683"/>
    <w:rsid w:val="00E22A2B"/>
    <w:rsid w:val="00E231FC"/>
    <w:rsid w:val="00E242E8"/>
    <w:rsid w:val="00E25E21"/>
    <w:rsid w:val="00E25F63"/>
    <w:rsid w:val="00E26D86"/>
    <w:rsid w:val="00E2739B"/>
    <w:rsid w:val="00E27602"/>
    <w:rsid w:val="00E276EA"/>
    <w:rsid w:val="00E30B8A"/>
    <w:rsid w:val="00E318D0"/>
    <w:rsid w:val="00E3194C"/>
    <w:rsid w:val="00E3301C"/>
    <w:rsid w:val="00E3313E"/>
    <w:rsid w:val="00E33423"/>
    <w:rsid w:val="00E3457B"/>
    <w:rsid w:val="00E4005D"/>
    <w:rsid w:val="00E40966"/>
    <w:rsid w:val="00E422B5"/>
    <w:rsid w:val="00E45043"/>
    <w:rsid w:val="00E45059"/>
    <w:rsid w:val="00E45258"/>
    <w:rsid w:val="00E45672"/>
    <w:rsid w:val="00E45C18"/>
    <w:rsid w:val="00E461D6"/>
    <w:rsid w:val="00E4713C"/>
    <w:rsid w:val="00E4758F"/>
    <w:rsid w:val="00E50536"/>
    <w:rsid w:val="00E505E9"/>
    <w:rsid w:val="00E510D4"/>
    <w:rsid w:val="00E519AF"/>
    <w:rsid w:val="00E52647"/>
    <w:rsid w:val="00E53584"/>
    <w:rsid w:val="00E54CD2"/>
    <w:rsid w:val="00E54E24"/>
    <w:rsid w:val="00E560B3"/>
    <w:rsid w:val="00E56DEC"/>
    <w:rsid w:val="00E56FF5"/>
    <w:rsid w:val="00E57657"/>
    <w:rsid w:val="00E62640"/>
    <w:rsid w:val="00E62699"/>
    <w:rsid w:val="00E62DC8"/>
    <w:rsid w:val="00E637FC"/>
    <w:rsid w:val="00E64F8E"/>
    <w:rsid w:val="00E65155"/>
    <w:rsid w:val="00E66F2E"/>
    <w:rsid w:val="00E702EC"/>
    <w:rsid w:val="00E707F5"/>
    <w:rsid w:val="00E70B0B"/>
    <w:rsid w:val="00E7199F"/>
    <w:rsid w:val="00E71E6E"/>
    <w:rsid w:val="00E73693"/>
    <w:rsid w:val="00E73811"/>
    <w:rsid w:val="00E7436D"/>
    <w:rsid w:val="00E75059"/>
    <w:rsid w:val="00E7629D"/>
    <w:rsid w:val="00E770B7"/>
    <w:rsid w:val="00E81F26"/>
    <w:rsid w:val="00E825D4"/>
    <w:rsid w:val="00E83D55"/>
    <w:rsid w:val="00E85CBA"/>
    <w:rsid w:val="00E86B60"/>
    <w:rsid w:val="00E907C2"/>
    <w:rsid w:val="00E90CDB"/>
    <w:rsid w:val="00E928DE"/>
    <w:rsid w:val="00E92FB2"/>
    <w:rsid w:val="00E9426A"/>
    <w:rsid w:val="00E94BE4"/>
    <w:rsid w:val="00E953BE"/>
    <w:rsid w:val="00E95490"/>
    <w:rsid w:val="00E95D75"/>
    <w:rsid w:val="00E96636"/>
    <w:rsid w:val="00EA109F"/>
    <w:rsid w:val="00EA178D"/>
    <w:rsid w:val="00EA28E7"/>
    <w:rsid w:val="00EA2A06"/>
    <w:rsid w:val="00EA43CA"/>
    <w:rsid w:val="00EA5317"/>
    <w:rsid w:val="00EB0886"/>
    <w:rsid w:val="00EB097D"/>
    <w:rsid w:val="00EB1496"/>
    <w:rsid w:val="00EB15CD"/>
    <w:rsid w:val="00EB1879"/>
    <w:rsid w:val="00EB2A48"/>
    <w:rsid w:val="00EB3AD0"/>
    <w:rsid w:val="00EB4A20"/>
    <w:rsid w:val="00EB5466"/>
    <w:rsid w:val="00EB5B16"/>
    <w:rsid w:val="00EB5EDE"/>
    <w:rsid w:val="00EB6A02"/>
    <w:rsid w:val="00EB7C29"/>
    <w:rsid w:val="00EC0278"/>
    <w:rsid w:val="00EC1F57"/>
    <w:rsid w:val="00EC227A"/>
    <w:rsid w:val="00EC2E44"/>
    <w:rsid w:val="00EC3B95"/>
    <w:rsid w:val="00EC3E5D"/>
    <w:rsid w:val="00EC54CD"/>
    <w:rsid w:val="00ED00E6"/>
    <w:rsid w:val="00ED0844"/>
    <w:rsid w:val="00ED2387"/>
    <w:rsid w:val="00ED3866"/>
    <w:rsid w:val="00ED3925"/>
    <w:rsid w:val="00ED3995"/>
    <w:rsid w:val="00ED3B97"/>
    <w:rsid w:val="00ED4449"/>
    <w:rsid w:val="00ED515F"/>
    <w:rsid w:val="00ED581B"/>
    <w:rsid w:val="00ED7B8E"/>
    <w:rsid w:val="00EE01EF"/>
    <w:rsid w:val="00EE1471"/>
    <w:rsid w:val="00EE2940"/>
    <w:rsid w:val="00EE2CA8"/>
    <w:rsid w:val="00EE37B8"/>
    <w:rsid w:val="00EE3F9B"/>
    <w:rsid w:val="00EE606E"/>
    <w:rsid w:val="00EE6E62"/>
    <w:rsid w:val="00EE7350"/>
    <w:rsid w:val="00EE780F"/>
    <w:rsid w:val="00EE79B0"/>
    <w:rsid w:val="00EE7B49"/>
    <w:rsid w:val="00EF0985"/>
    <w:rsid w:val="00EF1350"/>
    <w:rsid w:val="00EF23DF"/>
    <w:rsid w:val="00EF3070"/>
    <w:rsid w:val="00EF3D41"/>
    <w:rsid w:val="00EF4050"/>
    <w:rsid w:val="00EF5248"/>
    <w:rsid w:val="00EF560A"/>
    <w:rsid w:val="00EF5A5B"/>
    <w:rsid w:val="00EF5ABA"/>
    <w:rsid w:val="00EF5C05"/>
    <w:rsid w:val="00EF5CD7"/>
    <w:rsid w:val="00EF5F90"/>
    <w:rsid w:val="00EF6118"/>
    <w:rsid w:val="00EF68D1"/>
    <w:rsid w:val="00EF696A"/>
    <w:rsid w:val="00EF72B9"/>
    <w:rsid w:val="00EF7555"/>
    <w:rsid w:val="00F0094D"/>
    <w:rsid w:val="00F00B43"/>
    <w:rsid w:val="00F013DA"/>
    <w:rsid w:val="00F01723"/>
    <w:rsid w:val="00F017DB"/>
    <w:rsid w:val="00F01D59"/>
    <w:rsid w:val="00F024C1"/>
    <w:rsid w:val="00F0283F"/>
    <w:rsid w:val="00F02A2C"/>
    <w:rsid w:val="00F037F0"/>
    <w:rsid w:val="00F04838"/>
    <w:rsid w:val="00F0595A"/>
    <w:rsid w:val="00F05D48"/>
    <w:rsid w:val="00F05FA1"/>
    <w:rsid w:val="00F105A4"/>
    <w:rsid w:val="00F11768"/>
    <w:rsid w:val="00F11FB6"/>
    <w:rsid w:val="00F12EC2"/>
    <w:rsid w:val="00F13830"/>
    <w:rsid w:val="00F1427B"/>
    <w:rsid w:val="00F16358"/>
    <w:rsid w:val="00F16CC1"/>
    <w:rsid w:val="00F213A4"/>
    <w:rsid w:val="00F2170D"/>
    <w:rsid w:val="00F22DBF"/>
    <w:rsid w:val="00F23BFF"/>
    <w:rsid w:val="00F2507B"/>
    <w:rsid w:val="00F25531"/>
    <w:rsid w:val="00F26F29"/>
    <w:rsid w:val="00F270A3"/>
    <w:rsid w:val="00F30906"/>
    <w:rsid w:val="00F310B1"/>
    <w:rsid w:val="00F31BA4"/>
    <w:rsid w:val="00F32007"/>
    <w:rsid w:val="00F3234E"/>
    <w:rsid w:val="00F32475"/>
    <w:rsid w:val="00F3387E"/>
    <w:rsid w:val="00F34381"/>
    <w:rsid w:val="00F34B5B"/>
    <w:rsid w:val="00F3534F"/>
    <w:rsid w:val="00F35D56"/>
    <w:rsid w:val="00F361BF"/>
    <w:rsid w:val="00F36F61"/>
    <w:rsid w:val="00F373F7"/>
    <w:rsid w:val="00F40557"/>
    <w:rsid w:val="00F40DB4"/>
    <w:rsid w:val="00F42355"/>
    <w:rsid w:val="00F42BAE"/>
    <w:rsid w:val="00F434B4"/>
    <w:rsid w:val="00F4432F"/>
    <w:rsid w:val="00F45B40"/>
    <w:rsid w:val="00F45DC0"/>
    <w:rsid w:val="00F46022"/>
    <w:rsid w:val="00F46410"/>
    <w:rsid w:val="00F47252"/>
    <w:rsid w:val="00F5024C"/>
    <w:rsid w:val="00F53264"/>
    <w:rsid w:val="00F5374E"/>
    <w:rsid w:val="00F556E1"/>
    <w:rsid w:val="00F5632E"/>
    <w:rsid w:val="00F56A90"/>
    <w:rsid w:val="00F60926"/>
    <w:rsid w:val="00F60956"/>
    <w:rsid w:val="00F60F41"/>
    <w:rsid w:val="00F621A3"/>
    <w:rsid w:val="00F621E5"/>
    <w:rsid w:val="00F63F8A"/>
    <w:rsid w:val="00F64164"/>
    <w:rsid w:val="00F643F8"/>
    <w:rsid w:val="00F65F4B"/>
    <w:rsid w:val="00F66174"/>
    <w:rsid w:val="00F672B1"/>
    <w:rsid w:val="00F70FA2"/>
    <w:rsid w:val="00F717A8"/>
    <w:rsid w:val="00F71C9D"/>
    <w:rsid w:val="00F725CC"/>
    <w:rsid w:val="00F729B1"/>
    <w:rsid w:val="00F72BF7"/>
    <w:rsid w:val="00F75ADF"/>
    <w:rsid w:val="00F763D2"/>
    <w:rsid w:val="00F76432"/>
    <w:rsid w:val="00F769F2"/>
    <w:rsid w:val="00F777DC"/>
    <w:rsid w:val="00F823F7"/>
    <w:rsid w:val="00F832D7"/>
    <w:rsid w:val="00F83E26"/>
    <w:rsid w:val="00F8484A"/>
    <w:rsid w:val="00F851C6"/>
    <w:rsid w:val="00F87307"/>
    <w:rsid w:val="00F902AC"/>
    <w:rsid w:val="00F90E28"/>
    <w:rsid w:val="00F928A6"/>
    <w:rsid w:val="00F92D8F"/>
    <w:rsid w:val="00F95C4A"/>
    <w:rsid w:val="00F9614C"/>
    <w:rsid w:val="00FA39E3"/>
    <w:rsid w:val="00FA4D4E"/>
    <w:rsid w:val="00FA4EDF"/>
    <w:rsid w:val="00FA7DC3"/>
    <w:rsid w:val="00FB003A"/>
    <w:rsid w:val="00FB0CDB"/>
    <w:rsid w:val="00FB10A2"/>
    <w:rsid w:val="00FB1C4D"/>
    <w:rsid w:val="00FB28CB"/>
    <w:rsid w:val="00FB2A7D"/>
    <w:rsid w:val="00FB2B5B"/>
    <w:rsid w:val="00FB3491"/>
    <w:rsid w:val="00FB40B9"/>
    <w:rsid w:val="00FB4DEC"/>
    <w:rsid w:val="00FB5368"/>
    <w:rsid w:val="00FB7F7E"/>
    <w:rsid w:val="00FC01EC"/>
    <w:rsid w:val="00FC2F3F"/>
    <w:rsid w:val="00FC32C6"/>
    <w:rsid w:val="00FC383D"/>
    <w:rsid w:val="00FC40DF"/>
    <w:rsid w:val="00FC458D"/>
    <w:rsid w:val="00FC4840"/>
    <w:rsid w:val="00FC5923"/>
    <w:rsid w:val="00FC596E"/>
    <w:rsid w:val="00FC652D"/>
    <w:rsid w:val="00FD01C2"/>
    <w:rsid w:val="00FD11FE"/>
    <w:rsid w:val="00FD1EE4"/>
    <w:rsid w:val="00FD2A94"/>
    <w:rsid w:val="00FD3BC6"/>
    <w:rsid w:val="00FD5808"/>
    <w:rsid w:val="00FD5A2B"/>
    <w:rsid w:val="00FD6504"/>
    <w:rsid w:val="00FD650C"/>
    <w:rsid w:val="00FD7155"/>
    <w:rsid w:val="00FD7918"/>
    <w:rsid w:val="00FD7A5E"/>
    <w:rsid w:val="00FD7CD4"/>
    <w:rsid w:val="00FD7E27"/>
    <w:rsid w:val="00FE131B"/>
    <w:rsid w:val="00FE18CF"/>
    <w:rsid w:val="00FE1D00"/>
    <w:rsid w:val="00FE258E"/>
    <w:rsid w:val="00FE2CD6"/>
    <w:rsid w:val="00FE43C8"/>
    <w:rsid w:val="00FE4F90"/>
    <w:rsid w:val="00FE663C"/>
    <w:rsid w:val="00FE700C"/>
    <w:rsid w:val="00FF03B2"/>
    <w:rsid w:val="00FF059F"/>
    <w:rsid w:val="00FF1318"/>
    <w:rsid w:val="00FF23A3"/>
    <w:rsid w:val="00FF37F3"/>
    <w:rsid w:val="00FF3FD5"/>
    <w:rsid w:val="00FF50A6"/>
    <w:rsid w:val="00FF7CF2"/>
    <w:rsid w:val="00FF7E5E"/>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14:docId w14:val="6498D372"/>
  <w15:docId w15:val="{2E6C79A0-42D5-47C7-A26E-ADC959CF3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1D3A"/>
    <w:pPr>
      <w:spacing w:after="120" w:line="276" w:lineRule="auto"/>
      <w:jc w:val="both"/>
    </w:pPr>
    <w:rPr>
      <w:rFonts w:ascii="Calibri" w:hAnsi="Calibri"/>
      <w:sz w:val="22"/>
      <w:szCs w:val="24"/>
      <w:lang w:val="en-GB"/>
    </w:rPr>
  </w:style>
  <w:style w:type="paragraph" w:styleId="Heading1">
    <w:name w:val="heading 1"/>
    <w:basedOn w:val="Normal"/>
    <w:next w:val="Normal"/>
    <w:link w:val="Heading1Char"/>
    <w:uiPriority w:val="9"/>
    <w:qFormat/>
    <w:rsid w:val="00371D3A"/>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371D3A"/>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unhideWhenUsed/>
    <w:qFormat/>
    <w:rsid w:val="00371D3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371D3A"/>
    <w:pPr>
      <w:keepNext/>
      <w:spacing w:line="360" w:lineRule="auto"/>
      <w:ind w:left="600"/>
      <w:outlineLvl w:val="3"/>
    </w:pPr>
    <w:rPr>
      <w:rFonts w:ascii="Times New Roman" w:hAnsi="Times New Roman"/>
      <w:b/>
      <w:bCs/>
      <w:sz w:val="24"/>
    </w:rPr>
  </w:style>
  <w:style w:type="paragraph" w:styleId="Heading5">
    <w:name w:val="heading 5"/>
    <w:aliases w:val="Block Label"/>
    <w:basedOn w:val="Normal"/>
    <w:next w:val="Normal"/>
    <w:link w:val="Heading5Char"/>
    <w:uiPriority w:val="9"/>
    <w:qFormat/>
    <w:rsid w:val="00371D3A"/>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71D3A"/>
    <w:p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1"/>
    <w:unhideWhenUsed/>
    <w:qFormat/>
    <w:rsid w:val="00371D3A"/>
    <w:pPr>
      <w:keepNext/>
      <w:outlineLvl w:val="6"/>
    </w:pPr>
    <w:rPr>
      <w:rFonts w:ascii="Times New Roman" w:hAnsi="Times New Roman"/>
      <w:b/>
      <w:bCs/>
      <w:sz w:val="24"/>
    </w:rPr>
  </w:style>
  <w:style w:type="paragraph" w:styleId="Heading8">
    <w:name w:val="heading 8"/>
    <w:basedOn w:val="Normal"/>
    <w:next w:val="Normal"/>
    <w:link w:val="Heading8Char"/>
    <w:unhideWhenUsed/>
    <w:qFormat/>
    <w:rsid w:val="00371D3A"/>
    <w:pPr>
      <w:keepNext/>
      <w:outlineLvl w:val="7"/>
    </w:pPr>
    <w:rPr>
      <w:rFonts w:ascii="Times New Roman" w:hAnsi="Times New Roman"/>
      <w:b/>
      <w:bCs/>
      <w:sz w:val="24"/>
      <w:u w:val="single"/>
    </w:rPr>
  </w:style>
  <w:style w:type="paragraph" w:styleId="Heading9">
    <w:name w:val="heading 9"/>
    <w:basedOn w:val="Normal"/>
    <w:next w:val="Normal"/>
    <w:link w:val="Heading9Char"/>
    <w:semiHidden/>
    <w:unhideWhenUsed/>
    <w:qFormat/>
    <w:rsid w:val="00371D3A"/>
    <w:pPr>
      <w:keepNext/>
      <w:outlineLvl w:val="8"/>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D3A"/>
    <w:rPr>
      <w:rFonts w:ascii="Arial" w:hAnsi="Arial"/>
      <w:b/>
      <w:bCs/>
      <w:color w:val="333399"/>
      <w:sz w:val="32"/>
      <w:szCs w:val="32"/>
      <w:lang w:val="en-US"/>
    </w:rPr>
  </w:style>
  <w:style w:type="character" w:customStyle="1" w:styleId="Heading2Char">
    <w:name w:val="Heading 2 Char"/>
    <w:basedOn w:val="DefaultParagraphFont"/>
    <w:link w:val="Heading2"/>
    <w:uiPriority w:val="9"/>
    <w:rsid w:val="00371D3A"/>
    <w:rPr>
      <w:rFonts w:ascii="Calibri" w:hAnsi="Calibri"/>
      <w:b/>
      <w:caps/>
      <w:color w:val="FFFFFF"/>
      <w:sz w:val="22"/>
      <w:szCs w:val="22"/>
      <w:shd w:val="clear" w:color="auto" w:fill="000080"/>
      <w:lang w:val="en-GB"/>
    </w:rPr>
  </w:style>
  <w:style w:type="character" w:customStyle="1" w:styleId="Heading3Char">
    <w:name w:val="Heading 3 Char"/>
    <w:basedOn w:val="DefaultParagraphFont"/>
    <w:link w:val="Heading3"/>
    <w:uiPriority w:val="9"/>
    <w:rsid w:val="00371D3A"/>
    <w:rPr>
      <w:rFonts w:ascii="Arial" w:hAnsi="Arial" w:cs="Arial"/>
      <w:b/>
      <w:bCs/>
      <w:sz w:val="26"/>
      <w:szCs w:val="26"/>
      <w:lang w:val="en-GB"/>
    </w:rPr>
  </w:style>
  <w:style w:type="character" w:customStyle="1" w:styleId="Heading4Char">
    <w:name w:val="Heading 4 Char"/>
    <w:basedOn w:val="DefaultParagraphFont"/>
    <w:link w:val="Heading4"/>
    <w:uiPriority w:val="9"/>
    <w:rsid w:val="00371D3A"/>
    <w:rPr>
      <w:b/>
      <w:bCs/>
      <w:sz w:val="24"/>
      <w:szCs w:val="24"/>
      <w:lang w:val="en-GB"/>
    </w:rPr>
  </w:style>
  <w:style w:type="character" w:customStyle="1" w:styleId="Heading5Char">
    <w:name w:val="Heading 5 Char"/>
    <w:aliases w:val="Block Label Char"/>
    <w:basedOn w:val="DefaultParagraphFont"/>
    <w:link w:val="Heading5"/>
    <w:uiPriority w:val="9"/>
    <w:rsid w:val="00371D3A"/>
    <w:rPr>
      <w:rFonts w:ascii="Lucida Sans" w:hAnsi="Lucida Sans"/>
      <w:b/>
      <w:sz w:val="22"/>
      <w:lang w:val="en-US"/>
    </w:rPr>
  </w:style>
  <w:style w:type="character" w:customStyle="1" w:styleId="Heading6Char">
    <w:name w:val="Heading 6 Char"/>
    <w:basedOn w:val="DefaultParagraphFont"/>
    <w:link w:val="Heading6"/>
    <w:uiPriority w:val="9"/>
    <w:rsid w:val="00371D3A"/>
    <w:rPr>
      <w:b/>
      <w:bCs/>
      <w:sz w:val="22"/>
      <w:szCs w:val="22"/>
      <w:lang w:val="en-GB"/>
    </w:rPr>
  </w:style>
  <w:style w:type="character" w:customStyle="1" w:styleId="Heading7Char">
    <w:name w:val="Heading 7 Char"/>
    <w:basedOn w:val="DefaultParagraphFont"/>
    <w:link w:val="Heading7"/>
    <w:uiPriority w:val="1"/>
    <w:rsid w:val="00371D3A"/>
    <w:rPr>
      <w:b/>
      <w:bCs/>
      <w:sz w:val="24"/>
      <w:szCs w:val="24"/>
      <w:lang w:val="en-GB"/>
    </w:rPr>
  </w:style>
  <w:style w:type="character" w:customStyle="1" w:styleId="Heading8Char">
    <w:name w:val="Heading 8 Char"/>
    <w:basedOn w:val="DefaultParagraphFont"/>
    <w:link w:val="Heading8"/>
    <w:rsid w:val="00371D3A"/>
    <w:rPr>
      <w:b/>
      <w:bCs/>
      <w:sz w:val="24"/>
      <w:szCs w:val="24"/>
      <w:u w:val="single"/>
      <w:lang w:val="en-GB"/>
    </w:rPr>
  </w:style>
  <w:style w:type="character" w:customStyle="1" w:styleId="Heading9Char">
    <w:name w:val="Heading 9 Char"/>
    <w:basedOn w:val="DefaultParagraphFont"/>
    <w:link w:val="Heading9"/>
    <w:semiHidden/>
    <w:rsid w:val="00371D3A"/>
    <w:rPr>
      <w:b/>
      <w:bCs/>
      <w:sz w:val="24"/>
      <w:szCs w:val="24"/>
      <w:u w:val="single"/>
      <w:lang w:val="en-GB"/>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rsid w:val="00B0628F"/>
    <w:rPr>
      <w:color w:val="0000FF"/>
      <w:u w:val="single"/>
    </w:rPr>
  </w:style>
  <w:style w:type="paragraph" w:styleId="Header">
    <w:name w:val="header"/>
    <w:basedOn w:val="Normal"/>
    <w:link w:val="HeaderChar"/>
    <w:uiPriority w:val="99"/>
    <w:rsid w:val="00B0628F"/>
    <w:pPr>
      <w:tabs>
        <w:tab w:val="center" w:pos="4320"/>
        <w:tab w:val="right" w:pos="8640"/>
      </w:tabs>
    </w:pPr>
  </w:style>
  <w:style w:type="character" w:customStyle="1" w:styleId="HeaderChar">
    <w:name w:val="Header Char"/>
    <w:basedOn w:val="DefaultParagraphFont"/>
    <w:link w:val="Header"/>
    <w:uiPriority w:val="99"/>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iPriority w:val="99"/>
    <w:unhideWhenUsed/>
    <w:rsid w:val="002D26E1"/>
    <w:rPr>
      <w:sz w:val="20"/>
      <w:szCs w:val="20"/>
    </w:rPr>
  </w:style>
  <w:style w:type="character" w:customStyle="1" w:styleId="CommentTextChar">
    <w:name w:val="Comment Text Char"/>
    <w:basedOn w:val="DefaultParagraphFont"/>
    <w:link w:val="CommentText"/>
    <w:uiPriority w:val="99"/>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rPr>
  </w:style>
  <w:style w:type="paragraph" w:styleId="BodyText">
    <w:name w:val="Body Text"/>
    <w:basedOn w:val="Normal"/>
    <w:link w:val="BodyTextChar"/>
    <w:uiPriority w:val="1"/>
    <w:unhideWhenUsed/>
    <w:qFormat/>
    <w:rsid w:val="00D93AB0"/>
    <w:pPr>
      <w:suppressAutoHyphens/>
      <w:spacing w:after="240"/>
    </w:pPr>
  </w:style>
  <w:style w:type="character" w:customStyle="1" w:styleId="BodyTextChar">
    <w:name w:val="Body Text Char"/>
    <w:basedOn w:val="DefaultParagraphFont"/>
    <w:link w:val="BodyText"/>
    <w:uiPriority w:val="1"/>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34"/>
    <w:qFormat/>
    <w:rsid w:val="00371D3A"/>
    <w:pPr>
      <w:ind w:left="720"/>
      <w:contextualSpacing/>
    </w:p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34"/>
    <w:qFormat/>
    <w:locked/>
    <w:rsid w:val="00371D3A"/>
    <w:rPr>
      <w:rFonts w:ascii="Calibri" w:hAnsi="Calibri"/>
      <w:sz w:val="22"/>
      <w:szCs w:val="24"/>
      <w:lang w:val="en-GB"/>
    </w:r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371D3A"/>
    <w:pPr>
      <w:widowControl w:val="0"/>
      <w:suppressAutoHyphens/>
      <w:jc w:val="center"/>
    </w:pPr>
    <w:rPr>
      <w:rFonts w:ascii="Times New Roman" w:eastAsia="SimSun" w:hAnsi="Times New Roman"/>
      <w:b/>
      <w:bCs/>
      <w:kern w:val="2"/>
      <w:sz w:val="24"/>
      <w:u w:val="single"/>
      <w:lang w:eastAsia="hi-IN"/>
    </w:rPr>
  </w:style>
  <w:style w:type="character" w:customStyle="1" w:styleId="TitleChar">
    <w:name w:val="Title Char"/>
    <w:basedOn w:val="DefaultParagraphFont"/>
    <w:link w:val="Title"/>
    <w:rsid w:val="00371D3A"/>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5"/>
      </w:numPr>
      <w:suppressAutoHyphens/>
      <w:spacing w:after="240" w:line="312" w:lineRule="auto"/>
    </w:pPr>
    <w:rPr>
      <w:szCs w:val="20"/>
      <w:lang w:eastAsia="ar-SA"/>
    </w:rPr>
  </w:style>
  <w:style w:type="paragraph" w:customStyle="1" w:styleId="Level1">
    <w:name w:val="Level 1"/>
    <w:basedOn w:val="Normal"/>
    <w:rsid w:val="00CD2B28"/>
    <w:pPr>
      <w:numPr>
        <w:numId w:val="6"/>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6"/>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371D3A"/>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371D3A"/>
    <w:rPr>
      <w:color w:val="FF0000"/>
      <w:szCs w:val="22"/>
    </w:rPr>
  </w:style>
  <w:style w:type="character" w:customStyle="1" w:styleId="OpenFormattingChar">
    <w:name w:val="Open Formatting Char"/>
    <w:basedOn w:val="DefaultParagraphFont"/>
    <w:link w:val="OpenFormatting"/>
    <w:rsid w:val="00371D3A"/>
    <w:rPr>
      <w:rFonts w:ascii="Calibri" w:hAnsi="Calibri"/>
      <w:color w:val="FF0000"/>
      <w:sz w:val="22"/>
      <w:szCs w:val="22"/>
      <w:lang w:val="en-GB"/>
    </w:rPr>
  </w:style>
  <w:style w:type="table" w:styleId="GridTable4-Accent1">
    <w:name w:val="Grid Table 4 Accent 1"/>
    <w:basedOn w:val="TableNormal"/>
    <w:uiPriority w:val="49"/>
    <w:rsid w:val="00F270A3"/>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styleId="TOCHeading">
    <w:name w:val="TOC Heading"/>
    <w:basedOn w:val="Heading1"/>
    <w:next w:val="Normal"/>
    <w:uiPriority w:val="39"/>
    <w:unhideWhenUsed/>
    <w:qFormat/>
    <w:rsid w:val="00371D3A"/>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F837C" w:themeColor="accent1" w:themeShade="BF"/>
    </w:rPr>
  </w:style>
  <w:style w:type="paragraph" w:styleId="TOC1">
    <w:name w:val="toc 1"/>
    <w:basedOn w:val="Normal"/>
    <w:next w:val="Normal"/>
    <w:autoRedefine/>
    <w:uiPriority w:val="1"/>
    <w:unhideWhenUsed/>
    <w:qFormat/>
    <w:rsid w:val="00875431"/>
    <w:pPr>
      <w:spacing w:after="100"/>
    </w:pPr>
  </w:style>
  <w:style w:type="paragraph" w:styleId="TOC2">
    <w:name w:val="toc 2"/>
    <w:basedOn w:val="Normal"/>
    <w:next w:val="Normal"/>
    <w:autoRedefine/>
    <w:uiPriority w:val="1"/>
    <w:unhideWhenUsed/>
    <w:qFormat/>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styleId="Strong">
    <w:name w:val="Strong"/>
    <w:uiPriority w:val="22"/>
    <w:qFormat/>
    <w:rsid w:val="00371D3A"/>
    <w:rPr>
      <w:b/>
      <w:bCs/>
    </w:rPr>
  </w:style>
  <w:style w:type="paragraph" w:customStyle="1" w:styleId="l1">
    <w:name w:val="l1"/>
    <w:basedOn w:val="Normal"/>
    <w:next w:val="Normal"/>
    <w:rsid w:val="00813C6B"/>
    <w:pPr>
      <w:numPr>
        <w:numId w:val="12"/>
      </w:numPr>
      <w:suppressAutoHyphens/>
      <w:spacing w:after="0" w:line="280" w:lineRule="exact"/>
    </w:pPr>
    <w:rPr>
      <w:rFonts w:ascii="Verdana" w:hAnsi="Verdana"/>
      <w:b/>
      <w:caps/>
      <w:sz w:val="20"/>
      <w:szCs w:val="22"/>
      <w:lang w:val="en-IE"/>
    </w:rPr>
  </w:style>
  <w:style w:type="paragraph" w:customStyle="1" w:styleId="l2">
    <w:name w:val="l2"/>
    <w:basedOn w:val="l1"/>
    <w:next w:val="Normal"/>
    <w:rsid w:val="00813C6B"/>
    <w:pPr>
      <w:numPr>
        <w:ilvl w:val="1"/>
      </w:numPr>
    </w:pPr>
    <w:rPr>
      <w:b w:val="0"/>
      <w:caps w:val="0"/>
    </w:rPr>
  </w:style>
  <w:style w:type="paragraph" w:customStyle="1" w:styleId="l3">
    <w:name w:val="l3"/>
    <w:basedOn w:val="l2"/>
    <w:next w:val="Normal"/>
    <w:rsid w:val="00813C6B"/>
    <w:pPr>
      <w:numPr>
        <w:ilvl w:val="2"/>
      </w:numPr>
    </w:pPr>
  </w:style>
  <w:style w:type="paragraph" w:customStyle="1" w:styleId="l4">
    <w:name w:val="l4"/>
    <w:basedOn w:val="l3"/>
    <w:next w:val="Normal"/>
    <w:rsid w:val="00813C6B"/>
    <w:pPr>
      <w:numPr>
        <w:ilvl w:val="3"/>
      </w:numPr>
    </w:pPr>
  </w:style>
  <w:style w:type="paragraph" w:customStyle="1" w:styleId="l5">
    <w:name w:val="l5"/>
    <w:basedOn w:val="l4"/>
    <w:next w:val="Normal"/>
    <w:rsid w:val="00813C6B"/>
    <w:pPr>
      <w:numPr>
        <w:ilvl w:val="4"/>
      </w:numPr>
    </w:pPr>
  </w:style>
  <w:style w:type="paragraph" w:customStyle="1" w:styleId="l6">
    <w:name w:val="l6"/>
    <w:basedOn w:val="Normal"/>
    <w:next w:val="Normal"/>
    <w:rsid w:val="00813C6B"/>
    <w:pPr>
      <w:numPr>
        <w:ilvl w:val="5"/>
        <w:numId w:val="12"/>
      </w:numPr>
      <w:suppressAutoHyphens/>
      <w:spacing w:after="0" w:line="280" w:lineRule="exact"/>
    </w:pPr>
    <w:rPr>
      <w:rFonts w:ascii="Verdana" w:hAnsi="Verdana"/>
      <w:sz w:val="20"/>
      <w:lang w:val="en-IE"/>
    </w:rPr>
  </w:style>
  <w:style w:type="paragraph" w:customStyle="1" w:styleId="l7">
    <w:name w:val="l7"/>
    <w:basedOn w:val="Normal"/>
    <w:next w:val="Normal"/>
    <w:rsid w:val="00813C6B"/>
    <w:pPr>
      <w:numPr>
        <w:ilvl w:val="6"/>
        <w:numId w:val="12"/>
      </w:numPr>
      <w:suppressAutoHyphens/>
      <w:spacing w:after="0" w:line="280" w:lineRule="exact"/>
      <w:ind w:left="1815" w:hanging="363"/>
    </w:pPr>
    <w:rPr>
      <w:rFonts w:ascii="Verdana" w:hAnsi="Verdana"/>
      <w:sz w:val="20"/>
      <w:lang w:val="en-IE"/>
    </w:rPr>
  </w:style>
  <w:style w:type="table" w:customStyle="1" w:styleId="TableGrid1">
    <w:name w:val="Table Grid1"/>
    <w:basedOn w:val="TableNormal"/>
    <w:next w:val="TableGrid"/>
    <w:uiPriority w:val="39"/>
    <w:rsid w:val="00AC270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DE4929"/>
    <w:rPr>
      <w:color w:val="800080" w:themeColor="followedHyperlink"/>
      <w:u w:val="single"/>
    </w:rPr>
  </w:style>
  <w:style w:type="paragraph" w:customStyle="1" w:styleId="TableParagraph">
    <w:name w:val="Table Paragraph"/>
    <w:basedOn w:val="Normal"/>
    <w:uiPriority w:val="1"/>
    <w:qFormat/>
    <w:rsid w:val="00340942"/>
    <w:pPr>
      <w:widowControl w:val="0"/>
      <w:autoSpaceDE w:val="0"/>
      <w:autoSpaceDN w:val="0"/>
      <w:spacing w:after="0" w:line="240" w:lineRule="auto"/>
      <w:jc w:val="left"/>
    </w:pPr>
    <w:rPr>
      <w:rFonts w:eastAsia="Calibri" w:cs="Calibri"/>
      <w:szCs w:val="22"/>
      <w:lang w:val="en-IE"/>
    </w:rPr>
  </w:style>
  <w:style w:type="character" w:styleId="UnresolvedMention">
    <w:name w:val="Unresolved Mention"/>
    <w:basedOn w:val="DefaultParagraphFont"/>
    <w:uiPriority w:val="99"/>
    <w:semiHidden/>
    <w:unhideWhenUsed/>
    <w:rsid w:val="00B54FAD"/>
    <w:rPr>
      <w:color w:val="605E5C"/>
      <w:shd w:val="clear" w:color="auto" w:fill="E1DFDD"/>
    </w:rPr>
  </w:style>
  <w:style w:type="table" w:customStyle="1" w:styleId="TableGrid0">
    <w:name w:val="TableGrid"/>
    <w:rsid w:val="007F6357"/>
    <w:rPr>
      <w:rFonts w:asciiTheme="minorHAnsi" w:eastAsiaTheme="minorEastAsia" w:hAnsiTheme="minorHAnsi" w:cstheme="minorBidi"/>
      <w:sz w:val="22"/>
      <w:szCs w:val="22"/>
      <w:lang w:eastAsia="en-IE"/>
    </w:rPr>
    <w:tblPr>
      <w:tblCellMar>
        <w:top w:w="0" w:type="dxa"/>
        <w:left w:w="0" w:type="dxa"/>
        <w:bottom w:w="0" w:type="dxa"/>
        <w:right w:w="0" w:type="dxa"/>
      </w:tblCellMar>
    </w:tblPr>
  </w:style>
  <w:style w:type="numbering" w:customStyle="1" w:styleId="NoList1">
    <w:name w:val="No List1"/>
    <w:next w:val="NoList"/>
    <w:uiPriority w:val="99"/>
    <w:semiHidden/>
    <w:unhideWhenUsed/>
    <w:rsid w:val="00D82DC9"/>
  </w:style>
  <w:style w:type="paragraph" w:styleId="TOC3">
    <w:name w:val="toc 3"/>
    <w:basedOn w:val="Normal"/>
    <w:uiPriority w:val="1"/>
    <w:qFormat/>
    <w:rsid w:val="00D82DC9"/>
    <w:pPr>
      <w:widowControl w:val="0"/>
      <w:autoSpaceDE w:val="0"/>
      <w:autoSpaceDN w:val="0"/>
      <w:spacing w:before="42" w:after="0" w:line="240" w:lineRule="auto"/>
      <w:ind w:left="1264" w:hanging="859"/>
      <w:jc w:val="left"/>
    </w:pPr>
    <w:rPr>
      <w:rFonts w:eastAsia="Calibri" w:cs="Calibri"/>
      <w:b/>
      <w:bCs/>
      <w:sz w:val="24"/>
      <w:lang w:val="en-US"/>
    </w:rPr>
  </w:style>
  <w:style w:type="paragraph" w:styleId="TOC4">
    <w:name w:val="toc 4"/>
    <w:basedOn w:val="Normal"/>
    <w:uiPriority w:val="1"/>
    <w:qFormat/>
    <w:rsid w:val="00D82DC9"/>
    <w:pPr>
      <w:widowControl w:val="0"/>
      <w:autoSpaceDE w:val="0"/>
      <w:autoSpaceDN w:val="0"/>
      <w:spacing w:before="101" w:after="0" w:line="240" w:lineRule="auto"/>
      <w:ind w:left="1046" w:hanging="641"/>
      <w:jc w:val="left"/>
    </w:pPr>
    <w:rPr>
      <w:rFonts w:eastAsia="Calibri" w:cs="Calibri"/>
      <w:sz w:val="24"/>
      <w:lang w:val="en-US"/>
    </w:rPr>
  </w:style>
  <w:style w:type="paragraph" w:styleId="TOC5">
    <w:name w:val="toc 5"/>
    <w:basedOn w:val="Normal"/>
    <w:uiPriority w:val="1"/>
    <w:qFormat/>
    <w:rsid w:val="00D82DC9"/>
    <w:pPr>
      <w:widowControl w:val="0"/>
      <w:autoSpaceDE w:val="0"/>
      <w:autoSpaceDN w:val="0"/>
      <w:spacing w:before="101" w:after="0" w:line="240" w:lineRule="auto"/>
      <w:ind w:left="1485" w:hanging="840"/>
      <w:jc w:val="left"/>
    </w:pPr>
    <w:rPr>
      <w:rFonts w:eastAsia="Calibri" w:cs="Calibri"/>
      <w:sz w:val="24"/>
      <w:lang w:val="en-US"/>
    </w:rPr>
  </w:style>
  <w:style w:type="paragraph" w:styleId="Subtitle">
    <w:name w:val="Subtitle"/>
    <w:basedOn w:val="Normal"/>
    <w:next w:val="Normal"/>
    <w:link w:val="SubtitleChar"/>
    <w:uiPriority w:val="11"/>
    <w:qFormat/>
    <w:rsid w:val="00F90E2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F90E28"/>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F90E28"/>
    <w:rPr>
      <w:i/>
      <w:iCs/>
      <w:color w:val="404040" w:themeColor="text1" w:themeTint="BF"/>
    </w:rPr>
  </w:style>
  <w:style w:type="table" w:customStyle="1" w:styleId="GridTable4-Accent51">
    <w:name w:val="Grid Table 4 - Accent 51"/>
    <w:basedOn w:val="TableNormal"/>
    <w:next w:val="GridTable4-Accent5"/>
    <w:uiPriority w:val="49"/>
    <w:rsid w:val="00523B20"/>
    <w:rPr>
      <w:rFonts w:asciiTheme="minorHAnsi"/>
      <w:sz w:val="22"/>
      <w:szCs w:val="22"/>
      <w:lang w:eastAsia="en-IE"/>
    </w:rPr>
    <w:tblPr>
      <w:tblStyleRowBandSize w:val="1"/>
      <w:tblStyleColBandSize w:val="1"/>
      <w:tblInd w:w="0" w:type="nil"/>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styleId="GridTable4-Accent5">
    <w:name w:val="Grid Table 4 Accent 5"/>
    <w:basedOn w:val="TableNormal"/>
    <w:uiPriority w:val="49"/>
    <w:rsid w:val="00523B20"/>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17052">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427626955">
      <w:bodyDiv w:val="1"/>
      <w:marLeft w:val="0"/>
      <w:marRight w:val="0"/>
      <w:marTop w:val="0"/>
      <w:marBottom w:val="0"/>
      <w:divBdr>
        <w:top w:val="none" w:sz="0" w:space="0" w:color="auto"/>
        <w:left w:val="none" w:sz="0" w:space="0" w:color="auto"/>
        <w:bottom w:val="none" w:sz="0" w:space="0" w:color="auto"/>
        <w:right w:val="none" w:sz="0" w:space="0" w:color="auto"/>
      </w:divBdr>
    </w:div>
    <w:div w:id="442576688">
      <w:bodyDiv w:val="1"/>
      <w:marLeft w:val="0"/>
      <w:marRight w:val="0"/>
      <w:marTop w:val="0"/>
      <w:marBottom w:val="0"/>
      <w:divBdr>
        <w:top w:val="none" w:sz="0" w:space="0" w:color="auto"/>
        <w:left w:val="none" w:sz="0" w:space="0" w:color="auto"/>
        <w:bottom w:val="none" w:sz="0" w:space="0" w:color="auto"/>
        <w:right w:val="none" w:sz="0" w:space="0" w:color="auto"/>
      </w:divBdr>
    </w:div>
    <w:div w:id="483283622">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599677713">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068845737">
      <w:bodyDiv w:val="1"/>
      <w:marLeft w:val="0"/>
      <w:marRight w:val="0"/>
      <w:marTop w:val="0"/>
      <w:marBottom w:val="0"/>
      <w:divBdr>
        <w:top w:val="none" w:sz="0" w:space="0" w:color="auto"/>
        <w:left w:val="none" w:sz="0" w:space="0" w:color="auto"/>
        <w:bottom w:val="none" w:sz="0" w:space="0" w:color="auto"/>
        <w:right w:val="none" w:sz="0" w:space="0" w:color="auto"/>
      </w:divBdr>
    </w:div>
    <w:div w:id="1177043195">
      <w:bodyDiv w:val="1"/>
      <w:marLeft w:val="0"/>
      <w:marRight w:val="0"/>
      <w:marTop w:val="0"/>
      <w:marBottom w:val="0"/>
      <w:divBdr>
        <w:top w:val="none" w:sz="0" w:space="0" w:color="auto"/>
        <w:left w:val="none" w:sz="0" w:space="0" w:color="auto"/>
        <w:bottom w:val="none" w:sz="0" w:space="0" w:color="auto"/>
        <w:right w:val="none" w:sz="0" w:space="0" w:color="auto"/>
      </w:divBdr>
    </w:div>
    <w:div w:id="1296716408">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536191650">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2C424E8CC5DB49E9951BE069EA736514"/>
        <w:category>
          <w:name w:val="General"/>
          <w:gallery w:val="placeholder"/>
        </w:category>
        <w:types>
          <w:type w:val="bbPlcHdr"/>
        </w:types>
        <w:behaviors>
          <w:behavior w:val="content"/>
        </w:behaviors>
        <w:guid w:val="{C39B6056-B053-4CE4-93A1-79764DDF8903}"/>
      </w:docPartPr>
      <w:docPartBody>
        <w:p w:rsidR="00FE2373" w:rsidRDefault="00FE2373" w:rsidP="00FE2373">
          <w:pPr>
            <w:pStyle w:val="2C424E8CC5DB49E9951BE069EA736514"/>
          </w:pPr>
          <w:r>
            <w:rPr>
              <w:rStyle w:val="PlaceholderText"/>
            </w:rPr>
            <w:t>Click here to enter text.</w:t>
          </w:r>
        </w:p>
      </w:docPartBody>
    </w:docPart>
    <w:docPart>
      <w:docPartPr>
        <w:name w:val="219DCCEC3B0546CDB25ECAD86A787F51"/>
        <w:category>
          <w:name w:val="General"/>
          <w:gallery w:val="placeholder"/>
        </w:category>
        <w:types>
          <w:type w:val="bbPlcHdr"/>
        </w:types>
        <w:behaviors>
          <w:behavior w:val="content"/>
        </w:behaviors>
        <w:guid w:val="{E5E37C40-4F66-4BCE-B39C-3FCC01B09E7B}"/>
      </w:docPartPr>
      <w:docPartBody>
        <w:p w:rsidR="00E53506" w:rsidRDefault="00E53506" w:rsidP="00E53506">
          <w:pPr>
            <w:pStyle w:val="219DCCEC3B0546CDB25ECAD86A787F51"/>
          </w:pPr>
          <w:r w:rsidRPr="00770025">
            <w:rPr>
              <w:rStyle w:val="PlaceholderText"/>
            </w:rPr>
            <w:t>Click here to enter text.</w:t>
          </w:r>
        </w:p>
      </w:docPartBody>
    </w:docPart>
    <w:docPart>
      <w:docPartPr>
        <w:name w:val="47425B3BF6F24B028DA74A2BE4BB0EA8"/>
        <w:category>
          <w:name w:val="General"/>
          <w:gallery w:val="placeholder"/>
        </w:category>
        <w:types>
          <w:type w:val="bbPlcHdr"/>
        </w:types>
        <w:behaviors>
          <w:behavior w:val="content"/>
        </w:behaviors>
        <w:guid w:val="{F6134C6E-6816-4D58-BB73-CB37933E40B8}"/>
      </w:docPartPr>
      <w:docPartBody>
        <w:p w:rsidR="009733EA" w:rsidRDefault="009733EA" w:rsidP="009733EA">
          <w:pPr>
            <w:pStyle w:val="47425B3BF6F24B028DA74A2BE4BB0EA8"/>
          </w:pPr>
          <w:r>
            <w:rPr>
              <w:rStyle w:val="PlaceholderText"/>
            </w:rPr>
            <w:t>Click here to enter text.</w:t>
          </w:r>
        </w:p>
      </w:docPartBody>
    </w:docPart>
    <w:docPart>
      <w:docPartPr>
        <w:name w:val="A35DBE11BC3E4491AABB56371F65BF7C"/>
        <w:category>
          <w:name w:val="General"/>
          <w:gallery w:val="placeholder"/>
        </w:category>
        <w:types>
          <w:type w:val="bbPlcHdr"/>
        </w:types>
        <w:behaviors>
          <w:behavior w:val="content"/>
        </w:behaviors>
        <w:guid w:val="{7C319EF7-3025-4301-9C28-B1E27F38351E}"/>
      </w:docPartPr>
      <w:docPartBody>
        <w:p w:rsidR="009733EA" w:rsidRDefault="009733EA" w:rsidP="009733EA">
          <w:pPr>
            <w:pStyle w:val="A35DBE11BC3E4491AABB56371F65BF7C"/>
          </w:pPr>
          <w:r>
            <w:rPr>
              <w:rStyle w:val="PlaceholderText"/>
            </w:rPr>
            <w:t>Click here to enter text.</w:t>
          </w:r>
        </w:p>
      </w:docPartBody>
    </w:docPart>
    <w:docPart>
      <w:docPartPr>
        <w:name w:val="6076D984BD0C45BBA62FEA6F79C3F812"/>
        <w:category>
          <w:name w:val="General"/>
          <w:gallery w:val="placeholder"/>
        </w:category>
        <w:types>
          <w:type w:val="bbPlcHdr"/>
        </w:types>
        <w:behaviors>
          <w:behavior w:val="content"/>
        </w:behaviors>
        <w:guid w:val="{85BDEF5B-0718-4000-A4C3-724A49AB05D6}"/>
      </w:docPartPr>
      <w:docPartBody>
        <w:p w:rsidR="004C27F1" w:rsidRDefault="00B03900" w:rsidP="00B03900">
          <w:pPr>
            <w:pStyle w:val="6076D984BD0C45BBA62FEA6F79C3F812"/>
          </w:pPr>
          <w:r w:rsidRPr="00E907C2">
            <w:rPr>
              <w:rStyle w:val="PlaceholderText"/>
              <w:rFonts w:cstheme="minorHAnsi"/>
              <w:sz w:val="40"/>
              <w:szCs w:val="40"/>
              <w:highlight w:val="lightGray"/>
            </w:rPr>
            <w:t>[Insert type of goods sought]</w:t>
          </w:r>
        </w:p>
      </w:docPartBody>
    </w:docPart>
    <w:docPart>
      <w:docPartPr>
        <w:name w:val="B31FE7A465FC45FB8CB0213068D5065B"/>
        <w:category>
          <w:name w:val="General"/>
          <w:gallery w:val="placeholder"/>
        </w:category>
        <w:types>
          <w:type w:val="bbPlcHdr"/>
        </w:types>
        <w:behaviors>
          <w:behavior w:val="content"/>
        </w:behaviors>
        <w:guid w:val="{959A42B5-60A3-431D-99D4-71EC7F4E2818}"/>
      </w:docPartPr>
      <w:docPartBody>
        <w:p w:rsidR="004C27F1" w:rsidRDefault="00B03900" w:rsidP="00B03900">
          <w:pPr>
            <w:pStyle w:val="B31FE7A465FC45FB8CB0213068D5065B"/>
          </w:pPr>
          <w:r w:rsidRPr="00E907C2">
            <w:rPr>
              <w:rStyle w:val="PlaceholderText"/>
              <w:rFonts w:cstheme="minorHAnsi"/>
              <w:sz w:val="40"/>
              <w:szCs w:val="40"/>
              <w:highlight w:val="lightGray"/>
            </w:rPr>
            <w:t>[Insert type of goods sought]</w:t>
          </w:r>
        </w:p>
      </w:docPartBody>
    </w:docPart>
    <w:docPart>
      <w:docPartPr>
        <w:name w:val="C28DE5FFE31B4D5BB2F51E27B43AAA73"/>
        <w:category>
          <w:name w:val="General"/>
          <w:gallery w:val="placeholder"/>
        </w:category>
        <w:types>
          <w:type w:val="bbPlcHdr"/>
        </w:types>
        <w:behaviors>
          <w:behavior w:val="content"/>
        </w:behaviors>
        <w:guid w:val="{46BE9BBE-C1DA-469F-8AAC-DD800F3208E4}"/>
      </w:docPartPr>
      <w:docPartBody>
        <w:p w:rsidR="004C27F1" w:rsidRDefault="00B03900" w:rsidP="00B03900">
          <w:pPr>
            <w:pStyle w:val="C28DE5FFE31B4D5BB2F51E27B43AAA73"/>
          </w:pPr>
          <w:r w:rsidRPr="00E907C2">
            <w:rPr>
              <w:rStyle w:val="PlaceholderText"/>
              <w:rFonts w:cstheme="minorHAnsi"/>
              <w:sz w:val="40"/>
              <w:szCs w:val="40"/>
              <w:highlight w:val="lightGray"/>
            </w:rPr>
            <w:t>[Insert type of goods sought]</w:t>
          </w:r>
        </w:p>
      </w:docPartBody>
    </w:docPart>
    <w:docPart>
      <w:docPartPr>
        <w:name w:val="863640D8FFCA4CC3BD5766F3F1DBA7B9"/>
        <w:category>
          <w:name w:val="General"/>
          <w:gallery w:val="placeholder"/>
        </w:category>
        <w:types>
          <w:type w:val="bbPlcHdr"/>
        </w:types>
        <w:behaviors>
          <w:behavior w:val="content"/>
        </w:behaviors>
        <w:guid w:val="{9059A51D-0FBD-408A-8BD4-E20712361846}"/>
      </w:docPartPr>
      <w:docPartBody>
        <w:p w:rsidR="004C27F1" w:rsidRDefault="00B03900" w:rsidP="00B03900">
          <w:pPr>
            <w:pStyle w:val="863640D8FFCA4CC3BD5766F3F1DBA7B9"/>
          </w:pPr>
          <w:r w:rsidRPr="00E907C2">
            <w:rPr>
              <w:rStyle w:val="PlaceholderText"/>
              <w:rFonts w:cstheme="minorHAnsi"/>
              <w:sz w:val="40"/>
              <w:szCs w:val="40"/>
              <w:highlight w:val="lightGray"/>
            </w:rPr>
            <w:t>[Insert type of goods sought]</w:t>
          </w:r>
        </w:p>
      </w:docPartBody>
    </w:docPart>
    <w:docPart>
      <w:docPartPr>
        <w:name w:val="1AF0AA6B0DC5411D9977F9A1941CD07C"/>
        <w:category>
          <w:name w:val="General"/>
          <w:gallery w:val="placeholder"/>
        </w:category>
        <w:types>
          <w:type w:val="bbPlcHdr"/>
        </w:types>
        <w:behaviors>
          <w:behavior w:val="content"/>
        </w:behaviors>
        <w:guid w:val="{2E5BCBB0-0AE0-4ACD-821A-B798D3765E2E}"/>
      </w:docPartPr>
      <w:docPartBody>
        <w:p w:rsidR="004C27F1" w:rsidRDefault="00B03900" w:rsidP="00B03900">
          <w:pPr>
            <w:pStyle w:val="1AF0AA6B0DC5411D9977F9A1941CD07C"/>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1F30"/>
    <w:rsid w:val="000B4D38"/>
    <w:rsid w:val="000B68EE"/>
    <w:rsid w:val="000D29DB"/>
    <w:rsid w:val="000E59FB"/>
    <w:rsid w:val="00102BDD"/>
    <w:rsid w:val="00126097"/>
    <w:rsid w:val="00141751"/>
    <w:rsid w:val="001436C2"/>
    <w:rsid w:val="00144454"/>
    <w:rsid w:val="001473B2"/>
    <w:rsid w:val="00150B01"/>
    <w:rsid w:val="0016342C"/>
    <w:rsid w:val="00171339"/>
    <w:rsid w:val="001906B1"/>
    <w:rsid w:val="0019124D"/>
    <w:rsid w:val="001B55FD"/>
    <w:rsid w:val="001D530B"/>
    <w:rsid w:val="001E5DF8"/>
    <w:rsid w:val="001F132D"/>
    <w:rsid w:val="00210CFC"/>
    <w:rsid w:val="002168D2"/>
    <w:rsid w:val="00227B1E"/>
    <w:rsid w:val="00232082"/>
    <w:rsid w:val="0024037F"/>
    <w:rsid w:val="00247EA2"/>
    <w:rsid w:val="00277CB9"/>
    <w:rsid w:val="00281B65"/>
    <w:rsid w:val="002855DF"/>
    <w:rsid w:val="00292478"/>
    <w:rsid w:val="002A72FA"/>
    <w:rsid w:val="002A7560"/>
    <w:rsid w:val="002C2D7C"/>
    <w:rsid w:val="002D5478"/>
    <w:rsid w:val="002D6748"/>
    <w:rsid w:val="002E6426"/>
    <w:rsid w:val="002F3199"/>
    <w:rsid w:val="002F4772"/>
    <w:rsid w:val="002F5C74"/>
    <w:rsid w:val="00334BF7"/>
    <w:rsid w:val="00344037"/>
    <w:rsid w:val="00347AA2"/>
    <w:rsid w:val="003510D1"/>
    <w:rsid w:val="00356F69"/>
    <w:rsid w:val="00367917"/>
    <w:rsid w:val="00371993"/>
    <w:rsid w:val="003A66F2"/>
    <w:rsid w:val="003A7ECE"/>
    <w:rsid w:val="003F7839"/>
    <w:rsid w:val="0040338A"/>
    <w:rsid w:val="00413E84"/>
    <w:rsid w:val="00417744"/>
    <w:rsid w:val="004217A7"/>
    <w:rsid w:val="00430D63"/>
    <w:rsid w:val="004329AD"/>
    <w:rsid w:val="00444782"/>
    <w:rsid w:val="00446B68"/>
    <w:rsid w:val="00455695"/>
    <w:rsid w:val="004A5325"/>
    <w:rsid w:val="004C116F"/>
    <w:rsid w:val="004C27F1"/>
    <w:rsid w:val="004E6687"/>
    <w:rsid w:val="004E6A4F"/>
    <w:rsid w:val="004F0452"/>
    <w:rsid w:val="004F0E6A"/>
    <w:rsid w:val="004F325D"/>
    <w:rsid w:val="004F7585"/>
    <w:rsid w:val="00500BED"/>
    <w:rsid w:val="005125A3"/>
    <w:rsid w:val="0051393D"/>
    <w:rsid w:val="00520CBD"/>
    <w:rsid w:val="005315C2"/>
    <w:rsid w:val="0054095E"/>
    <w:rsid w:val="0054555D"/>
    <w:rsid w:val="00564110"/>
    <w:rsid w:val="00565D35"/>
    <w:rsid w:val="005670B4"/>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5B97"/>
    <w:rsid w:val="006973C1"/>
    <w:rsid w:val="006B55EF"/>
    <w:rsid w:val="006C5FD3"/>
    <w:rsid w:val="006D07AB"/>
    <w:rsid w:val="006D5164"/>
    <w:rsid w:val="006E14E3"/>
    <w:rsid w:val="006F0DCB"/>
    <w:rsid w:val="006F2998"/>
    <w:rsid w:val="007174AF"/>
    <w:rsid w:val="00725FB6"/>
    <w:rsid w:val="0076275F"/>
    <w:rsid w:val="00766EE9"/>
    <w:rsid w:val="00772B7A"/>
    <w:rsid w:val="007A2493"/>
    <w:rsid w:val="007A2947"/>
    <w:rsid w:val="007A7FF6"/>
    <w:rsid w:val="007B5954"/>
    <w:rsid w:val="007C0CDE"/>
    <w:rsid w:val="007C1F7C"/>
    <w:rsid w:val="007D2F04"/>
    <w:rsid w:val="007D6D97"/>
    <w:rsid w:val="00805DCA"/>
    <w:rsid w:val="00813DBC"/>
    <w:rsid w:val="0081515C"/>
    <w:rsid w:val="00820586"/>
    <w:rsid w:val="008216A9"/>
    <w:rsid w:val="0082175D"/>
    <w:rsid w:val="00821857"/>
    <w:rsid w:val="00825475"/>
    <w:rsid w:val="00834E53"/>
    <w:rsid w:val="00842777"/>
    <w:rsid w:val="008579DB"/>
    <w:rsid w:val="008627F1"/>
    <w:rsid w:val="0088589F"/>
    <w:rsid w:val="00887648"/>
    <w:rsid w:val="008960F4"/>
    <w:rsid w:val="008A08BE"/>
    <w:rsid w:val="008A08CF"/>
    <w:rsid w:val="008A13F4"/>
    <w:rsid w:val="008A14A2"/>
    <w:rsid w:val="008B553A"/>
    <w:rsid w:val="008B7E9B"/>
    <w:rsid w:val="008D4C58"/>
    <w:rsid w:val="008E5878"/>
    <w:rsid w:val="008E6BFD"/>
    <w:rsid w:val="00905622"/>
    <w:rsid w:val="0091378F"/>
    <w:rsid w:val="009171F7"/>
    <w:rsid w:val="009201BF"/>
    <w:rsid w:val="00925ED2"/>
    <w:rsid w:val="0093158B"/>
    <w:rsid w:val="00933CF0"/>
    <w:rsid w:val="00941761"/>
    <w:rsid w:val="00957D0B"/>
    <w:rsid w:val="009733EA"/>
    <w:rsid w:val="00980FBC"/>
    <w:rsid w:val="00984B8B"/>
    <w:rsid w:val="00996C46"/>
    <w:rsid w:val="009A03B0"/>
    <w:rsid w:val="009A5071"/>
    <w:rsid w:val="009A667D"/>
    <w:rsid w:val="009B3C12"/>
    <w:rsid w:val="009C0A1F"/>
    <w:rsid w:val="009C1258"/>
    <w:rsid w:val="009C2255"/>
    <w:rsid w:val="00A018C0"/>
    <w:rsid w:val="00A0726A"/>
    <w:rsid w:val="00A10132"/>
    <w:rsid w:val="00A12888"/>
    <w:rsid w:val="00A16A31"/>
    <w:rsid w:val="00A22854"/>
    <w:rsid w:val="00A269A7"/>
    <w:rsid w:val="00A4154A"/>
    <w:rsid w:val="00A4778F"/>
    <w:rsid w:val="00A5088B"/>
    <w:rsid w:val="00A51C78"/>
    <w:rsid w:val="00A57178"/>
    <w:rsid w:val="00A623DA"/>
    <w:rsid w:val="00A63C86"/>
    <w:rsid w:val="00A64138"/>
    <w:rsid w:val="00A71EBA"/>
    <w:rsid w:val="00A77CB5"/>
    <w:rsid w:val="00A80D74"/>
    <w:rsid w:val="00A90272"/>
    <w:rsid w:val="00A913C4"/>
    <w:rsid w:val="00AD1F06"/>
    <w:rsid w:val="00AE4E49"/>
    <w:rsid w:val="00B0273B"/>
    <w:rsid w:val="00B03900"/>
    <w:rsid w:val="00B055B4"/>
    <w:rsid w:val="00B17A1E"/>
    <w:rsid w:val="00B351FC"/>
    <w:rsid w:val="00B44654"/>
    <w:rsid w:val="00B47371"/>
    <w:rsid w:val="00B93AD3"/>
    <w:rsid w:val="00BA2238"/>
    <w:rsid w:val="00BB0176"/>
    <w:rsid w:val="00BC038A"/>
    <w:rsid w:val="00BC32A9"/>
    <w:rsid w:val="00BD1DB6"/>
    <w:rsid w:val="00BD7C53"/>
    <w:rsid w:val="00BE5F7B"/>
    <w:rsid w:val="00BF567B"/>
    <w:rsid w:val="00C03E51"/>
    <w:rsid w:val="00C14C3A"/>
    <w:rsid w:val="00C23E5B"/>
    <w:rsid w:val="00C23E63"/>
    <w:rsid w:val="00C50FD5"/>
    <w:rsid w:val="00C54B76"/>
    <w:rsid w:val="00C5716B"/>
    <w:rsid w:val="00C70D8F"/>
    <w:rsid w:val="00C7472F"/>
    <w:rsid w:val="00C805CB"/>
    <w:rsid w:val="00C902CD"/>
    <w:rsid w:val="00C92F32"/>
    <w:rsid w:val="00CD15A4"/>
    <w:rsid w:val="00CE5E08"/>
    <w:rsid w:val="00CF6CAE"/>
    <w:rsid w:val="00D00492"/>
    <w:rsid w:val="00D01151"/>
    <w:rsid w:val="00D029B9"/>
    <w:rsid w:val="00D03C55"/>
    <w:rsid w:val="00D114B8"/>
    <w:rsid w:val="00D12B93"/>
    <w:rsid w:val="00D16E25"/>
    <w:rsid w:val="00D2502A"/>
    <w:rsid w:val="00D33C88"/>
    <w:rsid w:val="00D33CB5"/>
    <w:rsid w:val="00D4751D"/>
    <w:rsid w:val="00D60B70"/>
    <w:rsid w:val="00D61320"/>
    <w:rsid w:val="00D637D6"/>
    <w:rsid w:val="00D67F8B"/>
    <w:rsid w:val="00D769D9"/>
    <w:rsid w:val="00D80045"/>
    <w:rsid w:val="00D8189B"/>
    <w:rsid w:val="00D866A0"/>
    <w:rsid w:val="00D95999"/>
    <w:rsid w:val="00D96651"/>
    <w:rsid w:val="00DA02DD"/>
    <w:rsid w:val="00DB1980"/>
    <w:rsid w:val="00DB3A11"/>
    <w:rsid w:val="00E02ABC"/>
    <w:rsid w:val="00E231FD"/>
    <w:rsid w:val="00E308EC"/>
    <w:rsid w:val="00E503AA"/>
    <w:rsid w:val="00E53506"/>
    <w:rsid w:val="00E75587"/>
    <w:rsid w:val="00E8756F"/>
    <w:rsid w:val="00E93904"/>
    <w:rsid w:val="00E96F09"/>
    <w:rsid w:val="00E97148"/>
    <w:rsid w:val="00EA64F9"/>
    <w:rsid w:val="00EB5977"/>
    <w:rsid w:val="00ED6C69"/>
    <w:rsid w:val="00F02BDB"/>
    <w:rsid w:val="00F045E1"/>
    <w:rsid w:val="00F05954"/>
    <w:rsid w:val="00F31805"/>
    <w:rsid w:val="00F40A40"/>
    <w:rsid w:val="00FA0D64"/>
    <w:rsid w:val="00FB2C77"/>
    <w:rsid w:val="00FB5D8F"/>
    <w:rsid w:val="00FE2373"/>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03900"/>
    <w:rPr>
      <w:color w:val="808080"/>
    </w:rPr>
  </w:style>
  <w:style w:type="paragraph" w:customStyle="1" w:styleId="C28486786D4542EBAE7149B30D1FAA46">
    <w:name w:val="C28486786D4542EBAE7149B30D1FAA46"/>
    <w:rsid w:val="0054095E"/>
  </w:style>
  <w:style w:type="paragraph" w:customStyle="1" w:styleId="C4541CB5F68A4726AD109354968FFB29">
    <w:name w:val="C4541CB5F68A4726AD109354968FFB29"/>
    <w:rsid w:val="0054095E"/>
  </w:style>
  <w:style w:type="paragraph" w:customStyle="1" w:styleId="8A56F505C81D404695488D8727FA6BA0">
    <w:name w:val="8A56F505C81D404695488D8727FA6BA0"/>
    <w:rsid w:val="0054095E"/>
  </w:style>
  <w:style w:type="paragraph" w:customStyle="1" w:styleId="48DA77D220ED45DCB78674C48737AA40">
    <w:name w:val="48DA77D220ED45DCB78674C48737AA40"/>
    <w:rsid w:val="0054095E"/>
  </w:style>
  <w:style w:type="paragraph" w:customStyle="1" w:styleId="61FC034ADB95404CBF67BDADE3834ED7">
    <w:name w:val="61FC034ADB95404CBF67BDADE3834ED7"/>
    <w:rsid w:val="0054095E"/>
  </w:style>
  <w:style w:type="paragraph" w:customStyle="1" w:styleId="5574ADC9C7944722A246DFFECB57190A">
    <w:name w:val="5574ADC9C7944722A246DFFECB57190A"/>
    <w:rsid w:val="0054095E"/>
  </w:style>
  <w:style w:type="paragraph" w:customStyle="1" w:styleId="C98619E1153A496D98314CBADDEBEF72">
    <w:name w:val="C98619E1153A496D98314CBADDEBEF72"/>
    <w:rsid w:val="0054095E"/>
  </w:style>
  <w:style w:type="paragraph" w:customStyle="1" w:styleId="3B828A28E0C14A959453ADC962D2EA81">
    <w:name w:val="3B828A28E0C14A959453ADC962D2EA81"/>
    <w:rsid w:val="0054095E"/>
  </w:style>
  <w:style w:type="paragraph" w:customStyle="1" w:styleId="A39AB58499EF42D3BA25715DC388F4A3">
    <w:name w:val="A39AB58499EF42D3BA25715DC388F4A3"/>
    <w:rsid w:val="0054095E"/>
  </w:style>
  <w:style w:type="paragraph" w:customStyle="1" w:styleId="54EB5A2BF8E14FE99872D484EBCBC37C">
    <w:name w:val="54EB5A2BF8E14FE99872D484EBCBC37C"/>
    <w:rsid w:val="0054095E"/>
  </w:style>
  <w:style w:type="paragraph" w:customStyle="1" w:styleId="71FA3028687F44D88ADA19C154C4BFB0">
    <w:name w:val="71FA3028687F44D88ADA19C154C4BFB0"/>
    <w:rsid w:val="0054095E"/>
  </w:style>
  <w:style w:type="paragraph" w:customStyle="1" w:styleId="2B3FD8B3F2A7454FABC64A35E3D9F154">
    <w:name w:val="2B3FD8B3F2A7454FABC64A35E3D9F154"/>
    <w:rsid w:val="0054095E"/>
  </w:style>
  <w:style w:type="paragraph" w:customStyle="1" w:styleId="5735AA10E3BC4602B9CF026E0288AEE7">
    <w:name w:val="5735AA10E3BC4602B9CF026E0288AEE7"/>
    <w:rsid w:val="0054095E"/>
  </w:style>
  <w:style w:type="paragraph" w:customStyle="1" w:styleId="0791C8FA01EB4C7198293785AABE05B3">
    <w:name w:val="0791C8FA01EB4C7198293785AABE05B3"/>
    <w:rsid w:val="0054095E"/>
  </w:style>
  <w:style w:type="paragraph" w:customStyle="1" w:styleId="110B2BB8B20748D894688C9D5D581EEB">
    <w:name w:val="110B2BB8B20748D894688C9D5D581EEB"/>
    <w:rsid w:val="0054095E"/>
  </w:style>
  <w:style w:type="paragraph" w:customStyle="1" w:styleId="E00ABB8C567643E08E459E7BCCD06B61">
    <w:name w:val="E00ABB8C567643E08E459E7BCCD06B61"/>
    <w:rsid w:val="0054095E"/>
  </w:style>
  <w:style w:type="paragraph" w:customStyle="1" w:styleId="880A18AA3B944D3794C4CD6E593620E3">
    <w:name w:val="880A18AA3B944D3794C4CD6E593620E3"/>
    <w:rsid w:val="0054095E"/>
  </w:style>
  <w:style w:type="paragraph" w:customStyle="1" w:styleId="F36EC4053BDC4186A9B1B1CEFCDFE240">
    <w:name w:val="F36EC4053BDC4186A9B1B1CEFCDFE240"/>
    <w:rsid w:val="0054095E"/>
  </w:style>
  <w:style w:type="paragraph" w:customStyle="1" w:styleId="447796A35CDA485297B730CBF6BD2D8C">
    <w:name w:val="447796A35CDA485297B730CBF6BD2D8C"/>
    <w:rsid w:val="00D01151"/>
  </w:style>
  <w:style w:type="paragraph" w:customStyle="1" w:styleId="9933DFD66CA54382BF288EAA9D6AB410">
    <w:name w:val="9933DFD66CA54382BF288EAA9D6AB410"/>
    <w:rsid w:val="00D01151"/>
  </w:style>
  <w:style w:type="paragraph" w:customStyle="1" w:styleId="BC8454117D2D4E94B2A6F9FF171BCE71">
    <w:name w:val="BC8454117D2D4E94B2A6F9FF171BCE71"/>
    <w:rsid w:val="00D01151"/>
  </w:style>
  <w:style w:type="paragraph" w:customStyle="1" w:styleId="C92CD19ED07D4A14876517EFDAAC99D6">
    <w:name w:val="C92CD19ED07D4A14876517EFDAAC99D6"/>
    <w:rsid w:val="009C1258"/>
  </w:style>
  <w:style w:type="paragraph" w:customStyle="1" w:styleId="522E3D6AB11249B980603107548BF08A">
    <w:name w:val="522E3D6AB11249B980603107548BF08A"/>
    <w:rsid w:val="009C1258"/>
  </w:style>
  <w:style w:type="paragraph" w:customStyle="1" w:styleId="03A2846A6FE748BE8129EF0AB902E89D">
    <w:name w:val="03A2846A6FE748BE8129EF0AB902E89D"/>
    <w:rsid w:val="00933CF0"/>
  </w:style>
  <w:style w:type="paragraph" w:customStyle="1" w:styleId="A31F5D9D629543499435FAB3FAB1E20D">
    <w:name w:val="A31F5D9D629543499435FAB3FAB1E20D"/>
    <w:rsid w:val="006D5164"/>
  </w:style>
  <w:style w:type="paragraph" w:customStyle="1" w:styleId="C1AA02DC5D1145C5AEB2AE93BA7E30DF">
    <w:name w:val="C1AA02DC5D1145C5AEB2AE93BA7E30DF"/>
    <w:rsid w:val="00347AA2"/>
  </w:style>
  <w:style w:type="paragraph" w:customStyle="1" w:styleId="19CE84C341884FB893B26134DEA23FA7">
    <w:name w:val="19CE84C341884FB893B26134DEA23FA7"/>
    <w:rsid w:val="00413E84"/>
  </w:style>
  <w:style w:type="paragraph" w:customStyle="1" w:styleId="9E605121E35A406DBE83F0ADE68FF7F0">
    <w:name w:val="9E605121E35A406DBE83F0ADE68FF7F0"/>
    <w:rsid w:val="00413E84"/>
  </w:style>
  <w:style w:type="paragraph" w:customStyle="1" w:styleId="CBB8645C10E14513B94D9A480337527C">
    <w:name w:val="CBB8645C10E14513B94D9A480337527C"/>
    <w:rsid w:val="00413E84"/>
  </w:style>
  <w:style w:type="paragraph" w:customStyle="1" w:styleId="35B73981E29E4596BB124817E076DCFC">
    <w:name w:val="35B73981E29E4596BB124817E076DCFC"/>
    <w:rsid w:val="00413E84"/>
  </w:style>
  <w:style w:type="paragraph" w:customStyle="1" w:styleId="504978FE9467462E9BA9CE688CBB72B9">
    <w:name w:val="504978FE9467462E9BA9CE688CBB72B9"/>
    <w:rsid w:val="00413E84"/>
  </w:style>
  <w:style w:type="paragraph" w:customStyle="1" w:styleId="8A863CA533574F4DA8141C1468159C95">
    <w:name w:val="8A863CA533574F4DA8141C1468159C95"/>
    <w:rsid w:val="00413E84"/>
  </w:style>
  <w:style w:type="paragraph" w:customStyle="1" w:styleId="94B8A8A73B2A4F2EAD8C5C47D513BAEC">
    <w:name w:val="94B8A8A73B2A4F2EAD8C5C47D513BAEC"/>
    <w:rsid w:val="00413E84"/>
  </w:style>
  <w:style w:type="paragraph" w:customStyle="1" w:styleId="DDBAC8499C70435E981CF41DA19BCE5C">
    <w:name w:val="DDBAC8499C70435E981CF41DA19BCE5C"/>
    <w:rsid w:val="00413E84"/>
  </w:style>
  <w:style w:type="paragraph" w:customStyle="1" w:styleId="57050E4FBDCD490ABAEE5AD81DE0FD6E">
    <w:name w:val="57050E4FBDCD490ABAEE5AD81DE0FD6E"/>
    <w:rsid w:val="00444782"/>
  </w:style>
  <w:style w:type="paragraph" w:customStyle="1" w:styleId="9D384C8165F34CAAACB6436CB98B9F92">
    <w:name w:val="9D384C8165F34CAAACB6436CB98B9F92"/>
    <w:rsid w:val="00A16A31"/>
  </w:style>
  <w:style w:type="paragraph" w:customStyle="1" w:styleId="E372711A732B41768FCF926BC6D83213">
    <w:name w:val="E372711A732B41768FCF926BC6D83213"/>
    <w:rsid w:val="00A16A31"/>
  </w:style>
  <w:style w:type="paragraph" w:customStyle="1" w:styleId="97DFFD1908F148B0A1278E00EA287D52">
    <w:name w:val="97DFFD1908F148B0A1278E00EA287D52"/>
    <w:rsid w:val="008D4C58"/>
  </w:style>
  <w:style w:type="paragraph" w:customStyle="1" w:styleId="F2EC7D61DCF24FCAAF0B9DD5A9CEC2DE">
    <w:name w:val="F2EC7D61DCF24FCAAF0B9DD5A9CEC2DE"/>
    <w:rsid w:val="008D4C58"/>
  </w:style>
  <w:style w:type="paragraph" w:customStyle="1" w:styleId="3E4B979BED1B4C3DB701F5AEBD68FDE6">
    <w:name w:val="3E4B979BED1B4C3DB701F5AEBD68FDE6"/>
    <w:rsid w:val="00666BC7"/>
  </w:style>
  <w:style w:type="paragraph" w:customStyle="1" w:styleId="07BA7D6BB8794205A20E2741A86A4547">
    <w:name w:val="07BA7D6BB8794205A20E2741A86A4547"/>
    <w:rsid w:val="00666BC7"/>
  </w:style>
  <w:style w:type="paragraph" w:customStyle="1" w:styleId="66C3BB3155164CE7B1D1E5D8C7568A47">
    <w:name w:val="66C3BB3155164CE7B1D1E5D8C7568A47"/>
    <w:rsid w:val="00666BC7"/>
  </w:style>
  <w:style w:type="paragraph" w:customStyle="1" w:styleId="A8388FB29BCA4CC09FF2D3A1EEA4665A">
    <w:name w:val="A8388FB29BCA4CC09FF2D3A1EEA4665A"/>
    <w:rsid w:val="00666BC7"/>
  </w:style>
  <w:style w:type="paragraph" w:customStyle="1" w:styleId="CF1793CA038143FCB32EA0F742CB5F0B">
    <w:name w:val="CF1793CA038143FCB32EA0F742CB5F0B"/>
    <w:rsid w:val="00666BC7"/>
  </w:style>
  <w:style w:type="paragraph" w:customStyle="1" w:styleId="8A387905D37A4571B51CA556AEEC23BA">
    <w:name w:val="8A387905D37A4571B51CA556AEEC23BA"/>
    <w:rsid w:val="00666BC7"/>
  </w:style>
  <w:style w:type="paragraph" w:customStyle="1" w:styleId="2DDF60A2F7494683935FFE0B0DC357BB">
    <w:name w:val="2DDF60A2F7494683935FFE0B0DC357BB"/>
    <w:rsid w:val="00666BC7"/>
  </w:style>
  <w:style w:type="paragraph" w:customStyle="1" w:styleId="F77BD6B8127F45AEAF3A8B50711285FC">
    <w:name w:val="F77BD6B8127F45AEAF3A8B50711285FC"/>
    <w:rsid w:val="003A7ECE"/>
  </w:style>
  <w:style w:type="paragraph" w:customStyle="1" w:styleId="D580BA6B079E4774B71721E09504D59E">
    <w:name w:val="D580BA6B079E4774B71721E09504D59E"/>
    <w:rsid w:val="001E5DF8"/>
  </w:style>
  <w:style w:type="paragraph" w:customStyle="1" w:styleId="D55F8818B1334543B7E11D9DF667F3E0">
    <w:name w:val="D55F8818B1334543B7E11D9DF667F3E0"/>
    <w:rsid w:val="001E5DF8"/>
  </w:style>
  <w:style w:type="paragraph" w:customStyle="1" w:styleId="495F3E7F7BAE4D79A4167E0E13774C56">
    <w:name w:val="495F3E7F7BAE4D79A4167E0E13774C56"/>
    <w:rsid w:val="0088589F"/>
  </w:style>
  <w:style w:type="paragraph" w:customStyle="1" w:styleId="57BEE8C0A58E4BA09DA69FD1EF1BD6D5">
    <w:name w:val="57BEE8C0A58E4BA09DA69FD1EF1BD6D5"/>
    <w:rsid w:val="00B44654"/>
  </w:style>
  <w:style w:type="paragraph" w:customStyle="1" w:styleId="A12A0FDD803E43A39233B97D6B0B79C1">
    <w:name w:val="A12A0FDD803E43A39233B97D6B0B79C1"/>
    <w:rsid w:val="00FE44BF"/>
  </w:style>
  <w:style w:type="paragraph" w:customStyle="1" w:styleId="61D829B17CF54D0C8BFD36A5BF38D4A9">
    <w:name w:val="61D829B17CF54D0C8BFD36A5BF38D4A9"/>
    <w:rsid w:val="00A80D74"/>
  </w:style>
  <w:style w:type="paragraph" w:customStyle="1" w:styleId="75A43EA71BCC47F78646AB41197F14BA">
    <w:name w:val="75A43EA71BCC47F78646AB41197F14BA"/>
    <w:rsid w:val="00A80D74"/>
  </w:style>
  <w:style w:type="paragraph" w:customStyle="1" w:styleId="6D08C7FAAF3D492CBF009A9B95B83BF1">
    <w:name w:val="6D08C7FAAF3D492CBF009A9B95B83BF1"/>
    <w:rsid w:val="00A80D74"/>
  </w:style>
  <w:style w:type="paragraph" w:customStyle="1" w:styleId="E51065CA07124746931995EE6F4B0534">
    <w:name w:val="E51065CA07124746931995EE6F4B0534"/>
    <w:rsid w:val="00A80D74"/>
  </w:style>
  <w:style w:type="paragraph" w:customStyle="1" w:styleId="4BB75AC6C7024BA9AC5DBB6D11E2F546">
    <w:name w:val="4BB75AC6C7024BA9AC5DBB6D11E2F546"/>
    <w:rsid w:val="00232082"/>
    <w:pPr>
      <w:spacing w:after="160" w:line="259" w:lineRule="auto"/>
    </w:pPr>
  </w:style>
  <w:style w:type="paragraph" w:customStyle="1" w:styleId="C3A9C957DF45464980A4AA5B817DF280">
    <w:name w:val="C3A9C957DF45464980A4AA5B817DF280"/>
    <w:rsid w:val="00232082"/>
    <w:pPr>
      <w:spacing w:after="160" w:line="259" w:lineRule="auto"/>
    </w:pPr>
  </w:style>
  <w:style w:type="paragraph" w:customStyle="1" w:styleId="68ADE17CF041457A88B35F4660DCD1B7">
    <w:name w:val="68ADE17CF041457A88B35F4660DCD1B7"/>
    <w:rsid w:val="00232082"/>
    <w:pPr>
      <w:spacing w:after="160" w:line="259" w:lineRule="auto"/>
    </w:pPr>
  </w:style>
  <w:style w:type="paragraph" w:customStyle="1" w:styleId="0508E18139274E75B98EB9351DB2C0E5">
    <w:name w:val="0508E18139274E75B98EB9351DB2C0E5"/>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0508E18139274E75B98EB9351DB2C0E51">
    <w:name w:val="0508E18139274E75B98EB9351DB2C0E5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5A7371823A3840A6A527335FEDED8089">
    <w:name w:val="5A7371823A3840A6A527335FEDED8089"/>
    <w:rsid w:val="008960F4"/>
    <w:pPr>
      <w:spacing w:after="160" w:line="259" w:lineRule="auto"/>
    </w:pPr>
  </w:style>
  <w:style w:type="paragraph" w:customStyle="1" w:styleId="1A7AC9F2FC0F43D29F1FF36E082C53C0">
    <w:name w:val="1A7AC9F2FC0F43D29F1FF36E082C53C0"/>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1A7AC9F2FC0F43D29F1FF36E082C53C01">
    <w:name w:val="1A7AC9F2FC0F43D29F1FF36E082C53C0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1A7AC9F2FC0F43D29F1FF36E082C53C02">
    <w:name w:val="1A7AC9F2FC0F43D29F1FF36E082C53C0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
    <w:name w:val="82D28D7B3442438A99E20B8871507874"/>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1">
    <w:name w:val="82D28D7B3442438A99E20B8871507874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2">
    <w:name w:val="82D28D7B3442438A99E20B8871507874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FB3F31F14A0B4FA5950CCA1459423E62">
    <w:name w:val="FB3F31F14A0B4FA5950CCA1459423E6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3">
    <w:name w:val="82D28D7B3442438A99E20B88715078743"/>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93758C86E1D74C809240C28A6D3B4634">
    <w:name w:val="93758C86E1D74C809240C28A6D3B4634"/>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FB3F31F14A0B4FA5950CCA1459423E621">
    <w:name w:val="FB3F31F14A0B4FA5950CCA1459423E62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4">
    <w:name w:val="82D28D7B3442438A99E20B88715078744"/>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FB3F31F14A0B4FA5950CCA1459423E622">
    <w:name w:val="FB3F31F14A0B4FA5950CCA1459423E62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5">
    <w:name w:val="82D28D7B3442438A99E20B88715078745"/>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3A7E488F8324249B0E2101B9B87AF7F">
    <w:name w:val="83A7E488F8324249B0E2101B9B87AF7F"/>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FB3F31F14A0B4FA5950CCA1459423E623">
    <w:name w:val="FB3F31F14A0B4FA5950CCA1459423E623"/>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6">
    <w:name w:val="82D28D7B3442438A99E20B88715078746"/>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
    <w:name w:val="84B4DF20BD5C4FCA86DD744D083CD23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FB3F31F14A0B4FA5950CCA1459423E624">
    <w:name w:val="FB3F31F14A0B4FA5950CCA1459423E624"/>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7">
    <w:name w:val="82D28D7B3442438A99E20B88715078747"/>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
    <w:name w:val="84B4DF20BD5C4FCA86DD744D083CD232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279A6AA23B164C9B83662606150D4017">
    <w:name w:val="279A6AA23B164C9B83662606150D4017"/>
    <w:rsid w:val="008960F4"/>
    <w:pPr>
      <w:spacing w:line="319" w:lineRule="auto"/>
    </w:pPr>
    <w:rPr>
      <w:rFonts w:ascii="Calibri" w:eastAsia="Times New Roman" w:hAnsi="Calibri" w:cs="Times New Roman"/>
      <w:szCs w:val="24"/>
      <w:lang w:val="en-GB" w:eastAsia="en-US"/>
    </w:rPr>
  </w:style>
  <w:style w:type="paragraph" w:customStyle="1" w:styleId="22A77781A80A4F9AA140AE633447EB32">
    <w:name w:val="22A77781A80A4F9AA140AE633447EB32"/>
    <w:rsid w:val="008960F4"/>
    <w:pPr>
      <w:spacing w:after="160" w:line="259" w:lineRule="auto"/>
    </w:pPr>
  </w:style>
  <w:style w:type="paragraph" w:customStyle="1" w:styleId="00D0BDE3491D4DB99AD351CFBE90FC19">
    <w:name w:val="00D0BDE3491D4DB99AD351CFBE90FC19"/>
    <w:rsid w:val="008960F4"/>
    <w:pPr>
      <w:spacing w:after="160" w:line="259" w:lineRule="auto"/>
    </w:pPr>
  </w:style>
  <w:style w:type="paragraph" w:customStyle="1" w:styleId="8302332FD70D45D485D54FD8C48FE676">
    <w:name w:val="8302332FD70D45D485D54FD8C48FE676"/>
    <w:rsid w:val="008960F4"/>
    <w:pPr>
      <w:spacing w:after="160" w:line="259" w:lineRule="auto"/>
    </w:pPr>
  </w:style>
  <w:style w:type="paragraph" w:customStyle="1" w:styleId="14C154290C964A05B54634A7ECF60F15">
    <w:name w:val="14C154290C964A05B54634A7ECF60F15"/>
    <w:rsid w:val="008960F4"/>
    <w:pPr>
      <w:spacing w:after="160" w:line="259" w:lineRule="auto"/>
    </w:pPr>
  </w:style>
  <w:style w:type="paragraph" w:customStyle="1" w:styleId="82D28D7B3442438A99E20B88715078748">
    <w:name w:val="82D28D7B3442438A99E20B88715078748"/>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
    <w:name w:val="84B4DF20BD5C4FCA86DD744D083CD2322"/>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279A6AA23B164C9B83662606150D40171">
    <w:name w:val="279A6AA23B164C9B83662606150D40171"/>
    <w:rsid w:val="008960F4"/>
    <w:pPr>
      <w:spacing w:line="319" w:lineRule="auto"/>
    </w:pPr>
    <w:rPr>
      <w:rFonts w:ascii="Calibri" w:eastAsia="Times New Roman" w:hAnsi="Calibri" w:cs="Times New Roman"/>
      <w:szCs w:val="24"/>
      <w:lang w:val="en-GB" w:eastAsia="en-US"/>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14C154290C964A05B54634A7ECF60F151">
    <w:name w:val="14C154290C964A05B54634A7ECF60F151"/>
    <w:rsid w:val="008960F4"/>
    <w:pPr>
      <w:spacing w:line="319" w:lineRule="auto"/>
    </w:pPr>
    <w:rPr>
      <w:rFonts w:ascii="Calibri" w:eastAsia="Times New Roman" w:hAnsi="Calibri" w:cs="Times New Roman"/>
      <w:szCs w:val="24"/>
      <w:lang w:val="en-GB" w:eastAsia="en-US"/>
    </w:rPr>
  </w:style>
  <w:style w:type="paragraph" w:customStyle="1" w:styleId="BF4889E35AAF4A6589F009D0EAF26E8D">
    <w:name w:val="BF4889E35AAF4A6589F009D0EAF26E8D"/>
    <w:rsid w:val="008960F4"/>
    <w:pPr>
      <w:spacing w:after="160" w:line="259" w:lineRule="auto"/>
    </w:pPr>
  </w:style>
  <w:style w:type="paragraph" w:customStyle="1" w:styleId="82D28D7B3442438A99E20B88715078749">
    <w:name w:val="82D28D7B3442438A99E20B88715078749"/>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
    <w:name w:val="84B4DF20BD5C4FCA86DD744D083CD2323"/>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
    <w:name w:val="4A13EAB932EE43ADABCB5D1D1B51D0F1"/>
    <w:rsid w:val="008960F4"/>
    <w:pPr>
      <w:spacing w:line="319" w:lineRule="auto"/>
    </w:pPr>
    <w:rPr>
      <w:rFonts w:ascii="Calibri" w:eastAsia="Times New Roman" w:hAnsi="Calibri" w:cs="Times New Roman"/>
      <w:szCs w:val="24"/>
      <w:lang w:val="en-GB" w:eastAsia="en-US"/>
    </w:rPr>
  </w:style>
  <w:style w:type="paragraph" w:customStyle="1" w:styleId="A9096EF2DA4A460A8DBF1BD865D19C52">
    <w:name w:val="A9096EF2DA4A460A8DBF1BD865D19C52"/>
    <w:rsid w:val="008960F4"/>
    <w:pPr>
      <w:spacing w:after="160" w:line="259" w:lineRule="auto"/>
    </w:pPr>
  </w:style>
  <w:style w:type="paragraph" w:customStyle="1" w:styleId="F5C8E3181B1349AA99B84B21DC74152C">
    <w:name w:val="F5C8E3181B1349AA99B84B21DC74152C"/>
    <w:rsid w:val="008960F4"/>
    <w:pPr>
      <w:spacing w:after="160" w:line="259" w:lineRule="auto"/>
    </w:pPr>
  </w:style>
  <w:style w:type="paragraph" w:customStyle="1" w:styleId="93CE4FF7E1A04A878D8B36B648E86C85">
    <w:name w:val="93CE4FF7E1A04A878D8B36B648E86C85"/>
    <w:rsid w:val="008960F4"/>
    <w:pPr>
      <w:spacing w:after="160" w:line="259" w:lineRule="auto"/>
    </w:pPr>
  </w:style>
  <w:style w:type="paragraph" w:customStyle="1" w:styleId="DEDC84EEA518494D957D756F5039705E">
    <w:name w:val="DEDC84EEA518494D957D756F5039705E"/>
    <w:rsid w:val="008960F4"/>
    <w:pPr>
      <w:spacing w:after="160" w:line="259" w:lineRule="auto"/>
    </w:pPr>
  </w:style>
  <w:style w:type="paragraph" w:customStyle="1" w:styleId="B4141D84C17C43EA90340F83116AAAD9">
    <w:name w:val="B4141D84C17C43EA90340F83116AAAD9"/>
    <w:rsid w:val="008960F4"/>
    <w:pPr>
      <w:spacing w:after="160" w:line="259" w:lineRule="auto"/>
    </w:pPr>
  </w:style>
  <w:style w:type="paragraph" w:customStyle="1" w:styleId="7BB4F2DF043D46D2849262FF1854791B">
    <w:name w:val="7BB4F2DF043D46D2849262FF1854791B"/>
    <w:rsid w:val="008960F4"/>
    <w:pPr>
      <w:spacing w:after="160" w:line="259" w:lineRule="auto"/>
    </w:pPr>
  </w:style>
  <w:style w:type="paragraph" w:customStyle="1" w:styleId="87D1368E9E2848F7A56E21FCF82A4CCC">
    <w:name w:val="87D1368E9E2848F7A56E21FCF82A4CCC"/>
    <w:rsid w:val="008960F4"/>
    <w:pPr>
      <w:spacing w:after="160" w:line="259" w:lineRule="auto"/>
    </w:pPr>
  </w:style>
  <w:style w:type="paragraph" w:customStyle="1" w:styleId="CC4215E140D14ECB9089A5DE42B9AC8F">
    <w:name w:val="CC4215E140D14ECB9089A5DE42B9AC8F"/>
    <w:rsid w:val="008960F4"/>
    <w:pPr>
      <w:spacing w:after="160" w:line="259" w:lineRule="auto"/>
    </w:pPr>
  </w:style>
  <w:style w:type="paragraph" w:customStyle="1" w:styleId="A40CFD9A44064EE48469B4DE551C2EE3">
    <w:name w:val="A40CFD9A44064EE48469B4DE551C2EE3"/>
    <w:rsid w:val="008960F4"/>
    <w:pPr>
      <w:spacing w:after="160" w:line="259" w:lineRule="auto"/>
    </w:pPr>
  </w:style>
  <w:style w:type="paragraph" w:customStyle="1" w:styleId="09858A2A653D4D33B78DB3DBBE75A87C">
    <w:name w:val="09858A2A653D4D33B78DB3DBBE75A87C"/>
    <w:rsid w:val="008960F4"/>
    <w:pPr>
      <w:spacing w:after="160" w:line="259" w:lineRule="auto"/>
    </w:pPr>
  </w:style>
  <w:style w:type="paragraph" w:customStyle="1" w:styleId="0B98D8795C7D45DAAF2C524BCD9C2490">
    <w:name w:val="0B98D8795C7D45DAAF2C524BCD9C2490"/>
    <w:rsid w:val="008960F4"/>
    <w:pPr>
      <w:spacing w:after="160" w:line="259" w:lineRule="auto"/>
    </w:pPr>
  </w:style>
  <w:style w:type="paragraph" w:customStyle="1" w:styleId="2C49F242DC1A42A690315E8041A7E118">
    <w:name w:val="2C49F242DC1A42A690315E8041A7E118"/>
    <w:rsid w:val="008960F4"/>
    <w:pPr>
      <w:spacing w:after="160" w:line="259" w:lineRule="auto"/>
    </w:pPr>
  </w:style>
  <w:style w:type="paragraph" w:customStyle="1" w:styleId="8AC5F36BE88D45D2BEB37EE2C3FB1637">
    <w:name w:val="8AC5F36BE88D45D2BEB37EE2C3FB1637"/>
    <w:rsid w:val="008960F4"/>
    <w:pPr>
      <w:spacing w:after="160" w:line="259" w:lineRule="auto"/>
    </w:pPr>
  </w:style>
  <w:style w:type="paragraph" w:customStyle="1" w:styleId="82D28D7B3442438A99E20B887150787410">
    <w:name w:val="82D28D7B3442438A99E20B887150787410"/>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
    <w:name w:val="84B4DF20BD5C4FCA86DD744D083CD2324"/>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
    <w:name w:val="4A13EAB932EE43ADABCB5D1D1B51D0F11"/>
    <w:rsid w:val="008960F4"/>
    <w:pPr>
      <w:spacing w:line="319" w:lineRule="auto"/>
    </w:pPr>
    <w:rPr>
      <w:rFonts w:ascii="Calibri" w:eastAsia="Times New Roman" w:hAnsi="Calibri" w:cs="Times New Roman"/>
      <w:szCs w:val="24"/>
      <w:lang w:val="en-GB" w:eastAsia="en-US"/>
    </w:rPr>
  </w:style>
  <w:style w:type="paragraph" w:customStyle="1" w:styleId="82D28D7B3442438A99E20B887150787411">
    <w:name w:val="82D28D7B3442438A99E20B887150787411"/>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5">
    <w:name w:val="84B4DF20BD5C4FCA86DD744D083CD2325"/>
    <w:rsid w:val="008960F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2">
    <w:name w:val="4A13EAB932EE43ADABCB5D1D1B51D0F12"/>
    <w:rsid w:val="008960F4"/>
    <w:pPr>
      <w:spacing w:line="319" w:lineRule="auto"/>
    </w:pPr>
    <w:rPr>
      <w:rFonts w:ascii="Calibri" w:eastAsia="Times New Roman" w:hAnsi="Calibri" w:cs="Times New Roman"/>
      <w:szCs w:val="24"/>
      <w:lang w:val="en-GB" w:eastAsia="en-US"/>
    </w:rPr>
  </w:style>
  <w:style w:type="paragraph" w:customStyle="1" w:styleId="8A8D4D489F5B4B39B47EF048FE477C0F">
    <w:name w:val="8A8D4D489F5B4B39B47EF048FE477C0F"/>
    <w:rsid w:val="008960F4"/>
    <w:pPr>
      <w:spacing w:after="160" w:line="259" w:lineRule="auto"/>
    </w:pPr>
  </w:style>
  <w:style w:type="paragraph" w:customStyle="1" w:styleId="A3753DC41D84439A978B1C94B1587403">
    <w:name w:val="A3753DC41D84439A978B1C94B1587403"/>
    <w:rsid w:val="008960F4"/>
    <w:pPr>
      <w:spacing w:after="160" w:line="259" w:lineRule="auto"/>
    </w:pPr>
  </w:style>
  <w:style w:type="paragraph" w:customStyle="1" w:styleId="AACD8FCD7E3C414CA775450E759BD892">
    <w:name w:val="AACD8FCD7E3C414CA775450E759BD892"/>
    <w:rsid w:val="008960F4"/>
    <w:pPr>
      <w:spacing w:after="160" w:line="259" w:lineRule="auto"/>
    </w:pPr>
  </w:style>
  <w:style w:type="paragraph" w:customStyle="1" w:styleId="C66CE38F89094EAEB5F9994883DB7636">
    <w:name w:val="C66CE38F89094EAEB5F9994883DB7636"/>
    <w:rsid w:val="008960F4"/>
    <w:pPr>
      <w:spacing w:after="160" w:line="259" w:lineRule="auto"/>
    </w:pPr>
  </w:style>
  <w:style w:type="paragraph" w:customStyle="1" w:styleId="489EE17FB0384E808F3B16721BA6898D">
    <w:name w:val="489EE17FB0384E808F3B16721BA6898D"/>
    <w:rsid w:val="008960F4"/>
    <w:pPr>
      <w:spacing w:after="160" w:line="259" w:lineRule="auto"/>
    </w:pPr>
  </w:style>
  <w:style w:type="paragraph" w:customStyle="1" w:styleId="1DEB3B48FA27454D9BC809AFE0FC338C">
    <w:name w:val="1DEB3B48FA27454D9BC809AFE0FC338C"/>
    <w:rsid w:val="008960F4"/>
    <w:pPr>
      <w:spacing w:after="160" w:line="259" w:lineRule="auto"/>
    </w:pPr>
  </w:style>
  <w:style w:type="paragraph" w:customStyle="1" w:styleId="82D28D7B3442438A99E20B887150787412">
    <w:name w:val="82D28D7B3442438A99E20B887150787412"/>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6">
    <w:name w:val="84B4DF20BD5C4FCA86DD744D083CD2326"/>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3">
    <w:name w:val="4A13EAB932EE43ADABCB5D1D1B51D0F13"/>
    <w:rsid w:val="00A4778F"/>
    <w:pPr>
      <w:spacing w:line="319" w:lineRule="auto"/>
    </w:pPr>
    <w:rPr>
      <w:rFonts w:ascii="Calibri" w:eastAsia="Times New Roman" w:hAnsi="Calibri" w:cs="Times New Roman"/>
      <w:szCs w:val="24"/>
      <w:lang w:val="en-GB" w:eastAsia="en-US"/>
    </w:rPr>
  </w:style>
  <w:style w:type="paragraph" w:customStyle="1" w:styleId="C8ABE4A398854A7391A2228C830B1AE2">
    <w:name w:val="C8ABE4A398854A7391A2228C830B1AE2"/>
    <w:rsid w:val="00A4778F"/>
    <w:pPr>
      <w:spacing w:after="160" w:line="259" w:lineRule="auto"/>
    </w:pPr>
  </w:style>
  <w:style w:type="paragraph" w:customStyle="1" w:styleId="01EF3836902F47E285655ED8B64346F5">
    <w:name w:val="01EF3836902F47E285655ED8B64346F5"/>
    <w:rsid w:val="00A4778F"/>
    <w:pPr>
      <w:spacing w:after="160" w:line="259" w:lineRule="auto"/>
    </w:pPr>
  </w:style>
  <w:style w:type="paragraph" w:customStyle="1" w:styleId="82D28D7B3442438A99E20B887150787413">
    <w:name w:val="82D28D7B3442438A99E20B887150787413"/>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7">
    <w:name w:val="84B4DF20BD5C4FCA86DD744D083CD2327"/>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4">
    <w:name w:val="4A13EAB932EE43ADABCB5D1D1B51D0F14"/>
    <w:rsid w:val="00A4778F"/>
    <w:pPr>
      <w:spacing w:line="319" w:lineRule="auto"/>
    </w:pPr>
    <w:rPr>
      <w:rFonts w:ascii="Calibri" w:eastAsia="Times New Roman" w:hAnsi="Calibri" w:cs="Times New Roman"/>
      <w:szCs w:val="24"/>
      <w:lang w:val="en-GB" w:eastAsia="en-US"/>
    </w:rPr>
  </w:style>
  <w:style w:type="paragraph" w:customStyle="1" w:styleId="82D28D7B3442438A99E20B887150787414">
    <w:name w:val="82D28D7B3442438A99E20B887150787414"/>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8">
    <w:name w:val="84B4DF20BD5C4FCA86DD744D083CD2328"/>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5">
    <w:name w:val="4A13EAB932EE43ADABCB5D1D1B51D0F15"/>
    <w:rsid w:val="00A4778F"/>
    <w:pPr>
      <w:spacing w:line="319" w:lineRule="auto"/>
    </w:pPr>
    <w:rPr>
      <w:rFonts w:ascii="Calibri" w:eastAsia="Times New Roman" w:hAnsi="Calibri" w:cs="Times New Roman"/>
      <w:szCs w:val="24"/>
      <w:lang w:val="en-GB" w:eastAsia="en-US"/>
    </w:rPr>
  </w:style>
  <w:style w:type="paragraph" w:customStyle="1" w:styleId="4A1280A4B8474F88B3FE2D7AA44C1E5B">
    <w:name w:val="4A1280A4B8474F88B3FE2D7AA44C1E5B"/>
    <w:rsid w:val="00A4778F"/>
    <w:pPr>
      <w:spacing w:line="319" w:lineRule="auto"/>
    </w:pPr>
    <w:rPr>
      <w:rFonts w:ascii="Calibri" w:eastAsia="Times New Roman" w:hAnsi="Calibri" w:cs="Times New Roman"/>
      <w:szCs w:val="24"/>
      <w:lang w:val="en-GB" w:eastAsia="en-US"/>
    </w:rPr>
  </w:style>
  <w:style w:type="paragraph" w:customStyle="1" w:styleId="82D28D7B3442438A99E20B887150787415">
    <w:name w:val="82D28D7B3442438A99E20B887150787415"/>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9">
    <w:name w:val="84B4DF20BD5C4FCA86DD744D083CD2329"/>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6">
    <w:name w:val="4A13EAB932EE43ADABCB5D1D1B51D0F16"/>
    <w:rsid w:val="00A4778F"/>
    <w:pPr>
      <w:spacing w:line="319" w:lineRule="auto"/>
    </w:pPr>
    <w:rPr>
      <w:rFonts w:ascii="Calibri" w:eastAsia="Times New Roman" w:hAnsi="Calibri" w:cs="Times New Roman"/>
      <w:szCs w:val="24"/>
      <w:lang w:val="en-GB" w:eastAsia="en-US"/>
    </w:rPr>
  </w:style>
  <w:style w:type="paragraph" w:customStyle="1" w:styleId="0490D6EAD440428AA4B8D9C2875923B6">
    <w:name w:val="0490D6EAD440428AA4B8D9C2875923B6"/>
    <w:rsid w:val="00A4778F"/>
    <w:pPr>
      <w:spacing w:line="319" w:lineRule="auto"/>
    </w:pPr>
    <w:rPr>
      <w:rFonts w:ascii="Calibri" w:eastAsia="Times New Roman" w:hAnsi="Calibri" w:cs="Times New Roman"/>
      <w:szCs w:val="24"/>
      <w:lang w:val="en-GB" w:eastAsia="en-US"/>
    </w:rPr>
  </w:style>
  <w:style w:type="paragraph" w:customStyle="1" w:styleId="82D28D7B3442438A99E20B887150787416">
    <w:name w:val="82D28D7B3442438A99E20B887150787416"/>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0">
    <w:name w:val="84B4DF20BD5C4FCA86DD744D083CD23210"/>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7">
    <w:name w:val="4A13EAB932EE43ADABCB5D1D1B51D0F17"/>
    <w:rsid w:val="00A4778F"/>
    <w:pPr>
      <w:spacing w:line="319" w:lineRule="auto"/>
    </w:pPr>
    <w:rPr>
      <w:rFonts w:ascii="Calibri" w:eastAsia="Times New Roman" w:hAnsi="Calibri" w:cs="Times New Roman"/>
      <w:szCs w:val="24"/>
      <w:lang w:val="en-GB" w:eastAsia="en-US"/>
    </w:rPr>
  </w:style>
  <w:style w:type="paragraph" w:customStyle="1" w:styleId="0490D6EAD440428AA4B8D9C2875923B61">
    <w:name w:val="0490D6EAD440428AA4B8D9C2875923B61"/>
    <w:rsid w:val="00A4778F"/>
    <w:pPr>
      <w:spacing w:line="319" w:lineRule="auto"/>
    </w:pPr>
    <w:rPr>
      <w:rFonts w:ascii="Calibri" w:eastAsia="Times New Roman" w:hAnsi="Calibri" w:cs="Times New Roman"/>
      <w:szCs w:val="24"/>
      <w:lang w:val="en-GB" w:eastAsia="en-US"/>
    </w:rPr>
  </w:style>
  <w:style w:type="paragraph" w:customStyle="1" w:styleId="82D28D7B3442438A99E20B887150787417">
    <w:name w:val="82D28D7B3442438A99E20B887150787417"/>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1">
    <w:name w:val="84B4DF20BD5C4FCA86DD744D083CD23211"/>
    <w:rsid w:val="00A4778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8">
    <w:name w:val="4A13EAB932EE43ADABCB5D1D1B51D0F18"/>
    <w:rsid w:val="00A4778F"/>
    <w:pPr>
      <w:spacing w:line="319" w:lineRule="auto"/>
    </w:pPr>
    <w:rPr>
      <w:rFonts w:ascii="Calibri" w:eastAsia="Times New Roman" w:hAnsi="Calibri" w:cs="Times New Roman"/>
      <w:szCs w:val="24"/>
      <w:lang w:val="en-GB" w:eastAsia="en-US"/>
    </w:rPr>
  </w:style>
  <w:style w:type="paragraph" w:customStyle="1" w:styleId="0490D6EAD440428AA4B8D9C2875923B62">
    <w:name w:val="0490D6EAD440428AA4B8D9C2875923B62"/>
    <w:rsid w:val="00A4778F"/>
    <w:pPr>
      <w:spacing w:line="319" w:lineRule="auto"/>
    </w:pPr>
    <w:rPr>
      <w:rFonts w:ascii="Calibri" w:eastAsia="Times New Roman" w:hAnsi="Calibri" w:cs="Times New Roman"/>
      <w:szCs w:val="24"/>
      <w:lang w:val="en-GB" w:eastAsia="en-US"/>
    </w:rPr>
  </w:style>
  <w:style w:type="paragraph" w:customStyle="1" w:styleId="3EE5840F46004007A08A31E09CC6CB29">
    <w:name w:val="3EE5840F46004007A08A31E09CC6CB29"/>
    <w:rsid w:val="00A4778F"/>
    <w:pPr>
      <w:spacing w:after="160" w:line="259" w:lineRule="auto"/>
    </w:pPr>
  </w:style>
  <w:style w:type="paragraph" w:customStyle="1" w:styleId="90B6F4758DF94F36831182F1DDEF8CF9">
    <w:name w:val="90B6F4758DF94F36831182F1DDEF8CF9"/>
    <w:rsid w:val="00A4778F"/>
    <w:pPr>
      <w:spacing w:after="160" w:line="259" w:lineRule="auto"/>
    </w:pPr>
  </w:style>
  <w:style w:type="paragraph" w:customStyle="1" w:styleId="C493E603B4964D88B482A9C742E4F164">
    <w:name w:val="C493E603B4964D88B482A9C742E4F164"/>
    <w:rsid w:val="00A4778F"/>
    <w:pPr>
      <w:spacing w:after="160" w:line="259" w:lineRule="auto"/>
    </w:pPr>
  </w:style>
  <w:style w:type="paragraph" w:customStyle="1" w:styleId="573FACD88B77462F8B3EEA3ED912183A">
    <w:name w:val="573FACD88B77462F8B3EEA3ED912183A"/>
    <w:rsid w:val="00A4778F"/>
    <w:pPr>
      <w:spacing w:after="160" w:line="259" w:lineRule="auto"/>
    </w:pPr>
  </w:style>
  <w:style w:type="paragraph" w:customStyle="1" w:styleId="EA3E6BBAC9BB43F4AD3F8F679D72E51E">
    <w:name w:val="EA3E6BBAC9BB43F4AD3F8F679D72E51E"/>
    <w:rsid w:val="00957D0B"/>
    <w:pPr>
      <w:spacing w:after="160" w:line="259" w:lineRule="auto"/>
    </w:pPr>
  </w:style>
  <w:style w:type="paragraph" w:customStyle="1" w:styleId="82D28D7B3442438A99E20B887150787418">
    <w:name w:val="82D28D7B3442438A99E20B887150787418"/>
    <w:rsid w:val="00957D0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2">
    <w:name w:val="84B4DF20BD5C4FCA86DD744D083CD23212"/>
    <w:rsid w:val="00957D0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9">
    <w:name w:val="4A13EAB932EE43ADABCB5D1D1B51D0F19"/>
    <w:rsid w:val="00957D0B"/>
    <w:pPr>
      <w:spacing w:line="319" w:lineRule="auto"/>
    </w:pPr>
    <w:rPr>
      <w:rFonts w:ascii="Calibri" w:eastAsia="Times New Roman" w:hAnsi="Calibri" w:cs="Times New Roman"/>
      <w:szCs w:val="24"/>
      <w:lang w:val="en-GB" w:eastAsia="en-US"/>
    </w:rPr>
  </w:style>
  <w:style w:type="paragraph" w:customStyle="1" w:styleId="82D28D7B3442438A99E20B887150787419">
    <w:name w:val="82D28D7B3442438A99E20B887150787419"/>
    <w:rsid w:val="00957D0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3">
    <w:name w:val="84B4DF20BD5C4FCA86DD744D083CD23213"/>
    <w:rsid w:val="00957D0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0">
    <w:name w:val="4A13EAB932EE43ADABCB5D1D1B51D0F110"/>
    <w:rsid w:val="00957D0B"/>
    <w:pPr>
      <w:spacing w:line="319" w:lineRule="auto"/>
    </w:pPr>
    <w:rPr>
      <w:rFonts w:ascii="Calibri" w:eastAsia="Times New Roman" w:hAnsi="Calibri" w:cs="Times New Roman"/>
      <w:szCs w:val="24"/>
      <w:lang w:val="en-GB" w:eastAsia="en-US"/>
    </w:rPr>
  </w:style>
  <w:style w:type="paragraph" w:customStyle="1" w:styleId="82D28D7B3442438A99E20B887150787420">
    <w:name w:val="82D28D7B3442438A99E20B887150787420"/>
    <w:rsid w:val="00C7472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4">
    <w:name w:val="84B4DF20BD5C4FCA86DD744D083CD23214"/>
    <w:rsid w:val="00C7472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1">
    <w:name w:val="4A13EAB932EE43ADABCB5D1D1B51D0F111"/>
    <w:rsid w:val="00C7472F"/>
    <w:pPr>
      <w:spacing w:line="319" w:lineRule="auto"/>
    </w:pPr>
    <w:rPr>
      <w:rFonts w:ascii="Calibri" w:eastAsia="Times New Roman" w:hAnsi="Calibri" w:cs="Times New Roman"/>
      <w:szCs w:val="24"/>
      <w:lang w:val="en-GB" w:eastAsia="en-US"/>
    </w:rPr>
  </w:style>
  <w:style w:type="paragraph" w:customStyle="1" w:styleId="82D28D7B3442438A99E20B887150787421">
    <w:name w:val="82D28D7B3442438A99E20B887150787421"/>
    <w:rsid w:val="00C7472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5">
    <w:name w:val="84B4DF20BD5C4FCA86DD744D083CD23215"/>
    <w:rsid w:val="00C7472F"/>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2">
    <w:name w:val="4A13EAB932EE43ADABCB5D1D1B51D0F112"/>
    <w:rsid w:val="00C7472F"/>
    <w:pPr>
      <w:spacing w:line="319" w:lineRule="auto"/>
    </w:pPr>
    <w:rPr>
      <w:rFonts w:ascii="Calibri" w:eastAsia="Times New Roman" w:hAnsi="Calibri" w:cs="Times New Roman"/>
      <w:szCs w:val="24"/>
      <w:lang w:val="en-GB" w:eastAsia="en-US"/>
    </w:rPr>
  </w:style>
  <w:style w:type="paragraph" w:customStyle="1" w:styleId="EF00FD1F79944CD8BBDFCB4CA16F194D">
    <w:name w:val="EF00FD1F79944CD8BBDFCB4CA16F194D"/>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2D28D7B3442438A99E20B887150787422">
    <w:name w:val="82D28D7B3442438A99E20B887150787422"/>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6">
    <w:name w:val="84B4DF20BD5C4FCA86DD744D083CD23216"/>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3">
    <w:name w:val="4A13EAB932EE43ADABCB5D1D1B51D0F113"/>
    <w:rsid w:val="00647FB9"/>
    <w:pPr>
      <w:spacing w:line="319" w:lineRule="auto"/>
    </w:pPr>
    <w:rPr>
      <w:rFonts w:ascii="Calibri" w:eastAsia="Times New Roman" w:hAnsi="Calibri" w:cs="Times New Roman"/>
      <w:szCs w:val="24"/>
      <w:lang w:val="en-GB" w:eastAsia="en-US"/>
    </w:rPr>
  </w:style>
  <w:style w:type="paragraph" w:customStyle="1" w:styleId="E4D66C850E5140628873F2E1D07603B2">
    <w:name w:val="E4D66C850E5140628873F2E1D07603B2"/>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EF00FD1F79944CD8BBDFCB4CA16F194D1">
    <w:name w:val="EF00FD1F79944CD8BBDFCB4CA16F194D1"/>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7">
    <w:name w:val="84B4DF20BD5C4FCA86DD744D083CD23217"/>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4A13EAB932EE43ADABCB5D1D1B51D0F114">
    <w:name w:val="4A13EAB932EE43ADABCB5D1D1B51D0F114"/>
    <w:rsid w:val="00647FB9"/>
    <w:pPr>
      <w:spacing w:line="319" w:lineRule="auto"/>
    </w:pPr>
    <w:rPr>
      <w:rFonts w:ascii="Calibri" w:eastAsia="Times New Roman" w:hAnsi="Calibri" w:cs="Times New Roman"/>
      <w:szCs w:val="24"/>
      <w:lang w:val="en-GB" w:eastAsia="en-US"/>
    </w:rPr>
  </w:style>
  <w:style w:type="paragraph" w:customStyle="1" w:styleId="E4D66C850E5140628873F2E1D07603B21">
    <w:name w:val="E4D66C850E5140628873F2E1D07603B21"/>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8">
    <w:name w:val="84B4DF20BD5C4FCA86DD744D083CD23218"/>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
    <w:name w:val="744171902E7548A09211CA6B82F8D9E6"/>
    <w:rsid w:val="00647FB9"/>
    <w:pPr>
      <w:spacing w:line="319" w:lineRule="auto"/>
    </w:pPr>
    <w:rPr>
      <w:rFonts w:ascii="Calibri" w:eastAsia="Times New Roman" w:hAnsi="Calibri" w:cs="Times New Roman"/>
      <w:szCs w:val="24"/>
      <w:lang w:val="en-GB" w:eastAsia="en-US"/>
    </w:rPr>
  </w:style>
  <w:style w:type="paragraph" w:customStyle="1" w:styleId="4A13EAB932EE43ADABCB5D1D1B51D0F115">
    <w:name w:val="4A13EAB932EE43ADABCB5D1D1B51D0F115"/>
    <w:rsid w:val="00647FB9"/>
    <w:pPr>
      <w:spacing w:line="319" w:lineRule="auto"/>
    </w:pPr>
    <w:rPr>
      <w:rFonts w:ascii="Calibri" w:eastAsia="Times New Roman" w:hAnsi="Calibri" w:cs="Times New Roman"/>
      <w:szCs w:val="24"/>
      <w:lang w:val="en-GB" w:eastAsia="en-US"/>
    </w:rPr>
  </w:style>
  <w:style w:type="paragraph" w:customStyle="1" w:styleId="E4D66C850E5140628873F2E1D07603B22">
    <w:name w:val="E4D66C850E5140628873F2E1D07603B22"/>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19">
    <w:name w:val="84B4DF20BD5C4FCA86DD744D083CD23219"/>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
    <w:name w:val="744171902E7548A09211CA6B82F8D9E61"/>
    <w:rsid w:val="00647FB9"/>
    <w:pPr>
      <w:spacing w:line="319" w:lineRule="auto"/>
    </w:pPr>
    <w:rPr>
      <w:rFonts w:ascii="Calibri" w:eastAsia="Times New Roman" w:hAnsi="Calibri" w:cs="Times New Roman"/>
      <w:szCs w:val="24"/>
      <w:lang w:val="en-GB" w:eastAsia="en-US"/>
    </w:rPr>
  </w:style>
  <w:style w:type="paragraph" w:customStyle="1" w:styleId="EFE0DAC91B9A4D1DB9D2E3E7D65C3C5A">
    <w:name w:val="EFE0DAC91B9A4D1DB9D2E3E7D65C3C5A"/>
    <w:rsid w:val="00647FB9"/>
    <w:pPr>
      <w:spacing w:line="319" w:lineRule="auto"/>
    </w:pPr>
    <w:rPr>
      <w:rFonts w:ascii="Calibri" w:eastAsia="Times New Roman" w:hAnsi="Calibri" w:cs="Times New Roman"/>
      <w:szCs w:val="24"/>
      <w:lang w:val="en-GB" w:eastAsia="en-US"/>
    </w:rPr>
  </w:style>
  <w:style w:type="paragraph" w:customStyle="1" w:styleId="E4D66C850E5140628873F2E1D07603B23">
    <w:name w:val="E4D66C850E5140628873F2E1D07603B23"/>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0">
    <w:name w:val="84B4DF20BD5C4FCA86DD744D083CD23220"/>
    <w:rsid w:val="00647FB9"/>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
    <w:name w:val="744171902E7548A09211CA6B82F8D9E62"/>
    <w:rsid w:val="00647FB9"/>
    <w:pPr>
      <w:spacing w:line="319" w:lineRule="auto"/>
    </w:pPr>
    <w:rPr>
      <w:rFonts w:ascii="Calibri" w:eastAsia="Times New Roman" w:hAnsi="Calibri" w:cs="Times New Roman"/>
      <w:szCs w:val="24"/>
      <w:lang w:val="en-GB" w:eastAsia="en-US"/>
    </w:rPr>
  </w:style>
  <w:style w:type="paragraph" w:customStyle="1" w:styleId="EFE0DAC91B9A4D1DB9D2E3E7D65C3C5A1">
    <w:name w:val="EFE0DAC91B9A4D1DB9D2E3E7D65C3C5A1"/>
    <w:rsid w:val="00647FB9"/>
    <w:pPr>
      <w:spacing w:line="319" w:lineRule="auto"/>
    </w:pPr>
    <w:rPr>
      <w:rFonts w:ascii="Calibri" w:eastAsia="Times New Roman" w:hAnsi="Calibri" w:cs="Times New Roman"/>
      <w:szCs w:val="24"/>
      <w:lang w:val="en-GB" w:eastAsia="en-US"/>
    </w:rPr>
  </w:style>
  <w:style w:type="paragraph" w:customStyle="1" w:styleId="E4D66C850E5140628873F2E1D07603B24">
    <w:name w:val="E4D66C850E5140628873F2E1D07603B24"/>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1">
    <w:name w:val="84B4DF20BD5C4FCA86DD744D083CD23221"/>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3">
    <w:name w:val="744171902E7548A09211CA6B82F8D9E63"/>
    <w:rsid w:val="00247EA2"/>
    <w:pPr>
      <w:spacing w:line="319" w:lineRule="auto"/>
    </w:pPr>
    <w:rPr>
      <w:rFonts w:ascii="Calibri" w:eastAsia="Times New Roman" w:hAnsi="Calibri" w:cs="Times New Roman"/>
      <w:szCs w:val="24"/>
      <w:lang w:val="en-GB" w:eastAsia="en-US"/>
    </w:rPr>
  </w:style>
  <w:style w:type="paragraph" w:customStyle="1" w:styleId="EFE0DAC91B9A4D1DB9D2E3E7D65C3C5A2">
    <w:name w:val="EFE0DAC91B9A4D1DB9D2E3E7D65C3C5A2"/>
    <w:rsid w:val="00247EA2"/>
    <w:pPr>
      <w:spacing w:line="319" w:lineRule="auto"/>
    </w:pPr>
    <w:rPr>
      <w:rFonts w:ascii="Calibri" w:eastAsia="Times New Roman" w:hAnsi="Calibri" w:cs="Times New Roman"/>
      <w:szCs w:val="24"/>
      <w:lang w:val="en-GB" w:eastAsia="en-US"/>
    </w:rPr>
  </w:style>
  <w:style w:type="paragraph" w:customStyle="1" w:styleId="E4D66C850E5140628873F2E1D07603B25">
    <w:name w:val="E4D66C850E5140628873F2E1D07603B25"/>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2">
    <w:name w:val="84B4DF20BD5C4FCA86DD744D083CD23222"/>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4">
    <w:name w:val="744171902E7548A09211CA6B82F8D9E64"/>
    <w:rsid w:val="00247EA2"/>
    <w:pPr>
      <w:spacing w:line="319" w:lineRule="auto"/>
    </w:pPr>
    <w:rPr>
      <w:rFonts w:ascii="Calibri" w:eastAsia="Times New Roman" w:hAnsi="Calibri" w:cs="Times New Roman"/>
      <w:szCs w:val="24"/>
      <w:lang w:val="en-GB" w:eastAsia="en-US"/>
    </w:rPr>
  </w:style>
  <w:style w:type="paragraph" w:customStyle="1" w:styleId="EFE0DAC91B9A4D1DB9D2E3E7D65C3C5A3">
    <w:name w:val="EFE0DAC91B9A4D1DB9D2E3E7D65C3C5A3"/>
    <w:rsid w:val="00247EA2"/>
    <w:pPr>
      <w:spacing w:line="319" w:lineRule="auto"/>
    </w:pPr>
    <w:rPr>
      <w:rFonts w:ascii="Calibri" w:eastAsia="Times New Roman" w:hAnsi="Calibri" w:cs="Times New Roman"/>
      <w:szCs w:val="24"/>
      <w:lang w:val="en-GB" w:eastAsia="en-US"/>
    </w:rPr>
  </w:style>
  <w:style w:type="paragraph" w:customStyle="1" w:styleId="E4D66C850E5140628873F2E1D07603B26">
    <w:name w:val="E4D66C850E5140628873F2E1D07603B26"/>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3">
    <w:name w:val="84B4DF20BD5C4FCA86DD744D083CD23223"/>
    <w:rsid w:val="00247EA2"/>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5">
    <w:name w:val="744171902E7548A09211CA6B82F8D9E65"/>
    <w:rsid w:val="00247EA2"/>
    <w:pPr>
      <w:spacing w:line="319" w:lineRule="auto"/>
    </w:pPr>
    <w:rPr>
      <w:rFonts w:ascii="Calibri" w:eastAsia="Times New Roman" w:hAnsi="Calibri" w:cs="Times New Roman"/>
      <w:szCs w:val="24"/>
      <w:lang w:val="en-GB" w:eastAsia="en-US"/>
    </w:rPr>
  </w:style>
  <w:style w:type="paragraph" w:customStyle="1" w:styleId="EFE0DAC91B9A4D1DB9D2E3E7D65C3C5A4">
    <w:name w:val="EFE0DAC91B9A4D1DB9D2E3E7D65C3C5A4"/>
    <w:rsid w:val="00247EA2"/>
    <w:pPr>
      <w:spacing w:line="319" w:lineRule="auto"/>
    </w:pPr>
    <w:rPr>
      <w:rFonts w:ascii="Calibri" w:eastAsia="Times New Roman" w:hAnsi="Calibri" w:cs="Times New Roman"/>
      <w:szCs w:val="24"/>
      <w:lang w:val="en-GB" w:eastAsia="en-US"/>
    </w:rPr>
  </w:style>
  <w:style w:type="paragraph" w:customStyle="1" w:styleId="E4D66C850E5140628873F2E1D07603B27">
    <w:name w:val="E4D66C850E5140628873F2E1D07603B27"/>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4">
    <w:name w:val="84B4DF20BD5C4FCA86DD744D083CD23224"/>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6">
    <w:name w:val="744171902E7548A09211CA6B82F8D9E66"/>
    <w:rsid w:val="0093158B"/>
    <w:pPr>
      <w:spacing w:line="319" w:lineRule="auto"/>
    </w:pPr>
    <w:rPr>
      <w:rFonts w:ascii="Calibri" w:eastAsia="Times New Roman" w:hAnsi="Calibri" w:cs="Times New Roman"/>
      <w:szCs w:val="24"/>
      <w:lang w:val="en-GB" w:eastAsia="en-US"/>
    </w:rPr>
  </w:style>
  <w:style w:type="paragraph" w:customStyle="1" w:styleId="EFE0DAC91B9A4D1DB9D2E3E7D65C3C5A5">
    <w:name w:val="EFE0DAC91B9A4D1DB9D2E3E7D65C3C5A5"/>
    <w:rsid w:val="0093158B"/>
    <w:pPr>
      <w:spacing w:line="319" w:lineRule="auto"/>
    </w:pPr>
    <w:rPr>
      <w:rFonts w:ascii="Calibri" w:eastAsia="Times New Roman" w:hAnsi="Calibri" w:cs="Times New Roman"/>
      <w:szCs w:val="24"/>
      <w:lang w:val="en-GB" w:eastAsia="en-US"/>
    </w:rPr>
  </w:style>
  <w:style w:type="paragraph" w:customStyle="1" w:styleId="19B47E6A2A6C42A1B6CD1FB52D4A6207">
    <w:name w:val="19B47E6A2A6C42A1B6CD1FB52D4A6207"/>
    <w:rsid w:val="0093158B"/>
    <w:pPr>
      <w:spacing w:after="160" w:line="259" w:lineRule="auto"/>
    </w:pPr>
  </w:style>
  <w:style w:type="paragraph" w:customStyle="1" w:styleId="6A93EEC096794336951146282EE7AD65">
    <w:name w:val="6A93EEC096794336951146282EE7AD65"/>
    <w:rsid w:val="0093158B"/>
    <w:pPr>
      <w:spacing w:after="160" w:line="259" w:lineRule="auto"/>
    </w:pPr>
  </w:style>
  <w:style w:type="paragraph" w:customStyle="1" w:styleId="E84A750D3BBC49E99807E57EE7313323">
    <w:name w:val="E84A750D3BBC49E99807E57EE7313323"/>
    <w:rsid w:val="0093158B"/>
    <w:pPr>
      <w:spacing w:after="160" w:line="259" w:lineRule="auto"/>
    </w:pPr>
  </w:style>
  <w:style w:type="paragraph" w:customStyle="1" w:styleId="E4D66C850E5140628873F2E1D07603B28">
    <w:name w:val="E4D66C850E5140628873F2E1D07603B28"/>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5">
    <w:name w:val="84B4DF20BD5C4FCA86DD744D083CD23225"/>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7">
    <w:name w:val="744171902E7548A09211CA6B82F8D9E67"/>
    <w:rsid w:val="0093158B"/>
    <w:pPr>
      <w:spacing w:line="319" w:lineRule="auto"/>
    </w:pPr>
    <w:rPr>
      <w:rFonts w:ascii="Calibri" w:eastAsia="Times New Roman" w:hAnsi="Calibri" w:cs="Times New Roman"/>
      <w:szCs w:val="24"/>
      <w:lang w:val="en-GB" w:eastAsia="en-US"/>
    </w:rPr>
  </w:style>
  <w:style w:type="paragraph" w:customStyle="1" w:styleId="EFE0DAC91B9A4D1DB9D2E3E7D65C3C5A6">
    <w:name w:val="EFE0DAC91B9A4D1DB9D2E3E7D65C3C5A6"/>
    <w:rsid w:val="0093158B"/>
    <w:pPr>
      <w:spacing w:line="319" w:lineRule="auto"/>
    </w:pPr>
    <w:rPr>
      <w:rFonts w:ascii="Calibri" w:eastAsia="Times New Roman" w:hAnsi="Calibri" w:cs="Times New Roman"/>
      <w:szCs w:val="24"/>
      <w:lang w:val="en-GB" w:eastAsia="en-US"/>
    </w:rPr>
  </w:style>
  <w:style w:type="paragraph" w:customStyle="1" w:styleId="CA6D5C487BB74B67BC510EB3088781B3">
    <w:name w:val="CA6D5C487BB74B67BC510EB3088781B3"/>
    <w:rsid w:val="0093158B"/>
    <w:pPr>
      <w:spacing w:after="160" w:line="259" w:lineRule="auto"/>
    </w:pPr>
  </w:style>
  <w:style w:type="paragraph" w:customStyle="1" w:styleId="5F325FD6A1D346EDA77ADEB28C51D33D">
    <w:name w:val="5F325FD6A1D346EDA77ADEB28C51D33D"/>
    <w:rsid w:val="0093158B"/>
    <w:pPr>
      <w:spacing w:after="160" w:line="259" w:lineRule="auto"/>
    </w:pPr>
  </w:style>
  <w:style w:type="paragraph" w:customStyle="1" w:styleId="E4D66C850E5140628873F2E1D07603B29">
    <w:name w:val="E4D66C850E5140628873F2E1D07603B29"/>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6">
    <w:name w:val="84B4DF20BD5C4FCA86DD744D083CD23226"/>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8">
    <w:name w:val="744171902E7548A09211CA6B82F8D9E68"/>
    <w:rsid w:val="0093158B"/>
    <w:pPr>
      <w:spacing w:line="319" w:lineRule="auto"/>
    </w:pPr>
    <w:rPr>
      <w:rFonts w:ascii="Calibri" w:eastAsia="Times New Roman" w:hAnsi="Calibri" w:cs="Times New Roman"/>
      <w:szCs w:val="24"/>
      <w:lang w:val="en-GB" w:eastAsia="en-US"/>
    </w:rPr>
  </w:style>
  <w:style w:type="paragraph" w:customStyle="1" w:styleId="91D1A152E6F74C7B8ECC38565BAFDB59">
    <w:name w:val="91D1A152E6F74C7B8ECC38565BAFDB59"/>
    <w:rsid w:val="0093158B"/>
    <w:pPr>
      <w:spacing w:line="319" w:lineRule="auto"/>
    </w:pPr>
    <w:rPr>
      <w:rFonts w:ascii="Calibri" w:eastAsia="Times New Roman" w:hAnsi="Calibri" w:cs="Times New Roman"/>
      <w:szCs w:val="24"/>
      <w:lang w:val="en-GB" w:eastAsia="en-US"/>
    </w:rPr>
  </w:style>
  <w:style w:type="paragraph" w:customStyle="1" w:styleId="CA6D5C487BB74B67BC510EB3088781B31">
    <w:name w:val="CA6D5C487BB74B67BC510EB3088781B31"/>
    <w:rsid w:val="0093158B"/>
    <w:pPr>
      <w:spacing w:line="319" w:lineRule="auto"/>
    </w:pPr>
    <w:rPr>
      <w:rFonts w:ascii="Calibri" w:eastAsia="Times New Roman" w:hAnsi="Calibri" w:cs="Times New Roman"/>
      <w:szCs w:val="24"/>
      <w:lang w:val="en-GB" w:eastAsia="en-US"/>
    </w:rPr>
  </w:style>
  <w:style w:type="paragraph" w:customStyle="1" w:styleId="E4D66C850E5140628873F2E1D07603B210">
    <w:name w:val="E4D66C850E5140628873F2E1D07603B210"/>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7">
    <w:name w:val="84B4DF20BD5C4FCA86DD744D083CD23227"/>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9">
    <w:name w:val="744171902E7548A09211CA6B82F8D9E69"/>
    <w:rsid w:val="0093158B"/>
    <w:pPr>
      <w:spacing w:line="319" w:lineRule="auto"/>
    </w:pPr>
    <w:rPr>
      <w:rFonts w:ascii="Calibri" w:eastAsia="Times New Roman" w:hAnsi="Calibri" w:cs="Times New Roman"/>
      <w:szCs w:val="24"/>
      <w:lang w:val="en-GB" w:eastAsia="en-US"/>
    </w:rPr>
  </w:style>
  <w:style w:type="paragraph" w:customStyle="1" w:styleId="E4D66C850E5140628873F2E1D07603B211">
    <w:name w:val="E4D66C850E5140628873F2E1D07603B211"/>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8">
    <w:name w:val="84B4DF20BD5C4FCA86DD744D083CD23228"/>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0">
    <w:name w:val="744171902E7548A09211CA6B82F8D9E610"/>
    <w:rsid w:val="0093158B"/>
    <w:pPr>
      <w:spacing w:line="319" w:lineRule="auto"/>
    </w:pPr>
    <w:rPr>
      <w:rFonts w:ascii="Calibri" w:eastAsia="Times New Roman" w:hAnsi="Calibri" w:cs="Times New Roman"/>
      <w:szCs w:val="24"/>
      <w:lang w:val="en-GB" w:eastAsia="en-US"/>
    </w:rPr>
  </w:style>
  <w:style w:type="paragraph" w:customStyle="1" w:styleId="91D1A152E6F74C7B8ECC38565BAFDB591">
    <w:name w:val="91D1A152E6F74C7B8ECC38565BAFDB591"/>
    <w:rsid w:val="0093158B"/>
    <w:pPr>
      <w:spacing w:line="319" w:lineRule="auto"/>
    </w:pPr>
    <w:rPr>
      <w:rFonts w:ascii="Calibri" w:eastAsia="Times New Roman" w:hAnsi="Calibri" w:cs="Times New Roman"/>
      <w:szCs w:val="24"/>
      <w:lang w:val="en-GB" w:eastAsia="en-US"/>
    </w:rPr>
  </w:style>
  <w:style w:type="paragraph" w:customStyle="1" w:styleId="CA6D5C487BB74B67BC510EB3088781B32">
    <w:name w:val="CA6D5C487BB74B67BC510EB3088781B32"/>
    <w:rsid w:val="0093158B"/>
    <w:pPr>
      <w:spacing w:line="319" w:lineRule="auto"/>
    </w:pPr>
    <w:rPr>
      <w:rFonts w:ascii="Calibri" w:eastAsia="Times New Roman" w:hAnsi="Calibri" w:cs="Times New Roman"/>
      <w:szCs w:val="24"/>
      <w:lang w:val="en-GB" w:eastAsia="en-US"/>
    </w:rPr>
  </w:style>
  <w:style w:type="paragraph" w:customStyle="1" w:styleId="E4D66C850E5140628873F2E1D07603B212">
    <w:name w:val="E4D66C850E5140628873F2E1D07603B212"/>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29">
    <w:name w:val="84B4DF20BD5C4FCA86DD744D083CD23229"/>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1">
    <w:name w:val="744171902E7548A09211CA6B82F8D9E611"/>
    <w:rsid w:val="0093158B"/>
    <w:pPr>
      <w:spacing w:line="319" w:lineRule="auto"/>
    </w:pPr>
    <w:rPr>
      <w:rFonts w:ascii="Calibri" w:eastAsia="Times New Roman" w:hAnsi="Calibri" w:cs="Times New Roman"/>
      <w:szCs w:val="24"/>
      <w:lang w:val="en-GB" w:eastAsia="en-US"/>
    </w:rPr>
  </w:style>
  <w:style w:type="paragraph" w:customStyle="1" w:styleId="91D1A152E6F74C7B8ECC38565BAFDB592">
    <w:name w:val="91D1A152E6F74C7B8ECC38565BAFDB592"/>
    <w:rsid w:val="0093158B"/>
    <w:pPr>
      <w:spacing w:line="319" w:lineRule="auto"/>
    </w:pPr>
    <w:rPr>
      <w:rFonts w:ascii="Calibri" w:eastAsia="Times New Roman" w:hAnsi="Calibri" w:cs="Times New Roman"/>
      <w:szCs w:val="24"/>
      <w:lang w:val="en-GB" w:eastAsia="en-US"/>
    </w:rPr>
  </w:style>
  <w:style w:type="paragraph" w:customStyle="1" w:styleId="CA6D5C487BB74B67BC510EB3088781B33">
    <w:name w:val="CA6D5C487BB74B67BC510EB3088781B33"/>
    <w:rsid w:val="0093158B"/>
    <w:pPr>
      <w:spacing w:line="319" w:lineRule="auto"/>
    </w:pPr>
    <w:rPr>
      <w:rFonts w:ascii="Calibri" w:eastAsia="Times New Roman" w:hAnsi="Calibri" w:cs="Times New Roman"/>
      <w:szCs w:val="24"/>
      <w:lang w:val="en-GB" w:eastAsia="en-US"/>
    </w:rPr>
  </w:style>
  <w:style w:type="paragraph" w:customStyle="1" w:styleId="0F7F2A847D164F938380C1B8E91912E9">
    <w:name w:val="0F7F2A847D164F938380C1B8E91912E9"/>
    <w:rsid w:val="0093158B"/>
    <w:pPr>
      <w:spacing w:after="160" w:line="259" w:lineRule="auto"/>
    </w:pPr>
  </w:style>
  <w:style w:type="paragraph" w:customStyle="1" w:styleId="CDF93FA16CD94B67AFFEAD18238A1F01">
    <w:name w:val="CDF93FA16CD94B67AFFEAD18238A1F01"/>
    <w:rsid w:val="0093158B"/>
    <w:pPr>
      <w:spacing w:after="160" w:line="259" w:lineRule="auto"/>
    </w:pPr>
  </w:style>
  <w:style w:type="paragraph" w:customStyle="1" w:styleId="17D4AB77C4E34201B5D26EF028D5CC11">
    <w:name w:val="17D4AB77C4E34201B5D26EF028D5CC11"/>
    <w:rsid w:val="0093158B"/>
    <w:pPr>
      <w:spacing w:after="160" w:line="259" w:lineRule="auto"/>
    </w:pPr>
  </w:style>
  <w:style w:type="paragraph" w:customStyle="1" w:styleId="C6BF0766F9DC4A45BB0A34433CB04365">
    <w:name w:val="C6BF0766F9DC4A45BB0A34433CB04365"/>
    <w:rsid w:val="0093158B"/>
    <w:pPr>
      <w:spacing w:after="160" w:line="259" w:lineRule="auto"/>
    </w:pPr>
  </w:style>
  <w:style w:type="paragraph" w:customStyle="1" w:styleId="E4D66C850E5140628873F2E1D07603B213">
    <w:name w:val="E4D66C850E5140628873F2E1D07603B213"/>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0">
    <w:name w:val="84B4DF20BD5C4FCA86DD744D083CD23230"/>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2">
    <w:name w:val="744171902E7548A09211CA6B82F8D9E612"/>
    <w:rsid w:val="0093158B"/>
    <w:pPr>
      <w:spacing w:line="319" w:lineRule="auto"/>
    </w:pPr>
    <w:rPr>
      <w:rFonts w:ascii="Calibri" w:eastAsia="Times New Roman" w:hAnsi="Calibri" w:cs="Times New Roman"/>
      <w:szCs w:val="24"/>
      <w:lang w:val="en-GB" w:eastAsia="en-US"/>
    </w:rPr>
  </w:style>
  <w:style w:type="paragraph" w:customStyle="1" w:styleId="CA6D5C487BB74B67BC510EB3088781B34">
    <w:name w:val="CA6D5C487BB74B67BC510EB3088781B34"/>
    <w:rsid w:val="0093158B"/>
    <w:pPr>
      <w:spacing w:line="319" w:lineRule="auto"/>
    </w:pPr>
    <w:rPr>
      <w:rFonts w:ascii="Calibri" w:eastAsia="Times New Roman" w:hAnsi="Calibri" w:cs="Times New Roman"/>
      <w:szCs w:val="24"/>
      <w:lang w:val="en-GB" w:eastAsia="en-US"/>
    </w:rPr>
  </w:style>
  <w:style w:type="paragraph" w:customStyle="1" w:styleId="E4D66C850E5140628873F2E1D07603B214">
    <w:name w:val="E4D66C850E5140628873F2E1D07603B214"/>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1">
    <w:name w:val="84B4DF20BD5C4FCA86DD744D083CD23231"/>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3">
    <w:name w:val="744171902E7548A09211CA6B82F8D9E613"/>
    <w:rsid w:val="0093158B"/>
    <w:pPr>
      <w:spacing w:line="319" w:lineRule="auto"/>
    </w:pPr>
    <w:rPr>
      <w:rFonts w:ascii="Calibri" w:eastAsia="Times New Roman" w:hAnsi="Calibri" w:cs="Times New Roman"/>
      <w:szCs w:val="24"/>
      <w:lang w:val="en-GB" w:eastAsia="en-US"/>
    </w:rPr>
  </w:style>
  <w:style w:type="paragraph" w:customStyle="1" w:styleId="CA6D5C487BB74B67BC510EB3088781B35">
    <w:name w:val="CA6D5C487BB74B67BC510EB3088781B35"/>
    <w:rsid w:val="0093158B"/>
    <w:pPr>
      <w:spacing w:line="319" w:lineRule="auto"/>
    </w:pPr>
    <w:rPr>
      <w:rFonts w:ascii="Calibri" w:eastAsia="Times New Roman" w:hAnsi="Calibri" w:cs="Times New Roman"/>
      <w:szCs w:val="24"/>
      <w:lang w:val="en-GB" w:eastAsia="en-US"/>
    </w:rPr>
  </w:style>
  <w:style w:type="paragraph" w:customStyle="1" w:styleId="59FC9232739A4F4C86A55370287F1254">
    <w:name w:val="59FC9232739A4F4C86A55370287F1254"/>
    <w:rsid w:val="0093158B"/>
    <w:pPr>
      <w:spacing w:line="319" w:lineRule="auto"/>
    </w:pPr>
    <w:rPr>
      <w:rFonts w:ascii="Calibri" w:eastAsia="Times New Roman" w:hAnsi="Calibri" w:cs="Times New Roman"/>
      <w:szCs w:val="24"/>
      <w:lang w:val="en-GB" w:eastAsia="en-US"/>
    </w:rPr>
  </w:style>
  <w:style w:type="paragraph" w:customStyle="1" w:styleId="E4D66C850E5140628873F2E1D07603B215">
    <w:name w:val="E4D66C850E5140628873F2E1D07603B215"/>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2">
    <w:name w:val="84B4DF20BD5C4FCA86DD744D083CD23232"/>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4">
    <w:name w:val="744171902E7548A09211CA6B82F8D9E614"/>
    <w:rsid w:val="0093158B"/>
    <w:pPr>
      <w:spacing w:line="319" w:lineRule="auto"/>
    </w:pPr>
    <w:rPr>
      <w:rFonts w:ascii="Calibri" w:eastAsia="Times New Roman" w:hAnsi="Calibri" w:cs="Times New Roman"/>
      <w:szCs w:val="24"/>
      <w:lang w:val="en-GB" w:eastAsia="en-US"/>
    </w:rPr>
  </w:style>
  <w:style w:type="paragraph" w:customStyle="1" w:styleId="CA6D5C487BB74B67BC510EB3088781B36">
    <w:name w:val="CA6D5C487BB74B67BC510EB3088781B36"/>
    <w:rsid w:val="0093158B"/>
    <w:pPr>
      <w:spacing w:line="319" w:lineRule="auto"/>
    </w:pPr>
    <w:rPr>
      <w:rFonts w:ascii="Calibri" w:eastAsia="Times New Roman" w:hAnsi="Calibri" w:cs="Times New Roman"/>
      <w:szCs w:val="24"/>
      <w:lang w:val="en-GB" w:eastAsia="en-US"/>
    </w:rPr>
  </w:style>
  <w:style w:type="paragraph" w:customStyle="1" w:styleId="0A0335C02F6149FC85B60A37FF8933F9">
    <w:name w:val="0A0335C02F6149FC85B60A37FF8933F9"/>
    <w:rsid w:val="0093158B"/>
    <w:pPr>
      <w:spacing w:line="319" w:lineRule="auto"/>
    </w:pPr>
    <w:rPr>
      <w:rFonts w:ascii="Calibri" w:eastAsia="Times New Roman" w:hAnsi="Calibri" w:cs="Times New Roman"/>
      <w:szCs w:val="24"/>
      <w:lang w:val="en-GB" w:eastAsia="en-US"/>
    </w:rPr>
  </w:style>
  <w:style w:type="paragraph" w:customStyle="1" w:styleId="59FC9232739A4F4C86A55370287F12541">
    <w:name w:val="59FC9232739A4F4C86A55370287F12541"/>
    <w:rsid w:val="0093158B"/>
    <w:pPr>
      <w:spacing w:line="319" w:lineRule="auto"/>
    </w:pPr>
    <w:rPr>
      <w:rFonts w:ascii="Calibri" w:eastAsia="Times New Roman" w:hAnsi="Calibri" w:cs="Times New Roman"/>
      <w:szCs w:val="24"/>
      <w:lang w:val="en-GB" w:eastAsia="en-US"/>
    </w:rPr>
  </w:style>
  <w:style w:type="paragraph" w:customStyle="1" w:styleId="E4D66C850E5140628873F2E1D07603B216">
    <w:name w:val="E4D66C850E5140628873F2E1D07603B216"/>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3">
    <w:name w:val="84B4DF20BD5C4FCA86DD744D083CD23233"/>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5">
    <w:name w:val="744171902E7548A09211CA6B82F8D9E615"/>
    <w:rsid w:val="0093158B"/>
    <w:pPr>
      <w:spacing w:line="319" w:lineRule="auto"/>
    </w:pPr>
    <w:rPr>
      <w:rFonts w:ascii="Calibri" w:eastAsia="Times New Roman" w:hAnsi="Calibri" w:cs="Times New Roman"/>
      <w:szCs w:val="24"/>
      <w:lang w:val="en-GB" w:eastAsia="en-US"/>
    </w:rPr>
  </w:style>
  <w:style w:type="paragraph" w:customStyle="1" w:styleId="CA6D5C487BB74B67BC510EB3088781B37">
    <w:name w:val="CA6D5C487BB74B67BC510EB3088781B37"/>
    <w:rsid w:val="0093158B"/>
    <w:pPr>
      <w:spacing w:line="319" w:lineRule="auto"/>
    </w:pPr>
    <w:rPr>
      <w:rFonts w:ascii="Calibri" w:eastAsia="Times New Roman" w:hAnsi="Calibri" w:cs="Times New Roman"/>
      <w:szCs w:val="24"/>
      <w:lang w:val="en-GB" w:eastAsia="en-US"/>
    </w:rPr>
  </w:style>
  <w:style w:type="paragraph" w:customStyle="1" w:styleId="0A0335C02F6149FC85B60A37FF8933F91">
    <w:name w:val="0A0335C02F6149FC85B60A37FF8933F91"/>
    <w:rsid w:val="0093158B"/>
    <w:pPr>
      <w:spacing w:line="319" w:lineRule="auto"/>
    </w:pPr>
    <w:rPr>
      <w:rFonts w:ascii="Calibri" w:eastAsia="Times New Roman" w:hAnsi="Calibri" w:cs="Times New Roman"/>
      <w:szCs w:val="24"/>
      <w:lang w:val="en-GB" w:eastAsia="en-US"/>
    </w:rPr>
  </w:style>
  <w:style w:type="paragraph" w:customStyle="1" w:styleId="59FC9232739A4F4C86A55370287F12542">
    <w:name w:val="59FC9232739A4F4C86A55370287F12542"/>
    <w:rsid w:val="0093158B"/>
    <w:pPr>
      <w:spacing w:line="319" w:lineRule="auto"/>
    </w:pPr>
    <w:rPr>
      <w:rFonts w:ascii="Calibri" w:eastAsia="Times New Roman" w:hAnsi="Calibri" w:cs="Times New Roman"/>
      <w:szCs w:val="24"/>
      <w:lang w:val="en-GB" w:eastAsia="en-US"/>
    </w:rPr>
  </w:style>
  <w:style w:type="paragraph" w:customStyle="1" w:styleId="E4D66C850E5140628873F2E1D07603B217">
    <w:name w:val="E4D66C850E5140628873F2E1D07603B217"/>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4">
    <w:name w:val="84B4DF20BD5C4FCA86DD744D083CD23234"/>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6">
    <w:name w:val="744171902E7548A09211CA6B82F8D9E616"/>
    <w:rsid w:val="0093158B"/>
    <w:pPr>
      <w:spacing w:line="319" w:lineRule="auto"/>
    </w:pPr>
    <w:rPr>
      <w:rFonts w:ascii="Calibri" w:eastAsia="Times New Roman" w:hAnsi="Calibri" w:cs="Times New Roman"/>
      <w:szCs w:val="24"/>
      <w:lang w:val="en-GB" w:eastAsia="en-US"/>
    </w:rPr>
  </w:style>
  <w:style w:type="paragraph" w:customStyle="1" w:styleId="CA6D5C487BB74B67BC510EB3088781B38">
    <w:name w:val="CA6D5C487BB74B67BC510EB3088781B38"/>
    <w:rsid w:val="0093158B"/>
    <w:pPr>
      <w:spacing w:line="319" w:lineRule="auto"/>
    </w:pPr>
    <w:rPr>
      <w:rFonts w:ascii="Calibri" w:eastAsia="Times New Roman" w:hAnsi="Calibri" w:cs="Times New Roman"/>
      <w:szCs w:val="24"/>
      <w:lang w:val="en-GB" w:eastAsia="en-US"/>
    </w:rPr>
  </w:style>
  <w:style w:type="paragraph" w:customStyle="1" w:styleId="0A0335C02F6149FC85B60A37FF8933F92">
    <w:name w:val="0A0335C02F6149FC85B60A37FF8933F92"/>
    <w:rsid w:val="0093158B"/>
    <w:pPr>
      <w:spacing w:line="319" w:lineRule="auto"/>
    </w:pPr>
    <w:rPr>
      <w:rFonts w:ascii="Calibri" w:eastAsia="Times New Roman" w:hAnsi="Calibri" w:cs="Times New Roman"/>
      <w:szCs w:val="24"/>
      <w:lang w:val="en-GB" w:eastAsia="en-US"/>
    </w:rPr>
  </w:style>
  <w:style w:type="paragraph" w:customStyle="1" w:styleId="59FC9232739A4F4C86A55370287F12543">
    <w:name w:val="59FC9232739A4F4C86A55370287F12543"/>
    <w:rsid w:val="0093158B"/>
    <w:pPr>
      <w:spacing w:line="319" w:lineRule="auto"/>
    </w:pPr>
    <w:rPr>
      <w:rFonts w:ascii="Calibri" w:eastAsia="Times New Roman" w:hAnsi="Calibri" w:cs="Times New Roman"/>
      <w:szCs w:val="24"/>
      <w:lang w:val="en-GB" w:eastAsia="en-US"/>
    </w:rPr>
  </w:style>
  <w:style w:type="paragraph" w:customStyle="1" w:styleId="1A4016FB97BE48688D25B83344B5D07F">
    <w:name w:val="1A4016FB97BE48688D25B83344B5D07F"/>
    <w:rsid w:val="0093158B"/>
    <w:pPr>
      <w:spacing w:after="160" w:line="259" w:lineRule="auto"/>
    </w:pPr>
  </w:style>
  <w:style w:type="paragraph" w:customStyle="1" w:styleId="594B9C83795249198796B2251FD5ECC1">
    <w:name w:val="594B9C83795249198796B2251FD5ECC1"/>
    <w:rsid w:val="0093158B"/>
    <w:pPr>
      <w:spacing w:after="160" w:line="259" w:lineRule="auto"/>
    </w:pPr>
  </w:style>
  <w:style w:type="paragraph" w:customStyle="1" w:styleId="E4D66C850E5140628873F2E1D07603B218">
    <w:name w:val="E4D66C850E5140628873F2E1D07603B218"/>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5">
    <w:name w:val="84B4DF20BD5C4FCA86DD744D083CD23235"/>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7">
    <w:name w:val="744171902E7548A09211CA6B82F8D9E617"/>
    <w:rsid w:val="0093158B"/>
    <w:pPr>
      <w:spacing w:line="319" w:lineRule="auto"/>
    </w:pPr>
    <w:rPr>
      <w:rFonts w:ascii="Calibri" w:eastAsia="Times New Roman" w:hAnsi="Calibri" w:cs="Times New Roman"/>
      <w:szCs w:val="24"/>
      <w:lang w:val="en-GB" w:eastAsia="en-US"/>
    </w:rPr>
  </w:style>
  <w:style w:type="paragraph" w:customStyle="1" w:styleId="CA6D5C487BB74B67BC510EB3088781B39">
    <w:name w:val="CA6D5C487BB74B67BC510EB3088781B39"/>
    <w:rsid w:val="0093158B"/>
    <w:pPr>
      <w:spacing w:line="319" w:lineRule="auto"/>
    </w:pPr>
    <w:rPr>
      <w:rFonts w:ascii="Calibri" w:eastAsia="Times New Roman" w:hAnsi="Calibri" w:cs="Times New Roman"/>
      <w:szCs w:val="24"/>
      <w:lang w:val="en-GB" w:eastAsia="en-US"/>
    </w:rPr>
  </w:style>
  <w:style w:type="paragraph" w:customStyle="1" w:styleId="57C23FCA650741A0BEBC11FCB416825C">
    <w:name w:val="57C23FCA650741A0BEBC11FCB416825C"/>
    <w:rsid w:val="0093158B"/>
    <w:pPr>
      <w:spacing w:line="319" w:lineRule="auto"/>
    </w:pPr>
    <w:rPr>
      <w:rFonts w:ascii="Calibri" w:eastAsia="Times New Roman" w:hAnsi="Calibri" w:cs="Times New Roman"/>
      <w:szCs w:val="24"/>
      <w:lang w:val="en-GB" w:eastAsia="en-US"/>
    </w:rPr>
  </w:style>
  <w:style w:type="paragraph" w:customStyle="1" w:styleId="19B23C3BD827456F92DCC1B27F401A1D">
    <w:name w:val="19B23C3BD827456F92DCC1B27F401A1D"/>
    <w:rsid w:val="0093158B"/>
    <w:pPr>
      <w:spacing w:line="319" w:lineRule="auto"/>
    </w:pPr>
    <w:rPr>
      <w:rFonts w:ascii="Calibri" w:eastAsia="Times New Roman" w:hAnsi="Calibri" w:cs="Times New Roman"/>
      <w:szCs w:val="24"/>
      <w:lang w:val="en-GB" w:eastAsia="en-US"/>
    </w:rPr>
  </w:style>
  <w:style w:type="paragraph" w:customStyle="1" w:styleId="E4D66C850E5140628873F2E1D07603B219">
    <w:name w:val="E4D66C850E5140628873F2E1D07603B219"/>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6">
    <w:name w:val="84B4DF20BD5C4FCA86DD744D083CD23236"/>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8">
    <w:name w:val="744171902E7548A09211CA6B82F8D9E618"/>
    <w:rsid w:val="0093158B"/>
    <w:pPr>
      <w:spacing w:line="319" w:lineRule="auto"/>
    </w:pPr>
    <w:rPr>
      <w:rFonts w:ascii="Calibri" w:eastAsia="Times New Roman" w:hAnsi="Calibri" w:cs="Times New Roman"/>
      <w:szCs w:val="24"/>
      <w:lang w:val="en-GB" w:eastAsia="en-US"/>
    </w:rPr>
  </w:style>
  <w:style w:type="paragraph" w:customStyle="1" w:styleId="CA6D5C487BB74B67BC510EB3088781B310">
    <w:name w:val="CA6D5C487BB74B67BC510EB3088781B310"/>
    <w:rsid w:val="0093158B"/>
    <w:pPr>
      <w:spacing w:line="319" w:lineRule="auto"/>
    </w:pPr>
    <w:rPr>
      <w:rFonts w:ascii="Calibri" w:eastAsia="Times New Roman" w:hAnsi="Calibri" w:cs="Times New Roman"/>
      <w:szCs w:val="24"/>
      <w:lang w:val="en-GB" w:eastAsia="en-US"/>
    </w:rPr>
  </w:style>
  <w:style w:type="paragraph" w:customStyle="1" w:styleId="57C23FCA650741A0BEBC11FCB416825C1">
    <w:name w:val="57C23FCA650741A0BEBC11FCB416825C1"/>
    <w:rsid w:val="0093158B"/>
    <w:pPr>
      <w:spacing w:line="319" w:lineRule="auto"/>
    </w:pPr>
    <w:rPr>
      <w:rFonts w:ascii="Calibri" w:eastAsia="Times New Roman" w:hAnsi="Calibri" w:cs="Times New Roman"/>
      <w:szCs w:val="24"/>
      <w:lang w:val="en-GB" w:eastAsia="en-US"/>
    </w:rPr>
  </w:style>
  <w:style w:type="paragraph" w:customStyle="1" w:styleId="19B23C3BD827456F92DCC1B27F401A1D1">
    <w:name w:val="19B23C3BD827456F92DCC1B27F401A1D1"/>
    <w:rsid w:val="0093158B"/>
    <w:pPr>
      <w:spacing w:line="319" w:lineRule="auto"/>
    </w:pPr>
    <w:rPr>
      <w:rFonts w:ascii="Calibri" w:eastAsia="Times New Roman" w:hAnsi="Calibri" w:cs="Times New Roman"/>
      <w:szCs w:val="24"/>
      <w:lang w:val="en-GB" w:eastAsia="en-US"/>
    </w:rPr>
  </w:style>
  <w:style w:type="paragraph" w:customStyle="1" w:styleId="E4D66C850E5140628873F2E1D07603B220">
    <w:name w:val="E4D66C850E5140628873F2E1D07603B220"/>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7">
    <w:name w:val="84B4DF20BD5C4FCA86DD744D083CD23237"/>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19">
    <w:name w:val="744171902E7548A09211CA6B82F8D9E619"/>
    <w:rsid w:val="0093158B"/>
    <w:pPr>
      <w:spacing w:line="319" w:lineRule="auto"/>
    </w:pPr>
    <w:rPr>
      <w:rFonts w:ascii="Calibri" w:eastAsia="Times New Roman" w:hAnsi="Calibri" w:cs="Times New Roman"/>
      <w:szCs w:val="24"/>
      <w:lang w:val="en-GB" w:eastAsia="en-US"/>
    </w:rPr>
  </w:style>
  <w:style w:type="paragraph" w:customStyle="1" w:styleId="CA6D5C487BB74B67BC510EB3088781B311">
    <w:name w:val="CA6D5C487BB74B67BC510EB3088781B311"/>
    <w:rsid w:val="0093158B"/>
    <w:pPr>
      <w:spacing w:line="319" w:lineRule="auto"/>
    </w:pPr>
    <w:rPr>
      <w:rFonts w:ascii="Calibri" w:eastAsia="Times New Roman" w:hAnsi="Calibri" w:cs="Times New Roman"/>
      <w:szCs w:val="24"/>
      <w:lang w:val="en-GB" w:eastAsia="en-US"/>
    </w:rPr>
  </w:style>
  <w:style w:type="paragraph" w:customStyle="1" w:styleId="57C23FCA650741A0BEBC11FCB416825C2">
    <w:name w:val="57C23FCA650741A0BEBC11FCB416825C2"/>
    <w:rsid w:val="0093158B"/>
    <w:pPr>
      <w:spacing w:line="319" w:lineRule="auto"/>
    </w:pPr>
    <w:rPr>
      <w:rFonts w:ascii="Calibri" w:eastAsia="Times New Roman" w:hAnsi="Calibri" w:cs="Times New Roman"/>
      <w:szCs w:val="24"/>
      <w:lang w:val="en-GB" w:eastAsia="en-US"/>
    </w:rPr>
  </w:style>
  <w:style w:type="paragraph" w:customStyle="1" w:styleId="19B23C3BD827456F92DCC1B27F401A1D2">
    <w:name w:val="19B23C3BD827456F92DCC1B27F401A1D2"/>
    <w:rsid w:val="0093158B"/>
    <w:pPr>
      <w:spacing w:line="319" w:lineRule="auto"/>
    </w:pPr>
    <w:rPr>
      <w:rFonts w:ascii="Calibri" w:eastAsia="Times New Roman" w:hAnsi="Calibri" w:cs="Times New Roman"/>
      <w:szCs w:val="24"/>
      <w:lang w:val="en-GB" w:eastAsia="en-US"/>
    </w:rPr>
  </w:style>
  <w:style w:type="paragraph" w:customStyle="1" w:styleId="E4D66C850E5140628873F2E1D07603B221">
    <w:name w:val="E4D66C850E5140628873F2E1D07603B221"/>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8">
    <w:name w:val="84B4DF20BD5C4FCA86DD744D083CD23238"/>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0">
    <w:name w:val="744171902E7548A09211CA6B82F8D9E620"/>
    <w:rsid w:val="0093158B"/>
    <w:pPr>
      <w:spacing w:line="319" w:lineRule="auto"/>
    </w:pPr>
    <w:rPr>
      <w:rFonts w:ascii="Calibri" w:eastAsia="Times New Roman" w:hAnsi="Calibri" w:cs="Times New Roman"/>
      <w:szCs w:val="24"/>
      <w:lang w:val="en-GB" w:eastAsia="en-US"/>
    </w:rPr>
  </w:style>
  <w:style w:type="paragraph" w:customStyle="1" w:styleId="CA6D5C487BB74B67BC510EB3088781B312">
    <w:name w:val="CA6D5C487BB74B67BC510EB3088781B312"/>
    <w:rsid w:val="0093158B"/>
    <w:pPr>
      <w:spacing w:line="319" w:lineRule="auto"/>
    </w:pPr>
    <w:rPr>
      <w:rFonts w:ascii="Calibri" w:eastAsia="Times New Roman" w:hAnsi="Calibri" w:cs="Times New Roman"/>
      <w:szCs w:val="24"/>
      <w:lang w:val="en-GB" w:eastAsia="en-US"/>
    </w:rPr>
  </w:style>
  <w:style w:type="paragraph" w:customStyle="1" w:styleId="57C23FCA650741A0BEBC11FCB416825C3">
    <w:name w:val="57C23FCA650741A0BEBC11FCB416825C3"/>
    <w:rsid w:val="0093158B"/>
    <w:pPr>
      <w:spacing w:line="319" w:lineRule="auto"/>
    </w:pPr>
    <w:rPr>
      <w:rFonts w:ascii="Calibri" w:eastAsia="Times New Roman" w:hAnsi="Calibri" w:cs="Times New Roman"/>
      <w:szCs w:val="24"/>
      <w:lang w:val="en-GB" w:eastAsia="en-US"/>
    </w:rPr>
  </w:style>
  <w:style w:type="paragraph" w:customStyle="1" w:styleId="19B23C3BD827456F92DCC1B27F401A1D3">
    <w:name w:val="19B23C3BD827456F92DCC1B27F401A1D3"/>
    <w:rsid w:val="0093158B"/>
    <w:pPr>
      <w:spacing w:line="319" w:lineRule="auto"/>
    </w:pPr>
    <w:rPr>
      <w:rFonts w:ascii="Calibri" w:eastAsia="Times New Roman" w:hAnsi="Calibri" w:cs="Times New Roman"/>
      <w:szCs w:val="24"/>
      <w:lang w:val="en-GB" w:eastAsia="en-US"/>
    </w:rPr>
  </w:style>
  <w:style w:type="paragraph" w:customStyle="1" w:styleId="E4D66C850E5140628873F2E1D07603B222">
    <w:name w:val="E4D66C850E5140628873F2E1D07603B222"/>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39">
    <w:name w:val="84B4DF20BD5C4FCA86DD744D083CD23239"/>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1">
    <w:name w:val="744171902E7548A09211CA6B82F8D9E621"/>
    <w:rsid w:val="0093158B"/>
    <w:pPr>
      <w:spacing w:line="319" w:lineRule="auto"/>
    </w:pPr>
    <w:rPr>
      <w:rFonts w:ascii="Calibri" w:eastAsia="Times New Roman" w:hAnsi="Calibri" w:cs="Times New Roman"/>
      <w:szCs w:val="24"/>
      <w:lang w:val="en-GB" w:eastAsia="en-US"/>
    </w:rPr>
  </w:style>
  <w:style w:type="paragraph" w:customStyle="1" w:styleId="CA6D5C487BB74B67BC510EB3088781B313">
    <w:name w:val="CA6D5C487BB74B67BC510EB3088781B313"/>
    <w:rsid w:val="0093158B"/>
    <w:pPr>
      <w:spacing w:line="319" w:lineRule="auto"/>
    </w:pPr>
    <w:rPr>
      <w:rFonts w:ascii="Calibri" w:eastAsia="Times New Roman" w:hAnsi="Calibri" w:cs="Times New Roman"/>
      <w:szCs w:val="24"/>
      <w:lang w:val="en-GB" w:eastAsia="en-US"/>
    </w:rPr>
  </w:style>
  <w:style w:type="paragraph" w:customStyle="1" w:styleId="E4D66C850E5140628873F2E1D07603B223">
    <w:name w:val="E4D66C850E5140628873F2E1D07603B223"/>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0">
    <w:name w:val="84B4DF20BD5C4FCA86DD744D083CD23240"/>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2">
    <w:name w:val="744171902E7548A09211CA6B82F8D9E622"/>
    <w:rsid w:val="0093158B"/>
    <w:pPr>
      <w:spacing w:line="319" w:lineRule="auto"/>
    </w:pPr>
    <w:rPr>
      <w:rFonts w:ascii="Calibri" w:eastAsia="Times New Roman" w:hAnsi="Calibri" w:cs="Times New Roman"/>
      <w:szCs w:val="24"/>
      <w:lang w:val="en-GB" w:eastAsia="en-US"/>
    </w:rPr>
  </w:style>
  <w:style w:type="paragraph" w:customStyle="1" w:styleId="CA6D5C487BB74B67BC510EB3088781B314">
    <w:name w:val="CA6D5C487BB74B67BC510EB3088781B314"/>
    <w:rsid w:val="0093158B"/>
    <w:pPr>
      <w:spacing w:line="319" w:lineRule="auto"/>
    </w:pPr>
    <w:rPr>
      <w:rFonts w:ascii="Calibri" w:eastAsia="Times New Roman" w:hAnsi="Calibri" w:cs="Times New Roman"/>
      <w:szCs w:val="24"/>
      <w:lang w:val="en-GB" w:eastAsia="en-US"/>
    </w:rPr>
  </w:style>
  <w:style w:type="paragraph" w:customStyle="1" w:styleId="C31F5A87690E44E1AC81DF93E125BA81">
    <w:name w:val="C31F5A87690E44E1AC81DF93E125BA81"/>
    <w:rsid w:val="0093158B"/>
    <w:pPr>
      <w:spacing w:after="160" w:line="259" w:lineRule="auto"/>
    </w:pPr>
  </w:style>
  <w:style w:type="paragraph" w:customStyle="1" w:styleId="0D08837574144607BC6609AE9252B409">
    <w:name w:val="0D08837574144607BC6609AE9252B409"/>
    <w:rsid w:val="0093158B"/>
    <w:pPr>
      <w:spacing w:after="160" w:line="259" w:lineRule="auto"/>
    </w:pPr>
  </w:style>
  <w:style w:type="paragraph" w:customStyle="1" w:styleId="E4D66C850E5140628873F2E1D07603B224">
    <w:name w:val="E4D66C850E5140628873F2E1D07603B224"/>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1">
    <w:name w:val="84B4DF20BD5C4FCA86DD744D083CD23241"/>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3">
    <w:name w:val="744171902E7548A09211CA6B82F8D9E623"/>
    <w:rsid w:val="0093158B"/>
    <w:pPr>
      <w:spacing w:line="319" w:lineRule="auto"/>
    </w:pPr>
    <w:rPr>
      <w:rFonts w:ascii="Calibri" w:eastAsia="Times New Roman" w:hAnsi="Calibri" w:cs="Times New Roman"/>
      <w:szCs w:val="24"/>
      <w:lang w:val="en-GB" w:eastAsia="en-US"/>
    </w:rPr>
  </w:style>
  <w:style w:type="paragraph" w:customStyle="1" w:styleId="CA6D5C487BB74B67BC510EB3088781B315">
    <w:name w:val="CA6D5C487BB74B67BC510EB3088781B315"/>
    <w:rsid w:val="0093158B"/>
    <w:pPr>
      <w:spacing w:line="319" w:lineRule="auto"/>
    </w:pPr>
    <w:rPr>
      <w:rFonts w:ascii="Calibri" w:eastAsia="Times New Roman" w:hAnsi="Calibri" w:cs="Times New Roman"/>
      <w:szCs w:val="24"/>
      <w:lang w:val="en-GB" w:eastAsia="en-US"/>
    </w:rPr>
  </w:style>
  <w:style w:type="paragraph" w:customStyle="1" w:styleId="E4D66C850E5140628873F2E1D07603B225">
    <w:name w:val="E4D66C850E5140628873F2E1D07603B225"/>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2">
    <w:name w:val="84B4DF20BD5C4FCA86DD744D083CD23242"/>
    <w:rsid w:val="0093158B"/>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4">
    <w:name w:val="744171902E7548A09211CA6B82F8D9E624"/>
    <w:rsid w:val="0093158B"/>
    <w:pPr>
      <w:spacing w:line="319" w:lineRule="auto"/>
    </w:pPr>
    <w:rPr>
      <w:rFonts w:ascii="Calibri" w:eastAsia="Times New Roman" w:hAnsi="Calibri" w:cs="Times New Roman"/>
      <w:szCs w:val="24"/>
      <w:lang w:val="en-GB" w:eastAsia="en-US"/>
    </w:rPr>
  </w:style>
  <w:style w:type="paragraph" w:customStyle="1" w:styleId="CA6D5C487BB74B67BC510EB3088781B316">
    <w:name w:val="CA6D5C487BB74B67BC510EB3088781B316"/>
    <w:rsid w:val="0093158B"/>
    <w:pPr>
      <w:spacing w:line="319" w:lineRule="auto"/>
    </w:pPr>
    <w:rPr>
      <w:rFonts w:ascii="Calibri" w:eastAsia="Times New Roman" w:hAnsi="Calibri" w:cs="Times New Roman"/>
      <w:szCs w:val="24"/>
      <w:lang w:val="en-GB" w:eastAsia="en-US"/>
    </w:rPr>
  </w:style>
  <w:style w:type="paragraph" w:customStyle="1" w:styleId="0A52F3A6F5C648E0A21986B2CEA11F0C">
    <w:name w:val="0A52F3A6F5C648E0A21986B2CEA11F0C"/>
    <w:rsid w:val="0093158B"/>
    <w:pPr>
      <w:spacing w:after="160" w:line="259" w:lineRule="auto"/>
    </w:pPr>
  </w:style>
  <w:style w:type="paragraph" w:customStyle="1" w:styleId="CD0482FF4DF54FCF94538E625E562375">
    <w:name w:val="CD0482FF4DF54FCF94538E625E562375"/>
    <w:rsid w:val="0093158B"/>
    <w:pPr>
      <w:spacing w:after="160" w:line="259" w:lineRule="auto"/>
    </w:pPr>
  </w:style>
  <w:style w:type="paragraph" w:customStyle="1" w:styleId="C1C401DA21244A3EB3FC2C7F608E8BC0">
    <w:name w:val="C1C401DA21244A3EB3FC2C7F608E8BC0"/>
    <w:rsid w:val="0093158B"/>
    <w:pPr>
      <w:spacing w:after="160" w:line="259" w:lineRule="auto"/>
    </w:pPr>
  </w:style>
  <w:style w:type="paragraph" w:customStyle="1" w:styleId="9AD0052B20E24C85BB251F9188CC9FA4">
    <w:name w:val="9AD0052B20E24C85BB251F9188CC9FA4"/>
    <w:rsid w:val="0093158B"/>
    <w:pPr>
      <w:spacing w:after="160" w:line="259" w:lineRule="auto"/>
    </w:pPr>
  </w:style>
  <w:style w:type="paragraph" w:customStyle="1" w:styleId="00AA21600D2B4196A40D328F64B1860A">
    <w:name w:val="00AA21600D2B4196A40D328F64B1860A"/>
    <w:rsid w:val="0093158B"/>
    <w:pPr>
      <w:spacing w:after="160" w:line="259" w:lineRule="auto"/>
    </w:pPr>
  </w:style>
  <w:style w:type="paragraph" w:customStyle="1" w:styleId="F1AC14D742A8442FA04642A0DD332613">
    <w:name w:val="F1AC14D742A8442FA04642A0DD332613"/>
    <w:rsid w:val="0093158B"/>
    <w:pPr>
      <w:spacing w:after="160" w:line="259" w:lineRule="auto"/>
    </w:pPr>
  </w:style>
  <w:style w:type="paragraph" w:customStyle="1" w:styleId="AF904EA3603940898CCD3CBE649DA90A">
    <w:name w:val="AF904EA3603940898CCD3CBE649DA90A"/>
    <w:rsid w:val="0093158B"/>
    <w:pPr>
      <w:spacing w:after="160" w:line="259" w:lineRule="auto"/>
    </w:pPr>
  </w:style>
  <w:style w:type="paragraph" w:customStyle="1" w:styleId="E4D66C850E5140628873F2E1D07603B226">
    <w:name w:val="E4D66C850E5140628873F2E1D07603B226"/>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3">
    <w:name w:val="84B4DF20BD5C4FCA86DD744D083CD23243"/>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5">
    <w:name w:val="744171902E7548A09211CA6B82F8D9E625"/>
    <w:rsid w:val="00CF6CAE"/>
    <w:pPr>
      <w:spacing w:line="319" w:lineRule="auto"/>
    </w:pPr>
    <w:rPr>
      <w:rFonts w:ascii="Calibri" w:eastAsia="Times New Roman" w:hAnsi="Calibri" w:cs="Times New Roman"/>
      <w:szCs w:val="24"/>
      <w:lang w:val="en-GB" w:eastAsia="en-US"/>
    </w:rPr>
  </w:style>
  <w:style w:type="paragraph" w:customStyle="1" w:styleId="CA6D5C487BB74B67BC510EB3088781B317">
    <w:name w:val="CA6D5C487BB74B67BC510EB3088781B317"/>
    <w:rsid w:val="00CF6CAE"/>
    <w:pPr>
      <w:spacing w:line="319" w:lineRule="auto"/>
    </w:pPr>
    <w:rPr>
      <w:rFonts w:ascii="Calibri" w:eastAsia="Times New Roman" w:hAnsi="Calibri" w:cs="Times New Roman"/>
      <w:szCs w:val="24"/>
      <w:lang w:val="en-GB" w:eastAsia="en-US"/>
    </w:rPr>
  </w:style>
  <w:style w:type="paragraph" w:customStyle="1" w:styleId="E4D66C850E5140628873F2E1D07603B227">
    <w:name w:val="E4D66C850E5140628873F2E1D07603B227"/>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4">
    <w:name w:val="84B4DF20BD5C4FCA86DD744D083CD23244"/>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6">
    <w:name w:val="744171902E7548A09211CA6B82F8D9E626"/>
    <w:rsid w:val="00CF6CAE"/>
    <w:pPr>
      <w:spacing w:line="319" w:lineRule="auto"/>
    </w:pPr>
    <w:rPr>
      <w:rFonts w:ascii="Calibri" w:eastAsia="Times New Roman" w:hAnsi="Calibri" w:cs="Times New Roman"/>
      <w:szCs w:val="24"/>
      <w:lang w:val="en-GB" w:eastAsia="en-US"/>
    </w:rPr>
  </w:style>
  <w:style w:type="paragraph" w:customStyle="1" w:styleId="CA6D5C487BB74B67BC510EB3088781B318">
    <w:name w:val="CA6D5C487BB74B67BC510EB3088781B318"/>
    <w:rsid w:val="00CF6CAE"/>
    <w:pPr>
      <w:spacing w:line="319" w:lineRule="auto"/>
    </w:pPr>
    <w:rPr>
      <w:rFonts w:ascii="Calibri" w:eastAsia="Times New Roman" w:hAnsi="Calibri" w:cs="Times New Roman"/>
      <w:szCs w:val="24"/>
      <w:lang w:val="en-GB" w:eastAsia="en-US"/>
    </w:rPr>
  </w:style>
  <w:style w:type="paragraph" w:customStyle="1" w:styleId="E4D66C850E5140628873F2E1D07603B228">
    <w:name w:val="E4D66C850E5140628873F2E1D07603B228"/>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5">
    <w:name w:val="84B4DF20BD5C4FCA86DD744D083CD23245"/>
    <w:rsid w:val="00CF6CA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7">
    <w:name w:val="744171902E7548A09211CA6B82F8D9E627"/>
    <w:rsid w:val="00CF6CAE"/>
    <w:pPr>
      <w:spacing w:line="319" w:lineRule="auto"/>
    </w:pPr>
    <w:rPr>
      <w:rFonts w:ascii="Calibri" w:eastAsia="Times New Roman" w:hAnsi="Calibri" w:cs="Times New Roman"/>
      <w:szCs w:val="24"/>
      <w:lang w:val="en-GB" w:eastAsia="en-US"/>
    </w:rPr>
  </w:style>
  <w:style w:type="paragraph" w:customStyle="1" w:styleId="CA6D5C487BB74B67BC510EB3088781B319">
    <w:name w:val="CA6D5C487BB74B67BC510EB3088781B319"/>
    <w:rsid w:val="00CF6CAE"/>
    <w:pPr>
      <w:spacing w:line="319" w:lineRule="auto"/>
    </w:pPr>
    <w:rPr>
      <w:rFonts w:ascii="Calibri" w:eastAsia="Times New Roman" w:hAnsi="Calibri" w:cs="Times New Roman"/>
      <w:szCs w:val="24"/>
      <w:lang w:val="en-GB" w:eastAsia="en-US"/>
    </w:rPr>
  </w:style>
  <w:style w:type="paragraph" w:customStyle="1" w:styleId="36C1B901CCB94E2CA3770915D645D5E7">
    <w:name w:val="36C1B901CCB94E2CA3770915D645D5E7"/>
    <w:rsid w:val="005B2FA6"/>
    <w:pPr>
      <w:spacing w:after="160" w:line="259" w:lineRule="auto"/>
    </w:pPr>
  </w:style>
  <w:style w:type="paragraph" w:customStyle="1" w:styleId="2F5E26B34CDE4921B44B9ECDCE11634D">
    <w:name w:val="2F5E26B34CDE4921B44B9ECDCE11634D"/>
    <w:rsid w:val="008B553A"/>
    <w:pPr>
      <w:spacing w:after="160" w:line="259" w:lineRule="auto"/>
    </w:pPr>
  </w:style>
  <w:style w:type="paragraph" w:customStyle="1" w:styleId="1F41110A11F04D3697D4ACE81AAA179E">
    <w:name w:val="1F41110A11F04D3697D4ACE81AAA179E"/>
    <w:rsid w:val="008B553A"/>
    <w:pPr>
      <w:spacing w:after="160" w:line="259" w:lineRule="auto"/>
    </w:pPr>
  </w:style>
  <w:style w:type="paragraph" w:customStyle="1" w:styleId="E4D66C850E5140628873F2E1D07603B229">
    <w:name w:val="E4D66C850E5140628873F2E1D07603B229"/>
    <w:rsid w:val="008B553A"/>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6">
    <w:name w:val="84B4DF20BD5C4FCA86DD744D083CD23246"/>
    <w:rsid w:val="008B553A"/>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8">
    <w:name w:val="744171902E7548A09211CA6B82F8D9E628"/>
    <w:rsid w:val="008B553A"/>
    <w:pPr>
      <w:spacing w:line="319" w:lineRule="auto"/>
    </w:pPr>
    <w:rPr>
      <w:rFonts w:ascii="Calibri" w:eastAsia="Times New Roman" w:hAnsi="Calibri" w:cs="Times New Roman"/>
      <w:szCs w:val="24"/>
      <w:lang w:val="en-GB" w:eastAsia="en-US"/>
    </w:rPr>
  </w:style>
  <w:style w:type="paragraph" w:customStyle="1" w:styleId="CA6D5C487BB74B67BC510EB3088781B320">
    <w:name w:val="CA6D5C487BB74B67BC510EB3088781B320"/>
    <w:rsid w:val="008B553A"/>
    <w:pPr>
      <w:spacing w:line="319" w:lineRule="auto"/>
    </w:pPr>
    <w:rPr>
      <w:rFonts w:ascii="Calibri" w:eastAsia="Times New Roman" w:hAnsi="Calibri" w:cs="Times New Roman"/>
      <w:szCs w:val="24"/>
      <w:lang w:val="en-GB" w:eastAsia="en-US"/>
    </w:rPr>
  </w:style>
  <w:style w:type="paragraph" w:customStyle="1" w:styleId="25ED10F720004C5E9DC07BC86D88124C">
    <w:name w:val="25ED10F720004C5E9DC07BC86D88124C"/>
    <w:rsid w:val="00C92F32"/>
    <w:pPr>
      <w:spacing w:after="160" w:line="259" w:lineRule="auto"/>
    </w:pPr>
  </w:style>
  <w:style w:type="paragraph" w:customStyle="1" w:styleId="747A69A618ED4BF1B3A4CC60E2FD3EB6">
    <w:name w:val="747A69A618ED4BF1B3A4CC60E2FD3EB6"/>
    <w:rsid w:val="00C92F32"/>
    <w:pPr>
      <w:spacing w:after="160" w:line="259" w:lineRule="auto"/>
    </w:pPr>
  </w:style>
  <w:style w:type="paragraph" w:customStyle="1" w:styleId="6A0A01506F6A4F8F9C8A0F79359DEDBD">
    <w:name w:val="6A0A01506F6A4F8F9C8A0F79359DEDBD"/>
    <w:rsid w:val="00C92F32"/>
    <w:pPr>
      <w:spacing w:after="160" w:line="259" w:lineRule="auto"/>
    </w:pPr>
  </w:style>
  <w:style w:type="paragraph" w:customStyle="1" w:styleId="1EB29B0C654D41B18414FD4C785C4A7E">
    <w:name w:val="1EB29B0C654D41B18414FD4C785C4A7E"/>
    <w:rsid w:val="00C92F32"/>
    <w:pPr>
      <w:spacing w:after="160" w:line="259" w:lineRule="auto"/>
    </w:pPr>
  </w:style>
  <w:style w:type="paragraph" w:customStyle="1" w:styleId="67745A9377D54598810B2B90D355CC60">
    <w:name w:val="67745A9377D54598810B2B90D355CC60"/>
    <w:rsid w:val="00C92F32"/>
    <w:pPr>
      <w:spacing w:after="160" w:line="259" w:lineRule="auto"/>
    </w:pPr>
  </w:style>
  <w:style w:type="paragraph" w:customStyle="1" w:styleId="E4D66C850E5140628873F2E1D07603B230">
    <w:name w:val="E4D66C850E5140628873F2E1D07603B230"/>
    <w:rsid w:val="007C0CD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7">
    <w:name w:val="84B4DF20BD5C4FCA86DD744D083CD23247"/>
    <w:rsid w:val="007C0CDE"/>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29">
    <w:name w:val="744171902E7548A09211CA6B82F8D9E629"/>
    <w:rsid w:val="007C0CDE"/>
    <w:pPr>
      <w:spacing w:line="319" w:lineRule="auto"/>
    </w:pPr>
    <w:rPr>
      <w:rFonts w:ascii="Calibri" w:eastAsia="Times New Roman" w:hAnsi="Calibri" w:cs="Times New Roman"/>
      <w:szCs w:val="24"/>
      <w:lang w:val="en-GB" w:eastAsia="en-US"/>
    </w:rPr>
  </w:style>
  <w:style w:type="paragraph" w:customStyle="1" w:styleId="CA6D5C487BB74B67BC510EB3088781B321">
    <w:name w:val="CA6D5C487BB74B67BC510EB3088781B321"/>
    <w:rsid w:val="007C0CDE"/>
    <w:pPr>
      <w:spacing w:line="319" w:lineRule="auto"/>
    </w:pPr>
    <w:rPr>
      <w:rFonts w:ascii="Calibri" w:eastAsia="Times New Roman" w:hAnsi="Calibri" w:cs="Times New Roman"/>
      <w:szCs w:val="24"/>
      <w:lang w:val="en-GB" w:eastAsia="en-US"/>
    </w:rPr>
  </w:style>
  <w:style w:type="paragraph" w:customStyle="1" w:styleId="E4D66C850E5140628873F2E1D07603B231">
    <w:name w:val="E4D66C850E5140628873F2E1D07603B231"/>
    <w:rsid w:val="00565D35"/>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8">
    <w:name w:val="84B4DF20BD5C4FCA86DD744D083CD23248"/>
    <w:rsid w:val="00565D35"/>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30">
    <w:name w:val="744171902E7548A09211CA6B82F8D9E630"/>
    <w:rsid w:val="00565D35"/>
    <w:pPr>
      <w:spacing w:line="319" w:lineRule="auto"/>
    </w:pPr>
    <w:rPr>
      <w:rFonts w:ascii="Calibri" w:eastAsia="Times New Roman" w:hAnsi="Calibri" w:cs="Times New Roman"/>
      <w:szCs w:val="24"/>
      <w:lang w:val="en-GB" w:eastAsia="en-US"/>
    </w:rPr>
  </w:style>
  <w:style w:type="paragraph" w:customStyle="1" w:styleId="CA6D5C487BB74B67BC510EB3088781B322">
    <w:name w:val="CA6D5C487BB74B67BC510EB3088781B322"/>
    <w:rsid w:val="00565D35"/>
    <w:pPr>
      <w:spacing w:line="319" w:lineRule="auto"/>
    </w:pPr>
    <w:rPr>
      <w:rFonts w:ascii="Calibri" w:eastAsia="Times New Roman" w:hAnsi="Calibri" w:cs="Times New Roman"/>
      <w:szCs w:val="24"/>
      <w:lang w:val="en-GB" w:eastAsia="en-US"/>
    </w:rPr>
  </w:style>
  <w:style w:type="paragraph" w:customStyle="1" w:styleId="FA3BD15FE13B45F69C2BB125172197B3">
    <w:name w:val="FA3BD15FE13B45F69C2BB125172197B3"/>
    <w:rsid w:val="00565D35"/>
    <w:pPr>
      <w:spacing w:after="160" w:line="259" w:lineRule="auto"/>
    </w:pPr>
  </w:style>
  <w:style w:type="paragraph" w:customStyle="1" w:styleId="E4D66C850E5140628873F2E1D07603B232">
    <w:name w:val="E4D66C850E5140628873F2E1D07603B232"/>
    <w:rsid w:val="002F5C7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84B4DF20BD5C4FCA86DD744D083CD23249">
    <w:name w:val="84B4DF20BD5C4FCA86DD744D083CD23249"/>
    <w:rsid w:val="002F5C74"/>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31">
    <w:name w:val="744171902E7548A09211CA6B82F8D9E631"/>
    <w:rsid w:val="002F5C74"/>
    <w:pPr>
      <w:spacing w:after="120" w:line="319" w:lineRule="auto"/>
    </w:pPr>
    <w:rPr>
      <w:rFonts w:ascii="Calibri" w:eastAsia="Times New Roman" w:hAnsi="Calibri" w:cs="Times New Roman"/>
      <w:szCs w:val="24"/>
      <w:lang w:val="en-GB" w:eastAsia="en-US"/>
    </w:rPr>
  </w:style>
  <w:style w:type="paragraph" w:customStyle="1" w:styleId="CA6D5C487BB74B67BC510EB3088781B323">
    <w:name w:val="CA6D5C487BB74B67BC510EB3088781B323"/>
    <w:rsid w:val="002F5C74"/>
    <w:pPr>
      <w:spacing w:after="120"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103883429BDD462CBAA38EB0CE6CF3D4">
    <w:name w:val="103883429BDD462CBAA38EB0CE6CF3D4"/>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6117EFECF10E4E2FAFE0FD8A7956E568">
    <w:name w:val="6117EFECF10E4E2FAFE0FD8A7956E568"/>
    <w:rsid w:val="006D07AB"/>
    <w:pPr>
      <w:spacing w:after="160" w:line="259" w:lineRule="auto"/>
    </w:pPr>
  </w:style>
  <w:style w:type="paragraph" w:customStyle="1" w:styleId="7AA13865F9D64378A1E4BAB0CB8F8D40">
    <w:name w:val="7AA13865F9D64378A1E4BAB0CB8F8D40"/>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9186C9DE9163435682DCEBEBEDBD4968">
    <w:name w:val="9186C9DE9163435682DCEBEBEDBD4968"/>
    <w:rsid w:val="00A4154A"/>
    <w:pPr>
      <w:spacing w:after="160" w:line="259" w:lineRule="auto"/>
    </w:pPr>
  </w:style>
  <w:style w:type="paragraph" w:customStyle="1" w:styleId="CB9A2EAAB43B484C8C3F50F6F0CD0DA1">
    <w:name w:val="CB9A2EAAB43B484C8C3F50F6F0CD0DA1"/>
    <w:rsid w:val="00A4154A"/>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customStyle="1" w:styleId="7DE49DF8E16D451E9A968F1BBF51FB34">
    <w:name w:val="7DE49DF8E16D451E9A968F1BBF51FB34"/>
    <w:rsid w:val="00CE5E08"/>
    <w:pPr>
      <w:spacing w:after="160" w:line="259" w:lineRule="auto"/>
    </w:pPr>
  </w:style>
  <w:style w:type="paragraph" w:customStyle="1" w:styleId="6117EFECF10E4E2FAFE0FD8A7956E5681">
    <w:name w:val="6117EFECF10E4E2FAFE0FD8A7956E5681"/>
    <w:rsid w:val="00CE5E08"/>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32">
    <w:name w:val="744171902E7548A09211CA6B82F8D9E632"/>
    <w:rsid w:val="00CE5E08"/>
    <w:pPr>
      <w:spacing w:after="120" w:line="319" w:lineRule="auto"/>
    </w:pPr>
    <w:rPr>
      <w:rFonts w:ascii="Calibri" w:eastAsia="Times New Roman" w:hAnsi="Calibri" w:cs="Times New Roman"/>
      <w:szCs w:val="24"/>
      <w:lang w:val="en-GB" w:eastAsia="en-US"/>
    </w:r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CA6D5C487BB74B67BC510EB3088781B324">
    <w:name w:val="CA6D5C487BB74B67BC510EB3088781B324"/>
    <w:rsid w:val="00CE5E08"/>
    <w:pPr>
      <w:spacing w:after="120" w:line="319" w:lineRule="auto"/>
    </w:pPr>
    <w:rPr>
      <w:rFonts w:ascii="Calibri" w:eastAsia="Times New Roman" w:hAnsi="Calibri" w:cs="Times New Roman"/>
      <w:szCs w:val="24"/>
      <w:lang w:val="en-GB" w:eastAsia="en-US"/>
    </w:rPr>
  </w:style>
  <w:style w:type="paragraph" w:customStyle="1" w:styleId="0A68D4EBB6EF4582B1C0E090F826C990">
    <w:name w:val="0A68D4EBB6EF4582B1C0E090F826C990"/>
    <w:rsid w:val="00A57178"/>
    <w:pPr>
      <w:spacing w:after="160" w:line="259" w:lineRule="auto"/>
    </w:pPr>
    <w:rPr>
      <w:lang w:eastAsia="zh-TW"/>
    </w:rPr>
  </w:style>
  <w:style w:type="paragraph" w:customStyle="1" w:styleId="6117EFECF10E4E2FAFE0FD8A7956E5682">
    <w:name w:val="6117EFECF10E4E2FAFE0FD8A7956E5682"/>
    <w:rsid w:val="00A57178"/>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A109240E13F24F1E9F34917248C9CF02">
    <w:name w:val="A109240E13F24F1E9F34917248C9CF02"/>
    <w:rsid w:val="00A57178"/>
    <w:pPr>
      <w:keepNext/>
      <w:pageBreakBefore/>
      <w:pBdr>
        <w:bottom w:val="single" w:sz="18" w:space="1" w:color="333399"/>
      </w:pBdr>
      <w:tabs>
        <w:tab w:val="left" w:pos="397"/>
        <w:tab w:val="left" w:pos="907"/>
        <w:tab w:val="left" w:pos="1134"/>
      </w:tabs>
      <w:spacing w:before="320" w:after="160" w:line="319" w:lineRule="auto"/>
      <w:outlineLvl w:val="0"/>
    </w:pPr>
    <w:rPr>
      <w:rFonts w:ascii="Arial" w:eastAsia="Times New Roman" w:hAnsi="Arial" w:cs="Times New Roman"/>
      <w:b/>
      <w:bCs/>
      <w:color w:val="333399"/>
      <w:sz w:val="32"/>
      <w:szCs w:val="32"/>
      <w:lang w:val="en-US" w:eastAsia="en-US"/>
    </w:rPr>
  </w:style>
  <w:style w:type="paragraph" w:customStyle="1" w:styleId="744171902E7548A09211CA6B82F8D9E633">
    <w:name w:val="744171902E7548A09211CA6B82F8D9E633"/>
    <w:rsid w:val="00A57178"/>
    <w:pPr>
      <w:spacing w:after="120" w:line="319" w:lineRule="auto"/>
    </w:pPr>
    <w:rPr>
      <w:rFonts w:ascii="Calibri" w:eastAsia="Times New Roman" w:hAnsi="Calibri" w:cs="Times New Roman"/>
      <w:szCs w:val="24"/>
      <w:lang w:val="en-GB" w:eastAsia="en-US"/>
    </w:rPr>
  </w:style>
  <w:style w:type="paragraph" w:customStyle="1" w:styleId="CA6D5C487BB74B67BC510EB3088781B325">
    <w:name w:val="CA6D5C487BB74B67BC510EB3088781B325"/>
    <w:rsid w:val="00A57178"/>
    <w:pPr>
      <w:spacing w:after="120" w:line="319" w:lineRule="auto"/>
    </w:pPr>
    <w:rPr>
      <w:rFonts w:ascii="Calibri" w:eastAsia="Times New Roman" w:hAnsi="Calibri" w:cs="Times New Roman"/>
      <w:szCs w:val="24"/>
      <w:lang w:val="en-GB" w:eastAsia="en-US"/>
    </w:rPr>
  </w:style>
  <w:style w:type="paragraph" w:customStyle="1" w:styleId="A4FEF32A1F754D9DA54D5E21D6AB68A2">
    <w:name w:val="A4FEF32A1F754D9DA54D5E21D6AB68A2"/>
    <w:rsid w:val="00A57178"/>
    <w:pPr>
      <w:spacing w:after="160" w:line="259" w:lineRule="auto"/>
    </w:pPr>
    <w:rPr>
      <w:lang w:eastAsia="zh-TW"/>
    </w:rPr>
  </w:style>
  <w:style w:type="paragraph" w:customStyle="1" w:styleId="C0A703E76358451784C19A505F8D2EC9">
    <w:name w:val="C0A703E76358451784C19A505F8D2EC9"/>
    <w:rsid w:val="00A57178"/>
    <w:pPr>
      <w:spacing w:after="160" w:line="259" w:lineRule="auto"/>
    </w:pPr>
    <w:rPr>
      <w:lang w:eastAsia="zh-TW"/>
    </w:rPr>
  </w:style>
  <w:style w:type="paragraph" w:customStyle="1" w:styleId="46228C8E7C36450894917A0D47E09A99">
    <w:name w:val="46228C8E7C36450894917A0D47E09A99"/>
    <w:rsid w:val="00A57178"/>
    <w:pPr>
      <w:spacing w:after="160" w:line="259" w:lineRule="auto"/>
    </w:pPr>
    <w:rPr>
      <w:lang w:eastAsia="zh-TW"/>
    </w:rPr>
  </w:style>
  <w:style w:type="paragraph" w:customStyle="1" w:styleId="170EBFAB3C3249ED9ED1BD62621A53D3">
    <w:name w:val="170EBFAB3C3249ED9ED1BD62621A53D3"/>
    <w:rsid w:val="00A57178"/>
    <w:pPr>
      <w:spacing w:after="160" w:line="259" w:lineRule="auto"/>
    </w:pPr>
    <w:rPr>
      <w:lang w:eastAsia="zh-TW"/>
    </w:rPr>
  </w:style>
  <w:style w:type="paragraph" w:customStyle="1" w:styleId="1840E39513D94B6DB22550CCF7B1DE02">
    <w:name w:val="1840E39513D94B6DB22550CCF7B1DE02"/>
    <w:rsid w:val="004A5325"/>
    <w:pPr>
      <w:spacing w:after="160" w:line="259" w:lineRule="auto"/>
    </w:pPr>
    <w:rPr>
      <w:lang w:eastAsia="zh-TW"/>
    </w:rPr>
  </w:style>
  <w:style w:type="paragraph" w:customStyle="1" w:styleId="50C9648DC0244E49A56E65324805E844">
    <w:name w:val="50C9648DC0244E49A56E65324805E844"/>
    <w:rsid w:val="004A5325"/>
    <w:pPr>
      <w:spacing w:after="160" w:line="259" w:lineRule="auto"/>
    </w:pPr>
    <w:rPr>
      <w:lang w:eastAsia="zh-TW"/>
    </w:rPr>
  </w:style>
  <w:style w:type="paragraph" w:customStyle="1" w:styleId="51CFBBC6E5884D9789BA6417E312AC88">
    <w:name w:val="51CFBBC6E5884D9789BA6417E312AC88"/>
    <w:rsid w:val="004A5325"/>
    <w:pPr>
      <w:spacing w:after="160" w:line="259" w:lineRule="auto"/>
    </w:pPr>
    <w:rPr>
      <w:lang w:eastAsia="zh-TW"/>
    </w:rPr>
  </w:style>
  <w:style w:type="paragraph" w:customStyle="1" w:styleId="4A11BDECB398482DBAD08ABC210D0D6C">
    <w:name w:val="4A11BDECB398482DBAD08ABC210D0D6C"/>
    <w:rsid w:val="004A5325"/>
    <w:pPr>
      <w:spacing w:after="160" w:line="259" w:lineRule="auto"/>
    </w:pPr>
    <w:rPr>
      <w:lang w:eastAsia="zh-TW"/>
    </w:rPr>
  </w:style>
  <w:style w:type="paragraph" w:customStyle="1" w:styleId="C195E4D09BDB48AAAC1A3E1AB306A1C6">
    <w:name w:val="C195E4D09BDB48AAAC1A3E1AB306A1C6"/>
    <w:rsid w:val="004A5325"/>
    <w:pPr>
      <w:spacing w:after="160" w:line="259" w:lineRule="auto"/>
    </w:pPr>
    <w:rPr>
      <w:lang w:eastAsia="zh-TW"/>
    </w:rPr>
  </w:style>
  <w:style w:type="paragraph" w:customStyle="1" w:styleId="7709359E58F44CDCB6F38EB43A2963C6">
    <w:name w:val="7709359E58F44CDCB6F38EB43A2963C6"/>
    <w:rsid w:val="004A5325"/>
    <w:pPr>
      <w:spacing w:after="160" w:line="259" w:lineRule="auto"/>
    </w:pPr>
    <w:rPr>
      <w:lang w:eastAsia="zh-TW"/>
    </w:rPr>
  </w:style>
  <w:style w:type="paragraph" w:customStyle="1" w:styleId="2E536475AD4E4806BF20937CC19916A2">
    <w:name w:val="2E536475AD4E4806BF20937CC19916A2"/>
    <w:rsid w:val="004A5325"/>
    <w:pPr>
      <w:spacing w:after="160" w:line="259" w:lineRule="auto"/>
    </w:pPr>
    <w:rPr>
      <w:lang w:eastAsia="zh-TW"/>
    </w:rPr>
  </w:style>
  <w:style w:type="paragraph" w:customStyle="1" w:styleId="8374952555A24103BE8AC5549E11210E">
    <w:name w:val="8374952555A24103BE8AC5549E11210E"/>
    <w:rsid w:val="004A5325"/>
    <w:pPr>
      <w:spacing w:after="160" w:line="259" w:lineRule="auto"/>
    </w:pPr>
    <w:rPr>
      <w:lang w:eastAsia="zh-TW"/>
    </w:rPr>
  </w:style>
  <w:style w:type="paragraph" w:customStyle="1" w:styleId="FAEDA1B6793243F6989ACCBDF24CE372">
    <w:name w:val="FAEDA1B6793243F6989ACCBDF24CE372"/>
    <w:rsid w:val="004A5325"/>
    <w:pPr>
      <w:spacing w:after="160" w:line="259" w:lineRule="auto"/>
    </w:pPr>
    <w:rPr>
      <w:lang w:eastAsia="zh-TW"/>
    </w:rPr>
  </w:style>
  <w:style w:type="paragraph" w:customStyle="1" w:styleId="7F42BBF8F0A24B42A5EFE4A03ACB4CD8">
    <w:name w:val="7F42BBF8F0A24B42A5EFE4A03ACB4CD8"/>
    <w:rsid w:val="004A5325"/>
    <w:pPr>
      <w:spacing w:after="160" w:line="259" w:lineRule="auto"/>
    </w:pPr>
    <w:rPr>
      <w:lang w:eastAsia="zh-TW"/>
    </w:rPr>
  </w:style>
  <w:style w:type="paragraph" w:customStyle="1" w:styleId="57662E8BB3074499A68CA2D2913773F7">
    <w:name w:val="57662E8BB3074499A68CA2D2913773F7"/>
    <w:rsid w:val="004A5325"/>
    <w:pPr>
      <w:spacing w:after="160" w:line="259" w:lineRule="auto"/>
    </w:pPr>
    <w:rPr>
      <w:lang w:eastAsia="zh-TW"/>
    </w:rPr>
  </w:style>
  <w:style w:type="paragraph" w:customStyle="1" w:styleId="87F37A12948D4A98A1C3CC1B7DB450BB">
    <w:name w:val="87F37A12948D4A98A1C3CC1B7DB450BB"/>
    <w:rsid w:val="004A5325"/>
    <w:pPr>
      <w:spacing w:after="160" w:line="259" w:lineRule="auto"/>
    </w:pPr>
    <w:rPr>
      <w:lang w:eastAsia="zh-TW"/>
    </w:rPr>
  </w:style>
  <w:style w:type="paragraph" w:customStyle="1" w:styleId="0B1C55AD4A264A5C8C69F0B0BC94745E">
    <w:name w:val="0B1C55AD4A264A5C8C69F0B0BC94745E"/>
    <w:rsid w:val="004A5325"/>
    <w:pPr>
      <w:spacing w:after="160" w:line="259" w:lineRule="auto"/>
    </w:pPr>
    <w:rPr>
      <w:lang w:eastAsia="zh-TW"/>
    </w:rPr>
  </w:style>
  <w:style w:type="paragraph" w:customStyle="1" w:styleId="466B7F37226845F286C4EFDC21C9673A">
    <w:name w:val="466B7F37226845F286C4EFDC21C9673A"/>
    <w:rsid w:val="004A5325"/>
    <w:pPr>
      <w:spacing w:after="160" w:line="259" w:lineRule="auto"/>
    </w:pPr>
    <w:rPr>
      <w:lang w:eastAsia="zh-TW"/>
    </w:rPr>
  </w:style>
  <w:style w:type="paragraph" w:customStyle="1" w:styleId="F56BBFB049684965990C1A10151AF87D">
    <w:name w:val="F56BBFB049684965990C1A10151AF87D"/>
    <w:rsid w:val="004A5325"/>
    <w:pPr>
      <w:spacing w:after="160" w:line="259" w:lineRule="auto"/>
    </w:pPr>
    <w:rPr>
      <w:lang w:eastAsia="zh-TW"/>
    </w:rPr>
  </w:style>
  <w:style w:type="paragraph" w:customStyle="1" w:styleId="B0ADDD1D094940A38774EC3C4B852B5F">
    <w:name w:val="B0ADDD1D094940A38774EC3C4B852B5F"/>
    <w:rsid w:val="004A5325"/>
    <w:pPr>
      <w:spacing w:after="160" w:line="259" w:lineRule="auto"/>
    </w:pPr>
    <w:rPr>
      <w:lang w:eastAsia="zh-TW"/>
    </w:rPr>
  </w:style>
  <w:style w:type="paragraph" w:customStyle="1" w:styleId="A109240E13F24F1E9F34917248C9CF021">
    <w:name w:val="A109240E13F24F1E9F34917248C9CF021"/>
    <w:rsid w:val="004A5325"/>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44171902E7548A09211CA6B82F8D9E634">
    <w:name w:val="744171902E7548A09211CA6B82F8D9E634"/>
    <w:rsid w:val="004A5325"/>
    <w:pPr>
      <w:spacing w:after="120"/>
    </w:pPr>
    <w:rPr>
      <w:rFonts w:ascii="Calibri" w:eastAsia="Times New Roman" w:hAnsi="Calibri" w:cs="Times New Roman"/>
      <w:szCs w:val="24"/>
      <w:lang w:val="en-GB" w:eastAsia="en-US"/>
    </w:rPr>
  </w:style>
  <w:style w:type="paragraph" w:customStyle="1" w:styleId="7709359E58F44CDCB6F38EB43A2963C61">
    <w:name w:val="7709359E58F44CDCB6F38EB43A2963C61"/>
    <w:rsid w:val="004A5325"/>
    <w:pPr>
      <w:spacing w:after="120"/>
    </w:pPr>
    <w:rPr>
      <w:rFonts w:ascii="Calibri" w:eastAsia="Times New Roman" w:hAnsi="Calibri" w:cs="Times New Roman"/>
      <w:szCs w:val="24"/>
      <w:lang w:val="en-GB" w:eastAsia="en-US"/>
    </w:rPr>
  </w:style>
  <w:style w:type="paragraph" w:customStyle="1" w:styleId="54FAB63912194D9BB02FC7AA2282CACD">
    <w:name w:val="54FAB63912194D9BB02FC7AA2282CACD"/>
    <w:rsid w:val="004A5325"/>
    <w:pPr>
      <w:spacing w:after="160" w:line="259" w:lineRule="auto"/>
    </w:pPr>
    <w:rPr>
      <w:lang w:eastAsia="zh-TW"/>
    </w:rPr>
  </w:style>
  <w:style w:type="paragraph" w:customStyle="1" w:styleId="0B544DAA987B44F4987A924EEC1AB671">
    <w:name w:val="0B544DAA987B44F4987A924EEC1AB671"/>
    <w:rsid w:val="004A5325"/>
    <w:pPr>
      <w:spacing w:after="160" w:line="259" w:lineRule="auto"/>
    </w:pPr>
    <w:rPr>
      <w:lang w:eastAsia="zh-TW"/>
    </w:rPr>
  </w:style>
  <w:style w:type="paragraph" w:customStyle="1" w:styleId="A109240E13F24F1E9F34917248C9CF022">
    <w:name w:val="A109240E13F24F1E9F34917248C9CF022"/>
    <w:rsid w:val="004A5325"/>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44171902E7548A09211CA6B82F8D9E635">
    <w:name w:val="744171902E7548A09211CA6B82F8D9E635"/>
    <w:rsid w:val="004A5325"/>
    <w:pPr>
      <w:spacing w:after="120"/>
    </w:pPr>
    <w:rPr>
      <w:rFonts w:ascii="Calibri" w:eastAsia="Times New Roman" w:hAnsi="Calibri" w:cs="Times New Roman"/>
      <w:szCs w:val="24"/>
      <w:lang w:val="en-GB" w:eastAsia="en-US"/>
    </w:rPr>
  </w:style>
  <w:style w:type="paragraph" w:customStyle="1" w:styleId="7709359E58F44CDCB6F38EB43A2963C62">
    <w:name w:val="7709359E58F44CDCB6F38EB43A2963C62"/>
    <w:rsid w:val="004A5325"/>
    <w:pPr>
      <w:spacing w:after="120"/>
    </w:pPr>
    <w:rPr>
      <w:rFonts w:ascii="Calibri" w:eastAsia="Times New Roman" w:hAnsi="Calibri" w:cs="Times New Roman"/>
      <w:szCs w:val="24"/>
      <w:lang w:val="en-GB" w:eastAsia="en-US"/>
    </w:rPr>
  </w:style>
  <w:style w:type="paragraph" w:customStyle="1" w:styleId="C9DBB3AB3BB840DDA398F77EC48EBF23">
    <w:name w:val="C9DBB3AB3BB840DDA398F77EC48EBF23"/>
    <w:rsid w:val="004A5325"/>
    <w:pPr>
      <w:spacing w:after="160" w:line="259" w:lineRule="auto"/>
    </w:pPr>
    <w:rPr>
      <w:lang w:eastAsia="zh-TW"/>
    </w:rPr>
  </w:style>
  <w:style w:type="paragraph" w:customStyle="1" w:styleId="012D6495C64B4C28B23C15F3285EF25D">
    <w:name w:val="012D6495C64B4C28B23C15F3285EF25D"/>
    <w:rsid w:val="004A5325"/>
    <w:pPr>
      <w:spacing w:after="160" w:line="259" w:lineRule="auto"/>
    </w:pPr>
    <w:rPr>
      <w:lang w:eastAsia="zh-TW"/>
    </w:rPr>
  </w:style>
  <w:style w:type="paragraph" w:customStyle="1" w:styleId="2F8B2B735BA449FA97A37D3EE0B94720">
    <w:name w:val="2F8B2B735BA449FA97A37D3EE0B94720"/>
    <w:rsid w:val="004A5325"/>
    <w:pPr>
      <w:spacing w:after="160" w:line="259" w:lineRule="auto"/>
    </w:pPr>
    <w:rPr>
      <w:lang w:eastAsia="zh-TW"/>
    </w:rPr>
  </w:style>
  <w:style w:type="paragraph" w:customStyle="1" w:styleId="A109240E13F24F1E9F34917248C9CF023">
    <w:name w:val="A109240E13F24F1E9F34917248C9CF023"/>
    <w:rsid w:val="004A5325"/>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44171902E7548A09211CA6B82F8D9E636">
    <w:name w:val="744171902E7548A09211CA6B82F8D9E636"/>
    <w:rsid w:val="004A5325"/>
    <w:pPr>
      <w:spacing w:after="120"/>
    </w:pPr>
    <w:rPr>
      <w:rFonts w:ascii="Calibri" w:eastAsia="Times New Roman" w:hAnsi="Calibri" w:cs="Times New Roman"/>
      <w:szCs w:val="24"/>
      <w:lang w:val="en-GB" w:eastAsia="en-US"/>
    </w:rPr>
  </w:style>
  <w:style w:type="paragraph" w:customStyle="1" w:styleId="7709359E58F44CDCB6F38EB43A2963C63">
    <w:name w:val="7709359E58F44CDCB6F38EB43A2963C63"/>
    <w:rsid w:val="004A5325"/>
    <w:pPr>
      <w:spacing w:after="120"/>
    </w:pPr>
    <w:rPr>
      <w:rFonts w:ascii="Calibri" w:eastAsia="Times New Roman" w:hAnsi="Calibri" w:cs="Times New Roman"/>
      <w:szCs w:val="24"/>
      <w:lang w:val="en-GB" w:eastAsia="en-US"/>
    </w:rPr>
  </w:style>
  <w:style w:type="paragraph" w:customStyle="1" w:styleId="34B13F55A7D2451AA846C0B05E46E9B6">
    <w:name w:val="34B13F55A7D2451AA846C0B05E46E9B6"/>
    <w:rsid w:val="00980FBC"/>
    <w:pPr>
      <w:spacing w:after="160" w:line="259" w:lineRule="auto"/>
    </w:pPr>
    <w:rPr>
      <w:lang w:eastAsia="zh-TW"/>
    </w:rPr>
  </w:style>
  <w:style w:type="paragraph" w:customStyle="1" w:styleId="A109240E13F24F1E9F34917248C9CF024">
    <w:name w:val="A109240E13F24F1E9F34917248C9CF024"/>
    <w:rsid w:val="001B55FD"/>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709359E58F44CDCB6F38EB43A2963C64">
    <w:name w:val="7709359E58F44CDCB6F38EB43A2963C64"/>
    <w:rsid w:val="001B55FD"/>
    <w:pPr>
      <w:spacing w:after="120"/>
    </w:pPr>
    <w:rPr>
      <w:rFonts w:ascii="Calibri" w:eastAsia="Times New Roman" w:hAnsi="Calibri" w:cs="Times New Roman"/>
      <w:szCs w:val="24"/>
      <w:lang w:val="en-GB" w:eastAsia="en-US"/>
    </w:rPr>
  </w:style>
  <w:style w:type="paragraph" w:customStyle="1" w:styleId="A109240E13F24F1E9F34917248C9CF025">
    <w:name w:val="A109240E13F24F1E9F34917248C9CF025"/>
    <w:rsid w:val="001B55FD"/>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709359E58F44CDCB6F38EB43A2963C65">
    <w:name w:val="7709359E58F44CDCB6F38EB43A2963C65"/>
    <w:rsid w:val="001B55FD"/>
    <w:pPr>
      <w:spacing w:after="120"/>
    </w:pPr>
    <w:rPr>
      <w:rFonts w:ascii="Calibri" w:eastAsia="Times New Roman" w:hAnsi="Calibri" w:cs="Times New Roman"/>
      <w:szCs w:val="24"/>
      <w:lang w:val="en-GB" w:eastAsia="en-US"/>
    </w:rPr>
  </w:style>
  <w:style w:type="paragraph" w:customStyle="1" w:styleId="227F90710F384AB8B96832153137E60D">
    <w:name w:val="227F90710F384AB8B96832153137E60D"/>
    <w:rsid w:val="001B55FD"/>
    <w:pPr>
      <w:spacing w:after="120"/>
    </w:pPr>
    <w:rPr>
      <w:rFonts w:ascii="Calibri" w:eastAsia="Times New Roman" w:hAnsi="Calibri" w:cs="Times New Roman"/>
      <w:szCs w:val="24"/>
      <w:lang w:val="en-GB" w:eastAsia="en-US"/>
    </w:rPr>
  </w:style>
  <w:style w:type="paragraph" w:customStyle="1" w:styleId="1808DEFD7F4940FA98FC5D5F1CD405B6">
    <w:name w:val="1808DEFD7F4940FA98FC5D5F1CD405B6"/>
    <w:rsid w:val="001B55FD"/>
    <w:pPr>
      <w:spacing w:after="160" w:line="259" w:lineRule="auto"/>
    </w:pPr>
    <w:rPr>
      <w:lang w:eastAsia="zh-TW"/>
    </w:rPr>
  </w:style>
  <w:style w:type="paragraph" w:customStyle="1" w:styleId="73B0FE2A76AB4201B2E4EC1071E2E3AF">
    <w:name w:val="73B0FE2A76AB4201B2E4EC1071E2E3AF"/>
    <w:rsid w:val="001B55FD"/>
    <w:pPr>
      <w:spacing w:after="160" w:line="259" w:lineRule="auto"/>
    </w:pPr>
    <w:rPr>
      <w:lang w:eastAsia="zh-TW"/>
    </w:rPr>
  </w:style>
  <w:style w:type="paragraph" w:customStyle="1" w:styleId="A109240E13F24F1E9F34917248C9CF026">
    <w:name w:val="A109240E13F24F1E9F34917248C9CF026"/>
    <w:rsid w:val="001B55FD"/>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709359E58F44CDCB6F38EB43A2963C66">
    <w:name w:val="7709359E58F44CDCB6F38EB43A2963C66"/>
    <w:rsid w:val="001B55FD"/>
    <w:pPr>
      <w:spacing w:after="120"/>
    </w:pPr>
    <w:rPr>
      <w:rFonts w:ascii="Calibri" w:eastAsia="Times New Roman" w:hAnsi="Calibri" w:cs="Times New Roman"/>
      <w:szCs w:val="24"/>
      <w:lang w:val="en-GB" w:eastAsia="en-US"/>
    </w:rPr>
  </w:style>
  <w:style w:type="paragraph" w:customStyle="1" w:styleId="73B0FE2A76AB4201B2E4EC1071E2E3AF1">
    <w:name w:val="73B0FE2A76AB4201B2E4EC1071E2E3AF1"/>
    <w:rsid w:val="001B55FD"/>
    <w:pPr>
      <w:spacing w:after="120"/>
    </w:pPr>
    <w:rPr>
      <w:rFonts w:ascii="Calibri" w:eastAsia="Times New Roman" w:hAnsi="Calibri" w:cs="Times New Roman"/>
      <w:szCs w:val="24"/>
      <w:lang w:val="en-GB" w:eastAsia="en-US"/>
    </w:rPr>
  </w:style>
  <w:style w:type="paragraph" w:customStyle="1" w:styleId="E648EF286E94490780BE68E85FD1CE75">
    <w:name w:val="E648EF286E94490780BE68E85FD1CE75"/>
    <w:rsid w:val="001B55FD"/>
    <w:pPr>
      <w:spacing w:after="160" w:line="259" w:lineRule="auto"/>
    </w:pPr>
    <w:rPr>
      <w:lang w:eastAsia="zh-TW"/>
    </w:rPr>
  </w:style>
  <w:style w:type="paragraph" w:customStyle="1" w:styleId="A109240E13F24F1E9F34917248C9CF027">
    <w:name w:val="A109240E13F24F1E9F34917248C9CF027"/>
    <w:rsid w:val="001B55FD"/>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7709359E58F44CDCB6F38EB43A2963C67">
    <w:name w:val="7709359E58F44CDCB6F38EB43A2963C67"/>
    <w:rsid w:val="001B55FD"/>
    <w:pPr>
      <w:spacing w:after="120"/>
    </w:pPr>
    <w:rPr>
      <w:rFonts w:ascii="Calibri" w:eastAsia="Times New Roman" w:hAnsi="Calibri" w:cs="Times New Roman"/>
      <w:szCs w:val="24"/>
      <w:lang w:val="en-GB" w:eastAsia="en-US"/>
    </w:rPr>
  </w:style>
  <w:style w:type="paragraph" w:customStyle="1" w:styleId="73B0FE2A76AB4201B2E4EC1071E2E3AF2">
    <w:name w:val="73B0FE2A76AB4201B2E4EC1071E2E3AF2"/>
    <w:rsid w:val="001B55FD"/>
    <w:pPr>
      <w:spacing w:after="120"/>
    </w:pPr>
    <w:rPr>
      <w:rFonts w:ascii="Calibri" w:eastAsia="Times New Roman" w:hAnsi="Calibri" w:cs="Times New Roman"/>
      <w:szCs w:val="24"/>
      <w:lang w:val="en-GB" w:eastAsia="en-US"/>
    </w:rPr>
  </w:style>
  <w:style w:type="paragraph" w:customStyle="1" w:styleId="8625A547F7B9426696BD8905DBB3B75C">
    <w:name w:val="8625A547F7B9426696BD8905DBB3B75C"/>
    <w:rsid w:val="001B55FD"/>
    <w:pPr>
      <w:spacing w:after="120"/>
    </w:pPr>
    <w:rPr>
      <w:rFonts w:ascii="Calibri" w:eastAsia="Times New Roman" w:hAnsi="Calibri" w:cs="Times New Roman"/>
      <w:szCs w:val="24"/>
      <w:lang w:val="en-GB" w:eastAsia="en-US"/>
    </w:rPr>
  </w:style>
  <w:style w:type="paragraph" w:customStyle="1" w:styleId="8E3487E2F48242159FBADB6A0E1C6ADF">
    <w:name w:val="8E3487E2F48242159FBADB6A0E1C6ADF"/>
    <w:rsid w:val="001B55FD"/>
    <w:pPr>
      <w:spacing w:after="160" w:line="259" w:lineRule="auto"/>
    </w:pPr>
    <w:rPr>
      <w:lang w:eastAsia="zh-TW"/>
    </w:rPr>
  </w:style>
  <w:style w:type="paragraph" w:customStyle="1" w:styleId="8C892FC60DBD4D56B3F455F12F7322C9">
    <w:name w:val="8C892FC60DBD4D56B3F455F12F7322C9"/>
    <w:rsid w:val="001B55FD"/>
    <w:pPr>
      <w:spacing w:after="160" w:line="259" w:lineRule="auto"/>
    </w:pPr>
    <w:rPr>
      <w:lang w:eastAsia="zh-TW"/>
    </w:rPr>
  </w:style>
  <w:style w:type="paragraph" w:customStyle="1" w:styleId="6163EC07234644ABAC2D849F5820CF3A">
    <w:name w:val="6163EC07234644ABAC2D849F5820CF3A"/>
    <w:rsid w:val="001B55FD"/>
    <w:pPr>
      <w:spacing w:after="160" w:line="259" w:lineRule="auto"/>
    </w:pPr>
    <w:rPr>
      <w:lang w:eastAsia="zh-TW"/>
    </w:rPr>
  </w:style>
  <w:style w:type="paragraph" w:customStyle="1" w:styleId="30F281B587724D3486817B86E71273CF">
    <w:name w:val="30F281B587724D3486817B86E71273CF"/>
    <w:rsid w:val="001B55FD"/>
    <w:pPr>
      <w:spacing w:after="160" w:line="259" w:lineRule="auto"/>
    </w:pPr>
    <w:rPr>
      <w:lang w:eastAsia="zh-TW"/>
    </w:rPr>
  </w:style>
  <w:style w:type="paragraph" w:customStyle="1" w:styleId="CF796CE10AEB420C9FE2BEA33CCFB200">
    <w:name w:val="CF796CE10AEB420C9FE2BEA33CCFB200"/>
    <w:rsid w:val="001B55FD"/>
    <w:pPr>
      <w:spacing w:after="160" w:line="259" w:lineRule="auto"/>
    </w:pPr>
    <w:rPr>
      <w:lang w:eastAsia="zh-TW"/>
    </w:rPr>
  </w:style>
  <w:style w:type="paragraph" w:customStyle="1" w:styleId="6102F00240CD45F6A72D410DBC284DFD">
    <w:name w:val="6102F00240CD45F6A72D410DBC284DFD"/>
    <w:rsid w:val="001B55FD"/>
    <w:pPr>
      <w:spacing w:after="160" w:line="259" w:lineRule="auto"/>
    </w:pPr>
    <w:rPr>
      <w:lang w:eastAsia="zh-TW"/>
    </w:rPr>
  </w:style>
  <w:style w:type="paragraph" w:customStyle="1" w:styleId="D147CF254B8F41CFAC9DC2DFDBB3C1CC">
    <w:name w:val="D147CF254B8F41CFAC9DC2DFDBB3C1CC"/>
    <w:rsid w:val="001B55FD"/>
    <w:pPr>
      <w:spacing w:after="160" w:line="259" w:lineRule="auto"/>
    </w:pPr>
    <w:rPr>
      <w:lang w:eastAsia="zh-TW"/>
    </w:rPr>
  </w:style>
  <w:style w:type="paragraph" w:customStyle="1" w:styleId="FF3D83C368BC44FAA6F9AFB161C82A65">
    <w:name w:val="FF3D83C368BC44FAA6F9AFB161C82A65"/>
    <w:rsid w:val="001B55FD"/>
    <w:pPr>
      <w:spacing w:after="160" w:line="259" w:lineRule="auto"/>
    </w:pPr>
    <w:rPr>
      <w:lang w:eastAsia="zh-TW"/>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76B1C0300CCC4310ACFDEA181E395E9A">
    <w:name w:val="76B1C0300CCC4310ACFDEA181E395E9A"/>
    <w:rsid w:val="00023436"/>
    <w:pPr>
      <w:spacing w:after="160" w:line="259" w:lineRule="auto"/>
    </w:pPr>
    <w:rPr>
      <w:lang w:eastAsia="zh-TW"/>
    </w:rPr>
  </w:style>
  <w:style w:type="paragraph" w:customStyle="1" w:styleId="06D44C93A27C4BB6AA2CA46008FC7D4D">
    <w:name w:val="06D44C93A27C4BB6AA2CA46008FC7D4D"/>
    <w:rsid w:val="00023436"/>
    <w:pPr>
      <w:spacing w:after="160" w:line="259" w:lineRule="auto"/>
    </w:pPr>
    <w:rPr>
      <w:lang w:eastAsia="zh-TW"/>
    </w:rPr>
  </w:style>
  <w:style w:type="paragraph" w:customStyle="1" w:styleId="DF63F66D854341ADAD5C6ADD98602D93">
    <w:name w:val="DF63F66D854341ADAD5C6ADD98602D93"/>
    <w:rsid w:val="00F31805"/>
    <w:pPr>
      <w:spacing w:after="160" w:line="259" w:lineRule="auto"/>
    </w:pPr>
    <w:rPr>
      <w:lang w:eastAsia="zh-TW"/>
    </w:rPr>
  </w:style>
  <w:style w:type="paragraph" w:customStyle="1" w:styleId="9D531712FFA8407BBA4EA5C391BBA05C">
    <w:name w:val="9D531712FFA8407BBA4EA5C391BBA05C"/>
    <w:rsid w:val="00F31805"/>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A109240E13F24F1E9F34917248C9CF028">
    <w:name w:val="A109240E13F24F1E9F34917248C9CF028"/>
    <w:rsid w:val="00455695"/>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91BFC4F4C9EE4BC5B659EE288EB1AB85">
    <w:name w:val="91BFC4F4C9EE4BC5B659EE288EB1AB85"/>
    <w:rsid w:val="00455695"/>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1">
    <w:name w:val="8625A547F7B9426696BD8905DBB3B75C1"/>
    <w:rsid w:val="00455695"/>
    <w:pPr>
      <w:spacing w:after="120"/>
      <w:jc w:val="both"/>
    </w:pPr>
    <w:rPr>
      <w:rFonts w:ascii="Calibri" w:eastAsia="Times New Roman" w:hAnsi="Calibri" w:cs="Times New Roman"/>
      <w:szCs w:val="24"/>
      <w:lang w:val="en-GB" w:eastAsia="en-US"/>
    </w:rPr>
  </w:style>
  <w:style w:type="paragraph" w:customStyle="1" w:styleId="04CC8B3E0189410BB24C36AFD54DDF7D">
    <w:name w:val="04CC8B3E0189410BB24C36AFD54DDF7D"/>
    <w:rsid w:val="00455695"/>
    <w:pPr>
      <w:spacing w:after="160" w:line="259" w:lineRule="auto"/>
    </w:pPr>
  </w:style>
  <w:style w:type="paragraph" w:customStyle="1" w:styleId="9E908525B30644CEA3BACED6F951D73B">
    <w:name w:val="9E908525B30644CEA3BACED6F951D73B"/>
    <w:rsid w:val="00455695"/>
    <w:pPr>
      <w:spacing w:after="160" w:line="259" w:lineRule="auto"/>
    </w:pPr>
  </w:style>
  <w:style w:type="paragraph" w:customStyle="1" w:styleId="26BE594223294EDD88236A7F7A5705EF">
    <w:name w:val="26BE594223294EDD88236A7F7A5705EF"/>
    <w:rsid w:val="00455695"/>
    <w:pPr>
      <w:spacing w:after="160" w:line="259" w:lineRule="auto"/>
    </w:pPr>
  </w:style>
  <w:style w:type="paragraph" w:customStyle="1" w:styleId="5D688B9C136E4B7FA606F6DD65EB90CA">
    <w:name w:val="5D688B9C136E4B7FA606F6DD65EB90CA"/>
    <w:rsid w:val="00455695"/>
    <w:pPr>
      <w:spacing w:after="160" w:line="259" w:lineRule="auto"/>
    </w:pPr>
  </w:style>
  <w:style w:type="paragraph" w:customStyle="1" w:styleId="700295E15715457D84CBADC45B7CF1CE">
    <w:name w:val="700295E15715457D84CBADC45B7CF1CE"/>
    <w:rsid w:val="00455695"/>
    <w:pPr>
      <w:spacing w:after="160" w:line="259" w:lineRule="auto"/>
    </w:pPr>
  </w:style>
  <w:style w:type="paragraph" w:customStyle="1" w:styleId="421F03504D7641ABA86C07D482A8E1DF">
    <w:name w:val="421F03504D7641ABA86C07D482A8E1DF"/>
    <w:rsid w:val="00455695"/>
    <w:pPr>
      <w:spacing w:after="160" w:line="259" w:lineRule="auto"/>
    </w:pPr>
  </w:style>
  <w:style w:type="paragraph" w:customStyle="1" w:styleId="2DACB44AC487485BB18746499D1C11A0">
    <w:name w:val="2DACB44AC487485BB18746499D1C11A0"/>
    <w:rsid w:val="00455695"/>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04CC8B3E0189410BB24C36AFD54DDF7D1">
    <w:name w:val="04CC8B3E0189410BB24C36AFD54DDF7D1"/>
    <w:rsid w:val="00E97148"/>
    <w:pPr>
      <w:spacing w:after="120"/>
      <w:jc w:val="both"/>
    </w:pPr>
    <w:rPr>
      <w:rFonts w:ascii="Calibri" w:eastAsia="Times New Roman" w:hAnsi="Calibri" w:cs="Times New Roman"/>
      <w:szCs w:val="24"/>
      <w:lang w:val="en-GB"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9E908525B30644CEA3BACED6F951D73B1">
    <w:name w:val="9E908525B30644CEA3BACED6F951D73B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FDB26E71FB6F40D294D530DDA060BF42">
    <w:name w:val="FDB26E71FB6F40D294D530DDA060BF42"/>
    <w:rsid w:val="00D16E25"/>
    <w:pPr>
      <w:spacing w:after="160" w:line="259" w:lineRule="auto"/>
    </w:pPr>
  </w:style>
  <w:style w:type="paragraph" w:customStyle="1" w:styleId="2B66A2962C4845D7B95FA695E246EA39">
    <w:name w:val="2B66A2962C4845D7B95FA695E246EA39"/>
    <w:rsid w:val="008E5878"/>
    <w:pPr>
      <w:spacing w:after="160" w:line="259" w:lineRule="auto"/>
    </w:pPr>
  </w:style>
  <w:style w:type="paragraph" w:customStyle="1" w:styleId="530E4BB276284211969781F2552D7B7D">
    <w:name w:val="530E4BB276284211969781F2552D7B7D"/>
    <w:rsid w:val="008E5878"/>
    <w:pPr>
      <w:spacing w:after="160" w:line="259" w:lineRule="auto"/>
    </w:pPr>
  </w:style>
  <w:style w:type="paragraph" w:customStyle="1" w:styleId="6E1E9338248D4B92A15F8540E768116A">
    <w:name w:val="6E1E9338248D4B92A15F8540E768116A"/>
    <w:rsid w:val="008E5878"/>
    <w:pPr>
      <w:spacing w:after="160" w:line="259" w:lineRule="auto"/>
    </w:pPr>
  </w:style>
  <w:style w:type="paragraph" w:customStyle="1" w:styleId="CAF8DCFD56E94A9E8525D8BF93D9439B">
    <w:name w:val="CAF8DCFD56E94A9E8525D8BF93D9439B"/>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3DD09A49E9E4A8D9FBB6D8240F13729">
    <w:name w:val="13DD09A49E9E4A8D9FBB6D8240F13729"/>
    <w:rsid w:val="005A49D9"/>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5B751F8E8F4C4D78BDEAA33519AD31E6">
    <w:name w:val="5B751F8E8F4C4D78BDEAA33519AD31E6"/>
    <w:rsid w:val="00A71EBA"/>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34F2418414A54707A1FA80107FB2EEC1">
    <w:name w:val="34F2418414A54707A1FA80107FB2EEC1"/>
    <w:rsid w:val="00FE2373"/>
    <w:pPr>
      <w:spacing w:after="160" w:line="259" w:lineRule="auto"/>
    </w:pPr>
  </w:style>
  <w:style w:type="paragraph" w:customStyle="1" w:styleId="2C424E8CC5DB49E9951BE069EA736514">
    <w:name w:val="2C424E8CC5DB49E9951BE069EA736514"/>
    <w:rsid w:val="00FE2373"/>
    <w:pPr>
      <w:spacing w:after="160" w:line="259" w:lineRule="auto"/>
    </w:pPr>
  </w:style>
  <w:style w:type="paragraph" w:customStyle="1" w:styleId="51A8AA9250FE4F978F60DBFD0FBC5692">
    <w:name w:val="51A8AA9250FE4F978F60DBFD0FBC5692"/>
    <w:rsid w:val="00695B97"/>
    <w:pPr>
      <w:spacing w:after="160" w:line="259" w:lineRule="auto"/>
    </w:pPr>
  </w:style>
  <w:style w:type="paragraph" w:customStyle="1" w:styleId="9185462DE0CD4B63AEDD8E27104503C3">
    <w:name w:val="9185462DE0CD4B63AEDD8E27104503C3"/>
    <w:rsid w:val="00695B97"/>
    <w:pPr>
      <w:spacing w:after="160" w:line="259" w:lineRule="auto"/>
    </w:pPr>
  </w:style>
  <w:style w:type="paragraph" w:customStyle="1" w:styleId="E8457815BDC9476FA47F91C59321B4F1">
    <w:name w:val="E8457815BDC9476FA47F91C59321B4F1"/>
    <w:rsid w:val="00695B97"/>
    <w:pPr>
      <w:spacing w:after="160" w:line="259" w:lineRule="auto"/>
    </w:pPr>
  </w:style>
  <w:style w:type="paragraph" w:customStyle="1" w:styleId="540998F1108A465C81C24C9C430908BE">
    <w:name w:val="540998F1108A465C81C24C9C430908BE"/>
    <w:rsid w:val="005670B4"/>
    <w:pPr>
      <w:spacing w:after="160" w:line="259" w:lineRule="auto"/>
    </w:pPr>
  </w:style>
  <w:style w:type="paragraph" w:customStyle="1" w:styleId="0BD0A37524E84684839B55F43DD74CED">
    <w:name w:val="0BD0A37524E84684839B55F43DD74CED"/>
    <w:rsid w:val="005670B4"/>
    <w:pPr>
      <w:spacing w:after="160" w:line="259" w:lineRule="auto"/>
    </w:pPr>
  </w:style>
  <w:style w:type="paragraph" w:customStyle="1" w:styleId="90570206975845E5A248B5ABF9C2905C">
    <w:name w:val="90570206975845E5A248B5ABF9C2905C"/>
    <w:rsid w:val="008216A9"/>
    <w:pPr>
      <w:spacing w:after="160" w:line="259" w:lineRule="auto"/>
    </w:pPr>
  </w:style>
  <w:style w:type="paragraph" w:customStyle="1" w:styleId="5A747CC5018A4DA7A9C8940DF08494F8">
    <w:name w:val="5A747CC5018A4DA7A9C8940DF08494F8"/>
    <w:rsid w:val="008216A9"/>
    <w:pPr>
      <w:spacing w:after="160" w:line="259" w:lineRule="auto"/>
    </w:pPr>
  </w:style>
  <w:style w:type="paragraph" w:customStyle="1" w:styleId="0A8A2FCCF2CF4F5B8A8D09935E1BC4AA">
    <w:name w:val="0A8A2FCCF2CF4F5B8A8D09935E1BC4AA"/>
    <w:rsid w:val="00C70D8F"/>
    <w:pPr>
      <w:spacing w:after="160" w:line="259" w:lineRule="auto"/>
    </w:pPr>
  </w:style>
  <w:style w:type="paragraph" w:customStyle="1" w:styleId="6D83D4813C78421BA5B05ACC31115EC2">
    <w:name w:val="6D83D4813C78421BA5B05ACC31115EC2"/>
    <w:rsid w:val="00C70D8F"/>
    <w:pPr>
      <w:spacing w:after="160" w:line="259" w:lineRule="auto"/>
    </w:pPr>
  </w:style>
  <w:style w:type="paragraph" w:customStyle="1" w:styleId="A8A073FC550A4710B2E600B42B122736">
    <w:name w:val="A8A073FC550A4710B2E600B42B122736"/>
    <w:rsid w:val="00C70D8F"/>
    <w:pPr>
      <w:spacing w:after="160" w:line="259" w:lineRule="auto"/>
    </w:pPr>
  </w:style>
  <w:style w:type="paragraph" w:customStyle="1" w:styleId="C8A08EAE33044B4B99C843CB475BC9B2">
    <w:name w:val="C8A08EAE33044B4B99C843CB475BC9B2"/>
    <w:rsid w:val="004E6A4F"/>
    <w:pPr>
      <w:spacing w:after="160" w:line="259" w:lineRule="auto"/>
    </w:pPr>
  </w:style>
  <w:style w:type="paragraph" w:customStyle="1" w:styleId="479962C7506B4B77AB2ACB77A5BEDC9A">
    <w:name w:val="479962C7506B4B77AB2ACB77A5BEDC9A"/>
    <w:rsid w:val="004E6A4F"/>
    <w:pPr>
      <w:spacing w:after="160" w:line="259" w:lineRule="auto"/>
    </w:pPr>
  </w:style>
  <w:style w:type="paragraph" w:customStyle="1" w:styleId="FE4ED9A4593D47D594DD896E516A19D8">
    <w:name w:val="FE4ED9A4593D47D594DD896E516A19D8"/>
    <w:rsid w:val="004E6A4F"/>
    <w:pPr>
      <w:spacing w:after="160" w:line="259" w:lineRule="auto"/>
    </w:pPr>
  </w:style>
  <w:style w:type="paragraph" w:customStyle="1" w:styleId="00ECAC66BB8D427F8D3341BE009A3C3F">
    <w:name w:val="00ECAC66BB8D427F8D3341BE009A3C3F"/>
    <w:rsid w:val="004E6A4F"/>
    <w:pPr>
      <w:spacing w:after="160" w:line="259" w:lineRule="auto"/>
    </w:pPr>
  </w:style>
  <w:style w:type="paragraph" w:customStyle="1" w:styleId="E197CFE0167A4799A7098601EF822D8C">
    <w:name w:val="E197CFE0167A4799A7098601EF822D8C"/>
    <w:rsid w:val="004E6A4F"/>
    <w:pPr>
      <w:spacing w:after="160" w:line="259" w:lineRule="auto"/>
    </w:pPr>
  </w:style>
  <w:style w:type="paragraph" w:customStyle="1" w:styleId="0224F87418C34008BAAC1523C8CAAC95">
    <w:name w:val="0224F87418C34008BAAC1523C8CAAC95"/>
    <w:rsid w:val="004E6A4F"/>
    <w:pPr>
      <w:spacing w:after="160" w:line="259" w:lineRule="auto"/>
    </w:pPr>
  </w:style>
  <w:style w:type="paragraph" w:customStyle="1" w:styleId="009AF6B7F2564F7DB24D4D2C23973749">
    <w:name w:val="009AF6B7F2564F7DB24D4D2C23973749"/>
    <w:rsid w:val="004E6A4F"/>
    <w:pPr>
      <w:spacing w:after="160" w:line="259" w:lineRule="auto"/>
    </w:pPr>
  </w:style>
  <w:style w:type="paragraph" w:customStyle="1" w:styleId="F715550A6F634164A5AB695FEE6B5063">
    <w:name w:val="F715550A6F634164A5AB695FEE6B5063"/>
    <w:rsid w:val="004E6A4F"/>
    <w:pPr>
      <w:spacing w:after="160" w:line="259" w:lineRule="auto"/>
    </w:pPr>
  </w:style>
  <w:style w:type="paragraph" w:customStyle="1" w:styleId="1C73D9BE807B4BF0B9F90B00192AE094">
    <w:name w:val="1C73D9BE807B4BF0B9F90B00192AE094"/>
    <w:rsid w:val="004E6A4F"/>
    <w:pPr>
      <w:spacing w:after="160" w:line="259" w:lineRule="auto"/>
    </w:pPr>
  </w:style>
  <w:style w:type="paragraph" w:customStyle="1" w:styleId="DA64CE2641A543E495A2885ED3F81747">
    <w:name w:val="DA64CE2641A543E495A2885ED3F81747"/>
    <w:rsid w:val="004E6A4F"/>
    <w:pPr>
      <w:spacing w:after="160" w:line="259" w:lineRule="auto"/>
    </w:pPr>
  </w:style>
  <w:style w:type="paragraph" w:customStyle="1" w:styleId="4ADFA6C67071420CB9C57839A7BF70F5">
    <w:name w:val="4ADFA6C67071420CB9C57839A7BF70F5"/>
    <w:rsid w:val="004E6A4F"/>
    <w:pPr>
      <w:spacing w:after="160" w:line="259" w:lineRule="auto"/>
    </w:pPr>
  </w:style>
  <w:style w:type="paragraph" w:customStyle="1" w:styleId="27101460AC58461BADC5F0804C5B4299">
    <w:name w:val="27101460AC58461BADC5F0804C5B4299"/>
    <w:rsid w:val="004E6A4F"/>
    <w:pPr>
      <w:spacing w:after="160" w:line="259" w:lineRule="auto"/>
    </w:pPr>
  </w:style>
  <w:style w:type="paragraph" w:customStyle="1" w:styleId="1440FA45C85C45A2A150EBB3A56900E9">
    <w:name w:val="1440FA45C85C45A2A150EBB3A56900E9"/>
    <w:rsid w:val="004E6A4F"/>
    <w:pPr>
      <w:spacing w:after="160" w:line="259" w:lineRule="auto"/>
    </w:pPr>
  </w:style>
  <w:style w:type="paragraph" w:customStyle="1" w:styleId="219DCCEC3B0546CDB25ECAD86A787F51">
    <w:name w:val="219DCCEC3B0546CDB25ECAD86A787F51"/>
    <w:rsid w:val="00E53506"/>
    <w:pPr>
      <w:spacing w:after="160" w:line="259" w:lineRule="auto"/>
    </w:pPr>
  </w:style>
  <w:style w:type="paragraph" w:customStyle="1" w:styleId="47425B3BF6F24B028DA74A2BE4BB0EA8">
    <w:name w:val="47425B3BF6F24B028DA74A2BE4BB0EA8"/>
    <w:rsid w:val="009733EA"/>
    <w:pPr>
      <w:spacing w:after="160" w:line="259" w:lineRule="auto"/>
    </w:pPr>
  </w:style>
  <w:style w:type="paragraph" w:customStyle="1" w:styleId="A35DBE11BC3E4491AABB56371F65BF7C">
    <w:name w:val="A35DBE11BC3E4491AABB56371F65BF7C"/>
    <w:rsid w:val="009733EA"/>
    <w:pPr>
      <w:spacing w:after="160" w:line="259" w:lineRule="auto"/>
    </w:pPr>
  </w:style>
  <w:style w:type="paragraph" w:customStyle="1" w:styleId="84397D708EEE46F685C89A61F1AF2F9F">
    <w:name w:val="84397D708EEE46F685C89A61F1AF2F9F"/>
    <w:rsid w:val="004C116F"/>
    <w:pPr>
      <w:spacing w:after="160" w:line="259" w:lineRule="auto"/>
    </w:pPr>
  </w:style>
  <w:style w:type="paragraph" w:customStyle="1" w:styleId="1A67B8F4B7874BA581290A5889A93B86">
    <w:name w:val="1A67B8F4B7874BA581290A5889A93B86"/>
    <w:rsid w:val="004C116F"/>
    <w:pPr>
      <w:spacing w:after="160" w:line="259" w:lineRule="auto"/>
    </w:pPr>
  </w:style>
  <w:style w:type="paragraph" w:customStyle="1" w:styleId="6076D984BD0C45BBA62FEA6F79C3F812">
    <w:name w:val="6076D984BD0C45BBA62FEA6F79C3F812"/>
    <w:rsid w:val="00B03900"/>
    <w:pPr>
      <w:spacing w:after="160" w:line="259" w:lineRule="auto"/>
    </w:pPr>
  </w:style>
  <w:style w:type="paragraph" w:customStyle="1" w:styleId="B31FE7A465FC45FB8CB0213068D5065B">
    <w:name w:val="B31FE7A465FC45FB8CB0213068D5065B"/>
    <w:rsid w:val="00B03900"/>
    <w:pPr>
      <w:spacing w:after="160" w:line="259" w:lineRule="auto"/>
    </w:pPr>
  </w:style>
  <w:style w:type="paragraph" w:customStyle="1" w:styleId="C28DE5FFE31B4D5BB2F51E27B43AAA73">
    <w:name w:val="C28DE5FFE31B4D5BB2F51E27B43AAA73"/>
    <w:rsid w:val="00B03900"/>
    <w:pPr>
      <w:spacing w:after="160" w:line="259" w:lineRule="auto"/>
    </w:pPr>
  </w:style>
  <w:style w:type="paragraph" w:customStyle="1" w:styleId="863640D8FFCA4CC3BD5766F3F1DBA7B9">
    <w:name w:val="863640D8FFCA4CC3BD5766F3F1DBA7B9"/>
    <w:rsid w:val="00B03900"/>
    <w:pPr>
      <w:spacing w:after="160" w:line="259" w:lineRule="auto"/>
    </w:pPr>
  </w:style>
  <w:style w:type="paragraph" w:customStyle="1" w:styleId="1AF0AA6B0DC5411D9977F9A1941CD07C">
    <w:name w:val="1AF0AA6B0DC5411D9977F9A1941CD07C"/>
    <w:rsid w:val="00B0390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Irish Prison Service</Abstract>
  <CompanyAddress/>
  <CompanyPhone/>
  <CompanyFax>The Supply and delivery of Barista related equipment and supplies to the Irish Prison Service in two lots: Lot 1 – Supply, delivery, and installation of Barista related equipment. Lot 2 – Supply and delivery of Barista related beverage supplies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efd678a5-0b2d-41bc-845c-6b80f2cd2b71">Live</eDocs_FileStatus>
    <TaxCatchAll xmlns="efd678a5-0b2d-41bc-845c-6b80f2cd2b71">
      <Value>23</Value>
      <Value>25</Value>
      <Value>24</Value>
      <Value>37</Value>
      <Value>22</Value>
    </TaxCatchAll>
    <fbaa881fc4ae443f9fdafbdd527793df xmlns="efd678a5-0b2d-41bc-845c-6b80f2cd2b71">
      <Terms xmlns="http://schemas.microsoft.com/office/infopath/2007/PartnerControls"/>
    </fbaa881fc4ae443f9fdafbdd527793df>
    <_vti_ItemDeclaredRecord xmlns="efd678a5-0b2d-41bc-845c-6b80f2cd2b71" xsi:nil="true"/>
    <m02c691f3efa402dab5cbaa8c240a9e7 xmlns="efd678a5-0b2d-41bc-845c-6b80f2cd2b71">
      <Terms xmlns="http://schemas.microsoft.com/office/infopath/2007/PartnerControls">
        <TermInfo xmlns="http://schemas.microsoft.com/office/infopath/2007/PartnerControls">
          <TermName xmlns="http://schemas.microsoft.com/office/infopath/2007/PartnerControls">Catering Equipment/Supplies</TermName>
          <TermId xmlns="http://schemas.microsoft.com/office/infopath/2007/PartnerControls">61b59b33-8ae5-4ead-84ff-883dabeafa9c</TermId>
        </TermInfo>
        <TermInfo xmlns="http://schemas.microsoft.com/office/infopath/2007/PartnerControls">
          <TermName xmlns="http://schemas.microsoft.com/office/infopath/2007/PartnerControls">Catering Services</TermName>
          <TermId xmlns="http://schemas.microsoft.com/office/infopath/2007/PartnerControls">62ae5a87-2932-4024-b8a9-2d26f5dd6383</TermId>
        </TermInfo>
      </Terms>
    </m02c691f3efa402dab5cbaa8c240a9e7>
    <mbbd3fafa5ab4e5eb8a6a5e099cef439 xmlns="efd678a5-0b2d-41bc-845c-6b80f2cd2b71">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nb1b8a72855341e18dd75ce464e281f2 xmlns="efd678a5-0b2d-41bc-845c-6b80f2cd2b71">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nb1b8a72855341e18dd75ce464e281f2>
    <eDocs_eFileName xmlns="efd678a5-0b2d-41bc-845c-6b80f2cd2b71">OGPSF004-008-2021</eDocs_eFileName>
    <h1f8bb4843d6459a8b809123185593c7 xmlns="efd678a5-0b2d-41bc-845c-6b80f2cd2b71">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4b7dd7f7-4c9b-4f2b-8686-8f54ccd62f87</TermId>
        </TermInfo>
      </Terms>
    </h1f8bb4843d6459a8b809123185593c7>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EC4736A1070C544A5FE578421A23637" ma:contentTypeVersion="127" ma:contentTypeDescription="" ma:contentTypeScope="" ma:versionID="13c9f332600763dd2064e0a0e847806d">
  <xsd:schema xmlns:xsd="http://www.w3.org/2001/XMLSchema" xmlns:xs="http://www.w3.org/2001/XMLSchema" xmlns:p="http://schemas.microsoft.com/office/2006/metadata/properties" xmlns:ns2="efd678a5-0b2d-41bc-845c-6b80f2cd2b71" targetNamespace="http://schemas.microsoft.com/office/2006/metadata/properties" ma:root="true" ma:fieldsID="2c7f9422830189fdf85b714f28d55a4a" ns2:_="">
    <xsd:import namespace="efd678a5-0b2d-41bc-845c-6b80f2cd2b71"/>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678a5-0b2d-41bc-845c-6b80f2cd2b7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19091b3-a1f1-4980-9cc7-be47529d30f6}" ma:internalName="TaxCatchAll" ma:showField="CatchAllData" ma:web="efd678a5-0b2d-41bc-845c-6b80f2cd2b7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19091b3-a1f1-4980-9cc7-be47529d30f6}" ma:internalName="TaxCatchAllLabel" ma:readOnly="true" ma:showField="CatchAllDataLabel" ma:web="efd678a5-0b2d-41bc-845c-6b80f2cd2b71">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IPS088|0f55034a-fbc0-4aa7-91dc-d04887fe8cd6" ma:fieldId="{11f8bb48-43d6-459a-8b80-9123185593c7}" ma:sspId="61701c60-533a-481e-a1eb-72d57625f486" ma:termSetId="7d5afa87-5ce5-4485-a127-229006d8b5d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1701c60-533a-481e-a1eb-72d57625f486" ma:termSetId="af98f36b-80e5-4142-aec2-07ce60808de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1701c60-533a-481e-a1eb-72d57625f486" ma:termSetId="a08351ef-9a7b-4458-a935-497c41e8eb0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c2aa126b-4224-4f39-89da-11dd2263f51f" ma:fieldId="{6bbd3faf-a5ab-4e5e-b8a6-a5e099cef439}" ma:sspId="61701c60-533a-481e-a1eb-72d57625f486" ma:termSetId="144bfdf9-285f-4770-b697-253797138555"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1701c60-533a-481e-a1eb-72d57625f486" ma:termSetId="a08351ef-9a7b-4458-a935-497c41e8eb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 ds:uri="http://purl.org/dc/terms/"/>
    <ds:schemaRef ds:uri="http://schemas.microsoft.com/office/infopath/2007/PartnerControls"/>
    <ds:schemaRef ds:uri="efd678a5-0b2d-41bc-845c-6b80f2cd2b71"/>
    <ds:schemaRef ds:uri="http://purl.org/dc/dcmitype/"/>
  </ds:schemaRefs>
</ds:datastoreItem>
</file>

<file path=customXml/itemProps3.xml><?xml version="1.0" encoding="utf-8"?>
<ds:datastoreItem xmlns:ds="http://schemas.openxmlformats.org/officeDocument/2006/customXml" ds:itemID="{126450C7-C6D3-4A90-867B-181646166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678a5-0b2d-41bc-845c-6b80f2cd2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812A3056-9CBA-4C04-BAE4-EE90E787F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81</Pages>
  <Words>26487</Words>
  <Characters>143828</Characters>
  <Application>Microsoft Office Word</Application>
  <DocSecurity>0</DocSecurity>
  <Lines>1198</Lines>
  <Paragraphs>339</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169976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cullyi</dc:creator>
  <cp:keywords/>
  <dc:description/>
  <cp:lastModifiedBy>Patrick J McHale</cp:lastModifiedBy>
  <cp:revision>99</cp:revision>
  <cp:lastPrinted>2025-07-01T13:35:00Z</cp:lastPrinted>
  <dcterms:created xsi:type="dcterms:W3CDTF">2026-08-31T09:11:00Z</dcterms:created>
  <dcterms:modified xsi:type="dcterms:W3CDTF">2026-09-08T14:17:00Z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0x0101000BC94875665D404BB1351B53C41FD2C0007EC4736A1070C544A5FE578421A23637</vt:lpwstr>
  </property>
  <property fmtid="{D5CDD505-2E9C-101B-9397-08002B2CF9AE}" pid="3" name="eDocs_Year">
    <vt:lpwstr>24;#2021|39677acd-2130-4bf0-9b46-835167df2c4e</vt:lpwstr>
  </property>
  <property fmtid="{D5CDD505-2E9C-101B-9397-08002B2CF9AE}" pid="4" name="eDocs_SeriesSubSeries">
    <vt:lpwstr>2;#004|4b7dd7f7-4c9b-4f2b-8686-8f54ccd62f87</vt:lpwstr>
  </property>
  <property fmtid="{D5CDD505-2E9C-101B-9397-08002B2CF9AE}" pid="5" name="eDocs_FileTopics">
    <vt:lpwstr>22;#Catering Equipment/Supplies|61b59b33-8ae5-4ead-84ff-883dabeafa9c;#25;#Catering Services|62ae5a87-2932-4024-b8a9-2d26f5dd6383</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23;#Public|75b6eb92-48f7-4013-a322-e745421be5f8</vt:lpwstr>
  </property>
  <property fmtid="{D5CDD505-2E9C-101B-9397-08002B2CF9AE}" pid="13" name="eDocs_SeriesSubSeriesTaxHTField0">
    <vt:lpwstr>004|4b7dd7f7-4c9b-4f2b-8686-8f54ccd62f87</vt:lpwstr>
  </property>
  <property fmtid="{D5CDD505-2E9C-101B-9397-08002B2CF9AE}" pid="14" name="eDocs_FileStatus">
    <vt:lpwstr>Live</vt:lpwstr>
  </property>
  <property fmtid="{D5CDD505-2E9C-101B-9397-08002B2CF9AE}" pid="15" name="eDocs_FileTopicsTaxHTField0">
    <vt:lpwstr>Catering Equipment/Supplies|61b59b33-8ae5-4ead-84ff-883dabeafa9c;Catering Services|62ae5a87-2932-4024-b8a9-2d26f5dd6383</vt:lpwstr>
  </property>
  <property fmtid="{D5CDD505-2E9C-101B-9397-08002B2CF9AE}" pid="16" name="eDocs_FileName">
    <vt:lpwstr>OGPSF004-008-2021</vt:lpwstr>
  </property>
  <property fmtid="{D5CDD505-2E9C-101B-9397-08002B2CF9AE}" pid="17" name="eDocs_SecurityClassificationTaxHTField0">
    <vt:lpwstr/>
  </property>
  <property fmtid="{D5CDD505-2E9C-101B-9397-08002B2CF9AE}" pid="18" name="eDocs_DocumentTopicsTaxHTField0">
    <vt:lpwstr/>
  </property>
  <property fmtid="{D5CDD505-2E9C-101B-9397-08002B2CF9AE}" pid="19" name="TaxCatchAll">
    <vt:lpwstr>5;#Catering Services|62ae5a87-2932-4024-b8a9-2d26f5dd6383;#17;#2021|39677acd-2130-4bf0-9b46-835167df2c4e;#2;#004|4b7dd7f7-4c9b-4f2b-8686-8f54ccd62f87;#3;#Catering Equipment/Supplies|61b59b33-8ae5-4ead-84ff-883dabeafa9c</vt:lpwstr>
  </property>
  <property fmtid="{D5CDD505-2E9C-101B-9397-08002B2CF9AE}" pid="20" name="eDocs_YearTaxHTField0">
    <vt:lpwstr>2021|39677acd-2130-4bf0-9b46-835167df2c4e</vt:lpwstr>
  </property>
  <property fmtid="{D5CDD505-2E9C-101B-9397-08002B2CF9AE}" pid="21" name="_dlc_ExpireDate">
    <vt:filetime>2021-08-07T11:52:55Z</vt:filetime>
  </property>
  <property fmtid="{D5CDD505-2E9C-101B-9397-08002B2CF9AE}" pid="22" name="eDocs_SecurityLevel">
    <vt:lpwstr>Unclassified</vt:lpwstr>
  </property>
  <property fmtid="{D5CDD505-2E9C-101B-9397-08002B2CF9AE}" pid="23" name="eDocs_Series">
    <vt:lpwstr>37;#004|4b7dd7f7-4c9b-4f2b-8686-8f54ccd62f87</vt:lpwstr>
  </property>
  <property fmtid="{D5CDD505-2E9C-101B-9397-08002B2CF9AE}" pid="24" name="ge25f6a3ef6f42d4865685f2a74bf8c7">
    <vt:lpwstr/>
  </property>
  <property fmtid="{D5CDD505-2E9C-101B-9397-08002B2CF9AE}" pid="25" name="eDocs_RetentionPeriodTerm">
    <vt:lpwstr/>
  </property>
</Properties>
</file>