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D13" w:rsidRDefault="004C4D13" w:rsidP="004C4D13">
      <w:pPr>
        <w:spacing w:before="37"/>
        <w:ind w:left="2943" w:right="3160"/>
        <w:jc w:val="center"/>
        <w:rPr>
          <w:b/>
        </w:rPr>
      </w:pPr>
      <w:r>
        <w:rPr>
          <w:b/>
          <w:color w:val="17365D"/>
        </w:rPr>
        <w:t>APPENDIX 1 – ACCREDITATION</w:t>
      </w:r>
    </w:p>
    <w:p w:rsidR="004C4D13" w:rsidRDefault="004C4D13" w:rsidP="004C4D13">
      <w:pPr>
        <w:pStyle w:val="BodyText"/>
        <w:spacing w:before="3"/>
        <w:rPr>
          <w:b/>
          <w:sz w:val="25"/>
        </w:rPr>
      </w:pPr>
    </w:p>
    <w:p w:rsidR="004C4D13" w:rsidRDefault="004C4D13" w:rsidP="004C4D13">
      <w:pPr>
        <w:pStyle w:val="BodyText"/>
        <w:spacing w:line="276" w:lineRule="auto"/>
        <w:ind w:left="200" w:right="412"/>
        <w:jc w:val="both"/>
      </w:pPr>
      <w:r>
        <w:t>Tenderers must provide a copy of their accreditation certificates with their tender submissions. Such submissions must confirm that the tendering organisation is accredited as a reseller / supplier of VMware Licensing Solutions and support services. Tenderers, as an element of their accreditation, must be authorised to sell VMware products under any Volume Licensing Agreements available from VMware.</w:t>
      </w:r>
    </w:p>
    <w:p w:rsidR="004C4D13" w:rsidRDefault="004C4D13" w:rsidP="004C4D13">
      <w:pPr>
        <w:pStyle w:val="BodyText"/>
        <w:spacing w:before="4"/>
        <w:rPr>
          <w:sz w:val="25"/>
        </w:rPr>
      </w:pPr>
    </w:p>
    <w:tbl>
      <w:tblPr>
        <w:tblW w:w="0" w:type="auto"/>
        <w:tblInd w:w="3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2"/>
        <w:gridCol w:w="2128"/>
        <w:gridCol w:w="2069"/>
      </w:tblGrid>
      <w:tr w:rsidR="004C4D13" w:rsidTr="00D60625">
        <w:trPr>
          <w:trHeight w:val="1167"/>
        </w:trPr>
        <w:tc>
          <w:tcPr>
            <w:tcW w:w="4702" w:type="dxa"/>
            <w:shd w:val="clear" w:color="auto" w:fill="DEEAF6"/>
          </w:tcPr>
          <w:p w:rsidR="004C4D13" w:rsidRDefault="004C4D13" w:rsidP="00D60625">
            <w:pPr>
              <w:pStyle w:val="TableParagraph"/>
            </w:pPr>
          </w:p>
          <w:p w:rsidR="004C4D13" w:rsidRDefault="004C4D13" w:rsidP="00D60625">
            <w:pPr>
              <w:pStyle w:val="TableParagraph"/>
              <w:spacing w:before="160"/>
              <w:ind w:left="762"/>
              <w:rPr>
                <w:b/>
                <w:i/>
              </w:rPr>
            </w:pPr>
            <w:r>
              <w:rPr>
                <w:b/>
                <w:i/>
                <w:color w:val="1F4E79"/>
              </w:rPr>
              <w:t>Mandatory Required Accreditation</w:t>
            </w:r>
          </w:p>
        </w:tc>
        <w:tc>
          <w:tcPr>
            <w:tcW w:w="2128" w:type="dxa"/>
            <w:shd w:val="clear" w:color="auto" w:fill="DEEAF6"/>
          </w:tcPr>
          <w:p w:rsidR="004C4D13" w:rsidRDefault="004C4D13" w:rsidP="00D60625">
            <w:pPr>
              <w:pStyle w:val="TableParagraph"/>
              <w:spacing w:before="6"/>
            </w:pPr>
          </w:p>
          <w:p w:rsidR="004C4D13" w:rsidRDefault="004C4D13" w:rsidP="00D60625">
            <w:pPr>
              <w:pStyle w:val="TableParagraph"/>
              <w:spacing w:line="276" w:lineRule="auto"/>
              <w:ind w:left="525" w:right="435" w:hanging="53"/>
            </w:pPr>
            <w:r>
              <w:rPr>
                <w:color w:val="1F4E79"/>
              </w:rPr>
              <w:t>Confirmation (Please tick)</w:t>
            </w:r>
          </w:p>
        </w:tc>
        <w:tc>
          <w:tcPr>
            <w:tcW w:w="2069" w:type="dxa"/>
            <w:shd w:val="clear" w:color="auto" w:fill="DEEAF6"/>
          </w:tcPr>
          <w:p w:rsidR="004C4D13" w:rsidRDefault="004C4D13" w:rsidP="00D60625">
            <w:pPr>
              <w:pStyle w:val="TableParagraph"/>
              <w:spacing w:before="121" w:line="276" w:lineRule="auto"/>
              <w:ind w:left="421" w:right="398"/>
              <w:jc w:val="center"/>
            </w:pPr>
            <w:r>
              <w:rPr>
                <w:color w:val="1F4E79"/>
              </w:rPr>
              <w:t>Is Evidence of Accreditation Attached?</w:t>
            </w:r>
          </w:p>
        </w:tc>
      </w:tr>
      <w:tr w:rsidR="004C4D13" w:rsidTr="00D60625">
        <w:trPr>
          <w:trHeight w:val="453"/>
        </w:trPr>
        <w:tc>
          <w:tcPr>
            <w:tcW w:w="4702" w:type="dxa"/>
          </w:tcPr>
          <w:p w:rsidR="004C4D13" w:rsidRDefault="004C4D13" w:rsidP="00D60625">
            <w:pPr>
              <w:pStyle w:val="TableParagraph"/>
              <w:spacing w:before="92"/>
              <w:ind w:left="107"/>
            </w:pPr>
            <w:r>
              <w:t>VMware:</w:t>
            </w:r>
          </w:p>
          <w:p w:rsidR="004C4D13" w:rsidRDefault="004C4D13" w:rsidP="004C4D13">
            <w:pPr>
              <w:pStyle w:val="TableParagraph"/>
              <w:numPr>
                <w:ilvl w:val="0"/>
                <w:numId w:val="1"/>
              </w:numPr>
              <w:spacing w:before="92"/>
            </w:pPr>
            <w:r>
              <w:t>Pinnacle partner</w:t>
            </w:r>
          </w:p>
          <w:p w:rsidR="004C4D13" w:rsidRDefault="004C4D13" w:rsidP="004C4D13">
            <w:pPr>
              <w:pStyle w:val="TableParagraph"/>
              <w:numPr>
                <w:ilvl w:val="0"/>
                <w:numId w:val="1"/>
              </w:numPr>
              <w:spacing w:before="92"/>
            </w:pPr>
            <w:r>
              <w:t>Expert Advantage Plus programme</w:t>
            </w:r>
          </w:p>
          <w:p w:rsidR="004C4D13" w:rsidRDefault="004C4D13" w:rsidP="004C4D13">
            <w:pPr>
              <w:pStyle w:val="TableParagraph"/>
              <w:numPr>
                <w:ilvl w:val="0"/>
                <w:numId w:val="1"/>
              </w:numPr>
              <w:spacing w:before="92"/>
            </w:pPr>
            <w:r>
              <w:t>PSO Programme</w:t>
            </w:r>
          </w:p>
          <w:p w:rsidR="004C4D13" w:rsidRDefault="004C4D13" w:rsidP="00D60625">
            <w:pPr>
              <w:pStyle w:val="TableParagraph"/>
              <w:spacing w:before="92"/>
              <w:ind w:left="827"/>
            </w:pPr>
          </w:p>
        </w:tc>
        <w:tc>
          <w:tcPr>
            <w:tcW w:w="2128" w:type="dxa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9" w:type="dxa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</w:tr>
      <w:tr w:rsidR="004C4D13" w:rsidTr="00D60625">
        <w:trPr>
          <w:trHeight w:val="455"/>
        </w:trPr>
        <w:tc>
          <w:tcPr>
            <w:tcW w:w="4702" w:type="dxa"/>
          </w:tcPr>
          <w:p w:rsidR="004C4D13" w:rsidRDefault="004C4D13" w:rsidP="00D60625">
            <w:pPr>
              <w:pStyle w:val="TableParagraph"/>
              <w:spacing w:before="92"/>
              <w:ind w:left="107"/>
            </w:pPr>
            <w:r>
              <w:t>IBM Platinum Business Partner</w:t>
            </w:r>
          </w:p>
        </w:tc>
        <w:tc>
          <w:tcPr>
            <w:tcW w:w="2128" w:type="dxa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9" w:type="dxa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</w:tr>
      <w:tr w:rsidR="004C4D13" w:rsidTr="00D60625">
        <w:trPr>
          <w:trHeight w:val="452"/>
        </w:trPr>
        <w:tc>
          <w:tcPr>
            <w:tcW w:w="4702" w:type="dxa"/>
          </w:tcPr>
          <w:p w:rsidR="004C4D13" w:rsidRDefault="004C4D13" w:rsidP="00D60625">
            <w:pPr>
              <w:pStyle w:val="TableParagraph"/>
              <w:spacing w:before="92"/>
              <w:ind w:left="107"/>
            </w:pPr>
            <w:r>
              <w:t>Omnissa Platinum Partner</w:t>
            </w:r>
          </w:p>
        </w:tc>
        <w:tc>
          <w:tcPr>
            <w:tcW w:w="2128" w:type="dxa"/>
            <w:shd w:val="clear" w:color="auto" w:fill="D9D9D9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9" w:type="dxa"/>
            <w:shd w:val="clear" w:color="auto" w:fill="D9D9D9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</w:tr>
      <w:tr w:rsidR="004C4D13" w:rsidTr="00D60625">
        <w:trPr>
          <w:trHeight w:val="452"/>
        </w:trPr>
        <w:tc>
          <w:tcPr>
            <w:tcW w:w="4702" w:type="dxa"/>
          </w:tcPr>
          <w:p w:rsidR="004C4D13" w:rsidRDefault="004C4D13" w:rsidP="00D60625">
            <w:pPr>
              <w:pStyle w:val="TableParagraph"/>
              <w:spacing w:before="92"/>
              <w:ind w:left="107"/>
            </w:pPr>
            <w:r>
              <w:t>Veeam – Minimum Silver Partner</w:t>
            </w:r>
          </w:p>
        </w:tc>
        <w:tc>
          <w:tcPr>
            <w:tcW w:w="2128" w:type="dxa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9" w:type="dxa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</w:tr>
      <w:tr w:rsidR="004C4D13" w:rsidTr="00D60625">
        <w:trPr>
          <w:trHeight w:val="455"/>
        </w:trPr>
        <w:tc>
          <w:tcPr>
            <w:tcW w:w="4702" w:type="dxa"/>
          </w:tcPr>
          <w:p w:rsidR="004C4D13" w:rsidRDefault="004C4D13" w:rsidP="00D60625">
            <w:pPr>
              <w:pStyle w:val="TableParagraph"/>
              <w:spacing w:before="92"/>
              <w:ind w:left="107"/>
            </w:pPr>
            <w:r>
              <w:t>Pure Storage Preferred Partner</w:t>
            </w:r>
          </w:p>
        </w:tc>
        <w:tc>
          <w:tcPr>
            <w:tcW w:w="2128" w:type="dxa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9" w:type="dxa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</w:tr>
      <w:tr w:rsidR="004C4D13" w:rsidTr="00D60625">
        <w:trPr>
          <w:trHeight w:val="455"/>
        </w:trPr>
        <w:tc>
          <w:tcPr>
            <w:tcW w:w="4702" w:type="dxa"/>
          </w:tcPr>
          <w:p w:rsidR="004C4D13" w:rsidRDefault="004C4D13" w:rsidP="00D60625">
            <w:pPr>
              <w:pStyle w:val="TableParagraph"/>
              <w:spacing w:before="93"/>
              <w:ind w:left="107"/>
            </w:pPr>
            <w:r>
              <w:t>Redhat Advanced</w:t>
            </w:r>
          </w:p>
        </w:tc>
        <w:tc>
          <w:tcPr>
            <w:tcW w:w="2128" w:type="dxa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9" w:type="dxa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</w:tr>
      <w:tr w:rsidR="004C4D13" w:rsidTr="00D60625">
        <w:trPr>
          <w:trHeight w:val="455"/>
        </w:trPr>
        <w:tc>
          <w:tcPr>
            <w:tcW w:w="4702" w:type="dxa"/>
          </w:tcPr>
          <w:p w:rsidR="004C4D13" w:rsidRDefault="004C4D13" w:rsidP="00D60625">
            <w:pPr>
              <w:pStyle w:val="TableParagraph"/>
              <w:spacing w:before="93"/>
              <w:ind w:left="107"/>
            </w:pPr>
            <w:r>
              <w:t>Armis Select Partner Programme</w:t>
            </w:r>
          </w:p>
        </w:tc>
        <w:tc>
          <w:tcPr>
            <w:tcW w:w="2128" w:type="dxa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9" w:type="dxa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</w:tr>
      <w:tr w:rsidR="004C4D13" w:rsidTr="00D60625">
        <w:trPr>
          <w:trHeight w:val="455"/>
        </w:trPr>
        <w:tc>
          <w:tcPr>
            <w:tcW w:w="4702" w:type="dxa"/>
          </w:tcPr>
          <w:p w:rsidR="004C4D13" w:rsidRDefault="004C4D13" w:rsidP="00D60625">
            <w:pPr>
              <w:pStyle w:val="TableParagraph"/>
              <w:spacing w:before="93"/>
              <w:ind w:left="107"/>
            </w:pPr>
            <w:r>
              <w:t xml:space="preserve">VMware Knight Programme – 1 knight </w:t>
            </w:r>
          </w:p>
        </w:tc>
        <w:tc>
          <w:tcPr>
            <w:tcW w:w="2128" w:type="dxa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9" w:type="dxa"/>
          </w:tcPr>
          <w:p w:rsidR="004C4D13" w:rsidRDefault="004C4D13" w:rsidP="00D60625">
            <w:pPr>
              <w:pStyle w:val="TableParagraph"/>
              <w:rPr>
                <w:rFonts w:ascii="Times New Roman"/>
              </w:rPr>
            </w:pPr>
          </w:p>
        </w:tc>
      </w:tr>
    </w:tbl>
    <w:p w:rsidR="004C4D13" w:rsidRDefault="004C4D13" w:rsidP="004C4D13">
      <w:pPr>
        <w:pStyle w:val="BodyText"/>
      </w:pPr>
    </w:p>
    <w:p w:rsidR="004C4D13" w:rsidRDefault="004C4D13" w:rsidP="004C4D13">
      <w:pPr>
        <w:pStyle w:val="BodyText"/>
        <w:spacing w:before="5"/>
        <w:rPr>
          <w:sz w:val="28"/>
        </w:rPr>
      </w:pPr>
    </w:p>
    <w:p w:rsidR="004C4D13" w:rsidRDefault="004C4D13" w:rsidP="004C4D13">
      <w:pPr>
        <w:pStyle w:val="Heading1"/>
        <w:spacing w:line="276" w:lineRule="auto"/>
        <w:ind w:left="200" w:right="421"/>
        <w:jc w:val="both"/>
      </w:pPr>
      <w:r>
        <w:t>To confirm the foregoing, tenderers must complete and return this Appendix with their tender submissions. Evidence of accreditation must be provided with tender submissions.</w:t>
      </w:r>
    </w:p>
    <w:p w:rsidR="004C4D13" w:rsidRDefault="004C4D13" w:rsidP="004C4D13">
      <w:pPr>
        <w:pStyle w:val="BodyText"/>
        <w:spacing w:after="1"/>
        <w:rPr>
          <w:b/>
        </w:rPr>
      </w:pPr>
    </w:p>
    <w:tbl>
      <w:tblPr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2977"/>
        <w:gridCol w:w="1277"/>
        <w:gridCol w:w="2977"/>
      </w:tblGrid>
      <w:tr w:rsidR="004C4D13" w:rsidTr="00D60625">
        <w:trPr>
          <w:trHeight w:val="340"/>
        </w:trPr>
        <w:tc>
          <w:tcPr>
            <w:tcW w:w="1843" w:type="dxa"/>
          </w:tcPr>
          <w:p w:rsidR="004C4D13" w:rsidRDefault="004C4D13" w:rsidP="00D60625">
            <w:pPr>
              <w:pStyle w:val="TableParagraph"/>
              <w:spacing w:before="16"/>
              <w:ind w:left="279" w:right="448"/>
              <w:jc w:val="center"/>
              <w:rPr>
                <w:b/>
              </w:rPr>
            </w:pPr>
            <w:r>
              <w:rPr>
                <w:b/>
              </w:rPr>
              <w:t>SIGNATURE</w:t>
            </w:r>
          </w:p>
        </w:tc>
        <w:tc>
          <w:tcPr>
            <w:tcW w:w="2977" w:type="dxa"/>
          </w:tcPr>
          <w:p w:rsidR="004C4D13" w:rsidRDefault="004C4D13" w:rsidP="00D60625">
            <w:pPr>
              <w:pStyle w:val="TableParagraph"/>
              <w:spacing w:before="16"/>
              <w:ind w:left="1078"/>
              <w:rPr>
                <w:i/>
              </w:rPr>
            </w:pPr>
            <w:r>
              <w:rPr>
                <w:i/>
                <w:color w:val="A6A6A6"/>
              </w:rPr>
              <w:t>(Insert)</w:t>
            </w:r>
          </w:p>
        </w:tc>
        <w:tc>
          <w:tcPr>
            <w:tcW w:w="1277" w:type="dxa"/>
          </w:tcPr>
          <w:p w:rsidR="004C4D13" w:rsidRDefault="004C4D13" w:rsidP="00D60625">
            <w:pPr>
              <w:pStyle w:val="TableParagraph"/>
              <w:spacing w:before="16"/>
              <w:ind w:left="328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2977" w:type="dxa"/>
          </w:tcPr>
          <w:p w:rsidR="004C4D13" w:rsidRDefault="004C4D13" w:rsidP="00D60625">
            <w:pPr>
              <w:pStyle w:val="TableParagraph"/>
              <w:spacing w:before="16"/>
              <w:ind w:left="1077"/>
              <w:rPr>
                <w:i/>
              </w:rPr>
            </w:pPr>
            <w:r>
              <w:rPr>
                <w:i/>
                <w:color w:val="A6A6A6"/>
              </w:rPr>
              <w:t>(Insert)</w:t>
            </w:r>
          </w:p>
        </w:tc>
      </w:tr>
      <w:tr w:rsidR="004C4D13" w:rsidTr="00D60625">
        <w:trPr>
          <w:trHeight w:val="340"/>
        </w:trPr>
        <w:tc>
          <w:tcPr>
            <w:tcW w:w="1843" w:type="dxa"/>
          </w:tcPr>
          <w:p w:rsidR="004C4D13" w:rsidRDefault="004C4D13" w:rsidP="00D60625">
            <w:pPr>
              <w:pStyle w:val="TableParagraph"/>
              <w:spacing w:before="16"/>
              <w:ind w:left="279" w:right="447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977" w:type="dxa"/>
          </w:tcPr>
          <w:p w:rsidR="004C4D13" w:rsidRDefault="004C4D13" w:rsidP="00D60625">
            <w:pPr>
              <w:pStyle w:val="TableParagraph"/>
              <w:spacing w:before="16"/>
              <w:ind w:left="1078"/>
              <w:rPr>
                <w:i/>
              </w:rPr>
            </w:pPr>
            <w:r>
              <w:rPr>
                <w:i/>
                <w:color w:val="A6A6A6"/>
              </w:rPr>
              <w:t>(Insert)</w:t>
            </w:r>
          </w:p>
        </w:tc>
        <w:tc>
          <w:tcPr>
            <w:tcW w:w="1277" w:type="dxa"/>
          </w:tcPr>
          <w:p w:rsidR="004C4D13" w:rsidRDefault="004C4D13" w:rsidP="00D60625">
            <w:pPr>
              <w:pStyle w:val="TableParagraph"/>
              <w:spacing w:before="16"/>
              <w:ind w:left="175"/>
              <w:rPr>
                <w:b/>
              </w:rPr>
            </w:pPr>
            <w:r>
              <w:rPr>
                <w:b/>
              </w:rPr>
              <w:t>Position</w:t>
            </w:r>
          </w:p>
        </w:tc>
        <w:tc>
          <w:tcPr>
            <w:tcW w:w="2977" w:type="dxa"/>
          </w:tcPr>
          <w:p w:rsidR="004C4D13" w:rsidRDefault="004C4D13" w:rsidP="00D60625">
            <w:pPr>
              <w:pStyle w:val="TableParagraph"/>
              <w:spacing w:before="16"/>
              <w:ind w:left="1077"/>
              <w:rPr>
                <w:i/>
              </w:rPr>
            </w:pPr>
            <w:r>
              <w:rPr>
                <w:i/>
                <w:color w:val="A6A6A6"/>
              </w:rPr>
              <w:t>(Insert)</w:t>
            </w:r>
          </w:p>
        </w:tc>
      </w:tr>
      <w:tr w:rsidR="004C4D13" w:rsidTr="00D60625">
        <w:trPr>
          <w:trHeight w:val="340"/>
        </w:trPr>
        <w:tc>
          <w:tcPr>
            <w:tcW w:w="1843" w:type="dxa"/>
          </w:tcPr>
          <w:p w:rsidR="004C4D13" w:rsidRDefault="004C4D13" w:rsidP="00D60625">
            <w:pPr>
              <w:pStyle w:val="TableParagraph"/>
              <w:spacing w:before="16"/>
              <w:ind w:left="279" w:right="446"/>
              <w:jc w:val="center"/>
              <w:rPr>
                <w:b/>
              </w:rPr>
            </w:pPr>
            <w:r>
              <w:rPr>
                <w:b/>
              </w:rPr>
              <w:t>Telephone</w:t>
            </w:r>
          </w:p>
        </w:tc>
        <w:tc>
          <w:tcPr>
            <w:tcW w:w="2977" w:type="dxa"/>
          </w:tcPr>
          <w:p w:rsidR="004C4D13" w:rsidRDefault="004C4D13" w:rsidP="00D60625">
            <w:pPr>
              <w:pStyle w:val="TableParagraph"/>
              <w:spacing w:before="16"/>
              <w:ind w:left="1078"/>
              <w:rPr>
                <w:i/>
              </w:rPr>
            </w:pPr>
            <w:r>
              <w:rPr>
                <w:i/>
                <w:color w:val="A6A6A6"/>
              </w:rPr>
              <w:t>(Insert)</w:t>
            </w:r>
          </w:p>
        </w:tc>
        <w:tc>
          <w:tcPr>
            <w:tcW w:w="1277" w:type="dxa"/>
          </w:tcPr>
          <w:p w:rsidR="004C4D13" w:rsidRDefault="004C4D13" w:rsidP="00D60625">
            <w:pPr>
              <w:pStyle w:val="TableParagraph"/>
              <w:spacing w:before="16"/>
              <w:ind w:left="295"/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2977" w:type="dxa"/>
          </w:tcPr>
          <w:p w:rsidR="004C4D13" w:rsidRDefault="004C4D13" w:rsidP="00D60625">
            <w:pPr>
              <w:pStyle w:val="TableParagraph"/>
              <w:spacing w:before="16"/>
              <w:ind w:left="1077"/>
              <w:rPr>
                <w:i/>
              </w:rPr>
            </w:pPr>
            <w:r>
              <w:rPr>
                <w:i/>
                <w:color w:val="A6A6A6"/>
              </w:rPr>
              <w:t>(Insert)</w:t>
            </w:r>
          </w:p>
        </w:tc>
      </w:tr>
    </w:tbl>
    <w:p w:rsidR="004C4D13" w:rsidRDefault="004C4D13" w:rsidP="004C4D13">
      <w:pPr>
        <w:pStyle w:val="BodyText"/>
        <w:spacing w:before="11"/>
        <w:rPr>
          <w:b/>
          <w:sz w:val="21"/>
        </w:rPr>
      </w:pPr>
    </w:p>
    <w:p w:rsidR="004C4D13" w:rsidRDefault="004C4D13" w:rsidP="004C4D13">
      <w:pPr>
        <w:ind w:right="220"/>
        <w:jc w:val="center"/>
        <w:rPr>
          <w:i/>
        </w:rPr>
      </w:pPr>
      <w:r>
        <w:rPr>
          <w:i/>
          <w:color w:val="A30000"/>
        </w:rPr>
        <w:t>A tenderer’s failure to sign and date this Form of Tender and to complete all sections will invalidate</w:t>
      </w:r>
      <w:r>
        <w:rPr>
          <w:i/>
        </w:rPr>
        <w:t xml:space="preserve"> </w:t>
      </w:r>
      <w:r>
        <w:rPr>
          <w:i/>
          <w:color w:val="A30000"/>
        </w:rPr>
        <w:t>the tender submission.</w:t>
      </w:r>
    </w:p>
    <w:p w:rsidR="00CF37F5" w:rsidRDefault="00CF37F5">
      <w:bookmarkStart w:id="0" w:name="_GoBack"/>
      <w:bookmarkEnd w:id="0"/>
    </w:p>
    <w:sectPr w:rsidR="00CF3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7A3FFA"/>
    <w:multiLevelType w:val="hybridMultilevel"/>
    <w:tmpl w:val="47C60D1E"/>
    <w:lvl w:ilvl="0" w:tplc="18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D13"/>
    <w:rsid w:val="004C4D13"/>
    <w:rsid w:val="00645571"/>
    <w:rsid w:val="00CF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8FA7C4-909F-4BD7-B3D6-1CF24734B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D1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IE" w:bidi="en-IE"/>
    </w:rPr>
  </w:style>
  <w:style w:type="paragraph" w:styleId="Heading1">
    <w:name w:val="heading 1"/>
    <w:basedOn w:val="Normal"/>
    <w:link w:val="Heading1Char"/>
    <w:uiPriority w:val="9"/>
    <w:qFormat/>
    <w:rsid w:val="004C4D13"/>
    <w:pPr>
      <w:ind w:left="105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D13"/>
    <w:rPr>
      <w:rFonts w:ascii="Calibri" w:eastAsia="Calibri" w:hAnsi="Calibri" w:cs="Calibri"/>
      <w:b/>
      <w:bCs/>
      <w:lang w:eastAsia="en-IE" w:bidi="en-IE"/>
    </w:rPr>
  </w:style>
  <w:style w:type="paragraph" w:styleId="BodyText">
    <w:name w:val="Body Text"/>
    <w:basedOn w:val="Normal"/>
    <w:link w:val="BodyTextChar"/>
    <w:uiPriority w:val="1"/>
    <w:qFormat/>
    <w:rsid w:val="004C4D13"/>
  </w:style>
  <w:style w:type="character" w:customStyle="1" w:styleId="BodyTextChar">
    <w:name w:val="Body Text Char"/>
    <w:basedOn w:val="DefaultParagraphFont"/>
    <w:link w:val="BodyText"/>
    <w:uiPriority w:val="1"/>
    <w:rsid w:val="004C4D13"/>
    <w:rPr>
      <w:rFonts w:ascii="Calibri" w:eastAsia="Calibri" w:hAnsi="Calibri" w:cs="Calibri"/>
      <w:lang w:eastAsia="en-IE" w:bidi="en-IE"/>
    </w:rPr>
  </w:style>
  <w:style w:type="paragraph" w:customStyle="1" w:styleId="TableParagraph">
    <w:name w:val="Table Paragraph"/>
    <w:basedOn w:val="Normal"/>
    <w:uiPriority w:val="1"/>
    <w:qFormat/>
    <w:rsid w:val="004C4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Beaumont Hospital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Edele Lambert</dc:creator>
  <cp:keywords/>
  <dc:description/>
  <cp:lastModifiedBy>Edele Lambert</cp:lastModifiedBy>
  <cp:revision>1</cp:revision>
  <dcterms:created xsi:type="dcterms:W3CDTF">2026-09-03T12:48:00Z</dcterms:created>
  <dcterms:modified xsi:type="dcterms:W3CDTF">2026-09-03T12:50:00Z</dcterms:modified>
</cp:coreProperties>
</file>