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-897"/>
        <w:tblW w:w="9639" w:type="dxa"/>
        <w:tblLook w:val="04A0" w:firstRow="1" w:lastRow="0" w:firstColumn="1" w:lastColumn="0" w:noHBand="0" w:noVBand="1"/>
      </w:tblPr>
      <w:tblGrid>
        <w:gridCol w:w="5301"/>
        <w:gridCol w:w="4338"/>
      </w:tblGrid>
      <w:tr w:rsidR="002D2CA0" w:rsidRPr="002D2CA0" w14:paraId="732A49EE" w14:textId="77777777" w:rsidTr="00CF3B4E">
        <w:trPr>
          <w:trHeight w:val="1266"/>
        </w:trPr>
        <w:tc>
          <w:tcPr>
            <w:tcW w:w="5301" w:type="dxa"/>
            <w:vAlign w:val="center"/>
          </w:tcPr>
          <w:p w14:paraId="31ABA9EC" w14:textId="77777777" w:rsidR="002D2CA0" w:rsidRPr="002D2CA0" w:rsidRDefault="002D2CA0" w:rsidP="00CF3B4E">
            <w:pPr>
              <w:autoSpaceDE w:val="0"/>
              <w:autoSpaceDN w:val="0"/>
              <w:adjustRightInd w:val="0"/>
              <w:ind w:left="465"/>
              <w:jc w:val="center"/>
              <w:rPr>
                <w:rFonts w:cs="MyriadPro-Light"/>
                <w:color w:val="156082" w:themeColor="accent1"/>
                <w:sz w:val="32"/>
                <w:szCs w:val="36"/>
              </w:rPr>
            </w:pPr>
            <w:r w:rsidRPr="002D2CA0">
              <w:rPr>
                <w:rFonts w:cs="MyriadPro-Light"/>
                <w:color w:val="156082" w:themeColor="accent1"/>
                <w:sz w:val="32"/>
                <w:szCs w:val="36"/>
              </w:rPr>
              <w:t>Health Service Executive</w:t>
            </w:r>
          </w:p>
        </w:tc>
        <w:tc>
          <w:tcPr>
            <w:tcW w:w="4338" w:type="dxa"/>
            <w:shd w:val="clear" w:color="auto" w:fill="E8E8E8" w:themeFill="background2"/>
            <w:vAlign w:val="center"/>
          </w:tcPr>
          <w:p w14:paraId="21A28739" w14:textId="77777777" w:rsidR="002D2CA0" w:rsidRPr="002D2CA0" w:rsidRDefault="002D2CA0" w:rsidP="00CF3B4E">
            <w:pPr>
              <w:autoSpaceDE w:val="0"/>
              <w:autoSpaceDN w:val="0"/>
              <w:adjustRightInd w:val="0"/>
              <w:jc w:val="center"/>
              <w:rPr>
                <w:noProof/>
                <w:sz w:val="32"/>
                <w:szCs w:val="32"/>
              </w:rPr>
            </w:pPr>
            <w:r w:rsidRPr="002D2CA0">
              <w:rPr>
                <w:noProof/>
                <w:sz w:val="32"/>
                <w:lang w:eastAsia="en-IE"/>
              </w:rPr>
              <w:drawing>
                <wp:anchor distT="0" distB="0" distL="114300" distR="114300" simplePos="0" relativeHeight="251659264" behindDoc="1" locked="0" layoutInCell="1" allowOverlap="1" wp14:anchorId="45E5838C" wp14:editId="10F460C3">
                  <wp:simplePos x="0" y="0"/>
                  <wp:positionH relativeFrom="column">
                    <wp:posOffset>609600</wp:posOffset>
                  </wp:positionH>
                  <wp:positionV relativeFrom="paragraph">
                    <wp:posOffset>-3175</wp:posOffset>
                  </wp:positionV>
                  <wp:extent cx="1090295" cy="945515"/>
                  <wp:effectExtent l="0" t="0" r="0" b="6985"/>
                  <wp:wrapTight wrapText="bothSides">
                    <wp:wrapPolygon edited="0">
                      <wp:start x="0" y="0"/>
                      <wp:lineTo x="0" y="21324"/>
                      <wp:lineTo x="21135" y="21324"/>
                      <wp:lineTo x="21135" y="0"/>
                      <wp:lineTo x="0" y="0"/>
                    </wp:wrapPolygon>
                  </wp:wrapTight>
                  <wp:docPr id="7" name="Picture 7" descr="O:\Office ND HR\. Filing System for NDHR Office\HSE Branding\2022\HSE Logo\1. HSE Logo Green Default\HSE Logo Green JP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O:\Office ND HR\. Filing System for NDHR Office\HSE Branding\2022\HSE Logo\1. HSE Logo Green Default\HSE Logo Green JPG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295" cy="945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8632074" w14:textId="77777777" w:rsidR="002D2CA0" w:rsidRDefault="002D2CA0" w:rsidP="002D2CA0">
      <w:pPr>
        <w:spacing w:before="240"/>
        <w:jc w:val="center"/>
        <w:rPr>
          <w:b/>
          <w:bCs/>
          <w:color w:val="1F2D54"/>
          <w:sz w:val="32"/>
          <w:szCs w:val="32"/>
          <w:lang w:val="en-GB"/>
        </w:rPr>
      </w:pPr>
    </w:p>
    <w:p w14:paraId="4DE0D8AF" w14:textId="01C07E2B" w:rsidR="002D2CA0" w:rsidRPr="002D2CA0" w:rsidRDefault="002D2CA0" w:rsidP="002D2CA0">
      <w:pPr>
        <w:spacing w:line="276" w:lineRule="auto"/>
        <w:jc w:val="center"/>
        <w:rPr>
          <w:rFonts w:ascii="Calibri" w:eastAsia="Times New Roman" w:hAnsi="Calibri" w:cs="Arial"/>
          <w:b/>
          <w:color w:val="235D64"/>
          <w:sz w:val="32"/>
          <w:szCs w:val="32"/>
          <w:lang w:val="en-US"/>
        </w:rPr>
      </w:pPr>
      <w:bookmarkStart w:id="0" w:name="_GoBack"/>
      <w:bookmarkEnd w:id="0"/>
      <w:r w:rsidRPr="002D2CA0">
        <w:rPr>
          <w:rFonts w:ascii="Calibri" w:eastAsia="Times New Roman" w:hAnsi="Calibri" w:cs="Arial"/>
          <w:b/>
          <w:color w:val="235D64"/>
          <w:sz w:val="32"/>
          <w:szCs w:val="32"/>
          <w:lang w:val="en-US"/>
        </w:rPr>
        <w:t>Tender Response Document (TRD) Pricing Sheet</w:t>
      </w:r>
    </w:p>
    <w:p w14:paraId="0DD0CB98" w14:textId="0161E76A" w:rsidR="002D2CA0" w:rsidRPr="00215952" w:rsidRDefault="002D2CA0" w:rsidP="002D2CA0">
      <w:pPr>
        <w:spacing w:line="276" w:lineRule="auto"/>
        <w:rPr>
          <w:rFonts w:ascii="Calibri" w:eastAsia="Times New Roman" w:hAnsi="Calibri" w:cs="Arial"/>
          <w:b/>
          <w:color w:val="235D64"/>
          <w:sz w:val="28"/>
          <w:szCs w:val="28"/>
          <w:lang w:val="en-US"/>
        </w:rPr>
      </w:pPr>
    </w:p>
    <w:tbl>
      <w:tblPr>
        <w:tblStyle w:val="TableGrid3"/>
        <w:tblW w:w="9781" w:type="dxa"/>
        <w:tblInd w:w="-1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2D2CA0" w:rsidRPr="002D2CA0" w14:paraId="2D0109D7" w14:textId="77777777" w:rsidTr="00A638C4">
        <w:trPr>
          <w:trHeight w:val="624"/>
        </w:trPr>
        <w:tc>
          <w:tcPr>
            <w:tcW w:w="9781" w:type="dxa"/>
            <w:shd w:val="clear" w:color="auto" w:fill="235D64"/>
            <w:vAlign w:val="center"/>
          </w:tcPr>
          <w:p w14:paraId="1E1F2CA9" w14:textId="765343C2" w:rsidR="002D2CA0" w:rsidRPr="002D2CA0" w:rsidRDefault="002D2CA0" w:rsidP="002D2CA0">
            <w:pPr>
              <w:pStyle w:val="TableParagraph"/>
              <w:ind w:left="104" w:right="497"/>
              <w:jc w:val="both"/>
              <w:rPr>
                <w:rFonts w:ascii="Calibri" w:hAnsi="Calibri" w:cstheme="minorHAnsi"/>
                <w:b/>
                <w:color w:val="000000" w:themeColor="text1"/>
                <w:sz w:val="24"/>
                <w:szCs w:val="24"/>
              </w:rPr>
            </w:pPr>
            <w:r w:rsidRPr="002D2CA0">
              <w:rPr>
                <w:rFonts w:ascii="Calibri" w:hAnsi="Calibri" w:cstheme="minorHAnsi"/>
                <w:b/>
                <w:color w:val="FFFFFF" w:themeColor="background1"/>
                <w:sz w:val="24"/>
                <w:szCs w:val="24"/>
              </w:rPr>
              <w:t>Tender for HSE 29598 - Music Therapy Sessions for W&amp;NW RHA Mental Health</w:t>
            </w:r>
          </w:p>
        </w:tc>
      </w:tr>
    </w:tbl>
    <w:p w14:paraId="1BE34AA9" w14:textId="77777777" w:rsidR="002D2CA0" w:rsidRPr="002D2CA0" w:rsidRDefault="002D2CA0" w:rsidP="002D2CA0">
      <w:pPr>
        <w:spacing w:line="276" w:lineRule="auto"/>
        <w:rPr>
          <w:rFonts w:eastAsia="Times New Roman" w:cs="Arial"/>
          <w:b/>
          <w:color w:val="235D64"/>
          <w:sz w:val="20"/>
          <w:szCs w:val="20"/>
          <w:lang w:val="en-US"/>
        </w:rPr>
      </w:pPr>
    </w:p>
    <w:tbl>
      <w:tblPr>
        <w:tblW w:w="983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833"/>
      </w:tblGrid>
      <w:tr w:rsidR="002D2CA0" w:rsidRPr="00E94578" w14:paraId="05F6A4D1" w14:textId="77777777" w:rsidTr="002D2CA0">
        <w:trPr>
          <w:trHeight w:val="357"/>
        </w:trPr>
        <w:tc>
          <w:tcPr>
            <w:tcW w:w="9833" w:type="dxa"/>
            <w:shd w:val="clear" w:color="auto" w:fill="008080"/>
            <w:vAlign w:val="center"/>
          </w:tcPr>
          <w:p w14:paraId="79B3E8CB" w14:textId="77777777" w:rsidR="002D2CA0" w:rsidRPr="00E94578" w:rsidRDefault="002D2CA0" w:rsidP="00A638C4">
            <w:pPr>
              <w:spacing w:before="240"/>
              <w:ind w:left="720" w:hanging="720"/>
              <w:jc w:val="center"/>
              <w:rPr>
                <w:rFonts w:ascii="Arial" w:hAnsi="Arial" w:cs="Arial"/>
                <w:b/>
                <w:bCs/>
                <w:iCs/>
                <w:color w:val="FFFFFF"/>
                <w:sz w:val="36"/>
                <w:szCs w:val="36"/>
              </w:rPr>
            </w:pPr>
            <w:r w:rsidRPr="002D2CA0">
              <w:rPr>
                <w:rFonts w:ascii="Arial" w:hAnsi="Arial" w:cs="Arial"/>
                <w:b/>
                <w:bCs/>
                <w:iCs/>
                <w:color w:val="FFFFFF"/>
                <w:sz w:val="28"/>
                <w:szCs w:val="36"/>
              </w:rPr>
              <w:t>Tenderer’s Name</w:t>
            </w:r>
          </w:p>
        </w:tc>
      </w:tr>
      <w:tr w:rsidR="002D2CA0" w:rsidRPr="00E94578" w14:paraId="25228FA0" w14:textId="77777777" w:rsidTr="002D2CA0">
        <w:trPr>
          <w:trHeight w:val="473"/>
        </w:trPr>
        <w:tc>
          <w:tcPr>
            <w:tcW w:w="9833" w:type="dxa"/>
            <w:shd w:val="clear" w:color="auto" w:fill="F8EA96"/>
            <w:vAlign w:val="center"/>
          </w:tcPr>
          <w:p w14:paraId="621D9D25" w14:textId="77777777" w:rsidR="002D2CA0" w:rsidRPr="002D2CA0" w:rsidRDefault="002D2CA0" w:rsidP="00A638C4">
            <w:pPr>
              <w:spacing w:before="240"/>
              <w:ind w:left="720" w:hanging="720"/>
              <w:jc w:val="center"/>
              <w:rPr>
                <w:rFonts w:ascii="Arial" w:hAnsi="Arial" w:cs="Arial"/>
                <w:b/>
                <w:bCs/>
                <w:iCs/>
                <w:color w:val="FFC000"/>
                <w:sz w:val="36"/>
                <w:szCs w:val="36"/>
              </w:rPr>
            </w:pPr>
          </w:p>
        </w:tc>
      </w:tr>
    </w:tbl>
    <w:p w14:paraId="39ECB847" w14:textId="77777777" w:rsidR="002D2CA0" w:rsidRDefault="002D2CA0" w:rsidP="002D2CA0">
      <w:pPr>
        <w:pStyle w:val="ListParagraph"/>
        <w:spacing w:line="276" w:lineRule="auto"/>
        <w:ind w:left="0"/>
        <w:rPr>
          <w:b/>
          <w:u w:val="single"/>
        </w:rPr>
      </w:pPr>
    </w:p>
    <w:p w14:paraId="06D6EA42" w14:textId="735B5B37" w:rsidR="00596E8B" w:rsidRPr="00596E8B" w:rsidRDefault="00596E8B">
      <w:pPr>
        <w:rPr>
          <w:rFonts w:ascii="Calibri" w:eastAsia="Times New Roman" w:hAnsi="Calibri" w:cs="Calibri"/>
          <w:color w:val="222222"/>
          <w:kern w:val="0"/>
          <w:lang w:eastAsia="en-GB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5"/>
        <w:gridCol w:w="1813"/>
        <w:gridCol w:w="1599"/>
        <w:gridCol w:w="1933"/>
      </w:tblGrid>
      <w:tr w:rsidR="00596E8B" w:rsidRPr="00596E8B" w14:paraId="23D9A477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E59B19" w14:textId="77777777" w:rsidR="00596E8B" w:rsidRPr="00596E8B" w:rsidRDefault="00596E8B" w:rsidP="00596E8B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Location / Service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7C05F7" w14:textId="77777777" w:rsidR="00596E8B" w:rsidRPr="00596E8B" w:rsidRDefault="00596E8B" w:rsidP="00596E8B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Estimated Annual Hours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FDC68B" w14:textId="77777777" w:rsidR="00596E8B" w:rsidRPr="00596E8B" w:rsidRDefault="00596E8B" w:rsidP="00596E8B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Hourly Rate (€ Ex. VAT)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B6BF66" w14:textId="77777777" w:rsidR="00596E8B" w:rsidRPr="00596E8B" w:rsidRDefault="00596E8B" w:rsidP="00596E8B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Total Annual Cost (€ Ex. VAT)</w:t>
            </w:r>
          </w:p>
        </w:tc>
      </w:tr>
      <w:tr w:rsidR="00596E8B" w:rsidRPr="00596E8B" w14:paraId="43F821BA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873F19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Inpatient Psychiatric Unit, Galway University Hospital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8C8211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6693E0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43E014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</w:tr>
      <w:tr w:rsidR="00596E8B" w:rsidRPr="00596E8B" w14:paraId="02D11C32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32BAD5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Woodview</w:t>
            </w:r>
            <w:proofErr w:type="spellEnd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Residential Facility, Merlin Park Campus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364430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E2B1DD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CE4F9E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</w:tr>
      <w:tr w:rsidR="00596E8B" w:rsidRPr="00596E8B" w14:paraId="08919A2C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335BB1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Ceim</w:t>
            </w:r>
            <w:proofErr w:type="spellEnd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Eile</w:t>
            </w:r>
            <w:proofErr w:type="spellEnd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Day Service Centre, Merlin Park Campus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51719D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807C7D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3482FA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</w:tr>
      <w:tr w:rsidR="00596E8B" w:rsidRPr="00596E8B" w14:paraId="607E68F7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D44C4C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Danesfield</w:t>
            </w:r>
            <w:proofErr w:type="spellEnd"/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House, Galway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7FCFEE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58D2E0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9EA722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</w:tr>
      <w:tr w:rsidR="00596E8B" w:rsidRPr="00596E8B" w14:paraId="57E54D94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8DAC9C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Individual Music Therapy Sessions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23D78F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11383C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A6FA84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</w:tr>
      <w:tr w:rsidR="00596E8B" w:rsidRPr="00596E8B" w14:paraId="4111F1A7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DE0661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Additional Hours (Set-up, Clinical Notes, Liaison &amp; Reporting)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A76205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684F28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B1763D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€</w:t>
            </w:r>
          </w:p>
        </w:tc>
      </w:tr>
      <w:tr w:rsidR="00596E8B" w:rsidRPr="00596E8B" w14:paraId="7BE628F6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70784B" w14:textId="77777777" w:rsidR="00596E8B" w:rsidRPr="00596E8B" w:rsidRDefault="00596E8B" w:rsidP="00596E8B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Total Annual Hours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C3D347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333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8D1234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000C56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596E8B" w:rsidRPr="00596E8B" w14:paraId="6BB4E8EC" w14:textId="77777777" w:rsidTr="00596E8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BE70F5" w14:textId="77777777" w:rsidR="00596E8B" w:rsidRPr="00596E8B" w:rsidRDefault="00596E8B" w:rsidP="00596E8B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Total Annual Contract Cost (Ex. VAT)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005020" w14:textId="77777777" w:rsidR="00596E8B" w:rsidRPr="00596E8B" w:rsidRDefault="00596E8B" w:rsidP="00596E8B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0ED5C2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2B504F" w14:textId="77777777" w:rsidR="00596E8B" w:rsidRPr="00596E8B" w:rsidRDefault="00596E8B" w:rsidP="00596E8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596E8B">
              <w:rPr>
                <w:rFonts w:ascii="Calibri" w:eastAsia="Times New Roman" w:hAnsi="Calibri" w:cs="Calibri"/>
                <w:b/>
                <w:bCs/>
                <w:kern w:val="0"/>
                <w:lang w:eastAsia="en-IE"/>
                <w14:ligatures w14:val="none"/>
              </w:rPr>
              <w:t>€</w:t>
            </w:r>
          </w:p>
        </w:tc>
      </w:tr>
    </w:tbl>
    <w:p w14:paraId="208EA21C" w14:textId="77777777" w:rsidR="002D2CA0" w:rsidRDefault="002D2CA0">
      <w:pPr>
        <w:rPr>
          <w:rFonts w:ascii="Calibri" w:hAnsi="Calibri" w:cs="Calibri"/>
        </w:rPr>
      </w:pPr>
    </w:p>
    <w:p w14:paraId="161CF78B" w14:textId="3CAEFF8D" w:rsidR="00596E8B" w:rsidRPr="00596E8B" w:rsidRDefault="00596E8B">
      <w:pPr>
        <w:rPr>
          <w:rFonts w:ascii="Calibri" w:hAnsi="Calibri" w:cs="Calibri"/>
        </w:rPr>
      </w:pPr>
      <w:r w:rsidRPr="00596E8B">
        <w:rPr>
          <w:rFonts w:ascii="Calibri" w:hAnsi="Calibri" w:cs="Calibri"/>
        </w:rPr>
        <w:t>Tenderers shall include all costs associated with the provision of the Service, including travel, preparation, administration, reporting, clinical documentation, liaison with HSE staff, set-up and pack-down costs. No additional charges shall apply unless specifically identified within this pricing schedule.</w:t>
      </w:r>
    </w:p>
    <w:sectPr w:rsidR="00596E8B" w:rsidRPr="00596E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yriad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A90"/>
    <w:rsid w:val="001E3639"/>
    <w:rsid w:val="001F5F80"/>
    <w:rsid w:val="002D2CA0"/>
    <w:rsid w:val="002F6E4D"/>
    <w:rsid w:val="003E3F11"/>
    <w:rsid w:val="00470027"/>
    <w:rsid w:val="00520062"/>
    <w:rsid w:val="00566DB1"/>
    <w:rsid w:val="00596E8B"/>
    <w:rsid w:val="005C0017"/>
    <w:rsid w:val="00625B2F"/>
    <w:rsid w:val="00670E85"/>
    <w:rsid w:val="00823B75"/>
    <w:rsid w:val="00851CDC"/>
    <w:rsid w:val="00A23ECF"/>
    <w:rsid w:val="00A67CE2"/>
    <w:rsid w:val="00AA0B54"/>
    <w:rsid w:val="00BB3CC3"/>
    <w:rsid w:val="00CF3B4E"/>
    <w:rsid w:val="00D04A90"/>
    <w:rsid w:val="00E06FE2"/>
    <w:rsid w:val="00E247C0"/>
    <w:rsid w:val="00EF5EF3"/>
    <w:rsid w:val="00F4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17896"/>
  <w15:chartTrackingRefBased/>
  <w15:docId w15:val="{130E8AB5-6343-854D-B7FD-EB79EF11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A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A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A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A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A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A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A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A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A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A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A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A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A90"/>
    <w:rPr>
      <w:i/>
      <w:iCs/>
      <w:color w:val="404040" w:themeColor="text1" w:themeTint="BF"/>
    </w:rPr>
  </w:style>
  <w:style w:type="paragraph" w:styleId="ListParagraph">
    <w:name w:val="List Paragraph"/>
    <w:aliases w:val="igunore,Subtitle Cover Page,lp1,Add On (orange),List Paragraph11,Bullit 01,Bullet 1,Use Case List Paragraph,List Paragraph1,Bullet List,FooterText,numbered,Paragraphe de liste1,Bulletr List Paragraph,列出段落,列出段落1,List Paragraph2,Heading2"/>
    <w:basedOn w:val="Normal"/>
    <w:link w:val="ListParagraphChar"/>
    <w:uiPriority w:val="34"/>
    <w:qFormat/>
    <w:rsid w:val="00D04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A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A9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D04A90"/>
  </w:style>
  <w:style w:type="character" w:styleId="Strong">
    <w:name w:val="Strong"/>
    <w:basedOn w:val="DefaultParagraphFont"/>
    <w:uiPriority w:val="22"/>
    <w:qFormat/>
    <w:rsid w:val="00596E8B"/>
    <w:rPr>
      <w:b/>
      <w:bCs/>
    </w:rPr>
  </w:style>
  <w:style w:type="table" w:styleId="TableGrid">
    <w:name w:val="Table Grid"/>
    <w:basedOn w:val="TableNormal"/>
    <w:uiPriority w:val="39"/>
    <w:rsid w:val="002D2CA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igunore Char,Subtitle Cover Page Char,lp1 Char,Add On (orange) Char,List Paragraph11 Char,Bullit 01 Char,Bullet 1 Char,Use Case List Paragraph Char,List Paragraph1 Char,Bullet List Char,FooterText Char,numbered Char,列出段落 Char"/>
    <w:link w:val="ListParagraph"/>
    <w:uiPriority w:val="34"/>
    <w:qFormat/>
    <w:locked/>
    <w:rsid w:val="002D2CA0"/>
  </w:style>
  <w:style w:type="table" w:customStyle="1" w:styleId="TableGrid3">
    <w:name w:val="Table Grid3"/>
    <w:basedOn w:val="TableNormal"/>
    <w:next w:val="TableGrid"/>
    <w:uiPriority w:val="99"/>
    <w:rsid w:val="002D2CA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D2CA0"/>
    <w:pPr>
      <w:widowControl w:val="0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Ronan De Burca</dc:creator>
  <cp:keywords/>
  <dc:description/>
  <cp:lastModifiedBy>Courtney Lonergan</cp:lastModifiedBy>
  <cp:revision>3</cp:revision>
  <dcterms:created xsi:type="dcterms:W3CDTF">2026-09-02T14:39:00Z</dcterms:created>
  <dcterms:modified xsi:type="dcterms:W3CDTF">2026-09-03T09:38:00Z</dcterms:modified>
</cp:coreProperties>
</file>