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88350" w14:textId="49AB3AE0" w:rsidR="000232B3" w:rsidRDefault="000232B3" w:rsidP="006805D3">
      <w:pPr>
        <w:rPr>
          <w:lang w:val="en-IE"/>
        </w:rPr>
      </w:pPr>
    </w:p>
    <w:p w14:paraId="69FC8C18" w14:textId="77777777" w:rsidR="00803164" w:rsidRDefault="00803164" w:rsidP="006805D3">
      <w:pPr>
        <w:rPr>
          <w:lang w:val="en-IE"/>
        </w:rPr>
      </w:pPr>
    </w:p>
    <w:p w14:paraId="3A723F39" w14:textId="77777777" w:rsidR="00F068B6" w:rsidRDefault="00F068B6">
      <w:pPr>
        <w:rPr>
          <w:lang w:val="en-IE"/>
        </w:rPr>
      </w:pPr>
    </w:p>
    <w:p w14:paraId="4BF03929" w14:textId="77777777" w:rsidR="000232B3" w:rsidRDefault="000232B3">
      <w:pPr>
        <w:rPr>
          <w:lang w:val="en-IE"/>
        </w:rPr>
      </w:pPr>
    </w:p>
    <w:p w14:paraId="59CDB05C" w14:textId="77777777" w:rsidR="000232B3" w:rsidRDefault="000232B3">
      <w:pPr>
        <w:rPr>
          <w:lang w:val="en-IE"/>
        </w:rPr>
      </w:pPr>
    </w:p>
    <w:p w14:paraId="42F3AACA" w14:textId="77777777" w:rsidR="000232B3" w:rsidRDefault="000232B3">
      <w:pPr>
        <w:rPr>
          <w:lang w:val="en-IE"/>
        </w:rPr>
      </w:pPr>
    </w:p>
    <w:p w14:paraId="18EBDA68" w14:textId="77777777" w:rsidR="000232B3" w:rsidRDefault="00BC0C15">
      <w:pPr>
        <w:jc w:val="center"/>
        <w:rPr>
          <w:lang w:val="en-IE"/>
        </w:rPr>
      </w:pPr>
      <w:r>
        <w:rPr>
          <w:rFonts w:ascii="Arial" w:hAnsi="Arial" w:cs="Arial"/>
          <w:b/>
          <w:noProof/>
          <w:lang w:val="en-IE" w:eastAsia="en-IE"/>
        </w:rPr>
        <w:drawing>
          <wp:inline distT="0" distB="0" distL="0" distR="0" wp14:anchorId="231081BE" wp14:editId="4B4E18C9">
            <wp:extent cx="3933825" cy="2047875"/>
            <wp:effectExtent l="0" t="0" r="0" b="0"/>
            <wp:docPr id="1" name="Picture 1" descr="181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819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33825" cy="2047875"/>
                    </a:xfrm>
                    <a:prstGeom prst="rect">
                      <a:avLst/>
                    </a:prstGeom>
                    <a:noFill/>
                    <a:ln>
                      <a:noFill/>
                    </a:ln>
                  </pic:spPr>
                </pic:pic>
              </a:graphicData>
            </a:graphic>
          </wp:inline>
        </w:drawing>
      </w:r>
    </w:p>
    <w:p w14:paraId="2B268526" w14:textId="77777777" w:rsidR="000232B3" w:rsidRDefault="000232B3">
      <w:pPr>
        <w:pStyle w:val="NormalWeb"/>
        <w:spacing w:before="0" w:beforeAutospacing="0" w:after="0" w:afterAutospacing="0"/>
        <w:rPr>
          <w:rFonts w:ascii="Times New Roman" w:eastAsia="Times New Roman" w:hAnsi="Times New Roman" w:cs="Times New Roman"/>
          <w:lang w:val="en-IE"/>
        </w:rPr>
      </w:pPr>
    </w:p>
    <w:p w14:paraId="7FCED393" w14:textId="77777777" w:rsidR="000232B3" w:rsidRDefault="000232B3">
      <w:pPr>
        <w:rPr>
          <w:lang w:val="en-IE"/>
        </w:rPr>
      </w:pPr>
    </w:p>
    <w:p w14:paraId="3C97A743" w14:textId="77777777" w:rsidR="00837E49" w:rsidRPr="00E425C7" w:rsidRDefault="005A7C38" w:rsidP="00837E49">
      <w:pPr>
        <w:pStyle w:val="Title"/>
        <w:rPr>
          <w:rFonts w:ascii="Calibri" w:hAnsi="Calibri"/>
          <w:color w:val="000000" w:themeColor="text1"/>
          <w:sz w:val="40"/>
          <w:lang w:val="en-IE"/>
        </w:rPr>
      </w:pPr>
      <w:r w:rsidRPr="00E425C7">
        <w:rPr>
          <w:rFonts w:ascii="Calibri" w:hAnsi="Calibri"/>
          <w:color w:val="000000" w:themeColor="text1"/>
          <w:sz w:val="40"/>
          <w:lang w:val="en-IE"/>
        </w:rPr>
        <w:t>Tender Response Document</w:t>
      </w:r>
    </w:p>
    <w:p w14:paraId="20F88EBB" w14:textId="77777777" w:rsidR="00431F3B" w:rsidRPr="00072862" w:rsidRDefault="00431F3B" w:rsidP="00837E49">
      <w:pPr>
        <w:pStyle w:val="Title"/>
        <w:rPr>
          <w:rFonts w:ascii="Arial Black" w:hAnsi="Arial Black"/>
          <w:color w:val="000000" w:themeColor="text1"/>
          <w:sz w:val="40"/>
          <w:lang w:val="en-IE"/>
        </w:rPr>
      </w:pPr>
    </w:p>
    <w:sdt>
      <w:sdtPr>
        <w:rPr>
          <w:rFonts w:ascii="Calibri" w:hAnsi="Calibri" w:cs="Arial"/>
          <w:b/>
          <w:bCs/>
          <w:color w:val="000000" w:themeColor="text1"/>
          <w:sz w:val="22"/>
          <w:szCs w:val="22"/>
        </w:rPr>
        <w:id w:val="100567374"/>
        <w:placeholder>
          <w:docPart w:val="BE35FBBC8BC34BEBB70B1133EDDD7B8D"/>
        </w:placeholder>
      </w:sdtPr>
      <w:sdtEndPr/>
      <w:sdtContent>
        <w:p w14:paraId="7A886A28" w14:textId="77777777" w:rsidR="00E75ADC" w:rsidRPr="00E425C7" w:rsidRDefault="00705CB8" w:rsidP="00705CB8">
          <w:pPr>
            <w:rPr>
              <w:rFonts w:ascii="Calibri" w:hAnsi="Calibri" w:cs="Arial"/>
              <w:b/>
              <w:bCs/>
              <w:color w:val="000000" w:themeColor="text1"/>
              <w:sz w:val="22"/>
              <w:szCs w:val="22"/>
            </w:rPr>
          </w:pPr>
          <w:r w:rsidRPr="00E425C7">
            <w:rPr>
              <w:rFonts w:ascii="Calibri" w:hAnsi="Calibri" w:cs="Arial"/>
              <w:b/>
              <w:color w:val="000000" w:themeColor="text1"/>
              <w:sz w:val="40"/>
            </w:rPr>
            <w:t xml:space="preserve"> </w:t>
          </w:r>
        </w:p>
        <w:p w14:paraId="5E5D72A5" w14:textId="77777777" w:rsidR="00E75ADC" w:rsidRDefault="00E75ADC" w:rsidP="00805333">
          <w:pPr>
            <w:jc w:val="center"/>
            <w:rPr>
              <w:rFonts w:ascii="Calibri" w:hAnsi="Calibri" w:cs="Arial"/>
              <w:b/>
              <w:bCs/>
              <w:color w:val="000000" w:themeColor="text1"/>
              <w:sz w:val="22"/>
              <w:szCs w:val="22"/>
            </w:rPr>
          </w:pPr>
        </w:p>
        <w:p w14:paraId="411F5DBE" w14:textId="77777777" w:rsidR="00CC2E13" w:rsidRPr="006C0197" w:rsidRDefault="00CC2E13" w:rsidP="00CC2E13">
          <w:pPr>
            <w:spacing w:after="200" w:line="276" w:lineRule="auto"/>
            <w:jc w:val="center"/>
            <w:rPr>
              <w:rFonts w:ascii="Tahoma" w:eastAsia="Calibri" w:hAnsi="Tahoma" w:cs="Tahoma"/>
              <w:b/>
              <w:bCs/>
              <w:color w:val="008080"/>
            </w:rPr>
          </w:pPr>
          <w:bookmarkStart w:id="0" w:name="_Hlk167259248"/>
          <w:r w:rsidRPr="006C0197">
            <w:rPr>
              <w:rFonts w:ascii="Calibri" w:eastAsia="Calibri" w:hAnsi="Calibri" w:cs="Tahoma"/>
              <w:b/>
              <w:bCs/>
              <w:color w:val="000000" w:themeColor="text1"/>
              <w:sz w:val="44"/>
              <w:szCs w:val="44"/>
            </w:rPr>
            <w:t>Request for Tenders for</w:t>
          </w:r>
          <w:r w:rsidRPr="006C0197">
            <w:rPr>
              <w:rFonts w:ascii="Calibri" w:eastAsia="Calibri" w:hAnsi="Calibri" w:cs="Tahoma"/>
              <w:b/>
              <w:bCs/>
              <w:color w:val="008080"/>
              <w:sz w:val="44"/>
              <w:szCs w:val="44"/>
            </w:rPr>
            <w:t xml:space="preserve"> </w:t>
          </w:r>
          <w:r w:rsidRPr="006C0197">
            <w:rPr>
              <w:rFonts w:ascii="Calibri" w:eastAsia="Calibri" w:hAnsi="Calibri" w:cs="Tahoma"/>
              <w:b/>
              <w:bCs/>
              <w:color w:val="000000" w:themeColor="text1"/>
              <w:sz w:val="44"/>
              <w:szCs w:val="44"/>
            </w:rPr>
            <w:t xml:space="preserve">the Provision of </w:t>
          </w:r>
          <w:bookmarkStart w:id="1" w:name="_Hlk232603367"/>
          <w:r>
            <w:rPr>
              <w:rFonts w:ascii="Calibri" w:eastAsia="Calibri" w:hAnsi="Calibri" w:cs="Tahoma"/>
              <w:b/>
              <w:bCs/>
              <w:color w:val="000000" w:themeColor="text1"/>
              <w:sz w:val="44"/>
              <w:szCs w:val="44"/>
            </w:rPr>
            <w:t>Cloud-Hosted Services and Capacity</w:t>
          </w:r>
        </w:p>
        <w:bookmarkEnd w:id="0"/>
        <w:bookmarkEnd w:id="1"/>
        <w:p w14:paraId="31DA88E9" w14:textId="4CC3129E" w:rsidR="00E75ADC" w:rsidRDefault="00E75ADC" w:rsidP="00805333">
          <w:pPr>
            <w:jc w:val="center"/>
            <w:rPr>
              <w:rFonts w:ascii="Calibri" w:hAnsi="Calibri" w:cs="Arial"/>
              <w:b/>
              <w:bCs/>
              <w:color w:val="000000" w:themeColor="text1"/>
              <w:sz w:val="22"/>
              <w:szCs w:val="22"/>
            </w:rPr>
          </w:pPr>
        </w:p>
        <w:p w14:paraId="27C3230B" w14:textId="77777777" w:rsidR="00E75ADC" w:rsidRDefault="00E75ADC" w:rsidP="00805333">
          <w:pPr>
            <w:jc w:val="center"/>
            <w:rPr>
              <w:rFonts w:ascii="Calibri" w:hAnsi="Calibri" w:cs="Arial"/>
              <w:b/>
              <w:bCs/>
              <w:color w:val="000000" w:themeColor="text1"/>
              <w:sz w:val="22"/>
              <w:szCs w:val="22"/>
            </w:rPr>
          </w:pPr>
        </w:p>
        <w:p w14:paraId="04243305" w14:textId="77777777" w:rsidR="00E75ADC" w:rsidRDefault="00E75ADC" w:rsidP="00805333">
          <w:pPr>
            <w:jc w:val="center"/>
            <w:rPr>
              <w:rFonts w:ascii="Calibri" w:hAnsi="Calibri" w:cs="Arial"/>
              <w:b/>
              <w:bCs/>
              <w:color w:val="000000" w:themeColor="text1"/>
              <w:sz w:val="22"/>
              <w:szCs w:val="22"/>
            </w:rPr>
          </w:pPr>
        </w:p>
        <w:p w14:paraId="7BC5E802" w14:textId="77777777" w:rsidR="00E75ADC" w:rsidRPr="003C2CE3" w:rsidRDefault="00E75ADC" w:rsidP="00805333">
          <w:pPr>
            <w:jc w:val="center"/>
            <w:rPr>
              <w:rFonts w:ascii="Arial" w:hAnsi="Arial" w:cs="Arial"/>
              <w:b/>
              <w:color w:val="000000"/>
              <w:sz w:val="40"/>
              <w:szCs w:val="40"/>
            </w:rPr>
          </w:pPr>
        </w:p>
        <w:p w14:paraId="72628079" w14:textId="77777777" w:rsidR="00837E49" w:rsidRPr="00072862" w:rsidRDefault="0072448E" w:rsidP="00837E49">
          <w:pPr>
            <w:pStyle w:val="Title"/>
            <w:rPr>
              <w:rFonts w:eastAsia="Arial"/>
              <w:b w:val="0"/>
              <w:color w:val="000000" w:themeColor="text1"/>
              <w:w w:val="116"/>
              <w:sz w:val="40"/>
              <w:szCs w:val="40"/>
            </w:rPr>
          </w:pPr>
          <w:r w:rsidRPr="00072862">
            <w:rPr>
              <w:rFonts w:asciiTheme="minorHAnsi" w:hAnsiTheme="minorHAnsi" w:cs="Tahoma"/>
              <w:color w:val="000000" w:themeColor="text1"/>
              <w:sz w:val="44"/>
              <w:szCs w:val="22"/>
            </w:rPr>
            <w:t xml:space="preserve"> </w:t>
          </w:r>
        </w:p>
      </w:sdtContent>
    </w:sdt>
    <w:p w14:paraId="47E78397" w14:textId="77777777" w:rsidR="00431F3B" w:rsidRDefault="00431F3B">
      <w:pPr>
        <w:pStyle w:val="Title"/>
        <w:jc w:val="left"/>
        <w:rPr>
          <w:rFonts w:ascii="Arial Black" w:hAnsi="Arial Black"/>
          <w:sz w:val="40"/>
          <w:lang w:val="en-IE"/>
        </w:rPr>
      </w:pPr>
    </w:p>
    <w:p w14:paraId="17B00569" w14:textId="77777777" w:rsidR="00E425C7" w:rsidRDefault="00E425C7">
      <w:pPr>
        <w:pStyle w:val="Title"/>
        <w:jc w:val="left"/>
        <w:rPr>
          <w:rFonts w:ascii="Arial Black" w:hAnsi="Arial Black"/>
          <w:sz w:val="40"/>
          <w:lang w:val="en-IE"/>
        </w:rPr>
      </w:pPr>
    </w:p>
    <w:p w14:paraId="56CC408B" w14:textId="77777777" w:rsidR="00E425C7" w:rsidRDefault="00E425C7">
      <w:pPr>
        <w:pStyle w:val="Title"/>
        <w:jc w:val="left"/>
        <w:rPr>
          <w:rFonts w:ascii="Arial Black" w:hAnsi="Arial Black"/>
          <w:sz w:val="40"/>
          <w:lang w:val="en-IE"/>
        </w:rPr>
      </w:pPr>
    </w:p>
    <w:p w14:paraId="7C15BE65" w14:textId="544A6DD1" w:rsidR="000B0F70" w:rsidRDefault="000B0F70" w:rsidP="000B0F70">
      <w:pPr>
        <w:pStyle w:val="Subtitle"/>
        <w:rPr>
          <w:rFonts w:ascii="Calibri" w:hAnsi="Calibri"/>
          <w:sz w:val="32"/>
        </w:rPr>
      </w:pPr>
    </w:p>
    <w:p w14:paraId="4663DC38" w14:textId="00041C66" w:rsidR="009B461A" w:rsidRDefault="009B461A" w:rsidP="000B0F70">
      <w:pPr>
        <w:pStyle w:val="Subtitle"/>
        <w:rPr>
          <w:rFonts w:ascii="Calibri" w:hAnsi="Calibri"/>
          <w:sz w:val="32"/>
        </w:rPr>
      </w:pPr>
    </w:p>
    <w:p w14:paraId="38C2368B" w14:textId="0DB342E6" w:rsidR="009B461A" w:rsidRDefault="009B461A" w:rsidP="000B0F70">
      <w:pPr>
        <w:pStyle w:val="Subtitle"/>
        <w:rPr>
          <w:rFonts w:ascii="Calibri" w:hAnsi="Calibri"/>
          <w:sz w:val="32"/>
        </w:rPr>
      </w:pPr>
    </w:p>
    <w:p w14:paraId="311A2F12" w14:textId="548CA43F" w:rsidR="009B461A" w:rsidRDefault="009B461A" w:rsidP="000B0F70">
      <w:pPr>
        <w:pStyle w:val="Subtitle"/>
        <w:rPr>
          <w:rFonts w:ascii="Calibri" w:hAnsi="Calibri"/>
          <w:sz w:val="32"/>
        </w:rPr>
      </w:pPr>
    </w:p>
    <w:p w14:paraId="3285F581" w14:textId="58282FED" w:rsidR="009B461A" w:rsidRDefault="009B461A" w:rsidP="000B0F70">
      <w:pPr>
        <w:pStyle w:val="Subtitle"/>
        <w:rPr>
          <w:rFonts w:ascii="Calibri" w:hAnsi="Calibri"/>
          <w:sz w:val="32"/>
        </w:rPr>
      </w:pPr>
    </w:p>
    <w:p w14:paraId="18C37DAD" w14:textId="77777777" w:rsidR="009B461A" w:rsidRPr="00E425C7" w:rsidRDefault="009B461A" w:rsidP="000B0F70">
      <w:pPr>
        <w:pStyle w:val="Subtitle"/>
        <w:rPr>
          <w:rFonts w:ascii="Calibri" w:hAnsi="Calibri"/>
          <w:sz w:val="32"/>
        </w:rPr>
      </w:pPr>
    </w:p>
    <w:p w14:paraId="69361483" w14:textId="77777777" w:rsidR="000232B3" w:rsidRDefault="000232B3">
      <w:pPr>
        <w:ind w:right="274"/>
        <w:rPr>
          <w:rFonts w:cs="Arial"/>
          <w:b/>
          <w:bCs/>
          <w:sz w:val="28"/>
        </w:rPr>
      </w:pPr>
    </w:p>
    <w:p w14:paraId="5ABDCE1D" w14:textId="77777777" w:rsidR="00DE0DD6" w:rsidRDefault="00DE0DD6">
      <w:pPr>
        <w:ind w:right="274"/>
        <w:rPr>
          <w:rFonts w:ascii="Calibri" w:hAnsi="Calibri" w:cs="Arial"/>
          <w:b/>
          <w:bCs/>
          <w:sz w:val="28"/>
          <w:szCs w:val="28"/>
        </w:rPr>
      </w:pPr>
    </w:p>
    <w:p w14:paraId="3E991749" w14:textId="77777777" w:rsidR="000232B3" w:rsidRPr="00687FD7" w:rsidRDefault="000232B3">
      <w:pPr>
        <w:ind w:right="274"/>
        <w:rPr>
          <w:rFonts w:ascii="Calibri" w:hAnsi="Calibri" w:cs="Arial"/>
          <w:b/>
          <w:bCs/>
          <w:sz w:val="28"/>
          <w:szCs w:val="28"/>
        </w:rPr>
      </w:pPr>
      <w:r w:rsidRPr="00687FD7">
        <w:rPr>
          <w:rFonts w:ascii="Calibri" w:hAnsi="Calibri" w:cs="Arial"/>
          <w:b/>
          <w:bCs/>
          <w:sz w:val="28"/>
          <w:szCs w:val="28"/>
        </w:rPr>
        <w:t>Layout of Response</w:t>
      </w:r>
    </w:p>
    <w:p w14:paraId="121F22D0" w14:textId="77777777" w:rsidR="00C05798" w:rsidRPr="00E425C7" w:rsidRDefault="00C05798">
      <w:pPr>
        <w:ind w:right="274"/>
        <w:rPr>
          <w:rFonts w:ascii="Calibri" w:hAnsi="Calibri" w:cs="Arial"/>
          <w:b/>
          <w:bCs/>
        </w:rPr>
      </w:pPr>
    </w:p>
    <w:p w14:paraId="4F87507D" w14:textId="77777777" w:rsidR="000232B3" w:rsidRPr="00E425C7" w:rsidRDefault="000232B3" w:rsidP="008B3C5A">
      <w:pPr>
        <w:spacing w:after="120" w:line="276" w:lineRule="auto"/>
        <w:ind w:right="272"/>
        <w:rPr>
          <w:rFonts w:ascii="Calibri" w:hAnsi="Calibri" w:cs="Arial"/>
        </w:rPr>
      </w:pPr>
      <w:r w:rsidRPr="00E425C7">
        <w:rPr>
          <w:rFonts w:ascii="Calibri" w:hAnsi="Calibri" w:cs="Arial"/>
        </w:rPr>
        <w:t>Tenderers must complete this form when responding to this RFT. Revenue reserves the right to eliminate tenders that fail to provide the necessary information in the format required.</w:t>
      </w:r>
      <w:r w:rsidR="00C50D13" w:rsidRPr="00E425C7">
        <w:rPr>
          <w:rFonts w:ascii="Calibri" w:hAnsi="Calibri" w:cs="Arial"/>
        </w:rPr>
        <w:t xml:space="preserve"> Tenderers must not amend this document in any way other than to add their responses. </w:t>
      </w:r>
    </w:p>
    <w:p w14:paraId="1527BDD4" w14:textId="77777777" w:rsidR="000232B3" w:rsidRPr="00687FD7" w:rsidRDefault="000232B3" w:rsidP="008B3C5A">
      <w:pPr>
        <w:pStyle w:val="NormalWeb"/>
        <w:spacing w:before="0" w:beforeAutospacing="0" w:after="120" w:afterAutospacing="0" w:line="276" w:lineRule="auto"/>
        <w:ind w:right="272"/>
        <w:rPr>
          <w:rFonts w:ascii="Calibri" w:hAnsi="Calibri" w:cs="Times New Roman"/>
          <w:b/>
          <w:bCs/>
          <w:color w:val="000000"/>
          <w:sz w:val="28"/>
          <w:szCs w:val="28"/>
        </w:rPr>
      </w:pPr>
      <w:r w:rsidRPr="00687FD7">
        <w:rPr>
          <w:rFonts w:ascii="Calibri" w:hAnsi="Calibri" w:cs="Times New Roman"/>
          <w:b/>
          <w:bCs/>
          <w:color w:val="000000"/>
          <w:sz w:val="28"/>
          <w:szCs w:val="28"/>
        </w:rPr>
        <w:t xml:space="preserve">Guide to </w:t>
      </w:r>
      <w:r w:rsidR="003B7E66" w:rsidRPr="00687FD7">
        <w:rPr>
          <w:rFonts w:ascii="Calibri" w:hAnsi="Calibri" w:cs="Times New Roman"/>
          <w:b/>
          <w:bCs/>
          <w:color w:val="000000"/>
          <w:sz w:val="28"/>
          <w:szCs w:val="28"/>
        </w:rPr>
        <w:t>C</w:t>
      </w:r>
      <w:r w:rsidRPr="00687FD7">
        <w:rPr>
          <w:rFonts w:ascii="Calibri" w:hAnsi="Calibri" w:cs="Times New Roman"/>
          <w:b/>
          <w:bCs/>
          <w:color w:val="000000"/>
          <w:sz w:val="28"/>
          <w:szCs w:val="28"/>
        </w:rPr>
        <w:t xml:space="preserve">ompletion </w:t>
      </w:r>
    </w:p>
    <w:p w14:paraId="30AA2F81" w14:textId="54724F4E" w:rsidR="005D71D6" w:rsidRPr="00E425C7" w:rsidRDefault="005D71D6" w:rsidP="008B3C5A">
      <w:pPr>
        <w:spacing w:after="120" w:line="276" w:lineRule="auto"/>
        <w:jc w:val="both"/>
        <w:rPr>
          <w:rFonts w:ascii="Calibri" w:hAnsi="Calibri"/>
        </w:rPr>
      </w:pPr>
      <w:r w:rsidRPr="00E425C7">
        <w:rPr>
          <w:rFonts w:ascii="Calibri" w:hAnsi="Calibri"/>
        </w:rPr>
        <w:t>Tenderers must address each of the issues and requirements and submit a detailed description in each case which demonstrates how these issues and requirements will be dealt with and their approach to the proposed delivery of the S</w:t>
      </w:r>
      <w:r w:rsidR="003820DB">
        <w:rPr>
          <w:rFonts w:ascii="Calibri" w:hAnsi="Calibri"/>
        </w:rPr>
        <w:t>olution</w:t>
      </w:r>
      <w:r w:rsidR="00837E49" w:rsidRPr="00E425C7">
        <w:rPr>
          <w:rFonts w:ascii="Calibri" w:hAnsi="Calibri"/>
        </w:rPr>
        <w:t xml:space="preserve"> set out in the RFT</w:t>
      </w:r>
      <w:r w:rsidRPr="00E425C7">
        <w:rPr>
          <w:rFonts w:ascii="Calibri" w:hAnsi="Calibri"/>
        </w:rPr>
        <w:t>.</w:t>
      </w:r>
      <w:r w:rsidR="003820DB">
        <w:rPr>
          <w:rFonts w:ascii="Calibri" w:hAnsi="Calibri"/>
        </w:rPr>
        <w:t xml:space="preserve"> </w:t>
      </w:r>
      <w:r w:rsidRPr="00E425C7">
        <w:rPr>
          <w:rFonts w:ascii="Calibri" w:hAnsi="Calibri"/>
        </w:rPr>
        <w:t>A mere affirmative statement by the Tenderer that it can/will do or a reiteration of the tender requirements is NOT sufficient in this regard.</w:t>
      </w:r>
    </w:p>
    <w:p w14:paraId="00D3670E" w14:textId="53234C72" w:rsidR="00F56E6B" w:rsidRPr="00F56E6B" w:rsidRDefault="00F56E6B" w:rsidP="00F56E6B">
      <w:pPr>
        <w:spacing w:after="120" w:line="276" w:lineRule="auto"/>
        <w:ind w:right="51"/>
        <w:rPr>
          <w:rFonts w:ascii="Calibri" w:hAnsi="Calibri" w:cs="Arial"/>
        </w:rPr>
      </w:pPr>
      <w:r w:rsidRPr="00F56E6B">
        <w:rPr>
          <w:rFonts w:ascii="Calibri" w:hAnsi="Calibri" w:cs="Arial"/>
        </w:rPr>
        <w:t>Tenderers must complete this Tender Response Document as instructed and include it with their tender submission. The purpose of the Tender Response Document is to simplify and streamline the tender response process for all Tenderers and to simplify the evaluation process for the Contracting Authority.</w:t>
      </w:r>
    </w:p>
    <w:p w14:paraId="492533BD" w14:textId="77777777" w:rsidR="00F56E6B" w:rsidRPr="00F56E6B" w:rsidRDefault="00F56E6B" w:rsidP="00F56E6B">
      <w:pPr>
        <w:spacing w:after="120" w:line="276" w:lineRule="auto"/>
        <w:rPr>
          <w:rFonts w:ascii="Calibri" w:hAnsi="Calibri" w:cs="Arial"/>
        </w:rPr>
      </w:pPr>
      <w:r w:rsidRPr="00F56E6B">
        <w:rPr>
          <w:rFonts w:ascii="Calibri" w:hAnsi="Calibri" w:cs="Arial"/>
        </w:rPr>
        <w:t>Tenderers should note that no other format of response is acceptable.</w:t>
      </w:r>
    </w:p>
    <w:p w14:paraId="333EC795" w14:textId="77777777" w:rsidR="00F56E6B" w:rsidRPr="00F56E6B" w:rsidRDefault="00F56E6B" w:rsidP="00F56E6B">
      <w:pPr>
        <w:spacing w:after="120" w:line="276" w:lineRule="auto"/>
        <w:rPr>
          <w:rFonts w:ascii="Calibri" w:hAnsi="Calibri" w:cs="Arial"/>
        </w:rPr>
      </w:pPr>
      <w:r w:rsidRPr="00F56E6B">
        <w:rPr>
          <w:rFonts w:ascii="Calibri" w:hAnsi="Calibri" w:cs="Arial"/>
        </w:rPr>
        <w:t>Tenderers who fail to return a completed Tender Response document and Pricing Schedule Spreadsheet will not be considered for award of contract.</w:t>
      </w:r>
    </w:p>
    <w:p w14:paraId="0A7B6FFB" w14:textId="77777777" w:rsidR="00F56E6B" w:rsidRPr="00F56E6B" w:rsidRDefault="00F56E6B" w:rsidP="007A42A3">
      <w:pPr>
        <w:pStyle w:val="ListParagraph"/>
        <w:numPr>
          <w:ilvl w:val="0"/>
          <w:numId w:val="9"/>
        </w:numPr>
        <w:spacing w:after="120" w:line="276" w:lineRule="auto"/>
        <w:ind w:left="714" w:hanging="357"/>
        <w:jc w:val="both"/>
        <w:rPr>
          <w:rFonts w:ascii="Calibri" w:hAnsi="Calibri" w:cs="Arial"/>
        </w:rPr>
      </w:pPr>
      <w:r w:rsidRPr="00F56E6B">
        <w:rPr>
          <w:rFonts w:ascii="Calibri" w:hAnsi="Calibri" w:cs="Arial"/>
        </w:rPr>
        <w:t xml:space="preserve">All information requested in relation to the Selection Criteria should be provided. </w:t>
      </w:r>
    </w:p>
    <w:p w14:paraId="3C83A349" w14:textId="77777777" w:rsidR="00F56E6B" w:rsidRPr="00F56E6B" w:rsidRDefault="00F56E6B" w:rsidP="007A42A3">
      <w:pPr>
        <w:pStyle w:val="ListParagraph"/>
        <w:numPr>
          <w:ilvl w:val="0"/>
          <w:numId w:val="9"/>
        </w:numPr>
        <w:spacing w:after="120" w:line="276" w:lineRule="auto"/>
        <w:ind w:left="714" w:hanging="357"/>
        <w:jc w:val="both"/>
        <w:rPr>
          <w:rFonts w:ascii="Calibri" w:hAnsi="Calibri" w:cs="Arial"/>
        </w:rPr>
      </w:pPr>
      <w:r w:rsidRPr="00F56E6B">
        <w:rPr>
          <w:rFonts w:ascii="Calibri" w:hAnsi="Calibri" w:cs="Arial"/>
        </w:rPr>
        <w:t xml:space="preserve">All information requested in relation to the mandatory requirements should be provided. </w:t>
      </w:r>
    </w:p>
    <w:p w14:paraId="2694385C" w14:textId="77777777" w:rsidR="007F0763" w:rsidRPr="00E425C7" w:rsidRDefault="007F0763" w:rsidP="007D48C8">
      <w:pPr>
        <w:spacing w:line="314" w:lineRule="auto"/>
        <w:ind w:right="272"/>
        <w:rPr>
          <w:rFonts w:ascii="Calibri" w:hAnsi="Calibri" w:cs="Arial"/>
          <w:color w:val="000000"/>
        </w:rPr>
      </w:pPr>
    </w:p>
    <w:p w14:paraId="1F42E8FB" w14:textId="77777777" w:rsidR="00DE0DD6" w:rsidRDefault="00DE0DD6" w:rsidP="008B3C5A">
      <w:pPr>
        <w:spacing w:after="120" w:line="276" w:lineRule="auto"/>
        <w:ind w:right="272"/>
        <w:rPr>
          <w:rFonts w:ascii="Calibri" w:hAnsi="Calibri" w:cs="Arial"/>
          <w:b/>
          <w:color w:val="000000"/>
        </w:rPr>
      </w:pPr>
      <w:r>
        <w:rPr>
          <w:rFonts w:ascii="Calibri" w:hAnsi="Calibri" w:cs="Arial"/>
          <w:b/>
          <w:color w:val="000000"/>
        </w:rPr>
        <w:t>Please note:</w:t>
      </w:r>
    </w:p>
    <w:p w14:paraId="64F0AA91" w14:textId="77777777" w:rsidR="000232B3" w:rsidRDefault="00401351" w:rsidP="008B3C5A">
      <w:pPr>
        <w:spacing w:after="120" w:line="276" w:lineRule="auto"/>
        <w:ind w:right="272"/>
        <w:rPr>
          <w:rFonts w:ascii="Calibri" w:hAnsi="Calibri" w:cs="Arial"/>
          <w:b/>
          <w:color w:val="000000"/>
        </w:rPr>
      </w:pPr>
      <w:r w:rsidRPr="00E425C7">
        <w:rPr>
          <w:rFonts w:ascii="Calibri" w:hAnsi="Calibri" w:cs="Arial"/>
          <w:b/>
          <w:color w:val="000000"/>
        </w:rPr>
        <w:t>ANY ADDITIONAL SUPPORTING DOCUMENTS MUST HAVE A CLEAR TITLE AND BE APPROPRIATELY REFERENCED IN THE RELEVANT SECTION(S) BELOW</w:t>
      </w:r>
      <w:r w:rsidRPr="00E425C7">
        <w:rPr>
          <w:rFonts w:ascii="Calibri" w:hAnsi="Calibri" w:cs="Arial"/>
          <w:color w:val="000000"/>
        </w:rPr>
        <w:t xml:space="preserve"> </w:t>
      </w:r>
      <w:r w:rsidRPr="00E425C7">
        <w:rPr>
          <w:rFonts w:ascii="Calibri" w:hAnsi="Calibri" w:cs="Arial"/>
          <w:b/>
          <w:color w:val="000000"/>
        </w:rPr>
        <w:t>AND INCLUDED IN THE TENDER SUBMISSION.</w:t>
      </w:r>
    </w:p>
    <w:p w14:paraId="1AC8375A" w14:textId="77777777" w:rsidR="00F56E6B" w:rsidRDefault="00F56E6B" w:rsidP="008B3C5A">
      <w:pPr>
        <w:spacing w:after="120" w:line="276" w:lineRule="auto"/>
        <w:ind w:right="272"/>
        <w:rPr>
          <w:rFonts w:ascii="Calibri" w:hAnsi="Calibri" w:cs="Arial"/>
          <w:b/>
          <w:color w:val="000000"/>
        </w:rPr>
      </w:pPr>
    </w:p>
    <w:p w14:paraId="7FCC5E27" w14:textId="71006C55" w:rsidR="007A5482" w:rsidRDefault="00F56E6B" w:rsidP="00452243">
      <w:pPr>
        <w:spacing w:line="276" w:lineRule="auto"/>
        <w:ind w:right="272"/>
        <w:rPr>
          <w:rFonts w:cs="Arial"/>
          <w:color w:val="000000"/>
        </w:rPr>
      </w:pPr>
      <w:r w:rsidRPr="00E425C7">
        <w:rPr>
          <w:rFonts w:ascii="Calibri" w:hAnsi="Calibri" w:cs="Arial"/>
          <w:color w:val="000000"/>
        </w:rPr>
        <w:t xml:space="preserve">All </w:t>
      </w:r>
      <w:r>
        <w:rPr>
          <w:rFonts w:ascii="Calibri" w:hAnsi="Calibri" w:cs="Arial"/>
          <w:color w:val="000000"/>
        </w:rPr>
        <w:t xml:space="preserve">relevant </w:t>
      </w:r>
      <w:r w:rsidRPr="00E425C7">
        <w:rPr>
          <w:rFonts w:ascii="Calibri" w:hAnsi="Calibri" w:cs="Arial"/>
          <w:color w:val="000000"/>
        </w:rPr>
        <w:t xml:space="preserve">responses should be entered in the ‘Tenderer’s Response’ boxes </w:t>
      </w:r>
      <w:r w:rsidRPr="00E425C7">
        <w:rPr>
          <w:rFonts w:ascii="Calibri" w:hAnsi="Calibri" w:cs="Arial"/>
          <w:b/>
          <w:color w:val="000000"/>
          <w:u w:val="single"/>
        </w:rPr>
        <w:t>which can be expanded as required</w:t>
      </w:r>
      <w:r w:rsidRPr="00E425C7">
        <w:rPr>
          <w:rFonts w:ascii="Calibri" w:hAnsi="Calibri" w:cs="Arial"/>
          <w:b/>
          <w:color w:val="000000"/>
        </w:rPr>
        <w:t xml:space="preserve">. </w:t>
      </w:r>
    </w:p>
    <w:p w14:paraId="5E450A6F" w14:textId="77777777" w:rsidR="00E2293B" w:rsidRDefault="00E2293B">
      <w:pPr>
        <w:ind w:right="274"/>
        <w:rPr>
          <w:rFonts w:cs="Arial"/>
          <w:b/>
          <w:bCs/>
          <w:sz w:val="28"/>
        </w:rPr>
      </w:pPr>
    </w:p>
    <w:p w14:paraId="19AE1F5D" w14:textId="77777777" w:rsidR="00CE75C0" w:rsidRDefault="00CE75C0">
      <w:pPr>
        <w:rPr>
          <w:rFonts w:cs="Arial"/>
          <w:b/>
          <w:bCs/>
          <w:sz w:val="28"/>
        </w:rPr>
      </w:pPr>
      <w:r>
        <w:rPr>
          <w:rFonts w:cs="Arial"/>
          <w:b/>
          <w:bCs/>
          <w:sz w:val="28"/>
        </w:rPr>
        <w:br w:type="page"/>
      </w:r>
    </w:p>
    <w:p w14:paraId="47F600DC" w14:textId="77777777" w:rsidR="0072448E" w:rsidRPr="00E425C7" w:rsidRDefault="00EE2FA9" w:rsidP="00EE2FA9">
      <w:pPr>
        <w:ind w:right="274"/>
        <w:rPr>
          <w:rFonts w:ascii="Calibri" w:hAnsi="Calibri" w:cs="Arial"/>
          <w:b/>
          <w:bCs/>
          <w:sz w:val="40"/>
          <w:szCs w:val="40"/>
        </w:rPr>
      </w:pPr>
      <w:r w:rsidRPr="00E425C7">
        <w:rPr>
          <w:rFonts w:ascii="Calibri" w:hAnsi="Calibri" w:cs="Arial"/>
          <w:b/>
          <w:bCs/>
          <w:sz w:val="40"/>
          <w:szCs w:val="40"/>
        </w:rPr>
        <w:lastRenderedPageBreak/>
        <w:t xml:space="preserve">Section A </w:t>
      </w:r>
    </w:p>
    <w:p w14:paraId="438BDC1A" w14:textId="77777777" w:rsidR="0072448E" w:rsidRDefault="0072448E" w:rsidP="00EE2FA9">
      <w:pPr>
        <w:ind w:right="274"/>
        <w:rPr>
          <w:rFonts w:cs="Arial"/>
          <w:b/>
          <w:bCs/>
          <w:sz w:val="28"/>
        </w:rPr>
      </w:pPr>
    </w:p>
    <w:p w14:paraId="6787A5AA" w14:textId="77777777" w:rsidR="00EE2FA9" w:rsidRPr="00E425C7" w:rsidRDefault="00EE2FA9" w:rsidP="00EE2FA9">
      <w:pPr>
        <w:ind w:right="274"/>
        <w:rPr>
          <w:rFonts w:ascii="Calibri" w:hAnsi="Calibri" w:cs="Arial"/>
          <w:b/>
          <w:bCs/>
          <w:sz w:val="32"/>
          <w:szCs w:val="32"/>
          <w:u w:val="single"/>
        </w:rPr>
      </w:pPr>
      <w:r w:rsidRPr="00E425C7">
        <w:rPr>
          <w:rFonts w:ascii="Calibri" w:hAnsi="Calibri" w:cs="Arial"/>
          <w:b/>
          <w:bCs/>
          <w:sz w:val="32"/>
          <w:szCs w:val="32"/>
          <w:u w:val="single"/>
        </w:rPr>
        <w:t xml:space="preserve">Prime Contractor - Company Details </w:t>
      </w:r>
    </w:p>
    <w:p w14:paraId="59EB4AE4" w14:textId="77777777" w:rsidR="00EE2FA9" w:rsidRDefault="00EE2FA9" w:rsidP="00EE2FA9">
      <w:pPr>
        <w:ind w:right="274"/>
        <w:rPr>
          <w:rFonts w:cs="Arial"/>
          <w:b/>
          <w:bCs/>
          <w:sz w:val="28"/>
        </w:rPr>
      </w:pPr>
    </w:p>
    <w:tbl>
      <w:tblPr>
        <w:tblpPr w:leftFromText="180" w:rightFromText="180" w:vertAnchor="text" w:horzAnchor="margin" w:tblpXSpec="center" w:tblpY="166"/>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8"/>
      </w:tblGrid>
      <w:tr w:rsidR="00EE2FA9" w14:paraId="7B741CD1" w14:textId="77777777" w:rsidTr="00401351">
        <w:trPr>
          <w:cantSplit/>
        </w:trPr>
        <w:tc>
          <w:tcPr>
            <w:tcW w:w="8568" w:type="dxa"/>
            <w:shd w:val="clear" w:color="auto" w:fill="2C7D88"/>
          </w:tcPr>
          <w:p w14:paraId="32A4E864" w14:textId="77777777" w:rsidR="00EE2FA9" w:rsidRPr="00E425C7" w:rsidRDefault="00EE2FA9" w:rsidP="00596A6E">
            <w:pPr>
              <w:pStyle w:val="Heading6"/>
              <w:framePr w:hSpace="0" w:wrap="auto" w:vAnchor="margin" w:hAnchor="text" w:xAlign="left" w:yAlign="inline"/>
              <w:spacing w:before="60" w:after="60" w:line="320" w:lineRule="exact"/>
              <w:ind w:left="720"/>
              <w:rPr>
                <w:rFonts w:ascii="Calibri" w:hAnsi="Calibri"/>
                <w:bCs/>
                <w:sz w:val="28"/>
                <w:szCs w:val="28"/>
                <w:lang w:val="en-GB"/>
              </w:rPr>
            </w:pPr>
            <w:r w:rsidRPr="00E425C7">
              <w:rPr>
                <w:rFonts w:ascii="Calibri" w:hAnsi="Calibri"/>
                <w:bCs/>
                <w:color w:val="FFFFFF" w:themeColor="background1"/>
                <w:sz w:val="28"/>
                <w:szCs w:val="28"/>
                <w:lang w:val="en-GB"/>
              </w:rPr>
              <w:t>Prime Contractor’s Contact Information</w:t>
            </w:r>
          </w:p>
        </w:tc>
      </w:tr>
      <w:tr w:rsidR="00EE2FA9" w14:paraId="1D16C6CB" w14:textId="77777777" w:rsidTr="003020A7">
        <w:trPr>
          <w:cantSplit/>
        </w:trPr>
        <w:tc>
          <w:tcPr>
            <w:tcW w:w="8568" w:type="dxa"/>
            <w:tcBorders>
              <w:bottom w:val="single" w:sz="4" w:space="0" w:color="auto"/>
            </w:tcBorders>
          </w:tcPr>
          <w:p w14:paraId="30826B9F"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Company Name:</w:t>
            </w:r>
          </w:p>
          <w:p w14:paraId="1667899B" w14:textId="77777777" w:rsidR="00B73B6C" w:rsidRPr="00E425C7" w:rsidRDefault="00B73B6C" w:rsidP="00B73B6C">
            <w:pPr>
              <w:rPr>
                <w:rFonts w:ascii="Calibri" w:hAnsi="Calibri"/>
              </w:rPr>
            </w:pPr>
          </w:p>
        </w:tc>
      </w:tr>
      <w:tr w:rsidR="00EE2FA9" w14:paraId="5B8E67AA" w14:textId="77777777" w:rsidTr="003020A7">
        <w:trPr>
          <w:cantSplit/>
        </w:trPr>
        <w:tc>
          <w:tcPr>
            <w:tcW w:w="8568" w:type="dxa"/>
            <w:tcBorders>
              <w:bottom w:val="single" w:sz="4" w:space="0" w:color="auto"/>
            </w:tcBorders>
          </w:tcPr>
          <w:p w14:paraId="0DD5182A"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Address:</w:t>
            </w:r>
          </w:p>
          <w:p w14:paraId="430CC27F" w14:textId="77777777" w:rsidR="00B73B6C" w:rsidRPr="00E425C7" w:rsidRDefault="00B73B6C" w:rsidP="00B73B6C">
            <w:pPr>
              <w:rPr>
                <w:rFonts w:ascii="Calibri" w:hAnsi="Calibri"/>
              </w:rPr>
            </w:pPr>
          </w:p>
        </w:tc>
      </w:tr>
      <w:tr w:rsidR="00EE2FA9" w14:paraId="615F371D" w14:textId="77777777" w:rsidTr="003020A7">
        <w:trPr>
          <w:cantSplit/>
        </w:trPr>
        <w:tc>
          <w:tcPr>
            <w:tcW w:w="8568" w:type="dxa"/>
            <w:tcBorders>
              <w:bottom w:val="single" w:sz="4" w:space="0" w:color="auto"/>
            </w:tcBorders>
          </w:tcPr>
          <w:p w14:paraId="012BC352"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Email Address:</w:t>
            </w:r>
          </w:p>
          <w:p w14:paraId="06F0DD1C" w14:textId="77777777" w:rsidR="00B73B6C" w:rsidRPr="00E425C7" w:rsidRDefault="00B73B6C" w:rsidP="00B73B6C">
            <w:pPr>
              <w:rPr>
                <w:rFonts w:ascii="Calibri" w:hAnsi="Calibri"/>
              </w:rPr>
            </w:pPr>
          </w:p>
        </w:tc>
      </w:tr>
      <w:tr w:rsidR="00EE2FA9" w14:paraId="683629E8" w14:textId="77777777" w:rsidTr="003020A7">
        <w:trPr>
          <w:cantSplit/>
        </w:trPr>
        <w:tc>
          <w:tcPr>
            <w:tcW w:w="8568" w:type="dxa"/>
            <w:tcBorders>
              <w:bottom w:val="single" w:sz="4" w:space="0" w:color="auto"/>
            </w:tcBorders>
          </w:tcPr>
          <w:p w14:paraId="1CD244DE"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Telephone No.:</w:t>
            </w:r>
          </w:p>
          <w:p w14:paraId="49A8B50A" w14:textId="77777777" w:rsidR="00B73B6C" w:rsidRPr="00E425C7" w:rsidRDefault="00B73B6C" w:rsidP="00B73B6C">
            <w:pPr>
              <w:rPr>
                <w:rFonts w:ascii="Calibri" w:hAnsi="Calibri"/>
              </w:rPr>
            </w:pPr>
          </w:p>
        </w:tc>
      </w:tr>
      <w:tr w:rsidR="00596A6E" w:rsidRPr="00596A6E" w14:paraId="73CAE05A" w14:textId="77777777" w:rsidTr="00401351">
        <w:trPr>
          <w:cantSplit/>
        </w:trPr>
        <w:tc>
          <w:tcPr>
            <w:tcW w:w="8568" w:type="dxa"/>
            <w:tcBorders>
              <w:bottom w:val="single" w:sz="4" w:space="0" w:color="auto"/>
            </w:tcBorders>
            <w:shd w:val="clear" w:color="auto" w:fill="2C7D88"/>
          </w:tcPr>
          <w:p w14:paraId="00F28AFE" w14:textId="77777777" w:rsidR="00EE2FA9" w:rsidRPr="00E425C7" w:rsidRDefault="00EE2FA9" w:rsidP="00596A6E">
            <w:pPr>
              <w:pStyle w:val="Heading2"/>
              <w:framePr w:hSpace="0" w:wrap="auto" w:vAnchor="margin" w:hAnchor="text" w:xAlign="left" w:yAlign="inline"/>
              <w:rPr>
                <w:rFonts w:ascii="Calibri" w:hAnsi="Calibri"/>
                <w:color w:val="FFFFFF" w:themeColor="background1"/>
                <w:sz w:val="28"/>
                <w:szCs w:val="28"/>
              </w:rPr>
            </w:pPr>
            <w:r w:rsidRPr="00E425C7">
              <w:rPr>
                <w:rFonts w:ascii="Calibri" w:hAnsi="Calibri"/>
                <w:color w:val="FFFFFF" w:themeColor="background1"/>
                <w:sz w:val="28"/>
                <w:szCs w:val="28"/>
              </w:rPr>
              <w:t xml:space="preserve">Person(s) </w:t>
            </w:r>
            <w:r w:rsidR="00E425C7">
              <w:rPr>
                <w:rFonts w:ascii="Calibri" w:hAnsi="Calibri"/>
                <w:color w:val="FFFFFF" w:themeColor="background1"/>
                <w:sz w:val="28"/>
                <w:szCs w:val="28"/>
              </w:rPr>
              <w:t>Dealing with T</w:t>
            </w:r>
            <w:r w:rsidRPr="00E425C7">
              <w:rPr>
                <w:rFonts w:ascii="Calibri" w:hAnsi="Calibri"/>
                <w:color w:val="FFFFFF" w:themeColor="background1"/>
                <w:sz w:val="28"/>
                <w:szCs w:val="28"/>
              </w:rPr>
              <w:t>ender</w:t>
            </w:r>
          </w:p>
        </w:tc>
      </w:tr>
      <w:tr w:rsidR="00EE2FA9" w14:paraId="0E25D5D7" w14:textId="77777777" w:rsidTr="003020A7">
        <w:trPr>
          <w:cantSplit/>
        </w:trPr>
        <w:tc>
          <w:tcPr>
            <w:tcW w:w="8568" w:type="dxa"/>
            <w:tcBorders>
              <w:bottom w:val="single" w:sz="4" w:space="0" w:color="auto"/>
            </w:tcBorders>
          </w:tcPr>
          <w:p w14:paraId="490DD1BC"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Name:</w:t>
            </w:r>
          </w:p>
          <w:p w14:paraId="3233F409" w14:textId="77777777" w:rsidR="00B73B6C" w:rsidRPr="00E425C7" w:rsidRDefault="00B73B6C" w:rsidP="00B73B6C">
            <w:pPr>
              <w:rPr>
                <w:rFonts w:ascii="Calibri" w:hAnsi="Calibri"/>
              </w:rPr>
            </w:pPr>
          </w:p>
        </w:tc>
      </w:tr>
      <w:tr w:rsidR="00EE2FA9" w14:paraId="10FAFBB4" w14:textId="77777777" w:rsidTr="003020A7">
        <w:trPr>
          <w:cantSplit/>
        </w:trPr>
        <w:tc>
          <w:tcPr>
            <w:tcW w:w="8568" w:type="dxa"/>
            <w:tcBorders>
              <w:bottom w:val="single" w:sz="4" w:space="0" w:color="auto"/>
            </w:tcBorders>
          </w:tcPr>
          <w:p w14:paraId="5C89410A"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Email Address:</w:t>
            </w:r>
          </w:p>
          <w:p w14:paraId="189115B8" w14:textId="77777777" w:rsidR="00B73B6C" w:rsidRPr="00E425C7" w:rsidRDefault="00B73B6C" w:rsidP="00B73B6C">
            <w:pPr>
              <w:rPr>
                <w:rFonts w:ascii="Calibri" w:hAnsi="Calibri"/>
              </w:rPr>
            </w:pPr>
          </w:p>
        </w:tc>
      </w:tr>
      <w:tr w:rsidR="00EE2FA9" w14:paraId="3177075B" w14:textId="77777777" w:rsidTr="003020A7">
        <w:trPr>
          <w:cantSplit/>
        </w:trPr>
        <w:tc>
          <w:tcPr>
            <w:tcW w:w="8568" w:type="dxa"/>
            <w:tcBorders>
              <w:bottom w:val="single" w:sz="4" w:space="0" w:color="auto"/>
            </w:tcBorders>
          </w:tcPr>
          <w:p w14:paraId="0796E34A"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Telephone No.:</w:t>
            </w:r>
          </w:p>
          <w:p w14:paraId="429A3884" w14:textId="77777777" w:rsidR="00B73B6C" w:rsidRPr="00E425C7" w:rsidRDefault="00B73B6C" w:rsidP="00B73B6C">
            <w:pPr>
              <w:rPr>
                <w:rFonts w:ascii="Calibri" w:hAnsi="Calibri"/>
              </w:rPr>
            </w:pPr>
          </w:p>
        </w:tc>
      </w:tr>
      <w:tr w:rsidR="00EE2FA9" w14:paraId="4FE76A78" w14:textId="77777777" w:rsidTr="00401351">
        <w:trPr>
          <w:cantSplit/>
        </w:trPr>
        <w:tc>
          <w:tcPr>
            <w:tcW w:w="8568" w:type="dxa"/>
            <w:shd w:val="clear" w:color="auto" w:fill="2C7D88"/>
          </w:tcPr>
          <w:p w14:paraId="3E61FB03" w14:textId="77777777" w:rsidR="00EE2FA9" w:rsidRDefault="00EE2FA9" w:rsidP="003020A7">
            <w:pPr>
              <w:pStyle w:val="Heading2"/>
              <w:framePr w:hSpace="0" w:wrap="auto" w:vAnchor="margin" w:hAnchor="text" w:xAlign="left" w:yAlign="inline"/>
              <w:jc w:val="left"/>
            </w:pPr>
          </w:p>
        </w:tc>
      </w:tr>
      <w:tr w:rsidR="00EE2FA9" w14:paraId="0B399802" w14:textId="77777777" w:rsidTr="003020A7">
        <w:trPr>
          <w:cantSplit/>
        </w:trPr>
        <w:tc>
          <w:tcPr>
            <w:tcW w:w="8568" w:type="dxa"/>
          </w:tcPr>
          <w:p w14:paraId="7BEC6943"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Name:</w:t>
            </w:r>
          </w:p>
          <w:p w14:paraId="378F3038" w14:textId="77777777" w:rsidR="003020A7" w:rsidRPr="00E425C7" w:rsidRDefault="003020A7" w:rsidP="003020A7">
            <w:pPr>
              <w:rPr>
                <w:rFonts w:ascii="Calibri" w:hAnsi="Calibri"/>
              </w:rPr>
            </w:pPr>
          </w:p>
        </w:tc>
      </w:tr>
      <w:tr w:rsidR="00EE2FA9" w14:paraId="12E29E81" w14:textId="77777777" w:rsidTr="003020A7">
        <w:trPr>
          <w:cantSplit/>
        </w:trPr>
        <w:tc>
          <w:tcPr>
            <w:tcW w:w="8568" w:type="dxa"/>
          </w:tcPr>
          <w:p w14:paraId="3B893907"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Email Address:</w:t>
            </w:r>
          </w:p>
          <w:p w14:paraId="1A5D9324" w14:textId="77777777" w:rsidR="003020A7" w:rsidRPr="00E425C7" w:rsidRDefault="003020A7" w:rsidP="003020A7">
            <w:pPr>
              <w:rPr>
                <w:rFonts w:ascii="Calibri" w:hAnsi="Calibri"/>
              </w:rPr>
            </w:pPr>
          </w:p>
        </w:tc>
      </w:tr>
      <w:tr w:rsidR="00EE2FA9" w14:paraId="44680D1E" w14:textId="77777777" w:rsidTr="003020A7">
        <w:trPr>
          <w:cantSplit/>
        </w:trPr>
        <w:tc>
          <w:tcPr>
            <w:tcW w:w="8568" w:type="dxa"/>
            <w:tcBorders>
              <w:bottom w:val="single" w:sz="4" w:space="0" w:color="auto"/>
            </w:tcBorders>
          </w:tcPr>
          <w:p w14:paraId="1AE766D9"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Telephone No.:</w:t>
            </w:r>
          </w:p>
          <w:p w14:paraId="3A615E36" w14:textId="77777777" w:rsidR="003020A7" w:rsidRPr="00E425C7" w:rsidRDefault="003020A7" w:rsidP="003020A7">
            <w:pPr>
              <w:rPr>
                <w:rFonts w:ascii="Calibri" w:hAnsi="Calibri"/>
              </w:rPr>
            </w:pPr>
          </w:p>
        </w:tc>
      </w:tr>
    </w:tbl>
    <w:p w14:paraId="66CC0705" w14:textId="77777777" w:rsidR="00EE2FA9" w:rsidRDefault="00EE2FA9" w:rsidP="007A5482">
      <w:pPr>
        <w:ind w:right="274"/>
        <w:rPr>
          <w:rFonts w:ascii="Times New Roman Bold" w:hAnsi="Times New Roman Bold" w:cs="Arial"/>
          <w:b/>
          <w:bCs/>
          <w:sz w:val="32"/>
          <w:szCs w:val="32"/>
          <w:u w:val="single"/>
        </w:rPr>
      </w:pPr>
    </w:p>
    <w:p w14:paraId="3C3643D3" w14:textId="77777777" w:rsidR="00EE2FA9" w:rsidRDefault="00EE2FA9" w:rsidP="007A5482">
      <w:pPr>
        <w:ind w:right="274"/>
        <w:rPr>
          <w:rFonts w:ascii="Times New Roman Bold" w:hAnsi="Times New Roman Bold" w:cs="Arial"/>
          <w:b/>
          <w:bCs/>
          <w:sz w:val="32"/>
          <w:szCs w:val="32"/>
          <w:u w:val="single"/>
        </w:rPr>
      </w:pPr>
    </w:p>
    <w:p w14:paraId="08D4DCE8" w14:textId="77777777" w:rsidR="00EE2FA9" w:rsidRDefault="00EE2FA9" w:rsidP="007A5482">
      <w:pPr>
        <w:ind w:right="274"/>
        <w:rPr>
          <w:rFonts w:ascii="Times New Roman Bold" w:hAnsi="Times New Roman Bold" w:cs="Arial"/>
          <w:b/>
          <w:bCs/>
          <w:sz w:val="32"/>
          <w:szCs w:val="32"/>
          <w:u w:val="single"/>
        </w:rPr>
      </w:pPr>
    </w:p>
    <w:p w14:paraId="692B6F4B" w14:textId="77777777" w:rsidR="00EE2FA9" w:rsidRDefault="00EE2FA9" w:rsidP="007A5482">
      <w:pPr>
        <w:ind w:right="274"/>
        <w:rPr>
          <w:rFonts w:ascii="Times New Roman Bold" w:hAnsi="Times New Roman Bold" w:cs="Arial"/>
          <w:b/>
          <w:bCs/>
          <w:sz w:val="32"/>
          <w:szCs w:val="32"/>
          <w:u w:val="single"/>
        </w:rPr>
      </w:pPr>
    </w:p>
    <w:p w14:paraId="4259873B" w14:textId="77777777" w:rsidR="00EE2FA9" w:rsidRDefault="00EE2FA9" w:rsidP="007A5482">
      <w:pPr>
        <w:ind w:right="274"/>
        <w:rPr>
          <w:rFonts w:ascii="Times New Roman Bold" w:hAnsi="Times New Roman Bold" w:cs="Arial"/>
          <w:b/>
          <w:bCs/>
          <w:sz w:val="32"/>
          <w:szCs w:val="32"/>
          <w:u w:val="single"/>
        </w:rPr>
      </w:pPr>
    </w:p>
    <w:p w14:paraId="7FA5CD5A" w14:textId="77777777" w:rsidR="00C75653" w:rsidRDefault="00C75653" w:rsidP="007A5482">
      <w:pPr>
        <w:ind w:right="274"/>
        <w:rPr>
          <w:rFonts w:ascii="Times New Roman Bold" w:hAnsi="Times New Roman Bold" w:cs="Arial"/>
          <w:b/>
          <w:bCs/>
          <w:sz w:val="32"/>
          <w:szCs w:val="32"/>
          <w:u w:val="single"/>
        </w:rPr>
      </w:pPr>
    </w:p>
    <w:p w14:paraId="16C3FD9E" w14:textId="77777777" w:rsidR="00C75653" w:rsidRDefault="00C75653" w:rsidP="007A5482">
      <w:pPr>
        <w:ind w:right="274"/>
        <w:rPr>
          <w:rFonts w:ascii="Times New Roman Bold" w:hAnsi="Times New Roman Bold" w:cs="Arial"/>
          <w:b/>
          <w:bCs/>
          <w:sz w:val="32"/>
          <w:szCs w:val="32"/>
          <w:u w:val="single"/>
        </w:rPr>
      </w:pPr>
    </w:p>
    <w:p w14:paraId="77E55D0D" w14:textId="77777777" w:rsidR="00C75653" w:rsidRDefault="00C75653" w:rsidP="007A5482">
      <w:pPr>
        <w:ind w:right="274"/>
        <w:rPr>
          <w:rFonts w:ascii="Times New Roman Bold" w:hAnsi="Times New Roman Bold" w:cs="Arial"/>
          <w:b/>
          <w:bCs/>
          <w:sz w:val="32"/>
          <w:szCs w:val="32"/>
          <w:u w:val="single"/>
        </w:rPr>
      </w:pPr>
    </w:p>
    <w:p w14:paraId="352FC6F1" w14:textId="77777777" w:rsidR="00C75653" w:rsidRDefault="00C75653" w:rsidP="007A5482">
      <w:pPr>
        <w:ind w:right="274"/>
        <w:rPr>
          <w:rFonts w:ascii="Times New Roman Bold" w:hAnsi="Times New Roman Bold" w:cs="Arial"/>
          <w:b/>
          <w:bCs/>
          <w:sz w:val="32"/>
          <w:szCs w:val="32"/>
          <w:u w:val="single"/>
        </w:rPr>
      </w:pPr>
    </w:p>
    <w:p w14:paraId="04EFD1EA" w14:textId="77777777" w:rsidR="00EE2FA9" w:rsidRDefault="00EE2FA9" w:rsidP="007A5482">
      <w:pPr>
        <w:ind w:right="274"/>
        <w:rPr>
          <w:rFonts w:ascii="Times New Roman Bold" w:hAnsi="Times New Roman Bold" w:cs="Arial"/>
          <w:b/>
          <w:bCs/>
          <w:sz w:val="32"/>
          <w:szCs w:val="32"/>
          <w:u w:val="single"/>
        </w:rPr>
      </w:pPr>
    </w:p>
    <w:p w14:paraId="41FD61E9" w14:textId="70C238C3" w:rsidR="0072448E" w:rsidRPr="001A5C9A" w:rsidRDefault="0072448E" w:rsidP="00EE2FA9">
      <w:pPr>
        <w:rPr>
          <w:b/>
          <w:bCs/>
          <w:sz w:val="32"/>
          <w:szCs w:val="32"/>
        </w:rPr>
      </w:pPr>
      <w:r w:rsidRPr="00E425C7">
        <w:rPr>
          <w:rFonts w:ascii="Calibri" w:hAnsi="Calibri"/>
          <w:b/>
          <w:bCs/>
          <w:sz w:val="32"/>
          <w:szCs w:val="32"/>
          <w:u w:val="single"/>
        </w:rPr>
        <w:lastRenderedPageBreak/>
        <w:t>Sub- Contractors</w:t>
      </w:r>
    </w:p>
    <w:p w14:paraId="30A1F559" w14:textId="77777777" w:rsidR="00EE2FA9" w:rsidRDefault="00EE2FA9" w:rsidP="00EE2FA9">
      <w:r w:rsidRPr="00E425C7">
        <w:rPr>
          <w:rFonts w:ascii="Calibri" w:hAnsi="Calibri"/>
        </w:rPr>
        <w:t>The Tenderer must provide the following information</w:t>
      </w:r>
      <w:r>
        <w:t>:</w:t>
      </w:r>
    </w:p>
    <w:p w14:paraId="504E18AB" w14:textId="77777777" w:rsidR="00EE2FA9" w:rsidRDefault="00EE2FA9" w:rsidP="00EE2FA9">
      <w:pPr>
        <w:pStyle w:val="BodyText2"/>
      </w:pP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2"/>
      </w:tblGrid>
      <w:tr w:rsidR="00596A6E" w:rsidRPr="00596A6E" w14:paraId="5EE81F27" w14:textId="77777777" w:rsidTr="00F55E04">
        <w:trPr>
          <w:cantSplit/>
          <w:jc w:val="center"/>
        </w:trPr>
        <w:tc>
          <w:tcPr>
            <w:tcW w:w="8642" w:type="dxa"/>
            <w:shd w:val="clear" w:color="auto" w:fill="2C7D88"/>
          </w:tcPr>
          <w:p w14:paraId="4D69622C" w14:textId="19C965A1" w:rsidR="003020A7" w:rsidRPr="00596A6E" w:rsidRDefault="003020A7" w:rsidP="004F1BEA">
            <w:pPr>
              <w:keepNext/>
              <w:spacing w:before="60" w:after="60" w:line="320" w:lineRule="exact"/>
              <w:ind w:left="357"/>
              <w:rPr>
                <w:b/>
                <w:color w:val="FFFFFF" w:themeColor="background1"/>
              </w:rPr>
            </w:pPr>
            <w:r w:rsidRPr="001E23FE">
              <w:rPr>
                <w:rFonts w:ascii="Calibri" w:hAnsi="Calibri"/>
                <w:color w:val="FFFFFF" w:themeColor="background1"/>
              </w:rPr>
              <w:t xml:space="preserve">Sub-contracting - Details of which portion, if any, of the tender the </w:t>
            </w:r>
            <w:r w:rsidR="00415860" w:rsidRPr="001E23FE">
              <w:rPr>
                <w:rFonts w:ascii="Calibri" w:hAnsi="Calibri"/>
                <w:color w:val="FFFFFF" w:themeColor="background1"/>
              </w:rPr>
              <w:t>Tenderer</w:t>
            </w:r>
            <w:r w:rsidRPr="001E23FE">
              <w:rPr>
                <w:rFonts w:ascii="Calibri" w:hAnsi="Calibri"/>
                <w:color w:val="FFFFFF" w:themeColor="background1"/>
              </w:rPr>
              <w:t xml:space="preserve"> intends to sub-contract. A nil return is required if there is no sub-contracting. </w:t>
            </w:r>
            <w:r w:rsidRPr="001E23FE">
              <w:rPr>
                <w:rFonts w:ascii="Calibri" w:hAnsi="Calibri"/>
                <w:bCs/>
                <w:color w:val="FFFFFF" w:themeColor="background1"/>
              </w:rPr>
              <w:t>If there is a sub-co</w:t>
            </w:r>
            <w:r w:rsidR="0002102C" w:rsidRPr="001E23FE">
              <w:rPr>
                <w:rFonts w:ascii="Calibri" w:hAnsi="Calibri"/>
                <w:bCs/>
                <w:color w:val="FFFFFF" w:themeColor="background1"/>
              </w:rPr>
              <w:t xml:space="preserve">ntracting element to the tender, </w:t>
            </w:r>
            <w:r w:rsidRPr="001E23FE">
              <w:rPr>
                <w:rFonts w:ascii="Calibri" w:hAnsi="Calibri"/>
                <w:bCs/>
                <w:color w:val="FFFFFF" w:themeColor="background1"/>
              </w:rPr>
              <w:t xml:space="preserve">Tenderers </w:t>
            </w:r>
            <w:r w:rsidR="0002102C" w:rsidRPr="001E23FE">
              <w:rPr>
                <w:rFonts w:ascii="Calibri" w:hAnsi="Calibri"/>
                <w:bCs/>
                <w:color w:val="FFFFFF" w:themeColor="background1"/>
              </w:rPr>
              <w:t xml:space="preserve">should </w:t>
            </w:r>
            <w:r w:rsidR="00DA066D" w:rsidRPr="001E23FE">
              <w:rPr>
                <w:rFonts w:ascii="Calibri" w:hAnsi="Calibri"/>
                <w:bCs/>
                <w:color w:val="FFFFFF" w:themeColor="background1"/>
              </w:rPr>
              <w:t xml:space="preserve">describe how the support model works and </w:t>
            </w:r>
            <w:r w:rsidRPr="001E23FE">
              <w:rPr>
                <w:rFonts w:ascii="Calibri" w:hAnsi="Calibri"/>
                <w:bCs/>
                <w:color w:val="FFFFFF" w:themeColor="background1"/>
              </w:rPr>
              <w:t>complete the Table below</w:t>
            </w:r>
            <w:r w:rsidR="00DA066D" w:rsidRPr="001E23FE">
              <w:rPr>
                <w:rFonts w:ascii="Calibri" w:hAnsi="Calibri"/>
                <w:bCs/>
                <w:color w:val="FFFFFF" w:themeColor="background1"/>
              </w:rPr>
              <w:t>.</w:t>
            </w:r>
          </w:p>
        </w:tc>
      </w:tr>
      <w:tr w:rsidR="003020A7" w14:paraId="6FC42308" w14:textId="77777777" w:rsidTr="00F55E04">
        <w:trPr>
          <w:cantSplit/>
          <w:jc w:val="center"/>
        </w:trPr>
        <w:tc>
          <w:tcPr>
            <w:tcW w:w="8642" w:type="dxa"/>
          </w:tcPr>
          <w:p w14:paraId="5C170E2D" w14:textId="00C595F1" w:rsidR="004F1BEA" w:rsidRDefault="003020A7" w:rsidP="003020A7">
            <w:pPr>
              <w:spacing w:before="60" w:after="60" w:line="320" w:lineRule="exact"/>
              <w:rPr>
                <w:rFonts w:ascii="Calibri" w:hAnsi="Calibri"/>
                <w:b/>
                <w:bCs/>
              </w:rPr>
            </w:pPr>
            <w:r w:rsidRPr="00E425C7">
              <w:rPr>
                <w:rFonts w:ascii="Calibri" w:hAnsi="Calibri"/>
                <w:b/>
                <w:bCs/>
              </w:rPr>
              <w:t>Tenderer’s Response:</w:t>
            </w:r>
          </w:p>
          <w:p w14:paraId="23C4247A" w14:textId="77777777" w:rsidR="004F1BEA" w:rsidRDefault="004F1BEA" w:rsidP="003020A7">
            <w:pPr>
              <w:spacing w:before="60" w:after="60" w:line="320" w:lineRule="exact"/>
              <w:rPr>
                <w:rFonts w:ascii="Calibri" w:hAnsi="Calibri"/>
                <w:b/>
                <w:bCs/>
              </w:rPr>
            </w:pPr>
          </w:p>
          <w:p w14:paraId="4FCF84EF" w14:textId="77777777" w:rsidR="004F1BEA" w:rsidRPr="00E425C7" w:rsidRDefault="004F1BEA" w:rsidP="003020A7">
            <w:pPr>
              <w:spacing w:before="60" w:after="60" w:line="320" w:lineRule="exact"/>
              <w:rPr>
                <w:rFonts w:ascii="Calibri" w:hAnsi="Calibri"/>
                <w:b/>
                <w:bCs/>
              </w:rPr>
            </w:pPr>
          </w:p>
          <w:p w14:paraId="3F245455" w14:textId="77777777" w:rsidR="003020A7" w:rsidRDefault="003020A7" w:rsidP="003020A7">
            <w:pPr>
              <w:spacing w:before="60" w:after="60" w:line="320" w:lineRule="exact"/>
              <w:rPr>
                <w:b/>
                <w:bCs/>
              </w:rPr>
            </w:pPr>
          </w:p>
        </w:tc>
      </w:tr>
    </w:tbl>
    <w:p w14:paraId="5280E829" w14:textId="77777777" w:rsidR="00EE2FA9" w:rsidRDefault="00EE2FA9" w:rsidP="00EE2FA9">
      <w:pPr>
        <w:ind w:left="900"/>
      </w:pPr>
    </w:p>
    <w:p w14:paraId="36574948" w14:textId="77777777" w:rsidR="00EE2FA9" w:rsidRDefault="00EE2FA9" w:rsidP="00EE2FA9"/>
    <w:tbl>
      <w:tblPr>
        <w:tblW w:w="864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47"/>
        <w:gridCol w:w="4700"/>
      </w:tblGrid>
      <w:tr w:rsidR="00596A6E" w:rsidRPr="00596A6E" w14:paraId="317763DF" w14:textId="77777777" w:rsidTr="001B3FE2">
        <w:trPr>
          <w:trHeight w:val="1571"/>
        </w:trPr>
        <w:tc>
          <w:tcPr>
            <w:tcW w:w="3947" w:type="dxa"/>
            <w:shd w:val="clear" w:color="auto" w:fill="2C7D88"/>
            <w:vAlign w:val="center"/>
          </w:tcPr>
          <w:p w14:paraId="4DA32792" w14:textId="77777777" w:rsidR="0072448E" w:rsidRPr="00D04FD8" w:rsidRDefault="00EE2FA9" w:rsidP="008B3C5A">
            <w:pPr>
              <w:spacing w:after="120" w:line="276" w:lineRule="auto"/>
              <w:jc w:val="center"/>
              <w:rPr>
                <w:rFonts w:ascii="Calibri" w:eastAsia="Calibri" w:hAnsi="Calibri"/>
                <w:bCs/>
                <w:color w:val="FFFFFF" w:themeColor="background1"/>
                <w:lang w:val="en-IE"/>
              </w:rPr>
            </w:pPr>
            <w:r w:rsidRPr="00D04FD8">
              <w:rPr>
                <w:rFonts w:ascii="Calibri" w:eastAsia="Calibri" w:hAnsi="Calibri"/>
                <w:bCs/>
                <w:color w:val="FFFFFF" w:themeColor="background1"/>
                <w:lang w:val="en-IE"/>
              </w:rPr>
              <w:t xml:space="preserve">Name of Sub Contractors/ Consortium Members involved in the provision of </w:t>
            </w:r>
            <w:r w:rsidR="00C81165" w:rsidRPr="00D04FD8">
              <w:rPr>
                <w:rFonts w:ascii="Calibri" w:eastAsia="Calibri" w:hAnsi="Calibri"/>
                <w:bCs/>
                <w:color w:val="FFFFFF" w:themeColor="background1"/>
                <w:lang w:val="en-IE"/>
              </w:rPr>
              <w:t xml:space="preserve">the </w:t>
            </w:r>
            <w:r w:rsidRPr="00D04FD8">
              <w:rPr>
                <w:rFonts w:ascii="Calibri" w:eastAsia="Calibri" w:hAnsi="Calibri"/>
                <w:bCs/>
                <w:color w:val="FFFFFF" w:themeColor="background1"/>
                <w:lang w:val="en-IE"/>
              </w:rPr>
              <w:t>proposed s</w:t>
            </w:r>
            <w:r w:rsidR="00C81165" w:rsidRPr="00D04FD8">
              <w:rPr>
                <w:rFonts w:ascii="Calibri" w:eastAsia="Calibri" w:hAnsi="Calibri"/>
                <w:bCs/>
                <w:color w:val="FFFFFF" w:themeColor="background1"/>
                <w:lang w:val="en-IE"/>
              </w:rPr>
              <w:t>olution</w:t>
            </w:r>
          </w:p>
        </w:tc>
        <w:tc>
          <w:tcPr>
            <w:tcW w:w="4700" w:type="dxa"/>
            <w:shd w:val="clear" w:color="auto" w:fill="2C7D88"/>
            <w:vAlign w:val="center"/>
          </w:tcPr>
          <w:p w14:paraId="0731F2C5" w14:textId="77777777" w:rsidR="008B3C5A" w:rsidRPr="00E425C7" w:rsidRDefault="008B3C5A" w:rsidP="008B3C5A">
            <w:pPr>
              <w:spacing w:after="120" w:line="276" w:lineRule="auto"/>
              <w:jc w:val="center"/>
              <w:rPr>
                <w:rFonts w:ascii="Calibri" w:hAnsi="Calibri"/>
                <w:b/>
                <w:color w:val="FFFFFF" w:themeColor="background1"/>
              </w:rPr>
            </w:pPr>
          </w:p>
          <w:p w14:paraId="51E74CBA" w14:textId="538D6CA8" w:rsidR="0072448E" w:rsidRPr="00E425C7" w:rsidRDefault="00EE2FA9" w:rsidP="001B3FE2">
            <w:pPr>
              <w:spacing w:after="120" w:line="276" w:lineRule="auto"/>
              <w:jc w:val="center"/>
              <w:rPr>
                <w:rFonts w:ascii="Calibri" w:eastAsia="Calibri" w:hAnsi="Calibri"/>
                <w:b/>
                <w:bCs/>
                <w:color w:val="FFFFFF" w:themeColor="background1"/>
                <w:lang w:val="en-IE"/>
              </w:rPr>
            </w:pPr>
            <w:r w:rsidRPr="00D04FD8">
              <w:rPr>
                <w:rFonts w:ascii="Calibri" w:hAnsi="Calibri"/>
                <w:color w:val="FFFFFF" w:themeColor="background1"/>
              </w:rPr>
              <w:t>A description of the role to be fulfilled by each subcontractor and/or consortium member</w:t>
            </w:r>
          </w:p>
        </w:tc>
      </w:tr>
      <w:tr w:rsidR="00EE2FA9" w:rsidRPr="00FC5B29" w14:paraId="17059428" w14:textId="77777777" w:rsidTr="001B3FE2">
        <w:trPr>
          <w:trHeight w:val="682"/>
        </w:trPr>
        <w:tc>
          <w:tcPr>
            <w:tcW w:w="3947" w:type="dxa"/>
            <w:vAlign w:val="center"/>
          </w:tcPr>
          <w:p w14:paraId="3001F637" w14:textId="74B58FD7" w:rsidR="003020A7" w:rsidRPr="00E425C7" w:rsidRDefault="00EE2FA9" w:rsidP="003020A7">
            <w:pPr>
              <w:spacing w:line="276" w:lineRule="auto"/>
              <w:rPr>
                <w:rFonts w:ascii="Calibri" w:eastAsia="Calibri" w:hAnsi="Calibri" w:cs="Arial"/>
                <w:bCs/>
                <w:lang w:val="en-IE"/>
              </w:rPr>
            </w:pPr>
            <w:r w:rsidRPr="00E425C7">
              <w:rPr>
                <w:rFonts w:ascii="Calibri" w:eastAsia="Calibri" w:hAnsi="Calibri" w:cs="Arial"/>
                <w:bCs/>
                <w:lang w:val="en-IE"/>
              </w:rPr>
              <w:t>1.</w:t>
            </w:r>
          </w:p>
          <w:p w14:paraId="564F65C9" w14:textId="77777777" w:rsidR="0072448E" w:rsidRPr="00E425C7" w:rsidRDefault="0072448E" w:rsidP="003020A7">
            <w:pPr>
              <w:spacing w:line="276" w:lineRule="auto"/>
              <w:rPr>
                <w:rFonts w:ascii="Calibri" w:eastAsia="Calibri" w:hAnsi="Calibri" w:cs="Arial"/>
                <w:bCs/>
                <w:lang w:val="en-IE"/>
              </w:rPr>
            </w:pPr>
          </w:p>
        </w:tc>
        <w:tc>
          <w:tcPr>
            <w:tcW w:w="4700" w:type="dxa"/>
          </w:tcPr>
          <w:p w14:paraId="3F00A6A3" w14:textId="77777777" w:rsidR="00EE2FA9" w:rsidRPr="001C7D02" w:rsidRDefault="00EE2FA9" w:rsidP="003020A7">
            <w:pPr>
              <w:spacing w:line="276" w:lineRule="auto"/>
              <w:rPr>
                <w:rFonts w:ascii="Calibri" w:eastAsia="Calibri" w:hAnsi="Calibri" w:cs="Arial"/>
                <w:b/>
                <w:bCs/>
                <w:sz w:val="22"/>
                <w:szCs w:val="22"/>
                <w:lang w:val="en-IE"/>
              </w:rPr>
            </w:pPr>
          </w:p>
        </w:tc>
      </w:tr>
      <w:tr w:rsidR="00EE2FA9" w:rsidRPr="00FC5B29" w14:paraId="3FB61817" w14:textId="77777777" w:rsidTr="00F55E04">
        <w:tc>
          <w:tcPr>
            <w:tcW w:w="3947" w:type="dxa"/>
            <w:vAlign w:val="center"/>
          </w:tcPr>
          <w:p w14:paraId="4C118D4F" w14:textId="77777777" w:rsidR="00EE2FA9" w:rsidRPr="00E425C7" w:rsidRDefault="00EE2FA9" w:rsidP="003020A7">
            <w:pPr>
              <w:spacing w:line="276" w:lineRule="auto"/>
              <w:rPr>
                <w:rFonts w:ascii="Calibri" w:eastAsia="Calibri" w:hAnsi="Calibri" w:cs="Arial"/>
                <w:bCs/>
                <w:lang w:val="en-IE"/>
              </w:rPr>
            </w:pPr>
            <w:r w:rsidRPr="00E425C7">
              <w:rPr>
                <w:rFonts w:ascii="Calibri" w:eastAsia="Calibri" w:hAnsi="Calibri" w:cs="Arial"/>
                <w:bCs/>
                <w:lang w:val="en-IE"/>
              </w:rPr>
              <w:t>2.</w:t>
            </w:r>
          </w:p>
          <w:p w14:paraId="00B25272" w14:textId="77777777" w:rsidR="0072448E" w:rsidRPr="00E425C7" w:rsidRDefault="0072448E" w:rsidP="003020A7">
            <w:pPr>
              <w:spacing w:line="276" w:lineRule="auto"/>
              <w:rPr>
                <w:rFonts w:ascii="Calibri" w:eastAsia="Calibri" w:hAnsi="Calibri" w:cs="Arial"/>
                <w:bCs/>
                <w:lang w:val="en-IE"/>
              </w:rPr>
            </w:pPr>
          </w:p>
        </w:tc>
        <w:tc>
          <w:tcPr>
            <w:tcW w:w="4700" w:type="dxa"/>
          </w:tcPr>
          <w:p w14:paraId="541188B3" w14:textId="77777777" w:rsidR="00EE2FA9" w:rsidRPr="001C7D02" w:rsidRDefault="00EE2FA9" w:rsidP="003020A7">
            <w:pPr>
              <w:spacing w:line="276" w:lineRule="auto"/>
              <w:rPr>
                <w:rFonts w:ascii="Calibri" w:eastAsia="Calibri" w:hAnsi="Calibri" w:cs="Arial"/>
                <w:b/>
                <w:bCs/>
                <w:sz w:val="22"/>
                <w:szCs w:val="22"/>
                <w:lang w:val="en-IE"/>
              </w:rPr>
            </w:pPr>
          </w:p>
        </w:tc>
      </w:tr>
      <w:tr w:rsidR="00EE2FA9" w:rsidRPr="00FC5B29" w14:paraId="3C7242F6" w14:textId="77777777" w:rsidTr="00F55E04">
        <w:tc>
          <w:tcPr>
            <w:tcW w:w="3947" w:type="dxa"/>
            <w:vAlign w:val="center"/>
          </w:tcPr>
          <w:p w14:paraId="47C70039" w14:textId="77777777" w:rsidR="00EE2FA9" w:rsidRPr="00E425C7" w:rsidRDefault="00EE2FA9" w:rsidP="003020A7">
            <w:pPr>
              <w:spacing w:line="276" w:lineRule="auto"/>
              <w:rPr>
                <w:rFonts w:ascii="Calibri" w:eastAsia="Calibri" w:hAnsi="Calibri" w:cs="Arial"/>
                <w:bCs/>
                <w:lang w:val="en-IE"/>
              </w:rPr>
            </w:pPr>
            <w:r w:rsidRPr="00E425C7">
              <w:rPr>
                <w:rFonts w:ascii="Calibri" w:eastAsia="Calibri" w:hAnsi="Calibri" w:cs="Arial"/>
                <w:bCs/>
                <w:lang w:val="en-IE"/>
              </w:rPr>
              <w:t>3.</w:t>
            </w:r>
          </w:p>
          <w:p w14:paraId="65E9D5ED" w14:textId="77777777" w:rsidR="0072448E" w:rsidRPr="00E425C7" w:rsidRDefault="0072448E" w:rsidP="003020A7">
            <w:pPr>
              <w:spacing w:line="276" w:lineRule="auto"/>
              <w:rPr>
                <w:rFonts w:ascii="Calibri" w:eastAsia="Calibri" w:hAnsi="Calibri" w:cs="Arial"/>
                <w:bCs/>
                <w:lang w:val="en-IE"/>
              </w:rPr>
            </w:pPr>
          </w:p>
        </w:tc>
        <w:tc>
          <w:tcPr>
            <w:tcW w:w="4700" w:type="dxa"/>
          </w:tcPr>
          <w:p w14:paraId="56C0C5D4" w14:textId="77777777" w:rsidR="00EE2FA9" w:rsidRPr="001C7D02" w:rsidRDefault="00EE2FA9" w:rsidP="003020A7">
            <w:pPr>
              <w:spacing w:line="276" w:lineRule="auto"/>
              <w:rPr>
                <w:rFonts w:ascii="Calibri" w:eastAsia="Calibri" w:hAnsi="Calibri" w:cs="Arial"/>
                <w:b/>
                <w:bCs/>
                <w:sz w:val="22"/>
                <w:szCs w:val="22"/>
                <w:lang w:val="en-IE"/>
              </w:rPr>
            </w:pPr>
          </w:p>
        </w:tc>
      </w:tr>
      <w:tr w:rsidR="00EE2FA9" w:rsidRPr="00FC5B29" w14:paraId="6DF09BC3" w14:textId="77777777" w:rsidTr="00F55E04">
        <w:tc>
          <w:tcPr>
            <w:tcW w:w="3947" w:type="dxa"/>
            <w:vAlign w:val="center"/>
          </w:tcPr>
          <w:p w14:paraId="067FB542" w14:textId="77777777" w:rsidR="00EE2FA9" w:rsidRPr="00E425C7" w:rsidRDefault="00EE2FA9" w:rsidP="003020A7">
            <w:pPr>
              <w:spacing w:line="276" w:lineRule="auto"/>
              <w:rPr>
                <w:rFonts w:ascii="Calibri" w:eastAsia="Calibri" w:hAnsi="Calibri" w:cs="Arial"/>
                <w:bCs/>
                <w:lang w:val="en-IE"/>
              </w:rPr>
            </w:pPr>
            <w:r w:rsidRPr="00E425C7">
              <w:rPr>
                <w:rFonts w:ascii="Calibri" w:eastAsia="Calibri" w:hAnsi="Calibri" w:cs="Arial"/>
                <w:bCs/>
                <w:lang w:val="en-IE"/>
              </w:rPr>
              <w:t>4.</w:t>
            </w:r>
          </w:p>
          <w:p w14:paraId="38502695" w14:textId="77777777" w:rsidR="0072448E" w:rsidRPr="00E425C7" w:rsidRDefault="0072448E" w:rsidP="003020A7">
            <w:pPr>
              <w:spacing w:line="276" w:lineRule="auto"/>
              <w:rPr>
                <w:rFonts w:ascii="Calibri" w:eastAsia="Calibri" w:hAnsi="Calibri" w:cs="Arial"/>
                <w:bCs/>
                <w:lang w:val="en-IE"/>
              </w:rPr>
            </w:pPr>
          </w:p>
        </w:tc>
        <w:tc>
          <w:tcPr>
            <w:tcW w:w="4700" w:type="dxa"/>
          </w:tcPr>
          <w:p w14:paraId="75E504A8" w14:textId="77777777" w:rsidR="00EE2FA9" w:rsidRPr="001C7D02" w:rsidRDefault="00EE2FA9" w:rsidP="003020A7">
            <w:pPr>
              <w:spacing w:line="276" w:lineRule="auto"/>
              <w:rPr>
                <w:rFonts w:ascii="Calibri" w:eastAsia="Calibri" w:hAnsi="Calibri" w:cs="Arial"/>
                <w:b/>
                <w:bCs/>
                <w:sz w:val="22"/>
                <w:szCs w:val="22"/>
                <w:lang w:val="en-IE"/>
              </w:rPr>
            </w:pPr>
          </w:p>
        </w:tc>
      </w:tr>
      <w:tr w:rsidR="00EE2FA9" w:rsidRPr="00FC5B29" w14:paraId="19B63453" w14:textId="77777777" w:rsidTr="00F55E04">
        <w:tc>
          <w:tcPr>
            <w:tcW w:w="3947" w:type="dxa"/>
            <w:vAlign w:val="center"/>
          </w:tcPr>
          <w:p w14:paraId="5481FEC8" w14:textId="262988F3" w:rsidR="003020A7" w:rsidRPr="00E425C7" w:rsidRDefault="00EE2FA9" w:rsidP="003020A7">
            <w:pPr>
              <w:spacing w:line="276" w:lineRule="auto"/>
              <w:rPr>
                <w:rFonts w:ascii="Calibri" w:eastAsia="Calibri" w:hAnsi="Calibri" w:cs="Arial"/>
                <w:bCs/>
                <w:lang w:val="en-IE"/>
              </w:rPr>
            </w:pPr>
            <w:r w:rsidRPr="00E425C7">
              <w:rPr>
                <w:rFonts w:ascii="Calibri" w:eastAsia="Calibri" w:hAnsi="Calibri" w:cs="Arial"/>
                <w:bCs/>
                <w:lang w:val="en-IE"/>
              </w:rPr>
              <w:t>5.</w:t>
            </w:r>
          </w:p>
          <w:p w14:paraId="1A1816A0" w14:textId="77777777" w:rsidR="0072448E" w:rsidRPr="00E425C7" w:rsidRDefault="0072448E" w:rsidP="003020A7">
            <w:pPr>
              <w:spacing w:line="276" w:lineRule="auto"/>
              <w:rPr>
                <w:rFonts w:ascii="Calibri" w:eastAsia="Calibri" w:hAnsi="Calibri" w:cs="Arial"/>
                <w:bCs/>
                <w:lang w:val="en-IE"/>
              </w:rPr>
            </w:pPr>
          </w:p>
        </w:tc>
        <w:tc>
          <w:tcPr>
            <w:tcW w:w="4700" w:type="dxa"/>
          </w:tcPr>
          <w:p w14:paraId="2928B50B" w14:textId="77777777" w:rsidR="00EE2FA9" w:rsidRPr="001C7D02" w:rsidRDefault="00EE2FA9" w:rsidP="003020A7">
            <w:pPr>
              <w:spacing w:line="276" w:lineRule="auto"/>
              <w:rPr>
                <w:rFonts w:ascii="Calibri" w:eastAsia="Calibri" w:hAnsi="Calibri" w:cs="Arial"/>
                <w:b/>
                <w:bCs/>
                <w:sz w:val="22"/>
                <w:szCs w:val="22"/>
                <w:lang w:val="en-IE"/>
              </w:rPr>
            </w:pPr>
          </w:p>
        </w:tc>
      </w:tr>
    </w:tbl>
    <w:p w14:paraId="7E021902" w14:textId="77777777" w:rsidR="00EE2FA9" w:rsidRDefault="00EE2FA9" w:rsidP="00EE2FA9">
      <w:pPr>
        <w:ind w:right="274"/>
        <w:rPr>
          <w:rFonts w:cs="Arial"/>
          <w:b/>
          <w:bCs/>
          <w:sz w:val="28"/>
          <w:szCs w:val="28"/>
        </w:rPr>
      </w:pPr>
    </w:p>
    <w:p w14:paraId="31865F28" w14:textId="77777777" w:rsidR="0072448E" w:rsidRDefault="0072448E" w:rsidP="00EE2FA9">
      <w:pPr>
        <w:spacing w:line="314" w:lineRule="auto"/>
        <w:ind w:right="272"/>
        <w:rPr>
          <w:bCs/>
          <w:iCs/>
          <w:lang w:val="en-IE"/>
        </w:rPr>
      </w:pPr>
    </w:p>
    <w:tbl>
      <w:tblPr>
        <w:tblpPr w:leftFromText="180" w:rightFromText="180" w:vertAnchor="text" w:horzAnchor="margin" w:tblpX="-147" w:tblpY="-69"/>
        <w:tblW w:w="8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15"/>
      </w:tblGrid>
      <w:tr w:rsidR="00522064" w:rsidRPr="00093441" w14:paraId="3B5D382C" w14:textId="77777777" w:rsidTr="001B3FE2">
        <w:trPr>
          <w:cantSplit/>
        </w:trPr>
        <w:tc>
          <w:tcPr>
            <w:tcW w:w="8715" w:type="dxa"/>
            <w:tcBorders>
              <w:bottom w:val="single" w:sz="4" w:space="0" w:color="auto"/>
            </w:tcBorders>
            <w:shd w:val="clear" w:color="auto" w:fill="2C7D88"/>
          </w:tcPr>
          <w:p w14:paraId="5144116C" w14:textId="77777777" w:rsidR="00522064" w:rsidRPr="00093441" w:rsidRDefault="00522064" w:rsidP="001B3FE2">
            <w:pPr>
              <w:spacing w:after="120" w:line="276" w:lineRule="auto"/>
              <w:jc w:val="both"/>
              <w:rPr>
                <w:color w:val="FFFFFF" w:themeColor="background1"/>
              </w:rPr>
            </w:pPr>
            <w:r w:rsidRPr="00B75639">
              <w:rPr>
                <w:rFonts w:ascii="Calibri" w:hAnsi="Calibri" w:cs="Calibri"/>
                <w:b/>
                <w:bCs/>
                <w:color w:val="FFFFFF" w:themeColor="background1"/>
              </w:rPr>
              <w:t>As stated in the RFT, tenderers relying on the capacity of other entities</w:t>
            </w:r>
            <w:r w:rsidRPr="00B75639">
              <w:rPr>
                <w:rFonts w:ascii="Calibri" w:hAnsi="Calibri" w:cs="Tahoma"/>
                <w:b/>
                <w:bCs/>
              </w:rPr>
              <w:t xml:space="preserve"> </w:t>
            </w:r>
            <w:r w:rsidRPr="00B75639">
              <w:rPr>
                <w:rFonts w:ascii="Calibri" w:hAnsi="Calibri" w:cs="Tahoma"/>
                <w:b/>
                <w:bCs/>
                <w:color w:val="FFFFFF" w:themeColor="background1"/>
              </w:rPr>
              <w:t xml:space="preserve">to fulfil any of the Selection Criteria must submit an undertaking with their tender, duly evidenced, from those entities that they will place the necessary resources at the disposal of the Tenderer. </w:t>
            </w:r>
            <w:r w:rsidRPr="00B75639">
              <w:rPr>
                <w:rFonts w:ascii="Calibri" w:hAnsi="Calibri" w:cs="Arial"/>
                <w:b/>
                <w:bCs/>
                <w:color w:val="FFFFFF" w:themeColor="background1"/>
              </w:rPr>
              <w:t>The Undertaking must demonstrate that the combined resources of the Tenderer and the other entity or entities satisfy the specified capacity or ability</w:t>
            </w:r>
            <w:r w:rsidRPr="00EA1684">
              <w:rPr>
                <w:rFonts w:ascii="Calibri" w:hAnsi="Calibri" w:cs="Arial"/>
                <w:color w:val="FFFFFF" w:themeColor="background1"/>
              </w:rPr>
              <w:t>.</w:t>
            </w:r>
            <w:r w:rsidRPr="00093441">
              <w:rPr>
                <w:rFonts w:ascii="Calibri" w:hAnsi="Calibri" w:cs="Calibri"/>
                <w:color w:val="FFFFFF" w:themeColor="background1"/>
              </w:rPr>
              <w:t xml:space="preserve"> </w:t>
            </w:r>
          </w:p>
        </w:tc>
      </w:tr>
      <w:tr w:rsidR="00522064" w:rsidRPr="007256E8" w14:paraId="48E8664C" w14:textId="77777777" w:rsidTr="001B3FE2">
        <w:trPr>
          <w:cantSplit/>
        </w:trPr>
        <w:tc>
          <w:tcPr>
            <w:tcW w:w="8715" w:type="dxa"/>
            <w:tcBorders>
              <w:bottom w:val="single" w:sz="4" w:space="0" w:color="auto"/>
            </w:tcBorders>
            <w:shd w:val="clear" w:color="auto" w:fill="FFFFFF"/>
          </w:tcPr>
          <w:p w14:paraId="0240C4F5" w14:textId="77777777" w:rsidR="00522064" w:rsidRPr="00093441" w:rsidRDefault="00522064" w:rsidP="001B3FE2">
            <w:pPr>
              <w:spacing w:before="60" w:after="60" w:line="320" w:lineRule="exact"/>
              <w:rPr>
                <w:rFonts w:ascii="Calibri" w:hAnsi="Calibri" w:cs="Calibri"/>
                <w:b/>
                <w:bCs/>
              </w:rPr>
            </w:pPr>
            <w:r>
              <w:rPr>
                <w:rFonts w:ascii="Calibri" w:hAnsi="Calibri" w:cs="Calibri"/>
                <w:b/>
                <w:bCs/>
              </w:rPr>
              <w:t>D</w:t>
            </w:r>
            <w:r w:rsidRPr="00093441">
              <w:rPr>
                <w:rFonts w:ascii="Calibri" w:hAnsi="Calibri" w:cs="Calibri"/>
                <w:b/>
                <w:bCs/>
              </w:rPr>
              <w:t xml:space="preserve">elete </w:t>
            </w:r>
            <w:r>
              <w:rPr>
                <w:rFonts w:ascii="Calibri" w:hAnsi="Calibri" w:cs="Calibri"/>
                <w:b/>
                <w:bCs/>
              </w:rPr>
              <w:t xml:space="preserve">one the statements below </w:t>
            </w:r>
            <w:r w:rsidRPr="00093441">
              <w:rPr>
                <w:rFonts w:ascii="Calibri" w:hAnsi="Calibri" w:cs="Calibri"/>
                <w:b/>
                <w:bCs/>
              </w:rPr>
              <w:t>as appropriate:</w:t>
            </w:r>
          </w:p>
          <w:p w14:paraId="09D09DBC" w14:textId="77777777" w:rsidR="00522064" w:rsidRPr="00093441" w:rsidRDefault="00522064" w:rsidP="001B3FE2">
            <w:pPr>
              <w:numPr>
                <w:ilvl w:val="0"/>
                <w:numId w:val="4"/>
              </w:numPr>
              <w:spacing w:before="60" w:after="60" w:line="320" w:lineRule="exact"/>
              <w:rPr>
                <w:rFonts w:ascii="Calibri" w:hAnsi="Calibri" w:cs="Calibri"/>
                <w:bCs/>
              </w:rPr>
            </w:pPr>
            <w:r w:rsidRPr="00093441">
              <w:rPr>
                <w:rFonts w:ascii="Calibri" w:hAnsi="Calibri" w:cs="Calibri"/>
                <w:bCs/>
              </w:rPr>
              <w:t xml:space="preserve">Reliant on capacity of </w:t>
            </w:r>
            <w:r>
              <w:rPr>
                <w:rFonts w:ascii="Calibri" w:hAnsi="Calibri" w:cs="Calibri"/>
                <w:bCs/>
              </w:rPr>
              <w:t>other entities and</w:t>
            </w:r>
            <w:r w:rsidRPr="00093441">
              <w:rPr>
                <w:rFonts w:ascii="Calibri" w:hAnsi="Calibri" w:cs="Calibri"/>
                <w:bCs/>
              </w:rPr>
              <w:t xml:space="preserve"> </w:t>
            </w:r>
            <w:r>
              <w:rPr>
                <w:rFonts w:ascii="Calibri" w:hAnsi="Calibri" w:cs="Calibri"/>
                <w:bCs/>
              </w:rPr>
              <w:t xml:space="preserve">letter of </w:t>
            </w:r>
            <w:r w:rsidRPr="00093441">
              <w:rPr>
                <w:rFonts w:ascii="Calibri" w:hAnsi="Calibri" w:cs="Calibri"/>
                <w:bCs/>
              </w:rPr>
              <w:t>undertaking</w:t>
            </w:r>
            <w:r>
              <w:rPr>
                <w:rFonts w:ascii="Calibri" w:hAnsi="Calibri" w:cs="Calibri"/>
                <w:bCs/>
              </w:rPr>
              <w:t xml:space="preserve"> included with</w:t>
            </w:r>
            <w:r w:rsidRPr="00093441">
              <w:rPr>
                <w:rFonts w:ascii="Calibri" w:hAnsi="Calibri" w:cs="Calibri"/>
                <w:bCs/>
              </w:rPr>
              <w:t xml:space="preserve"> our </w:t>
            </w:r>
            <w:r>
              <w:rPr>
                <w:rFonts w:ascii="Calibri" w:hAnsi="Calibri" w:cs="Calibri"/>
                <w:bCs/>
              </w:rPr>
              <w:t xml:space="preserve">tender </w:t>
            </w:r>
            <w:r w:rsidRPr="00093441">
              <w:rPr>
                <w:rFonts w:ascii="Calibri" w:hAnsi="Calibri" w:cs="Calibri"/>
                <w:bCs/>
              </w:rPr>
              <w:t xml:space="preserve">submission </w:t>
            </w:r>
          </w:p>
          <w:p w14:paraId="65A6BE88" w14:textId="5C92E6D1" w:rsidR="00522064" w:rsidRPr="007256E8" w:rsidRDefault="00522064" w:rsidP="001B3FE2">
            <w:pPr>
              <w:numPr>
                <w:ilvl w:val="0"/>
                <w:numId w:val="4"/>
              </w:numPr>
              <w:spacing w:before="60" w:after="60" w:line="320" w:lineRule="exact"/>
              <w:rPr>
                <w:b/>
                <w:bCs/>
              </w:rPr>
            </w:pPr>
            <w:r w:rsidRPr="00D32D93">
              <w:rPr>
                <w:rFonts w:ascii="Calibri" w:hAnsi="Calibri" w:cs="Calibri"/>
                <w:bCs/>
              </w:rPr>
              <w:t>Not Reliant on another entity</w:t>
            </w:r>
          </w:p>
        </w:tc>
      </w:tr>
    </w:tbl>
    <w:p w14:paraId="16A94F93" w14:textId="77777777" w:rsidR="00522064" w:rsidRDefault="00522064" w:rsidP="00522064">
      <w:pPr>
        <w:spacing w:after="120" w:line="276" w:lineRule="auto"/>
        <w:ind w:left="-142" w:right="272"/>
        <w:rPr>
          <w:rFonts w:ascii="Calibri" w:hAnsi="Calibri" w:cs="Arial"/>
          <w:b/>
          <w:bCs/>
          <w:sz w:val="40"/>
          <w:szCs w:val="40"/>
        </w:rPr>
      </w:pPr>
    </w:p>
    <w:p w14:paraId="0D061E3E" w14:textId="54751145" w:rsidR="00522064" w:rsidRDefault="00522064" w:rsidP="001B3FE2">
      <w:pPr>
        <w:spacing w:after="120" w:line="276" w:lineRule="auto"/>
        <w:ind w:right="272"/>
        <w:jc w:val="both"/>
        <w:rPr>
          <w:rFonts w:ascii="Calibri" w:hAnsi="Calibri"/>
          <w:bCs/>
          <w:iCs/>
          <w:lang w:val="en-IE"/>
        </w:rPr>
      </w:pPr>
      <w:r>
        <w:rPr>
          <w:rFonts w:ascii="Calibri" w:hAnsi="Calibri"/>
          <w:bCs/>
          <w:iCs/>
          <w:lang w:val="en-IE"/>
        </w:rPr>
        <w:lastRenderedPageBreak/>
        <w:t xml:space="preserve">Tenderers should </w:t>
      </w:r>
      <w:r w:rsidRPr="00E425C7">
        <w:rPr>
          <w:rFonts w:ascii="Calibri" w:hAnsi="Calibri"/>
          <w:bCs/>
          <w:iCs/>
          <w:lang w:val="en-IE"/>
        </w:rPr>
        <w:t xml:space="preserve">note that the procurement rules provide for Revenue to preclude the use of </w:t>
      </w:r>
      <w:r>
        <w:rPr>
          <w:rFonts w:ascii="Calibri" w:hAnsi="Calibri"/>
          <w:bCs/>
          <w:iCs/>
          <w:lang w:val="en-IE"/>
        </w:rPr>
        <w:t>other entities/subcontractors on whose capacity the tenderer relies on to fulfil any of the Selection Criteria where</w:t>
      </w:r>
      <w:r w:rsidRPr="00E425C7">
        <w:rPr>
          <w:rFonts w:ascii="Calibri" w:hAnsi="Calibri"/>
          <w:bCs/>
          <w:iCs/>
          <w:lang w:val="en-IE"/>
        </w:rPr>
        <w:t xml:space="preserve"> it has not been possible to verify their technical </w:t>
      </w:r>
      <w:r>
        <w:rPr>
          <w:rFonts w:ascii="Calibri" w:hAnsi="Calibri"/>
          <w:bCs/>
          <w:iCs/>
          <w:lang w:val="en-IE"/>
        </w:rPr>
        <w:t>and/or</w:t>
      </w:r>
      <w:r w:rsidRPr="00E425C7">
        <w:rPr>
          <w:rFonts w:ascii="Calibri" w:hAnsi="Calibri"/>
          <w:bCs/>
          <w:iCs/>
          <w:lang w:val="en-IE"/>
        </w:rPr>
        <w:t xml:space="preserve"> economic capacity. Subsequent changes to the members of a grouping may</w:t>
      </w:r>
      <w:r>
        <w:rPr>
          <w:rFonts w:ascii="Calibri" w:hAnsi="Calibri"/>
          <w:bCs/>
          <w:iCs/>
          <w:lang w:val="en-IE"/>
        </w:rPr>
        <w:t xml:space="preserve"> also</w:t>
      </w:r>
      <w:r w:rsidRPr="00E425C7">
        <w:rPr>
          <w:rFonts w:ascii="Calibri" w:hAnsi="Calibri"/>
          <w:bCs/>
          <w:iCs/>
          <w:lang w:val="en-IE"/>
        </w:rPr>
        <w:t xml:space="preserve"> result in disqualification of that group.</w:t>
      </w:r>
    </w:p>
    <w:p w14:paraId="449DDFA9" w14:textId="77777777" w:rsidR="001B3FE2" w:rsidRPr="00E425C7" w:rsidRDefault="001B3FE2" w:rsidP="008B3C5A">
      <w:pPr>
        <w:spacing w:after="120" w:line="276" w:lineRule="auto"/>
        <w:ind w:right="272"/>
        <w:rPr>
          <w:rFonts w:ascii="Calibri" w:hAnsi="Calibri"/>
          <w:bCs/>
          <w:iCs/>
          <w:lang w:val="en-IE"/>
        </w:rPr>
      </w:pPr>
    </w:p>
    <w:p w14:paraId="350E9887" w14:textId="77777777" w:rsidR="00A6401B" w:rsidRPr="00E425C7" w:rsidRDefault="00A4420D" w:rsidP="008B3C5A">
      <w:pPr>
        <w:spacing w:after="120" w:line="276" w:lineRule="auto"/>
        <w:ind w:left="-142" w:right="272"/>
        <w:rPr>
          <w:rFonts w:ascii="Calibri" w:hAnsi="Calibri" w:cs="Arial"/>
          <w:b/>
          <w:bCs/>
          <w:sz w:val="40"/>
          <w:szCs w:val="40"/>
        </w:rPr>
      </w:pPr>
      <w:r w:rsidRPr="00E425C7">
        <w:rPr>
          <w:rFonts w:ascii="Calibri" w:hAnsi="Calibri" w:cs="Arial"/>
          <w:b/>
          <w:bCs/>
          <w:sz w:val="40"/>
          <w:szCs w:val="40"/>
        </w:rPr>
        <w:t xml:space="preserve">Section </w:t>
      </w:r>
      <w:r w:rsidR="00A6401B" w:rsidRPr="00E425C7">
        <w:rPr>
          <w:rFonts w:ascii="Calibri" w:hAnsi="Calibri" w:cs="Arial"/>
          <w:b/>
          <w:bCs/>
          <w:sz w:val="40"/>
          <w:szCs w:val="40"/>
        </w:rPr>
        <w:t xml:space="preserve">B </w:t>
      </w:r>
    </w:p>
    <w:p w14:paraId="0BFE5188" w14:textId="77777777" w:rsidR="000232B3" w:rsidRPr="00E425C7" w:rsidRDefault="00993E37" w:rsidP="008B3C5A">
      <w:pPr>
        <w:spacing w:after="120" w:line="276" w:lineRule="auto"/>
        <w:ind w:left="-142" w:right="272"/>
        <w:rPr>
          <w:rFonts w:ascii="Calibri" w:hAnsi="Calibri"/>
          <w:b/>
          <w:bCs/>
          <w:sz w:val="32"/>
          <w:szCs w:val="32"/>
          <w:u w:val="single"/>
        </w:rPr>
      </w:pPr>
      <w:r w:rsidRPr="00E425C7">
        <w:rPr>
          <w:rFonts w:ascii="Calibri" w:hAnsi="Calibri"/>
          <w:b/>
          <w:bCs/>
          <w:sz w:val="32"/>
          <w:szCs w:val="32"/>
          <w:u w:val="single"/>
        </w:rPr>
        <w:t>Selection</w:t>
      </w:r>
      <w:r w:rsidR="000232B3" w:rsidRPr="00E425C7">
        <w:rPr>
          <w:rFonts w:ascii="Calibri" w:hAnsi="Calibri"/>
          <w:b/>
          <w:bCs/>
          <w:sz w:val="32"/>
          <w:szCs w:val="32"/>
          <w:u w:val="single"/>
        </w:rPr>
        <w:t xml:space="preserve"> Criteria </w:t>
      </w:r>
    </w:p>
    <w:p w14:paraId="368A83C2" w14:textId="77777777" w:rsidR="008159C6" w:rsidRPr="00E425C7" w:rsidRDefault="008159C6" w:rsidP="008B3C5A">
      <w:pPr>
        <w:spacing w:after="120" w:line="276" w:lineRule="auto"/>
        <w:ind w:left="-142" w:right="272"/>
        <w:rPr>
          <w:rFonts w:ascii="Calibri" w:hAnsi="Calibri"/>
          <w:bCs/>
        </w:rPr>
      </w:pPr>
      <w:r w:rsidRPr="00E425C7">
        <w:rPr>
          <w:rFonts w:ascii="Calibri" w:hAnsi="Calibri"/>
          <w:bCs/>
        </w:rPr>
        <w:t xml:space="preserve">Only Tenderers </w:t>
      </w:r>
      <w:r w:rsidR="00715443" w:rsidRPr="00E425C7">
        <w:rPr>
          <w:rFonts w:ascii="Calibri" w:hAnsi="Calibri"/>
          <w:bCs/>
        </w:rPr>
        <w:t>that have</w:t>
      </w:r>
      <w:r w:rsidRPr="00E425C7">
        <w:rPr>
          <w:rFonts w:ascii="Calibri" w:hAnsi="Calibri"/>
          <w:bCs/>
        </w:rPr>
        <w:t xml:space="preserve"> submitted compliant tenders will proceed to the Selection Criteria Stage</w:t>
      </w:r>
      <w:r w:rsidR="008B3C5A" w:rsidRPr="00E425C7">
        <w:rPr>
          <w:rFonts w:ascii="Calibri" w:hAnsi="Calibri"/>
          <w:bCs/>
        </w:rPr>
        <w:t>.</w:t>
      </w:r>
    </w:p>
    <w:p w14:paraId="7AED6989" w14:textId="77777777" w:rsidR="00A62313" w:rsidRPr="00E425C7" w:rsidRDefault="00A62313" w:rsidP="008B3C5A">
      <w:pPr>
        <w:pStyle w:val="BodyText2"/>
        <w:spacing w:after="120" w:line="276" w:lineRule="auto"/>
        <w:ind w:left="-142" w:right="272"/>
        <w:rPr>
          <w:rFonts w:ascii="Calibri" w:hAnsi="Calibri"/>
          <w:b/>
          <w:bCs/>
          <w:sz w:val="28"/>
          <w:szCs w:val="28"/>
          <w:u w:val="single"/>
        </w:rPr>
      </w:pPr>
      <w:r w:rsidRPr="00E425C7">
        <w:rPr>
          <w:rFonts w:ascii="Calibri" w:hAnsi="Calibri"/>
          <w:b/>
          <w:bCs/>
          <w:color w:val="000000"/>
          <w:sz w:val="28"/>
          <w:szCs w:val="28"/>
          <w:u w:val="single"/>
        </w:rPr>
        <w:t>Economic and Financial Standing</w:t>
      </w:r>
    </w:p>
    <w:p w14:paraId="00F6B897" w14:textId="165607D2" w:rsidR="00496E35" w:rsidRPr="00265147" w:rsidRDefault="007C14F1" w:rsidP="00496E35">
      <w:pPr>
        <w:spacing w:after="120" w:line="276" w:lineRule="auto"/>
        <w:ind w:left="-142"/>
        <w:jc w:val="both"/>
        <w:rPr>
          <w:rFonts w:ascii="Calibri" w:hAnsi="Calibri" w:cs="Tahoma"/>
        </w:rPr>
      </w:pPr>
      <w:r w:rsidRPr="00265147">
        <w:rPr>
          <w:rFonts w:ascii="Calibri" w:hAnsi="Calibri"/>
        </w:rPr>
        <w:t xml:space="preserve">The minimum acceptable </w:t>
      </w:r>
      <w:r w:rsidR="00496E35" w:rsidRPr="00265147">
        <w:rPr>
          <w:rFonts w:asciiTheme="minorHAnsi" w:hAnsiTheme="minorHAnsi"/>
        </w:rPr>
        <w:t xml:space="preserve">annual turnover is an amount equal to or in excess of </w:t>
      </w:r>
      <w:r w:rsidR="00496E35" w:rsidRPr="00265147">
        <w:rPr>
          <w:rFonts w:asciiTheme="minorHAnsi" w:hAnsiTheme="minorHAnsi"/>
          <w:b/>
        </w:rPr>
        <w:t>€</w:t>
      </w:r>
      <w:r w:rsidR="00265147" w:rsidRPr="00265147">
        <w:rPr>
          <w:rFonts w:asciiTheme="minorHAnsi" w:hAnsiTheme="minorHAnsi"/>
          <w:b/>
        </w:rPr>
        <w:t>22</w:t>
      </w:r>
      <w:r w:rsidR="001660FA" w:rsidRPr="00265147">
        <w:rPr>
          <w:rFonts w:asciiTheme="minorHAnsi" w:hAnsiTheme="minorHAnsi"/>
          <w:b/>
        </w:rPr>
        <w:t>,</w:t>
      </w:r>
      <w:r w:rsidR="00265147" w:rsidRPr="00265147">
        <w:rPr>
          <w:rFonts w:asciiTheme="minorHAnsi" w:hAnsiTheme="minorHAnsi"/>
          <w:b/>
        </w:rPr>
        <w:t>5</w:t>
      </w:r>
      <w:r w:rsidR="001660FA" w:rsidRPr="00265147">
        <w:rPr>
          <w:rFonts w:asciiTheme="minorHAnsi" w:hAnsiTheme="minorHAnsi"/>
          <w:b/>
        </w:rPr>
        <w:t>00</w:t>
      </w:r>
      <w:r w:rsidR="00496E35" w:rsidRPr="00265147">
        <w:rPr>
          <w:rFonts w:asciiTheme="minorHAnsi" w:hAnsiTheme="minorHAnsi"/>
          <w:b/>
        </w:rPr>
        <w:t>,000</w:t>
      </w:r>
      <w:r w:rsidR="00496E35" w:rsidRPr="00265147">
        <w:rPr>
          <w:rFonts w:asciiTheme="minorHAnsi" w:hAnsiTheme="minorHAnsi"/>
        </w:rPr>
        <w:t xml:space="preserve"> (Ex VAT) for each of the last three financial years or alternatively, if the date of establishment was more recent, the equivalent annual turnover of the Tenderer must be equal to or exceed </w:t>
      </w:r>
      <w:r w:rsidR="00496E35" w:rsidRPr="00265147">
        <w:rPr>
          <w:rFonts w:asciiTheme="minorHAnsi" w:hAnsiTheme="minorHAnsi"/>
          <w:b/>
        </w:rPr>
        <w:t>€</w:t>
      </w:r>
      <w:r w:rsidR="00265147">
        <w:rPr>
          <w:rFonts w:asciiTheme="minorHAnsi" w:hAnsiTheme="minorHAnsi"/>
          <w:b/>
        </w:rPr>
        <w:t>22,5</w:t>
      </w:r>
      <w:r w:rsidR="001660FA" w:rsidRPr="00265147">
        <w:rPr>
          <w:rFonts w:asciiTheme="minorHAnsi" w:hAnsiTheme="minorHAnsi"/>
          <w:b/>
        </w:rPr>
        <w:t>0</w:t>
      </w:r>
      <w:r w:rsidR="00496E35" w:rsidRPr="00265147">
        <w:rPr>
          <w:rFonts w:asciiTheme="minorHAnsi" w:hAnsiTheme="minorHAnsi"/>
          <w:b/>
        </w:rPr>
        <w:t>0,000</w:t>
      </w:r>
      <w:r w:rsidR="00496E35" w:rsidRPr="00265147">
        <w:rPr>
          <w:rFonts w:asciiTheme="minorHAnsi" w:hAnsiTheme="minorHAnsi"/>
        </w:rPr>
        <w:t xml:space="preserve"> (Ex Vat) for each year the Tenderer has been established.</w:t>
      </w:r>
    </w:p>
    <w:p w14:paraId="14142A3C" w14:textId="77777777" w:rsidR="00A62313" w:rsidRPr="00E425C7" w:rsidRDefault="00A62313" w:rsidP="007C14F1">
      <w:pPr>
        <w:pStyle w:val="BodyText2"/>
        <w:ind w:left="-142"/>
        <w:rPr>
          <w:rFonts w:ascii="Calibri" w:hAnsi="Calibri" w:cs="Times New Roman"/>
        </w:rPr>
      </w:pPr>
      <w:r w:rsidRPr="00E425C7">
        <w:rPr>
          <w:rFonts w:ascii="Calibri" w:hAnsi="Calibri" w:cs="Times New Roman"/>
        </w:rPr>
        <w:t>Tenderers must provide the following information as a minimum</w:t>
      </w:r>
      <w:r w:rsidR="0002102C" w:rsidRPr="00E425C7">
        <w:rPr>
          <w:rFonts w:ascii="Calibri" w:hAnsi="Calibri" w:cs="Times New Roman"/>
        </w:rPr>
        <w:t>:</w:t>
      </w:r>
    </w:p>
    <w:p w14:paraId="64A50E2C" w14:textId="77777777" w:rsidR="00431F3B" w:rsidRDefault="00431F3B" w:rsidP="00A62313">
      <w:pPr>
        <w:pStyle w:val="BodyText2"/>
        <w:rPr>
          <w:b/>
          <w:color w:val="000000" w:themeColor="text1"/>
        </w:rPr>
      </w:pPr>
    </w:p>
    <w:tbl>
      <w:tblPr>
        <w:tblStyle w:val="TableGrid"/>
        <w:tblW w:w="0" w:type="auto"/>
        <w:tblLook w:val="04A0" w:firstRow="1" w:lastRow="0" w:firstColumn="1" w:lastColumn="0" w:noHBand="0" w:noVBand="1"/>
      </w:tblPr>
      <w:tblGrid>
        <w:gridCol w:w="8302"/>
      </w:tblGrid>
      <w:tr w:rsidR="00596A6E" w:rsidRPr="00596A6E" w14:paraId="356512EA" w14:textId="77777777" w:rsidTr="001E4E22">
        <w:trPr>
          <w:trHeight w:val="451"/>
        </w:trPr>
        <w:tc>
          <w:tcPr>
            <w:tcW w:w="8528" w:type="dxa"/>
            <w:shd w:val="clear" w:color="auto" w:fill="2C7D88"/>
          </w:tcPr>
          <w:p w14:paraId="28A3F7C5" w14:textId="7E069432" w:rsidR="00B73B6C" w:rsidRPr="00596A6E" w:rsidRDefault="00B73B6C" w:rsidP="007A42A3">
            <w:pPr>
              <w:pStyle w:val="BodyText2"/>
              <w:numPr>
                <w:ilvl w:val="0"/>
                <w:numId w:val="10"/>
              </w:numPr>
              <w:rPr>
                <w:b/>
                <w:color w:val="FFFFFF" w:themeColor="background1"/>
              </w:rPr>
            </w:pPr>
            <w:r w:rsidRPr="00F71F0A">
              <w:rPr>
                <w:rFonts w:ascii="Calibri" w:hAnsi="Calibri"/>
                <w:b/>
                <w:color w:val="FFFFFF" w:themeColor="background1"/>
                <w:sz w:val="28"/>
                <w:szCs w:val="28"/>
              </w:rPr>
              <w:t>Details of Annual Turnover for the past 3 years</w:t>
            </w:r>
            <w:r w:rsidR="003020A7" w:rsidRPr="00F71F0A">
              <w:rPr>
                <w:rFonts w:ascii="Calibri" w:hAnsi="Calibri"/>
                <w:b/>
                <w:color w:val="FFFFFF" w:themeColor="background1"/>
                <w:sz w:val="28"/>
                <w:szCs w:val="28"/>
              </w:rPr>
              <w:t>.</w:t>
            </w:r>
          </w:p>
        </w:tc>
      </w:tr>
      <w:tr w:rsidR="00B73B6C" w14:paraId="37B0AB5B" w14:textId="77777777" w:rsidTr="001E4E22">
        <w:trPr>
          <w:trHeight w:val="688"/>
        </w:trPr>
        <w:tc>
          <w:tcPr>
            <w:tcW w:w="8528" w:type="dxa"/>
          </w:tcPr>
          <w:p w14:paraId="01936664" w14:textId="77777777" w:rsidR="00B73B6C" w:rsidRPr="00A50D84" w:rsidRDefault="00B73B6C" w:rsidP="007D48C8">
            <w:pPr>
              <w:pStyle w:val="BodyText"/>
              <w:spacing w:line="338" w:lineRule="auto"/>
              <w:rPr>
                <w:rFonts w:ascii="Calibri" w:hAnsi="Calibri"/>
                <w:b/>
                <w:bCs/>
                <w:color w:val="000000" w:themeColor="text1"/>
              </w:rPr>
            </w:pPr>
            <w:r w:rsidRPr="00A50D84">
              <w:rPr>
                <w:rFonts w:ascii="Calibri" w:hAnsi="Calibri"/>
                <w:b/>
                <w:bCs/>
                <w:color w:val="000000" w:themeColor="text1"/>
              </w:rPr>
              <w:t>Tenderer’s Response:</w:t>
            </w:r>
          </w:p>
          <w:p w14:paraId="0ECBB378" w14:textId="77777777" w:rsidR="00B73B6C" w:rsidRPr="00A50D84" w:rsidRDefault="00B73B6C" w:rsidP="007D48C8">
            <w:pPr>
              <w:pStyle w:val="BodyText"/>
              <w:spacing w:line="338" w:lineRule="auto"/>
              <w:rPr>
                <w:rFonts w:ascii="Calibri" w:hAnsi="Calibri"/>
                <w:b/>
                <w:color w:val="000000" w:themeColor="text1"/>
              </w:rPr>
            </w:pPr>
          </w:p>
        </w:tc>
      </w:tr>
      <w:tr w:rsidR="00B73B6C" w:rsidRPr="00B73B6C" w14:paraId="2B4DFB1C" w14:textId="77777777" w:rsidTr="001E4E22">
        <w:trPr>
          <w:trHeight w:val="714"/>
        </w:trPr>
        <w:tc>
          <w:tcPr>
            <w:tcW w:w="8528" w:type="dxa"/>
          </w:tcPr>
          <w:p w14:paraId="0FAAA036" w14:textId="77777777" w:rsidR="00B73B6C" w:rsidRPr="00A50D84" w:rsidRDefault="00B73B6C" w:rsidP="007D48C8">
            <w:pPr>
              <w:pStyle w:val="BodyText"/>
              <w:spacing w:line="338" w:lineRule="auto"/>
              <w:rPr>
                <w:rFonts w:ascii="Calibri" w:hAnsi="Calibri"/>
                <w:color w:val="000000" w:themeColor="text1"/>
              </w:rPr>
            </w:pPr>
            <w:r w:rsidRPr="00A50D84">
              <w:rPr>
                <w:rFonts w:ascii="Calibri" w:hAnsi="Calibri"/>
                <w:color w:val="000000" w:themeColor="text1"/>
              </w:rPr>
              <w:t>Year:                                                Annual Turnover:</w:t>
            </w:r>
          </w:p>
          <w:p w14:paraId="1FD0E0D4" w14:textId="77777777" w:rsidR="00B73B6C" w:rsidRPr="00A50D84" w:rsidRDefault="00B73B6C" w:rsidP="007D48C8">
            <w:pPr>
              <w:pStyle w:val="BodyText"/>
              <w:spacing w:line="338" w:lineRule="auto"/>
              <w:rPr>
                <w:rFonts w:ascii="Calibri" w:hAnsi="Calibri"/>
                <w:color w:val="000000" w:themeColor="text1"/>
              </w:rPr>
            </w:pPr>
          </w:p>
        </w:tc>
      </w:tr>
      <w:tr w:rsidR="00B73B6C" w14:paraId="62016C0A" w14:textId="77777777" w:rsidTr="00B73B6C">
        <w:tc>
          <w:tcPr>
            <w:tcW w:w="8528" w:type="dxa"/>
          </w:tcPr>
          <w:p w14:paraId="69A72FB2" w14:textId="77777777" w:rsidR="00B73B6C" w:rsidRPr="00A50D84" w:rsidRDefault="00B73B6C">
            <w:pPr>
              <w:rPr>
                <w:rFonts w:ascii="Calibri" w:hAnsi="Calibri"/>
                <w:color w:val="000000" w:themeColor="text1"/>
              </w:rPr>
            </w:pPr>
            <w:r w:rsidRPr="00A50D84">
              <w:rPr>
                <w:rFonts w:ascii="Calibri" w:hAnsi="Calibri"/>
                <w:color w:val="000000" w:themeColor="text1"/>
              </w:rPr>
              <w:t>Year:                                                Annual Turnover:</w:t>
            </w:r>
          </w:p>
          <w:p w14:paraId="4DDDA74A" w14:textId="77777777" w:rsidR="00B73B6C" w:rsidRPr="00A50D84" w:rsidRDefault="00B73B6C">
            <w:pPr>
              <w:rPr>
                <w:rFonts w:ascii="Calibri" w:hAnsi="Calibri"/>
                <w:color w:val="000000" w:themeColor="text1"/>
              </w:rPr>
            </w:pPr>
          </w:p>
          <w:p w14:paraId="4B67A3BD" w14:textId="77777777" w:rsidR="00B73B6C" w:rsidRPr="00A50D84" w:rsidRDefault="00B73B6C">
            <w:pPr>
              <w:rPr>
                <w:rFonts w:ascii="Calibri" w:hAnsi="Calibri"/>
              </w:rPr>
            </w:pPr>
          </w:p>
        </w:tc>
      </w:tr>
      <w:tr w:rsidR="00B73B6C" w14:paraId="5621D222" w14:textId="77777777" w:rsidTr="00B73B6C">
        <w:tc>
          <w:tcPr>
            <w:tcW w:w="8528" w:type="dxa"/>
          </w:tcPr>
          <w:p w14:paraId="6B9AA86D" w14:textId="77777777" w:rsidR="00B73B6C" w:rsidRPr="00A50D84" w:rsidRDefault="00B73B6C">
            <w:pPr>
              <w:rPr>
                <w:rFonts w:ascii="Calibri" w:hAnsi="Calibri"/>
                <w:color w:val="000000" w:themeColor="text1"/>
              </w:rPr>
            </w:pPr>
            <w:r w:rsidRPr="00A50D84">
              <w:rPr>
                <w:rFonts w:ascii="Calibri" w:hAnsi="Calibri"/>
                <w:color w:val="000000" w:themeColor="text1"/>
              </w:rPr>
              <w:t>Year:                                                Annual Turnover:</w:t>
            </w:r>
          </w:p>
          <w:p w14:paraId="273C53E9" w14:textId="77777777" w:rsidR="00B73B6C" w:rsidRPr="00A50D84" w:rsidRDefault="00B73B6C">
            <w:pPr>
              <w:rPr>
                <w:rFonts w:ascii="Calibri" w:hAnsi="Calibri"/>
                <w:color w:val="000000" w:themeColor="text1"/>
              </w:rPr>
            </w:pPr>
          </w:p>
          <w:p w14:paraId="506BE44A" w14:textId="77777777" w:rsidR="00B73B6C" w:rsidRPr="00A50D84" w:rsidRDefault="00B73B6C">
            <w:pPr>
              <w:rPr>
                <w:rFonts w:ascii="Calibri" w:hAnsi="Calibri"/>
              </w:rPr>
            </w:pPr>
          </w:p>
        </w:tc>
      </w:tr>
    </w:tbl>
    <w:p w14:paraId="6A8747BA" w14:textId="77777777" w:rsidR="00B73B6C" w:rsidRDefault="00B73B6C" w:rsidP="007D48C8">
      <w:pPr>
        <w:pStyle w:val="BodyText"/>
        <w:spacing w:line="338" w:lineRule="auto"/>
        <w:rPr>
          <w:b/>
          <w:color w:val="000000" w:themeColor="text1"/>
        </w:rPr>
      </w:pPr>
    </w:p>
    <w:p w14:paraId="62D7A18E" w14:textId="77777777" w:rsidR="007C14F1" w:rsidRPr="00A50D84" w:rsidRDefault="00C74209" w:rsidP="008B3C5A">
      <w:pPr>
        <w:spacing w:after="120" w:line="276" w:lineRule="auto"/>
        <w:ind w:left="-142"/>
        <w:jc w:val="both"/>
        <w:rPr>
          <w:rFonts w:ascii="Calibri" w:hAnsi="Calibri"/>
        </w:rPr>
      </w:pPr>
      <w:r w:rsidRPr="00A50D84">
        <w:rPr>
          <w:rFonts w:ascii="Calibri" w:hAnsi="Calibri"/>
        </w:rPr>
        <w:t xml:space="preserve">Tenderers will declare by way of the </w:t>
      </w:r>
      <w:r w:rsidR="00496E35">
        <w:rPr>
          <w:rFonts w:ascii="Calibri" w:hAnsi="Calibri"/>
        </w:rPr>
        <w:t>Tenderers’ Statement (Appendix 3 to the RFT)</w:t>
      </w:r>
      <w:r w:rsidRPr="00A50D84">
        <w:rPr>
          <w:rFonts w:ascii="Calibri" w:hAnsi="Calibri"/>
        </w:rPr>
        <w:t xml:space="preserve"> that they satisfy the Selection Criteria in relation to</w:t>
      </w:r>
      <w:r w:rsidR="007C14F1" w:rsidRPr="00A50D84">
        <w:rPr>
          <w:rFonts w:ascii="Calibri" w:hAnsi="Calibri"/>
        </w:rPr>
        <w:t xml:space="preserve"> Economic and Financial Standing</w:t>
      </w:r>
      <w:r w:rsidRPr="00A50D84">
        <w:rPr>
          <w:rFonts w:ascii="Calibri" w:hAnsi="Calibri"/>
        </w:rPr>
        <w:t>.</w:t>
      </w:r>
    </w:p>
    <w:p w14:paraId="055DAF83" w14:textId="77777777" w:rsidR="007C14F1" w:rsidRPr="00A50D84" w:rsidRDefault="007C14F1" w:rsidP="008B3C5A">
      <w:pPr>
        <w:spacing w:after="120" w:line="276" w:lineRule="auto"/>
        <w:ind w:left="-142"/>
        <w:jc w:val="both"/>
        <w:rPr>
          <w:rFonts w:ascii="Calibri" w:hAnsi="Calibri"/>
        </w:rPr>
      </w:pPr>
      <w:r w:rsidRPr="00A50D84">
        <w:rPr>
          <w:rFonts w:ascii="Calibri" w:hAnsi="Calibri"/>
        </w:rPr>
        <w:t xml:space="preserve">The </w:t>
      </w:r>
      <w:r w:rsidRPr="00A50D84">
        <w:rPr>
          <w:rFonts w:ascii="Calibri" w:hAnsi="Calibri"/>
          <w:b/>
          <w:u w:val="single"/>
        </w:rPr>
        <w:t>highest ranked tenderer</w:t>
      </w:r>
      <w:r w:rsidRPr="00A50D84">
        <w:rPr>
          <w:rFonts w:ascii="Calibri" w:hAnsi="Calibri"/>
        </w:rPr>
        <w:t xml:space="preserve"> will be required to furnish evidence to demonstrate that they meet the minimum levels of turnover requested by way of an auditor’s signed statement or audited accounts for the corresponding years. They may also be asked to provide a letter from their principal bankers which states that all accounts held by them are currently in good standing.</w:t>
      </w:r>
    </w:p>
    <w:p w14:paraId="662E0A65" w14:textId="77777777" w:rsidR="001B3FE2" w:rsidRDefault="001B3FE2" w:rsidP="0002102C">
      <w:pPr>
        <w:pStyle w:val="BodyText2"/>
        <w:ind w:left="-142"/>
        <w:rPr>
          <w:rFonts w:ascii="Calibri" w:hAnsi="Calibri"/>
          <w:b/>
          <w:bCs/>
          <w:sz w:val="28"/>
          <w:szCs w:val="28"/>
          <w:u w:val="single"/>
        </w:rPr>
      </w:pPr>
    </w:p>
    <w:p w14:paraId="7622EFC8" w14:textId="0604188A" w:rsidR="00D1716A" w:rsidRPr="00A50D84" w:rsidRDefault="00C25C63" w:rsidP="0002102C">
      <w:pPr>
        <w:pStyle w:val="BodyText2"/>
        <w:ind w:left="-142"/>
        <w:rPr>
          <w:rFonts w:ascii="Calibri" w:hAnsi="Calibri"/>
          <w:b/>
          <w:bCs/>
          <w:sz w:val="28"/>
          <w:szCs w:val="28"/>
          <w:u w:val="single"/>
        </w:rPr>
      </w:pPr>
      <w:r w:rsidRPr="00A50D84">
        <w:rPr>
          <w:rFonts w:ascii="Calibri" w:hAnsi="Calibri"/>
          <w:b/>
          <w:bCs/>
          <w:sz w:val="28"/>
          <w:szCs w:val="28"/>
          <w:u w:val="single"/>
        </w:rPr>
        <w:t>T</w:t>
      </w:r>
      <w:r w:rsidR="000232B3" w:rsidRPr="00A50D84">
        <w:rPr>
          <w:rFonts w:ascii="Calibri" w:hAnsi="Calibri"/>
          <w:b/>
          <w:bCs/>
          <w:sz w:val="28"/>
          <w:szCs w:val="28"/>
          <w:u w:val="single"/>
        </w:rPr>
        <w:t>echnical and Professional Ability</w:t>
      </w:r>
    </w:p>
    <w:p w14:paraId="3555B887" w14:textId="77777777" w:rsidR="005A7C38" w:rsidRDefault="005A7C38" w:rsidP="005A7C38">
      <w:pPr>
        <w:pStyle w:val="BodyText2"/>
        <w:spacing w:line="140" w:lineRule="exact"/>
        <w:ind w:right="272"/>
        <w:rPr>
          <w:b/>
          <w:bCs/>
          <w:sz w:val="28"/>
          <w:szCs w:val="28"/>
        </w:rPr>
      </w:pPr>
    </w:p>
    <w:p w14:paraId="3494EA09" w14:textId="77777777" w:rsidR="005571CD" w:rsidRPr="00A50D84" w:rsidRDefault="005571CD" w:rsidP="00FE0CC6">
      <w:pPr>
        <w:pStyle w:val="BodyText"/>
        <w:spacing w:after="120" w:line="276" w:lineRule="auto"/>
        <w:ind w:left="-142"/>
        <w:rPr>
          <w:rFonts w:ascii="Calibri" w:hAnsi="Calibri"/>
          <w:color w:val="000000" w:themeColor="text1"/>
        </w:rPr>
      </w:pPr>
      <w:r w:rsidRPr="00A50D84">
        <w:rPr>
          <w:rFonts w:ascii="Calibri" w:hAnsi="Calibri"/>
          <w:color w:val="000000" w:themeColor="text1"/>
        </w:rPr>
        <w:t xml:space="preserve">Tenderers are reminded to include sufficient detail to facilitate the comprehensive evaluation of their tender against the Selection Criteria in the RFT.  </w:t>
      </w:r>
    </w:p>
    <w:p w14:paraId="4FE330B0" w14:textId="77777777" w:rsidR="007A0E28" w:rsidRPr="00A50D84" w:rsidRDefault="007A0E28" w:rsidP="00FE0CC6">
      <w:pPr>
        <w:keepNext/>
        <w:spacing w:after="120" w:line="276" w:lineRule="auto"/>
        <w:ind w:left="-142"/>
        <w:rPr>
          <w:rFonts w:ascii="Calibri" w:hAnsi="Calibri"/>
          <w:b/>
          <w:bCs/>
        </w:rPr>
      </w:pPr>
      <w:r w:rsidRPr="00A50D84">
        <w:rPr>
          <w:rFonts w:ascii="Calibri" w:hAnsi="Calibri"/>
          <w:bCs/>
        </w:rPr>
        <w:t xml:space="preserve">Tenderers must furnish comprehensive responses, and where necessary supporting evidence, to satisfy the contracting authority that they have the required technical and professional ability to allow them through to the award stage. </w:t>
      </w:r>
      <w:r w:rsidR="007F0763" w:rsidRPr="00A50D84">
        <w:rPr>
          <w:rFonts w:ascii="Calibri" w:hAnsi="Calibri"/>
          <w:bCs/>
        </w:rPr>
        <w:t>Tenderers should</w:t>
      </w:r>
      <w:r w:rsidRPr="00A50D84">
        <w:rPr>
          <w:rFonts w:ascii="Calibri" w:hAnsi="Calibri"/>
          <w:bCs/>
        </w:rPr>
        <w:t xml:space="preserve"> respond to each item separately</w:t>
      </w:r>
      <w:r w:rsidRPr="00A50D84">
        <w:rPr>
          <w:rFonts w:ascii="Calibri" w:hAnsi="Calibri"/>
          <w:b/>
          <w:bCs/>
        </w:rPr>
        <w:t>.</w:t>
      </w:r>
    </w:p>
    <w:p w14:paraId="59CFAC79" w14:textId="77777777" w:rsidR="00526CDA" w:rsidRDefault="00526CDA" w:rsidP="00FE0CC6">
      <w:pPr>
        <w:keepNext/>
        <w:spacing w:after="120" w:line="276" w:lineRule="auto"/>
        <w:ind w:left="-142"/>
      </w:pPr>
      <w:r w:rsidRPr="00A50D84">
        <w:rPr>
          <w:rFonts w:ascii="Calibri" w:hAnsi="Calibri"/>
        </w:rPr>
        <w:t>Tenderers must provide the following information</w:t>
      </w:r>
      <w:r>
        <w:t>:</w:t>
      </w: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5B9BD5"/>
        <w:tblLook w:val="04A0" w:firstRow="1" w:lastRow="0" w:firstColumn="1" w:lastColumn="0" w:noHBand="0" w:noVBand="1"/>
      </w:tblPr>
      <w:tblGrid>
        <w:gridCol w:w="8359"/>
      </w:tblGrid>
      <w:tr w:rsidR="00596A6E" w:rsidRPr="00596A6E" w14:paraId="57C46ED7" w14:textId="77777777" w:rsidTr="005E569E">
        <w:trPr>
          <w:trHeight w:val="980"/>
        </w:trPr>
        <w:tc>
          <w:tcPr>
            <w:tcW w:w="8359" w:type="dxa"/>
            <w:shd w:val="clear" w:color="auto" w:fill="2C7D88"/>
          </w:tcPr>
          <w:p w14:paraId="794DF641" w14:textId="267058C6" w:rsidR="004F2C34" w:rsidRPr="000D45BE" w:rsidRDefault="00A50D84" w:rsidP="007A42A3">
            <w:pPr>
              <w:pStyle w:val="ListParagraph"/>
              <w:numPr>
                <w:ilvl w:val="0"/>
                <w:numId w:val="10"/>
              </w:numPr>
              <w:spacing w:after="200" w:line="276" w:lineRule="auto"/>
              <w:jc w:val="both"/>
              <w:rPr>
                <w:rFonts w:ascii="Calibri" w:hAnsi="Calibri" w:cs="Arial"/>
                <w:b/>
                <w:color w:val="FFFFFF" w:themeColor="background1"/>
                <w:sz w:val="28"/>
                <w:szCs w:val="28"/>
              </w:rPr>
            </w:pPr>
            <w:r w:rsidRPr="00F71F0A">
              <w:rPr>
                <w:rFonts w:ascii="Calibri" w:hAnsi="Calibri"/>
                <w:b/>
                <w:color w:val="FFFFFF" w:themeColor="background1"/>
                <w:sz w:val="28"/>
                <w:szCs w:val="28"/>
              </w:rPr>
              <w:t>Previous Experience</w:t>
            </w:r>
          </w:p>
          <w:p w14:paraId="4B9FD6CD" w14:textId="77777777" w:rsidR="001660FA" w:rsidRPr="001660FA" w:rsidRDefault="001660FA" w:rsidP="001660FA">
            <w:pPr>
              <w:tabs>
                <w:tab w:val="left" w:pos="709"/>
              </w:tabs>
              <w:spacing w:after="120" w:line="264" w:lineRule="auto"/>
              <w:ind w:right="318"/>
              <w:rPr>
                <w:rFonts w:ascii="Calibri" w:eastAsia="Calibri" w:hAnsi="Calibri" w:cs="Calibri"/>
                <w:b/>
                <w:bCs/>
                <w:color w:val="FFFFFF" w:themeColor="background1"/>
              </w:rPr>
            </w:pPr>
            <w:r w:rsidRPr="001660FA">
              <w:rPr>
                <w:rFonts w:ascii="Calibri" w:eastAsia="Calibri" w:hAnsi="Calibri" w:cs="Calibri"/>
                <w:b/>
                <w:bCs/>
                <w:color w:val="FFFFFF" w:themeColor="background1"/>
              </w:rPr>
              <w:t>Tenderers must demonstrate satisfactory experience with contracts of a similar scale and complexity.</w:t>
            </w:r>
          </w:p>
          <w:p w14:paraId="28C6F8E2" w14:textId="77777777" w:rsidR="007F1FB5" w:rsidRDefault="007F1FB5" w:rsidP="00C201F5">
            <w:pPr>
              <w:tabs>
                <w:tab w:val="left" w:pos="567"/>
              </w:tabs>
              <w:rPr>
                <w:rFonts w:ascii="Calibri" w:hAnsi="Calibri" w:cs="Calibri"/>
                <w:color w:val="FFFFFF" w:themeColor="background1"/>
              </w:rPr>
            </w:pPr>
          </w:p>
          <w:p w14:paraId="7446B616" w14:textId="77777777" w:rsidR="00C201F5" w:rsidRPr="00C201F5" w:rsidRDefault="00C201F5" w:rsidP="00C201F5">
            <w:pPr>
              <w:tabs>
                <w:tab w:val="left" w:pos="567"/>
              </w:tabs>
              <w:rPr>
                <w:b/>
                <w:color w:val="FFFFFF" w:themeColor="background1"/>
              </w:rPr>
            </w:pPr>
          </w:p>
        </w:tc>
      </w:tr>
      <w:tr w:rsidR="00C201F5" w:rsidRPr="00596A6E" w14:paraId="19F2350B" w14:textId="77777777" w:rsidTr="005E569E">
        <w:trPr>
          <w:trHeight w:val="980"/>
        </w:trPr>
        <w:tc>
          <w:tcPr>
            <w:tcW w:w="8359" w:type="dxa"/>
            <w:shd w:val="clear" w:color="auto" w:fill="F2F2F2"/>
          </w:tcPr>
          <w:p w14:paraId="26C15969" w14:textId="77777777" w:rsidR="001660FA" w:rsidRDefault="001660FA" w:rsidP="001660FA">
            <w:pPr>
              <w:spacing w:after="200" w:line="276" w:lineRule="auto"/>
              <w:jc w:val="both"/>
              <w:rPr>
                <w:rFonts w:ascii="Calibri" w:hAnsi="Calibri" w:cs="Calibri"/>
                <w:sz w:val="22"/>
                <w:szCs w:val="22"/>
                <w:lang w:val="en-IE"/>
              </w:rPr>
            </w:pPr>
            <w:r w:rsidRPr="001660FA">
              <w:rPr>
                <w:rFonts w:ascii="Calibri" w:hAnsi="Calibri" w:cs="Calibri"/>
                <w:sz w:val="22"/>
                <w:szCs w:val="22"/>
                <w:lang w:val="en-IE"/>
              </w:rPr>
              <w:t xml:space="preserve">Tenderers must demonstrate that, within the past 3 years, they have implemented and supported Cloud-based solutions with a similar scale and complexity to Revenue’s requirements set out in this RFT to at least 3 clients within the last 3 years. </w:t>
            </w:r>
          </w:p>
          <w:p w14:paraId="35594AF3" w14:textId="56DAE649" w:rsidR="001660FA" w:rsidRPr="001660FA" w:rsidRDefault="001660FA" w:rsidP="001660FA">
            <w:pPr>
              <w:spacing w:after="200" w:line="276" w:lineRule="auto"/>
              <w:jc w:val="both"/>
              <w:rPr>
                <w:rFonts w:ascii="Calibri" w:hAnsi="Calibri" w:cs="Calibri"/>
                <w:sz w:val="22"/>
                <w:szCs w:val="22"/>
                <w:lang w:val="en-IE"/>
              </w:rPr>
            </w:pPr>
            <w:r w:rsidRPr="001660FA">
              <w:rPr>
                <w:rFonts w:ascii="Calibri" w:hAnsi="Calibri" w:cs="Calibri"/>
                <w:sz w:val="22"/>
                <w:szCs w:val="22"/>
                <w:lang w:val="en-IE"/>
              </w:rPr>
              <w:t>Failure to satisfy this requirement will result in the disqualification of the tenderer from this RFT process.</w:t>
            </w:r>
          </w:p>
          <w:p w14:paraId="2BD15D3A" w14:textId="3D9D21C5" w:rsidR="007F1FB5" w:rsidRPr="007F1FB5" w:rsidRDefault="001660FA" w:rsidP="001660FA">
            <w:pPr>
              <w:spacing w:after="200" w:line="276" w:lineRule="auto"/>
              <w:jc w:val="both"/>
              <w:rPr>
                <w:rFonts w:ascii="Calibri" w:hAnsi="Calibri"/>
                <w:b/>
                <w:color w:val="FFFFFF" w:themeColor="background1"/>
                <w:sz w:val="28"/>
                <w:szCs w:val="28"/>
              </w:rPr>
            </w:pPr>
            <w:r w:rsidRPr="001660FA">
              <w:rPr>
                <w:rFonts w:ascii="Calibri" w:hAnsi="Calibri" w:cs="Calibri"/>
                <w:sz w:val="22"/>
                <w:szCs w:val="22"/>
                <w:lang w:val="en-IE"/>
              </w:rPr>
              <w:t>Tenderers should include customer contact details in each case. Revenue may contact the referee for verification purposes without prior notice to the Tenderer</w:t>
            </w:r>
          </w:p>
        </w:tc>
      </w:tr>
    </w:tbl>
    <w:p w14:paraId="2DE1FCDC" w14:textId="77777777" w:rsidR="007F1FB5" w:rsidRDefault="007F1FB5"/>
    <w:p w14:paraId="51AE5D9C" w14:textId="77777777" w:rsidR="007F1FB5" w:rsidRDefault="007F1FB5"/>
    <w:p w14:paraId="154741F2" w14:textId="77777777" w:rsidR="00522064" w:rsidRDefault="00522064"/>
    <w:p w14:paraId="123352D6" w14:textId="77777777" w:rsidR="00522064" w:rsidRDefault="00522064"/>
    <w:p w14:paraId="7BFEC26B" w14:textId="77777777" w:rsidR="00522064" w:rsidRDefault="00522064"/>
    <w:p w14:paraId="6F60C208" w14:textId="77777777" w:rsidR="00522064" w:rsidRDefault="00522064"/>
    <w:tbl>
      <w:tblPr>
        <w:tblW w:w="8359" w:type="dxa"/>
        <w:tblBorders>
          <w:top w:val="single" w:sz="4" w:space="0" w:color="2C7D88"/>
          <w:left w:val="single" w:sz="4" w:space="0" w:color="2C7D88"/>
          <w:bottom w:val="single" w:sz="4" w:space="0" w:color="2C7D88"/>
          <w:right w:val="single" w:sz="4" w:space="0" w:color="2C7D88"/>
          <w:insideH w:val="single" w:sz="4" w:space="0" w:color="2C7D88"/>
          <w:insideV w:val="single" w:sz="4" w:space="0" w:color="2C7D88"/>
        </w:tblBorders>
        <w:shd w:val="clear" w:color="auto" w:fill="2C7D88"/>
        <w:tblLook w:val="04A0" w:firstRow="1" w:lastRow="0" w:firstColumn="1" w:lastColumn="0" w:noHBand="0" w:noVBand="1"/>
      </w:tblPr>
      <w:tblGrid>
        <w:gridCol w:w="8359"/>
      </w:tblGrid>
      <w:tr w:rsidR="00B008C2" w:rsidRPr="008666D7" w14:paraId="0CF5C802" w14:textId="77777777" w:rsidTr="00F55E04">
        <w:tc>
          <w:tcPr>
            <w:tcW w:w="8359" w:type="dxa"/>
            <w:shd w:val="clear" w:color="auto" w:fill="2C7D88"/>
          </w:tcPr>
          <w:p w14:paraId="294A13C6" w14:textId="77777777" w:rsidR="00B008C2" w:rsidRDefault="00B008C2" w:rsidP="001B4DEC">
            <w:pPr>
              <w:spacing w:line="360" w:lineRule="auto"/>
              <w:jc w:val="both"/>
              <w:rPr>
                <w:rFonts w:ascii="Calibri" w:eastAsia="Calibri" w:hAnsi="Calibri"/>
                <w:b/>
                <w:color w:val="FFFFFF"/>
              </w:rPr>
            </w:pPr>
            <w:r>
              <w:rPr>
                <w:rFonts w:ascii="Calibri" w:eastAsia="Calibri" w:hAnsi="Calibri"/>
                <w:b/>
                <w:color w:val="FFFFFF"/>
              </w:rPr>
              <w:t>PRE</w:t>
            </w:r>
            <w:r w:rsidRPr="0047641E">
              <w:rPr>
                <w:rFonts w:ascii="Calibri" w:eastAsia="Calibri" w:hAnsi="Calibri"/>
                <w:b/>
                <w:color w:val="FFFFFF"/>
              </w:rPr>
              <w:t xml:space="preserve">VIOUS CONTRACT #1 </w:t>
            </w:r>
          </w:p>
          <w:p w14:paraId="19E54E33" w14:textId="77777777" w:rsidR="00A50F4A" w:rsidRPr="0047641E" w:rsidRDefault="00A50F4A" w:rsidP="001B4DEC">
            <w:pPr>
              <w:spacing w:line="360" w:lineRule="auto"/>
              <w:jc w:val="both"/>
              <w:rPr>
                <w:rFonts w:ascii="Calibri" w:eastAsia="Calibri" w:hAnsi="Calibri"/>
                <w:b/>
                <w:color w:val="244061"/>
              </w:rPr>
            </w:pPr>
          </w:p>
        </w:tc>
      </w:tr>
    </w:tbl>
    <w:p w14:paraId="4C06A129" w14:textId="77777777" w:rsidR="00B008C2" w:rsidRPr="0047641E" w:rsidRDefault="00B008C2" w:rsidP="00B008C2">
      <w:pPr>
        <w:spacing w:line="360" w:lineRule="auto"/>
        <w:jc w:val="both"/>
        <w:rPr>
          <w:rFonts w:ascii="Calibri" w:eastAsia="Calibri" w:hAnsi="Calibri"/>
          <w:vanish/>
          <w:color w:val="244061"/>
        </w:rPr>
      </w:pPr>
    </w:p>
    <w:tbl>
      <w:tblPr>
        <w:tblW w:w="835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000" w:firstRow="0" w:lastRow="0" w:firstColumn="0" w:lastColumn="0" w:noHBand="0" w:noVBand="0"/>
      </w:tblPr>
      <w:tblGrid>
        <w:gridCol w:w="3202"/>
        <w:gridCol w:w="5157"/>
      </w:tblGrid>
      <w:tr w:rsidR="00B008C2" w:rsidRPr="008666D7" w14:paraId="628DB18E" w14:textId="77777777" w:rsidTr="00F55E04">
        <w:trPr>
          <w:trHeight w:val="503"/>
        </w:trPr>
        <w:tc>
          <w:tcPr>
            <w:tcW w:w="3202" w:type="dxa"/>
            <w:tcBorders>
              <w:right w:val="single" w:sz="4" w:space="0" w:color="2C7D88"/>
            </w:tcBorders>
            <w:shd w:val="clear" w:color="auto" w:fill="2C7D88"/>
            <w:vAlign w:val="center"/>
          </w:tcPr>
          <w:p w14:paraId="356170B8" w14:textId="77777777" w:rsidR="00B008C2" w:rsidRPr="00A50F4A" w:rsidRDefault="00B008C2" w:rsidP="001B4DEC">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C</w:t>
            </w:r>
            <w:r w:rsidRPr="00A50F4A">
              <w:rPr>
                <w:rFonts w:ascii="Calibri" w:eastAsia="Calibri" w:hAnsi="Calibri"/>
                <w:b/>
                <w:color w:val="FFFFFF" w:themeColor="background1"/>
                <w:u w:val="single"/>
                <w:shd w:val="clear" w:color="auto" w:fill="2C7D88"/>
              </w:rPr>
              <w:t>USTOMER</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762E1FFA" w14:textId="77777777" w:rsidR="00B008C2" w:rsidRPr="0047641E" w:rsidRDefault="00B008C2" w:rsidP="001B4DEC">
            <w:pPr>
              <w:spacing w:line="360" w:lineRule="auto"/>
              <w:jc w:val="both"/>
              <w:rPr>
                <w:rFonts w:ascii="Calibri" w:eastAsia="Calibri" w:hAnsi="Calibri"/>
                <w:color w:val="244061"/>
              </w:rPr>
            </w:pPr>
          </w:p>
        </w:tc>
      </w:tr>
      <w:tr w:rsidR="00B008C2" w:rsidRPr="008666D7" w14:paraId="7F15FABB" w14:textId="77777777" w:rsidTr="00F55E04">
        <w:trPr>
          <w:trHeight w:val="503"/>
        </w:trPr>
        <w:tc>
          <w:tcPr>
            <w:tcW w:w="3202" w:type="dxa"/>
            <w:tcBorders>
              <w:right w:val="single" w:sz="4" w:space="0" w:color="2C7D88"/>
            </w:tcBorders>
            <w:shd w:val="clear" w:color="auto" w:fill="2C7D88"/>
            <w:vAlign w:val="center"/>
          </w:tcPr>
          <w:p w14:paraId="70E1789D" w14:textId="77777777" w:rsidR="00B008C2" w:rsidRPr="00596A6E" w:rsidRDefault="00B008C2" w:rsidP="001B4DEC">
            <w:pPr>
              <w:spacing w:line="360" w:lineRule="auto"/>
              <w:jc w:val="both"/>
              <w:rPr>
                <w:rFonts w:ascii="Calibri" w:eastAsia="Calibri" w:hAnsi="Calibri"/>
                <w:b/>
                <w:bCs/>
                <w:color w:val="FFFFFF" w:themeColor="background1"/>
                <w:lang w:val="en-IE"/>
              </w:rPr>
            </w:pPr>
            <w:r w:rsidRPr="00596A6E">
              <w:rPr>
                <w:rFonts w:ascii="Calibri" w:eastAsia="Calibri" w:hAnsi="Calibri"/>
                <w:b/>
                <w:color w:val="FFFFFF" w:themeColor="background1"/>
              </w:rPr>
              <w:t>Organisation Name:</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14DD0BAF" w14:textId="77777777" w:rsidR="00B008C2" w:rsidRPr="0047641E" w:rsidRDefault="00B008C2"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to insert the name of the Customer/ Organisation. "/>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 xml:space="preserve">Click here to insert the name of the Customer/ Organisation. </w:t>
            </w:r>
            <w:r w:rsidRPr="0047641E">
              <w:rPr>
                <w:rFonts w:ascii="Calibri" w:eastAsia="Calibri" w:hAnsi="Calibri"/>
                <w:color w:val="244061"/>
              </w:rPr>
              <w:fldChar w:fldCharType="end"/>
            </w:r>
          </w:p>
        </w:tc>
      </w:tr>
      <w:tr w:rsidR="00B008C2" w:rsidRPr="008666D7" w14:paraId="232F2757" w14:textId="77777777" w:rsidTr="00F55E04">
        <w:tc>
          <w:tcPr>
            <w:tcW w:w="3202" w:type="dxa"/>
            <w:tcBorders>
              <w:right w:val="single" w:sz="4" w:space="0" w:color="2C7D88"/>
            </w:tcBorders>
            <w:shd w:val="clear" w:color="auto" w:fill="2C7D88"/>
            <w:vAlign w:val="center"/>
          </w:tcPr>
          <w:p w14:paraId="0940E70D" w14:textId="77777777" w:rsidR="00B008C2" w:rsidRPr="00A50F4A" w:rsidRDefault="00B008C2" w:rsidP="001B4DEC">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REFERENCE</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19EC8ECE" w14:textId="77777777" w:rsidR="00B008C2" w:rsidRPr="0047641E" w:rsidRDefault="00B008C2" w:rsidP="001B4DEC">
            <w:pPr>
              <w:spacing w:line="360" w:lineRule="auto"/>
              <w:jc w:val="both"/>
              <w:rPr>
                <w:rFonts w:ascii="Calibri" w:eastAsia="Calibri" w:hAnsi="Calibri"/>
                <w:color w:val="244061"/>
              </w:rPr>
            </w:pPr>
          </w:p>
        </w:tc>
      </w:tr>
      <w:tr w:rsidR="00B008C2" w:rsidRPr="008666D7" w14:paraId="2CA77287" w14:textId="77777777" w:rsidTr="00F55E04">
        <w:trPr>
          <w:trHeight w:val="487"/>
        </w:trPr>
        <w:tc>
          <w:tcPr>
            <w:tcW w:w="3202" w:type="dxa"/>
            <w:tcBorders>
              <w:right w:val="single" w:sz="4" w:space="0" w:color="2C7D88"/>
            </w:tcBorders>
            <w:shd w:val="clear" w:color="auto" w:fill="2C7D88"/>
            <w:vAlign w:val="center"/>
          </w:tcPr>
          <w:p w14:paraId="6304F86A" w14:textId="77777777" w:rsidR="00B008C2" w:rsidRPr="00596A6E" w:rsidRDefault="00B008C2"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Name</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50BAE31B" w14:textId="77777777" w:rsidR="00B008C2" w:rsidRPr="0047641E" w:rsidRDefault="00B008C2"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name"/>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name</w:t>
            </w:r>
            <w:r w:rsidRPr="0047641E">
              <w:rPr>
                <w:rFonts w:ascii="Calibri" w:eastAsia="Calibri" w:hAnsi="Calibri"/>
                <w:color w:val="244061"/>
              </w:rPr>
              <w:fldChar w:fldCharType="end"/>
            </w:r>
          </w:p>
        </w:tc>
      </w:tr>
      <w:tr w:rsidR="00B008C2" w:rsidRPr="008666D7" w14:paraId="5DB1360C" w14:textId="77777777" w:rsidTr="00F55E04">
        <w:trPr>
          <w:trHeight w:val="533"/>
        </w:trPr>
        <w:tc>
          <w:tcPr>
            <w:tcW w:w="3202" w:type="dxa"/>
            <w:tcBorders>
              <w:right w:val="single" w:sz="4" w:space="0" w:color="2C7D88"/>
            </w:tcBorders>
            <w:shd w:val="clear" w:color="auto" w:fill="2C7D88"/>
            <w:vAlign w:val="center"/>
          </w:tcPr>
          <w:p w14:paraId="2EE17837" w14:textId="77777777" w:rsidR="00B008C2" w:rsidRPr="00596A6E" w:rsidRDefault="00B008C2"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Position:</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1ACDA149" w14:textId="77777777" w:rsidR="00B008C2" w:rsidRPr="0047641E" w:rsidRDefault="00B008C2"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position of referee"/>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position of referee</w:t>
            </w:r>
            <w:r w:rsidRPr="0047641E">
              <w:rPr>
                <w:rFonts w:ascii="Calibri" w:eastAsia="Calibri" w:hAnsi="Calibri"/>
                <w:color w:val="244061"/>
              </w:rPr>
              <w:fldChar w:fldCharType="end"/>
            </w:r>
          </w:p>
        </w:tc>
      </w:tr>
      <w:tr w:rsidR="00B008C2" w:rsidRPr="008666D7" w14:paraId="515B21B5" w14:textId="77777777" w:rsidTr="00F55E04">
        <w:trPr>
          <w:trHeight w:val="436"/>
        </w:trPr>
        <w:tc>
          <w:tcPr>
            <w:tcW w:w="3202" w:type="dxa"/>
            <w:tcBorders>
              <w:right w:val="single" w:sz="4" w:space="0" w:color="2C7D88"/>
            </w:tcBorders>
            <w:shd w:val="clear" w:color="auto" w:fill="2C7D88"/>
            <w:vAlign w:val="center"/>
          </w:tcPr>
          <w:p w14:paraId="727363F7" w14:textId="77777777" w:rsidR="00B008C2" w:rsidRPr="00596A6E" w:rsidRDefault="00B008C2"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Contact Number:</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FCEF35D" w14:textId="77777777" w:rsidR="00B008C2" w:rsidRPr="0047641E" w:rsidRDefault="00B008C2"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telephone number"/>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telephone number</w:t>
            </w:r>
            <w:r w:rsidRPr="0047641E">
              <w:rPr>
                <w:rFonts w:ascii="Calibri" w:eastAsia="Calibri" w:hAnsi="Calibri"/>
                <w:color w:val="244061"/>
              </w:rPr>
              <w:fldChar w:fldCharType="end"/>
            </w:r>
          </w:p>
        </w:tc>
      </w:tr>
      <w:tr w:rsidR="00B008C2" w:rsidRPr="008666D7" w14:paraId="35C8FCF5" w14:textId="77777777" w:rsidTr="00F55E04">
        <w:trPr>
          <w:trHeight w:val="483"/>
        </w:trPr>
        <w:tc>
          <w:tcPr>
            <w:tcW w:w="3202" w:type="dxa"/>
            <w:tcBorders>
              <w:right w:val="single" w:sz="4" w:space="0" w:color="2C7D88"/>
            </w:tcBorders>
            <w:shd w:val="clear" w:color="auto" w:fill="2C7D88"/>
            <w:vAlign w:val="center"/>
          </w:tcPr>
          <w:p w14:paraId="3028FE50" w14:textId="77777777" w:rsidR="00B008C2" w:rsidRPr="00596A6E" w:rsidRDefault="00B008C2"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lastRenderedPageBreak/>
              <w:t>Email Address</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2FB10992" w14:textId="77777777" w:rsidR="00B008C2" w:rsidRPr="0047641E" w:rsidRDefault="00B008C2"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email address"/>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email address</w:t>
            </w:r>
            <w:r w:rsidRPr="0047641E">
              <w:rPr>
                <w:rFonts w:ascii="Calibri" w:eastAsia="Calibri" w:hAnsi="Calibri"/>
                <w:color w:val="244061"/>
              </w:rPr>
              <w:fldChar w:fldCharType="end"/>
            </w:r>
          </w:p>
        </w:tc>
      </w:tr>
      <w:tr w:rsidR="00B008C2" w:rsidRPr="008666D7" w14:paraId="5CD4CB3C" w14:textId="77777777" w:rsidTr="00F55E04">
        <w:trPr>
          <w:trHeight w:val="387"/>
        </w:trPr>
        <w:tc>
          <w:tcPr>
            <w:tcW w:w="3202" w:type="dxa"/>
            <w:tcBorders>
              <w:right w:val="single" w:sz="4" w:space="0" w:color="2C7D88"/>
            </w:tcBorders>
            <w:shd w:val="clear" w:color="auto" w:fill="2C7D88"/>
            <w:vAlign w:val="center"/>
          </w:tcPr>
          <w:p w14:paraId="7A9D1173" w14:textId="77777777" w:rsidR="00B008C2" w:rsidRPr="00A50F4A" w:rsidRDefault="00B008C2" w:rsidP="001B4DEC">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CONTRACT DETAILS</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76B36FCC" w14:textId="77777777" w:rsidR="00B008C2" w:rsidRPr="0047641E" w:rsidRDefault="00B008C2" w:rsidP="001B4DEC">
            <w:pPr>
              <w:spacing w:line="360" w:lineRule="auto"/>
              <w:jc w:val="both"/>
              <w:rPr>
                <w:rFonts w:ascii="Calibri" w:eastAsia="Calibri" w:hAnsi="Calibri"/>
                <w:color w:val="244061"/>
              </w:rPr>
            </w:pPr>
            <w:r w:rsidRPr="0047641E">
              <w:rPr>
                <w:rFonts w:ascii="Calibri" w:eastAsia="Calibri" w:hAnsi="Calibri"/>
                <w:color w:val="244061"/>
              </w:rPr>
              <w:t xml:space="preserve"> </w:t>
            </w:r>
          </w:p>
        </w:tc>
      </w:tr>
      <w:tr w:rsidR="00B008C2" w:rsidRPr="008666D7" w14:paraId="2CF5997E" w14:textId="77777777" w:rsidTr="00F55E04">
        <w:trPr>
          <w:trHeight w:val="433"/>
        </w:trPr>
        <w:tc>
          <w:tcPr>
            <w:tcW w:w="3202" w:type="dxa"/>
            <w:tcBorders>
              <w:right w:val="single" w:sz="4" w:space="0" w:color="2C7D88"/>
            </w:tcBorders>
            <w:shd w:val="clear" w:color="auto" w:fill="2C7D88"/>
            <w:vAlign w:val="center"/>
          </w:tcPr>
          <w:p w14:paraId="6A85ACD0" w14:textId="77777777" w:rsidR="00B008C2" w:rsidRPr="00596A6E" w:rsidRDefault="00B008C2"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Start Date:</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2543969C" w14:textId="77777777" w:rsidR="00B008C2" w:rsidRPr="0047641E" w:rsidRDefault="00A50F4A"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the start dat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the start date of the contract</w:t>
            </w:r>
            <w:r>
              <w:rPr>
                <w:rFonts w:ascii="Calibri" w:eastAsia="Calibri" w:hAnsi="Calibri"/>
                <w:color w:val="244061"/>
              </w:rPr>
              <w:fldChar w:fldCharType="end"/>
            </w:r>
          </w:p>
        </w:tc>
      </w:tr>
      <w:tr w:rsidR="00B008C2" w:rsidRPr="008666D7" w14:paraId="11AF7A37" w14:textId="77777777" w:rsidTr="00F55E04">
        <w:trPr>
          <w:trHeight w:val="465"/>
        </w:trPr>
        <w:tc>
          <w:tcPr>
            <w:tcW w:w="3202" w:type="dxa"/>
            <w:tcBorders>
              <w:right w:val="single" w:sz="4" w:space="0" w:color="2C7D88"/>
            </w:tcBorders>
            <w:shd w:val="clear" w:color="auto" w:fill="2C7D88"/>
            <w:vAlign w:val="center"/>
          </w:tcPr>
          <w:p w14:paraId="650E40CD" w14:textId="77777777" w:rsidR="00B008C2" w:rsidRPr="00596A6E" w:rsidRDefault="00B008C2"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Term of Contract:</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6ED8E3FE" w14:textId="77777777" w:rsidR="00B008C2" w:rsidRPr="0047641E" w:rsidRDefault="00B008C2"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the full term of the contract"/>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the full term of the contract</w:t>
            </w:r>
            <w:r w:rsidRPr="0047641E">
              <w:rPr>
                <w:rFonts w:ascii="Calibri" w:eastAsia="Calibri" w:hAnsi="Calibri"/>
                <w:color w:val="244061"/>
              </w:rPr>
              <w:fldChar w:fldCharType="end"/>
            </w:r>
          </w:p>
        </w:tc>
      </w:tr>
      <w:tr w:rsidR="00B008C2" w:rsidRPr="008666D7" w14:paraId="46C990E0" w14:textId="77777777" w:rsidTr="00F55E04">
        <w:trPr>
          <w:trHeight w:val="511"/>
        </w:trPr>
        <w:tc>
          <w:tcPr>
            <w:tcW w:w="3202" w:type="dxa"/>
            <w:tcBorders>
              <w:right w:val="single" w:sz="4" w:space="0" w:color="2C7D88"/>
            </w:tcBorders>
            <w:shd w:val="clear" w:color="auto" w:fill="2C7D88"/>
            <w:vAlign w:val="center"/>
          </w:tcPr>
          <w:p w14:paraId="13F05C09" w14:textId="77777777" w:rsidR="00B008C2" w:rsidRPr="00596A6E" w:rsidRDefault="00B008C2"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Completion Date:</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070786C3" w14:textId="77777777" w:rsidR="00B008C2" w:rsidRPr="0047641E" w:rsidRDefault="00E22A26"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completion dat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completion date of the contract</w:t>
            </w:r>
            <w:r>
              <w:rPr>
                <w:rFonts w:ascii="Calibri" w:eastAsia="Calibri" w:hAnsi="Calibri"/>
                <w:color w:val="244061"/>
              </w:rPr>
              <w:fldChar w:fldCharType="end"/>
            </w:r>
          </w:p>
        </w:tc>
      </w:tr>
      <w:tr w:rsidR="00B008C2" w:rsidRPr="008666D7" w14:paraId="4F77E155" w14:textId="77777777" w:rsidTr="00F55E04">
        <w:trPr>
          <w:trHeight w:val="884"/>
        </w:trPr>
        <w:tc>
          <w:tcPr>
            <w:tcW w:w="3202" w:type="dxa"/>
            <w:tcBorders>
              <w:right w:val="single" w:sz="4" w:space="0" w:color="2C7D88"/>
            </w:tcBorders>
            <w:shd w:val="clear" w:color="auto" w:fill="2C7D88"/>
            <w:vAlign w:val="center"/>
          </w:tcPr>
          <w:p w14:paraId="7F70CB42" w14:textId="77777777" w:rsidR="001660FA" w:rsidRPr="001660FA" w:rsidRDefault="001660FA" w:rsidP="001660FA">
            <w:pPr>
              <w:widowControl w:val="0"/>
              <w:adjustRightInd w:val="0"/>
              <w:spacing w:line="276" w:lineRule="auto"/>
              <w:jc w:val="both"/>
              <w:textAlignment w:val="baseline"/>
              <w:rPr>
                <w:rFonts w:ascii="Calibri" w:eastAsia="Calibri" w:hAnsi="Calibri"/>
                <w:b/>
                <w:color w:val="FFFFFF" w:themeColor="background1"/>
              </w:rPr>
            </w:pPr>
            <w:r w:rsidRPr="001660FA">
              <w:rPr>
                <w:rFonts w:ascii="Calibri" w:eastAsia="Calibri" w:hAnsi="Calibri"/>
                <w:b/>
                <w:color w:val="FFFFFF" w:themeColor="background1"/>
              </w:rPr>
              <w:t>The nature and scope of the contract, demonstrating its similarity to this contract including:</w:t>
            </w:r>
          </w:p>
          <w:p w14:paraId="2532AFC5" w14:textId="77777777" w:rsidR="001660FA" w:rsidRPr="001660FA" w:rsidRDefault="001660FA" w:rsidP="00AD7D59">
            <w:pPr>
              <w:pStyle w:val="ListParagraph"/>
              <w:widowControl w:val="0"/>
              <w:numPr>
                <w:ilvl w:val="0"/>
                <w:numId w:val="11"/>
              </w:numPr>
              <w:adjustRightInd w:val="0"/>
              <w:spacing w:line="276" w:lineRule="auto"/>
              <w:jc w:val="both"/>
              <w:textAlignment w:val="baseline"/>
              <w:rPr>
                <w:rFonts w:ascii="Calibri" w:eastAsia="Calibri" w:hAnsi="Calibri"/>
                <w:b/>
                <w:color w:val="FFFFFF" w:themeColor="background1"/>
              </w:rPr>
            </w:pPr>
            <w:r w:rsidRPr="001660FA">
              <w:rPr>
                <w:rFonts w:ascii="Calibri" w:eastAsia="Calibri" w:hAnsi="Calibri"/>
                <w:b/>
                <w:color w:val="FFFFFF" w:themeColor="background1"/>
              </w:rPr>
              <w:t>Implementation</w:t>
            </w:r>
          </w:p>
          <w:p w14:paraId="248DD7BC" w14:textId="77777777" w:rsidR="001660FA" w:rsidRPr="001660FA" w:rsidRDefault="001660FA" w:rsidP="00AD7D59">
            <w:pPr>
              <w:pStyle w:val="ListParagraph"/>
              <w:widowControl w:val="0"/>
              <w:numPr>
                <w:ilvl w:val="0"/>
                <w:numId w:val="11"/>
              </w:numPr>
              <w:adjustRightInd w:val="0"/>
              <w:spacing w:line="276" w:lineRule="auto"/>
              <w:jc w:val="both"/>
              <w:textAlignment w:val="baseline"/>
              <w:rPr>
                <w:rFonts w:ascii="Calibri" w:eastAsia="Calibri" w:hAnsi="Calibri"/>
                <w:b/>
                <w:color w:val="FFFFFF" w:themeColor="background1"/>
              </w:rPr>
            </w:pPr>
            <w:r w:rsidRPr="001660FA">
              <w:rPr>
                <w:rFonts w:ascii="Calibri" w:eastAsia="Calibri" w:hAnsi="Calibri"/>
                <w:b/>
                <w:color w:val="FFFFFF" w:themeColor="background1"/>
              </w:rPr>
              <w:t xml:space="preserve">Support </w:t>
            </w:r>
          </w:p>
          <w:p w14:paraId="3DC7B765" w14:textId="1B5DFAF2" w:rsidR="00B008C2" w:rsidRPr="001F2835" w:rsidRDefault="00B008C2" w:rsidP="001B4DEC">
            <w:pPr>
              <w:jc w:val="both"/>
              <w:rPr>
                <w:rFonts w:ascii="Calibri" w:eastAsia="Calibri" w:hAnsi="Calibri"/>
                <w:b/>
                <w:color w:val="FFFFFF" w:themeColor="background1"/>
              </w:rPr>
            </w:pP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31D36540" w14:textId="77777777" w:rsidR="00B008C2" w:rsidRDefault="00A50F4A"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details including  description of goods and services provided"/>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details including  description of goods and services provided</w:t>
            </w:r>
            <w:r>
              <w:rPr>
                <w:rFonts w:ascii="Calibri" w:eastAsia="Calibri" w:hAnsi="Calibri"/>
                <w:color w:val="244061"/>
              </w:rPr>
              <w:fldChar w:fldCharType="end"/>
            </w:r>
          </w:p>
          <w:p w14:paraId="15E00DA3" w14:textId="77777777" w:rsidR="00B008C2" w:rsidRPr="0047641E" w:rsidRDefault="00B008C2" w:rsidP="001B4DEC">
            <w:pPr>
              <w:spacing w:line="360" w:lineRule="auto"/>
              <w:jc w:val="both"/>
              <w:rPr>
                <w:rFonts w:ascii="Calibri" w:eastAsia="Calibri" w:hAnsi="Calibri"/>
                <w:color w:val="244061"/>
              </w:rPr>
            </w:pPr>
          </w:p>
        </w:tc>
      </w:tr>
      <w:tr w:rsidR="00B008C2" w:rsidRPr="008666D7" w14:paraId="333B2253" w14:textId="77777777" w:rsidTr="00F55E04">
        <w:trPr>
          <w:trHeight w:val="1178"/>
        </w:trPr>
        <w:tc>
          <w:tcPr>
            <w:tcW w:w="3202" w:type="dxa"/>
            <w:tcBorders>
              <w:right w:val="single" w:sz="4" w:space="0" w:color="2C7D88"/>
            </w:tcBorders>
            <w:shd w:val="clear" w:color="auto" w:fill="2C7D88"/>
            <w:vAlign w:val="center"/>
          </w:tcPr>
          <w:p w14:paraId="450C5FC8" w14:textId="77777777" w:rsidR="00B008C2" w:rsidRPr="00596A6E" w:rsidRDefault="00B008C2" w:rsidP="001B4DEC">
            <w:pPr>
              <w:jc w:val="both"/>
              <w:rPr>
                <w:rFonts w:ascii="Calibri" w:eastAsia="Calibri" w:hAnsi="Calibri"/>
                <w:b/>
                <w:color w:val="FFFFFF" w:themeColor="background1"/>
              </w:rPr>
            </w:pPr>
            <w:r w:rsidRPr="00596A6E">
              <w:rPr>
                <w:rFonts w:ascii="Calibri" w:eastAsia="Calibri" w:hAnsi="Calibri"/>
                <w:b/>
                <w:color w:val="FFFFFF" w:themeColor="background1"/>
              </w:rPr>
              <w:t>Detail the relevance of this example contract to the requirements described in the RFT.</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06C356B3" w14:textId="77777777" w:rsidR="00B008C2" w:rsidRDefault="00B008C2"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a narrative that outlines the extent to which you feel this contract is comparable to the Contracting Authority's current requirements"/>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a narrative that outlines the extent to which you feel this contract is comparable to the Contracting Authority's current requirements</w:t>
            </w:r>
            <w:r w:rsidRPr="0047641E">
              <w:rPr>
                <w:rFonts w:ascii="Calibri" w:eastAsia="Calibri" w:hAnsi="Calibri"/>
                <w:color w:val="244061"/>
              </w:rPr>
              <w:fldChar w:fldCharType="end"/>
            </w:r>
          </w:p>
          <w:p w14:paraId="0EE1B8BE" w14:textId="77777777" w:rsidR="00B008C2" w:rsidRDefault="00B008C2" w:rsidP="001B4DEC">
            <w:pPr>
              <w:spacing w:line="360" w:lineRule="auto"/>
              <w:jc w:val="both"/>
              <w:rPr>
                <w:rFonts w:ascii="Calibri" w:eastAsia="Calibri" w:hAnsi="Calibri"/>
                <w:color w:val="244061"/>
              </w:rPr>
            </w:pPr>
          </w:p>
          <w:p w14:paraId="04790ED8" w14:textId="77777777" w:rsidR="00B008C2" w:rsidRPr="0047641E" w:rsidRDefault="00B008C2" w:rsidP="001B4DEC">
            <w:pPr>
              <w:spacing w:line="360" w:lineRule="auto"/>
              <w:jc w:val="both"/>
              <w:rPr>
                <w:rFonts w:ascii="Calibri" w:eastAsia="Calibri" w:hAnsi="Calibri"/>
                <w:color w:val="244061"/>
              </w:rPr>
            </w:pPr>
          </w:p>
        </w:tc>
      </w:tr>
      <w:tr w:rsidR="00B008C2" w:rsidRPr="008666D7" w14:paraId="76D8F068" w14:textId="77777777" w:rsidTr="00F55E04">
        <w:trPr>
          <w:trHeight w:val="414"/>
        </w:trPr>
        <w:tc>
          <w:tcPr>
            <w:tcW w:w="3202" w:type="dxa"/>
            <w:tcBorders>
              <w:right w:val="single" w:sz="4" w:space="0" w:color="2C7D88"/>
            </w:tcBorders>
            <w:shd w:val="clear" w:color="auto" w:fill="2C7D88"/>
            <w:vAlign w:val="center"/>
          </w:tcPr>
          <w:p w14:paraId="7EA0AA48" w14:textId="77777777" w:rsidR="00B008C2" w:rsidRPr="00596A6E" w:rsidRDefault="00B008C2" w:rsidP="001B4DEC">
            <w:pPr>
              <w:spacing w:line="360" w:lineRule="auto"/>
              <w:jc w:val="both"/>
              <w:rPr>
                <w:rFonts w:ascii="Calibri" w:eastAsia="Calibri" w:hAnsi="Calibri"/>
                <w:b/>
                <w:color w:val="FFFFFF" w:themeColor="background1"/>
              </w:rPr>
            </w:pPr>
            <w:r>
              <w:rPr>
                <w:rFonts w:ascii="Calibri" w:eastAsia="Calibri" w:hAnsi="Calibri"/>
                <w:b/>
                <w:color w:val="FFFFFF" w:themeColor="background1"/>
              </w:rPr>
              <w:t>Value of Contract (approx.)</w:t>
            </w:r>
            <w:r w:rsidRPr="00596A6E">
              <w:rPr>
                <w:rFonts w:ascii="Calibri" w:eastAsia="Calibri" w:hAnsi="Calibri"/>
                <w:b/>
                <w:color w:val="FFFFFF" w:themeColor="background1"/>
              </w:rPr>
              <w:t>:</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74B18E14" w14:textId="77777777" w:rsidR="00B008C2" w:rsidRDefault="00B008C2"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value of contract (excluding VA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value of contract (excluding VAT)</w:t>
            </w:r>
            <w:r>
              <w:rPr>
                <w:rFonts w:ascii="Calibri" w:eastAsia="Calibri" w:hAnsi="Calibri"/>
                <w:color w:val="244061"/>
              </w:rPr>
              <w:fldChar w:fldCharType="end"/>
            </w:r>
          </w:p>
          <w:p w14:paraId="5AA49445" w14:textId="77777777" w:rsidR="00A50F4A" w:rsidRPr="0047641E" w:rsidRDefault="00A50F4A" w:rsidP="001B4DEC">
            <w:pPr>
              <w:spacing w:line="360" w:lineRule="auto"/>
              <w:jc w:val="both"/>
              <w:rPr>
                <w:rFonts w:ascii="Calibri" w:eastAsia="Calibri" w:hAnsi="Calibri"/>
                <w:color w:val="244061"/>
              </w:rPr>
            </w:pPr>
          </w:p>
        </w:tc>
      </w:tr>
    </w:tbl>
    <w:p w14:paraId="7B8BC1B6" w14:textId="77777777" w:rsidR="007A0E28" w:rsidRPr="0047641E" w:rsidRDefault="007A0E28" w:rsidP="007A0E28">
      <w:pPr>
        <w:spacing w:line="360" w:lineRule="auto"/>
        <w:jc w:val="both"/>
        <w:rPr>
          <w:rFonts w:ascii="Calibri" w:eastAsia="Calibri" w:hAnsi="Calibri"/>
          <w:vanish/>
          <w:color w:val="244061"/>
        </w:rPr>
      </w:pPr>
    </w:p>
    <w:p w14:paraId="3B934DBE" w14:textId="77777777" w:rsidR="007A0E28" w:rsidRDefault="007A0E28"/>
    <w:p w14:paraId="1D1A37C9" w14:textId="77777777" w:rsidR="00E37C67" w:rsidRDefault="00E37C67"/>
    <w:p w14:paraId="11DAD19F" w14:textId="77777777" w:rsidR="007A0E28" w:rsidRPr="0047641E" w:rsidRDefault="007A0E28" w:rsidP="007A0E28">
      <w:pPr>
        <w:spacing w:line="360" w:lineRule="auto"/>
        <w:jc w:val="both"/>
        <w:rPr>
          <w:rFonts w:ascii="Calibri" w:eastAsia="Calibri" w:hAnsi="Calibri"/>
          <w:vanish/>
          <w:color w:val="244061"/>
        </w:rPr>
      </w:pPr>
    </w:p>
    <w:p w14:paraId="12A86BB3" w14:textId="77777777" w:rsidR="007A0E28" w:rsidRDefault="007A0E28"/>
    <w:p w14:paraId="62386893" w14:textId="77777777" w:rsidR="00A4255A" w:rsidRDefault="00A4255A"/>
    <w:p w14:paraId="2910B23C" w14:textId="77777777" w:rsidR="006E2744" w:rsidRPr="0047641E" w:rsidRDefault="006E2744" w:rsidP="006E2744">
      <w:pPr>
        <w:spacing w:line="360" w:lineRule="auto"/>
        <w:jc w:val="both"/>
        <w:rPr>
          <w:rFonts w:ascii="Calibri" w:eastAsia="Calibri" w:hAnsi="Calibri"/>
          <w:vanish/>
          <w:color w:val="244061"/>
        </w:rPr>
      </w:pPr>
    </w:p>
    <w:p w14:paraId="009271AE" w14:textId="77777777" w:rsidR="00A50F4A" w:rsidRDefault="006E2744" w:rsidP="005063D5">
      <w:pPr>
        <w:spacing w:after="120" w:line="276" w:lineRule="auto"/>
      </w:pPr>
      <w:r>
        <w:br w:type="page"/>
      </w:r>
    </w:p>
    <w:tbl>
      <w:tblPr>
        <w:tblW w:w="8359" w:type="dxa"/>
        <w:tblBorders>
          <w:top w:val="single" w:sz="4" w:space="0" w:color="2C7D88"/>
          <w:left w:val="single" w:sz="4" w:space="0" w:color="2C7D88"/>
          <w:bottom w:val="single" w:sz="4" w:space="0" w:color="2C7D88"/>
          <w:right w:val="single" w:sz="4" w:space="0" w:color="2C7D88"/>
          <w:insideH w:val="single" w:sz="4" w:space="0" w:color="2C7D88"/>
          <w:insideV w:val="single" w:sz="4" w:space="0" w:color="2C7D88"/>
        </w:tblBorders>
        <w:shd w:val="clear" w:color="auto" w:fill="2C7D88"/>
        <w:tblLook w:val="04A0" w:firstRow="1" w:lastRow="0" w:firstColumn="1" w:lastColumn="0" w:noHBand="0" w:noVBand="1"/>
      </w:tblPr>
      <w:tblGrid>
        <w:gridCol w:w="8359"/>
      </w:tblGrid>
      <w:tr w:rsidR="00A50F4A" w:rsidRPr="008666D7" w14:paraId="0D2B6C19" w14:textId="77777777" w:rsidTr="00F55E04">
        <w:tc>
          <w:tcPr>
            <w:tcW w:w="8359" w:type="dxa"/>
            <w:shd w:val="clear" w:color="auto" w:fill="2C7D88"/>
          </w:tcPr>
          <w:p w14:paraId="0D1FD770" w14:textId="77777777" w:rsidR="00A50F4A" w:rsidRDefault="00A50F4A" w:rsidP="001B4DEC">
            <w:pPr>
              <w:spacing w:line="360" w:lineRule="auto"/>
              <w:jc w:val="both"/>
              <w:rPr>
                <w:rFonts w:ascii="Calibri" w:eastAsia="Calibri" w:hAnsi="Calibri"/>
                <w:b/>
                <w:color w:val="FFFFFF"/>
              </w:rPr>
            </w:pPr>
            <w:r>
              <w:rPr>
                <w:rFonts w:ascii="Calibri" w:eastAsia="Calibri" w:hAnsi="Calibri"/>
                <w:b/>
                <w:color w:val="FFFFFF"/>
              </w:rPr>
              <w:lastRenderedPageBreak/>
              <w:t>PRE</w:t>
            </w:r>
            <w:r w:rsidRPr="0047641E">
              <w:rPr>
                <w:rFonts w:ascii="Calibri" w:eastAsia="Calibri" w:hAnsi="Calibri"/>
                <w:b/>
                <w:color w:val="FFFFFF"/>
              </w:rPr>
              <w:t>VIOUS CONTRACT #</w:t>
            </w:r>
            <w:r w:rsidR="00FE5287">
              <w:rPr>
                <w:rFonts w:ascii="Calibri" w:eastAsia="Calibri" w:hAnsi="Calibri"/>
                <w:b/>
                <w:color w:val="FFFFFF"/>
              </w:rPr>
              <w:t>2</w:t>
            </w:r>
            <w:r w:rsidRPr="0047641E">
              <w:rPr>
                <w:rFonts w:ascii="Calibri" w:eastAsia="Calibri" w:hAnsi="Calibri"/>
                <w:b/>
                <w:color w:val="FFFFFF"/>
              </w:rPr>
              <w:t xml:space="preserve"> </w:t>
            </w:r>
          </w:p>
          <w:p w14:paraId="19989226" w14:textId="77777777" w:rsidR="00A50F4A" w:rsidRPr="0047641E" w:rsidRDefault="00A50F4A" w:rsidP="001B4DEC">
            <w:pPr>
              <w:spacing w:line="360" w:lineRule="auto"/>
              <w:jc w:val="both"/>
              <w:rPr>
                <w:rFonts w:ascii="Calibri" w:eastAsia="Calibri" w:hAnsi="Calibri"/>
                <w:b/>
                <w:color w:val="244061"/>
              </w:rPr>
            </w:pPr>
          </w:p>
        </w:tc>
      </w:tr>
    </w:tbl>
    <w:p w14:paraId="55DEC453" w14:textId="77777777" w:rsidR="00A50F4A" w:rsidRPr="0047641E" w:rsidRDefault="00A50F4A" w:rsidP="00A50F4A">
      <w:pPr>
        <w:spacing w:line="360" w:lineRule="auto"/>
        <w:jc w:val="both"/>
        <w:rPr>
          <w:rFonts w:ascii="Calibri" w:eastAsia="Calibri" w:hAnsi="Calibri"/>
          <w:vanish/>
          <w:color w:val="244061"/>
        </w:rPr>
      </w:pPr>
    </w:p>
    <w:tbl>
      <w:tblPr>
        <w:tblW w:w="835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000" w:firstRow="0" w:lastRow="0" w:firstColumn="0" w:lastColumn="0" w:noHBand="0" w:noVBand="0"/>
      </w:tblPr>
      <w:tblGrid>
        <w:gridCol w:w="3202"/>
        <w:gridCol w:w="5157"/>
      </w:tblGrid>
      <w:tr w:rsidR="00A50F4A" w:rsidRPr="008666D7" w14:paraId="0DDDCF3C" w14:textId="77777777" w:rsidTr="00F55E04">
        <w:trPr>
          <w:trHeight w:val="503"/>
        </w:trPr>
        <w:tc>
          <w:tcPr>
            <w:tcW w:w="3202" w:type="dxa"/>
            <w:tcBorders>
              <w:right w:val="single" w:sz="4" w:space="0" w:color="2C7D88"/>
            </w:tcBorders>
            <w:shd w:val="clear" w:color="auto" w:fill="2C7D88"/>
            <w:vAlign w:val="center"/>
          </w:tcPr>
          <w:p w14:paraId="5E1E800D" w14:textId="77777777" w:rsidR="00A50F4A" w:rsidRPr="00A50F4A" w:rsidRDefault="00A50F4A" w:rsidP="001B4DEC">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C</w:t>
            </w:r>
            <w:r w:rsidRPr="00A50F4A">
              <w:rPr>
                <w:rFonts w:ascii="Calibri" w:eastAsia="Calibri" w:hAnsi="Calibri"/>
                <w:b/>
                <w:color w:val="FFFFFF" w:themeColor="background1"/>
                <w:u w:val="single"/>
                <w:shd w:val="clear" w:color="auto" w:fill="2C7D88"/>
              </w:rPr>
              <w:t>USTOMER</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5323576D" w14:textId="77777777" w:rsidR="00A50F4A" w:rsidRPr="0047641E" w:rsidRDefault="00A50F4A" w:rsidP="001B4DEC">
            <w:pPr>
              <w:spacing w:line="360" w:lineRule="auto"/>
              <w:jc w:val="both"/>
              <w:rPr>
                <w:rFonts w:ascii="Calibri" w:eastAsia="Calibri" w:hAnsi="Calibri"/>
                <w:color w:val="244061"/>
              </w:rPr>
            </w:pPr>
          </w:p>
        </w:tc>
      </w:tr>
      <w:tr w:rsidR="00A50F4A" w:rsidRPr="008666D7" w14:paraId="4F0DBCC4" w14:textId="77777777" w:rsidTr="00F55E04">
        <w:trPr>
          <w:trHeight w:val="503"/>
        </w:trPr>
        <w:tc>
          <w:tcPr>
            <w:tcW w:w="3202" w:type="dxa"/>
            <w:tcBorders>
              <w:right w:val="single" w:sz="4" w:space="0" w:color="2C7D88"/>
            </w:tcBorders>
            <w:shd w:val="clear" w:color="auto" w:fill="2C7D88"/>
            <w:vAlign w:val="center"/>
          </w:tcPr>
          <w:p w14:paraId="1163F416" w14:textId="77777777" w:rsidR="00A50F4A" w:rsidRPr="00596A6E" w:rsidRDefault="00A50F4A" w:rsidP="001B4DEC">
            <w:pPr>
              <w:spacing w:line="360" w:lineRule="auto"/>
              <w:jc w:val="both"/>
              <w:rPr>
                <w:rFonts w:ascii="Calibri" w:eastAsia="Calibri" w:hAnsi="Calibri"/>
                <w:b/>
                <w:bCs/>
                <w:color w:val="FFFFFF" w:themeColor="background1"/>
                <w:lang w:val="en-IE"/>
              </w:rPr>
            </w:pPr>
            <w:r w:rsidRPr="00596A6E">
              <w:rPr>
                <w:rFonts w:ascii="Calibri" w:eastAsia="Calibri" w:hAnsi="Calibri"/>
                <w:b/>
                <w:color w:val="FFFFFF" w:themeColor="background1"/>
              </w:rPr>
              <w:t>Organisation Name:</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297A7D0" w14:textId="77777777" w:rsidR="00A50F4A" w:rsidRPr="0047641E" w:rsidRDefault="00A50F4A"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to insert the name of the Customer/ Organisation. "/>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 xml:space="preserve">Click here to insert the name of the Customer/ Organisation. </w:t>
            </w:r>
            <w:r w:rsidRPr="0047641E">
              <w:rPr>
                <w:rFonts w:ascii="Calibri" w:eastAsia="Calibri" w:hAnsi="Calibri"/>
                <w:color w:val="244061"/>
              </w:rPr>
              <w:fldChar w:fldCharType="end"/>
            </w:r>
          </w:p>
        </w:tc>
      </w:tr>
      <w:tr w:rsidR="00A50F4A" w:rsidRPr="008666D7" w14:paraId="6C56D711" w14:textId="77777777" w:rsidTr="00F55E04">
        <w:tc>
          <w:tcPr>
            <w:tcW w:w="3202" w:type="dxa"/>
            <w:tcBorders>
              <w:right w:val="single" w:sz="4" w:space="0" w:color="2C7D88"/>
            </w:tcBorders>
            <w:shd w:val="clear" w:color="auto" w:fill="2C7D88"/>
            <w:vAlign w:val="center"/>
          </w:tcPr>
          <w:p w14:paraId="5D0F7BC0" w14:textId="77777777" w:rsidR="00A50F4A" w:rsidRPr="00A50F4A" w:rsidRDefault="00A50F4A" w:rsidP="001B4DEC">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REFERENCE</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360B58B5" w14:textId="77777777" w:rsidR="00A50F4A" w:rsidRPr="0047641E" w:rsidRDefault="00A50F4A" w:rsidP="001B4DEC">
            <w:pPr>
              <w:spacing w:line="360" w:lineRule="auto"/>
              <w:jc w:val="both"/>
              <w:rPr>
                <w:rFonts w:ascii="Calibri" w:eastAsia="Calibri" w:hAnsi="Calibri"/>
                <w:color w:val="244061"/>
              </w:rPr>
            </w:pPr>
          </w:p>
        </w:tc>
      </w:tr>
      <w:tr w:rsidR="00A50F4A" w:rsidRPr="008666D7" w14:paraId="115FCBCB" w14:textId="77777777" w:rsidTr="00F55E04">
        <w:trPr>
          <w:trHeight w:val="487"/>
        </w:trPr>
        <w:tc>
          <w:tcPr>
            <w:tcW w:w="3202" w:type="dxa"/>
            <w:tcBorders>
              <w:right w:val="single" w:sz="4" w:space="0" w:color="2C7D88"/>
            </w:tcBorders>
            <w:shd w:val="clear" w:color="auto" w:fill="2C7D88"/>
            <w:vAlign w:val="center"/>
          </w:tcPr>
          <w:p w14:paraId="5A8593AC" w14:textId="77777777" w:rsidR="00A50F4A" w:rsidRPr="00596A6E" w:rsidRDefault="00A50F4A"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Name</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517F07EC" w14:textId="77777777" w:rsidR="00A50F4A" w:rsidRPr="0047641E" w:rsidRDefault="00A50F4A"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name"/>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name</w:t>
            </w:r>
            <w:r w:rsidRPr="0047641E">
              <w:rPr>
                <w:rFonts w:ascii="Calibri" w:eastAsia="Calibri" w:hAnsi="Calibri"/>
                <w:color w:val="244061"/>
              </w:rPr>
              <w:fldChar w:fldCharType="end"/>
            </w:r>
          </w:p>
        </w:tc>
      </w:tr>
      <w:tr w:rsidR="00A50F4A" w:rsidRPr="008666D7" w14:paraId="55E26969" w14:textId="77777777" w:rsidTr="00F55E04">
        <w:trPr>
          <w:trHeight w:val="533"/>
        </w:trPr>
        <w:tc>
          <w:tcPr>
            <w:tcW w:w="3202" w:type="dxa"/>
            <w:tcBorders>
              <w:right w:val="single" w:sz="4" w:space="0" w:color="2C7D88"/>
            </w:tcBorders>
            <w:shd w:val="clear" w:color="auto" w:fill="2C7D88"/>
            <w:vAlign w:val="center"/>
          </w:tcPr>
          <w:p w14:paraId="2319E32B" w14:textId="77777777" w:rsidR="00A50F4A" w:rsidRPr="00596A6E" w:rsidRDefault="00A50F4A"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Position:</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332CB9D8" w14:textId="77777777" w:rsidR="00A50F4A" w:rsidRPr="0047641E" w:rsidRDefault="00A50F4A"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position of referee"/>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position of referee</w:t>
            </w:r>
            <w:r w:rsidRPr="0047641E">
              <w:rPr>
                <w:rFonts w:ascii="Calibri" w:eastAsia="Calibri" w:hAnsi="Calibri"/>
                <w:color w:val="244061"/>
              </w:rPr>
              <w:fldChar w:fldCharType="end"/>
            </w:r>
          </w:p>
        </w:tc>
      </w:tr>
      <w:tr w:rsidR="00A50F4A" w:rsidRPr="008666D7" w14:paraId="099BCB9A" w14:textId="77777777" w:rsidTr="00F55E04">
        <w:trPr>
          <w:trHeight w:val="436"/>
        </w:trPr>
        <w:tc>
          <w:tcPr>
            <w:tcW w:w="3202" w:type="dxa"/>
            <w:tcBorders>
              <w:right w:val="single" w:sz="4" w:space="0" w:color="2C7D88"/>
            </w:tcBorders>
            <w:shd w:val="clear" w:color="auto" w:fill="2C7D88"/>
            <w:vAlign w:val="center"/>
          </w:tcPr>
          <w:p w14:paraId="69F2C818" w14:textId="77777777" w:rsidR="00A50F4A" w:rsidRPr="00596A6E" w:rsidRDefault="00A50F4A"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Contact Number:</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21F33097" w14:textId="77777777" w:rsidR="00A50F4A" w:rsidRPr="0047641E" w:rsidRDefault="00A50F4A"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telephone number"/>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telephone number</w:t>
            </w:r>
            <w:r w:rsidRPr="0047641E">
              <w:rPr>
                <w:rFonts w:ascii="Calibri" w:eastAsia="Calibri" w:hAnsi="Calibri"/>
                <w:color w:val="244061"/>
              </w:rPr>
              <w:fldChar w:fldCharType="end"/>
            </w:r>
          </w:p>
        </w:tc>
      </w:tr>
      <w:tr w:rsidR="00A50F4A" w:rsidRPr="008666D7" w14:paraId="4593DCEE" w14:textId="77777777" w:rsidTr="00F55E04">
        <w:trPr>
          <w:trHeight w:val="483"/>
        </w:trPr>
        <w:tc>
          <w:tcPr>
            <w:tcW w:w="3202" w:type="dxa"/>
            <w:tcBorders>
              <w:right w:val="single" w:sz="4" w:space="0" w:color="2C7D88"/>
            </w:tcBorders>
            <w:shd w:val="clear" w:color="auto" w:fill="2C7D88"/>
            <w:vAlign w:val="center"/>
          </w:tcPr>
          <w:p w14:paraId="38DE9602" w14:textId="77777777" w:rsidR="00A50F4A" w:rsidRPr="00596A6E" w:rsidRDefault="00A50F4A"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Email Address</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E2D9402" w14:textId="77777777" w:rsidR="00A50F4A" w:rsidRPr="0047641E" w:rsidRDefault="00A50F4A"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email address"/>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email address</w:t>
            </w:r>
            <w:r w:rsidRPr="0047641E">
              <w:rPr>
                <w:rFonts w:ascii="Calibri" w:eastAsia="Calibri" w:hAnsi="Calibri"/>
                <w:color w:val="244061"/>
              </w:rPr>
              <w:fldChar w:fldCharType="end"/>
            </w:r>
          </w:p>
        </w:tc>
      </w:tr>
      <w:tr w:rsidR="00A50F4A" w:rsidRPr="008666D7" w14:paraId="0A941388" w14:textId="77777777" w:rsidTr="00F55E04">
        <w:trPr>
          <w:trHeight w:val="387"/>
        </w:trPr>
        <w:tc>
          <w:tcPr>
            <w:tcW w:w="3202" w:type="dxa"/>
            <w:tcBorders>
              <w:right w:val="single" w:sz="4" w:space="0" w:color="2C7D88"/>
            </w:tcBorders>
            <w:shd w:val="clear" w:color="auto" w:fill="2C7D88"/>
            <w:vAlign w:val="center"/>
          </w:tcPr>
          <w:p w14:paraId="548F65E2" w14:textId="77777777" w:rsidR="00A50F4A" w:rsidRPr="00A50F4A" w:rsidRDefault="00A50F4A" w:rsidP="001B4DEC">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CONTRACT DETAILS</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1C447DA0" w14:textId="77777777" w:rsidR="00A50F4A" w:rsidRPr="0047641E" w:rsidRDefault="00A50F4A" w:rsidP="001B4DEC">
            <w:pPr>
              <w:spacing w:line="360" w:lineRule="auto"/>
              <w:jc w:val="both"/>
              <w:rPr>
                <w:rFonts w:ascii="Calibri" w:eastAsia="Calibri" w:hAnsi="Calibri"/>
                <w:color w:val="244061"/>
              </w:rPr>
            </w:pPr>
            <w:r w:rsidRPr="0047641E">
              <w:rPr>
                <w:rFonts w:ascii="Calibri" w:eastAsia="Calibri" w:hAnsi="Calibri"/>
                <w:color w:val="244061"/>
              </w:rPr>
              <w:t xml:space="preserve"> </w:t>
            </w:r>
          </w:p>
        </w:tc>
      </w:tr>
      <w:tr w:rsidR="00A50F4A" w:rsidRPr="008666D7" w14:paraId="0E6F244C" w14:textId="77777777" w:rsidTr="00F55E04">
        <w:trPr>
          <w:trHeight w:val="433"/>
        </w:trPr>
        <w:tc>
          <w:tcPr>
            <w:tcW w:w="3202" w:type="dxa"/>
            <w:tcBorders>
              <w:right w:val="single" w:sz="4" w:space="0" w:color="2C7D88"/>
            </w:tcBorders>
            <w:shd w:val="clear" w:color="auto" w:fill="2C7D88"/>
            <w:vAlign w:val="center"/>
          </w:tcPr>
          <w:p w14:paraId="6DBE08EB" w14:textId="77777777" w:rsidR="00A50F4A" w:rsidRPr="00596A6E" w:rsidRDefault="00A50F4A"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Start Date:</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2E690846" w14:textId="77777777" w:rsidR="00A50F4A" w:rsidRPr="0047641E" w:rsidRDefault="00A50F4A"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the start dat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the start date of the contract</w:t>
            </w:r>
            <w:r>
              <w:rPr>
                <w:rFonts w:ascii="Calibri" w:eastAsia="Calibri" w:hAnsi="Calibri"/>
                <w:color w:val="244061"/>
              </w:rPr>
              <w:fldChar w:fldCharType="end"/>
            </w:r>
          </w:p>
        </w:tc>
      </w:tr>
      <w:tr w:rsidR="00A50F4A" w:rsidRPr="008666D7" w14:paraId="465596F4" w14:textId="77777777" w:rsidTr="00F55E04">
        <w:trPr>
          <w:trHeight w:val="465"/>
        </w:trPr>
        <w:tc>
          <w:tcPr>
            <w:tcW w:w="3202" w:type="dxa"/>
            <w:tcBorders>
              <w:right w:val="single" w:sz="4" w:space="0" w:color="2C7D88"/>
            </w:tcBorders>
            <w:shd w:val="clear" w:color="auto" w:fill="2C7D88"/>
            <w:vAlign w:val="center"/>
          </w:tcPr>
          <w:p w14:paraId="58D03A4B" w14:textId="77777777" w:rsidR="00A50F4A" w:rsidRPr="00596A6E" w:rsidRDefault="00A50F4A"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Term of Contract:</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7594269" w14:textId="77777777" w:rsidR="00A50F4A" w:rsidRPr="0047641E" w:rsidRDefault="00A50F4A"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the full term of the contract"/>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the full term of the contract</w:t>
            </w:r>
            <w:r w:rsidRPr="0047641E">
              <w:rPr>
                <w:rFonts w:ascii="Calibri" w:eastAsia="Calibri" w:hAnsi="Calibri"/>
                <w:color w:val="244061"/>
              </w:rPr>
              <w:fldChar w:fldCharType="end"/>
            </w:r>
          </w:p>
        </w:tc>
      </w:tr>
      <w:tr w:rsidR="00A50F4A" w:rsidRPr="008666D7" w14:paraId="3DC30E61" w14:textId="77777777" w:rsidTr="00F55E04">
        <w:trPr>
          <w:trHeight w:val="511"/>
        </w:trPr>
        <w:tc>
          <w:tcPr>
            <w:tcW w:w="3202" w:type="dxa"/>
            <w:tcBorders>
              <w:right w:val="single" w:sz="4" w:space="0" w:color="2C7D88"/>
            </w:tcBorders>
            <w:shd w:val="clear" w:color="auto" w:fill="2C7D88"/>
            <w:vAlign w:val="center"/>
          </w:tcPr>
          <w:p w14:paraId="5C8CDC31" w14:textId="77777777" w:rsidR="00A50F4A" w:rsidRPr="00596A6E" w:rsidRDefault="00A50F4A"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Completion Date:</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22E81D91" w14:textId="77777777" w:rsidR="00A50F4A" w:rsidRPr="0047641E" w:rsidRDefault="00E22A26"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completion dat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completion date of the contract</w:t>
            </w:r>
            <w:r>
              <w:rPr>
                <w:rFonts w:ascii="Calibri" w:eastAsia="Calibri" w:hAnsi="Calibri"/>
                <w:color w:val="244061"/>
              </w:rPr>
              <w:fldChar w:fldCharType="end"/>
            </w:r>
          </w:p>
        </w:tc>
      </w:tr>
      <w:tr w:rsidR="00A50F4A" w:rsidRPr="008666D7" w14:paraId="251872E0" w14:textId="77777777" w:rsidTr="00F55E04">
        <w:trPr>
          <w:trHeight w:val="884"/>
        </w:trPr>
        <w:tc>
          <w:tcPr>
            <w:tcW w:w="3202" w:type="dxa"/>
            <w:tcBorders>
              <w:right w:val="single" w:sz="4" w:space="0" w:color="2C7D88"/>
            </w:tcBorders>
            <w:shd w:val="clear" w:color="auto" w:fill="2C7D88"/>
            <w:vAlign w:val="center"/>
          </w:tcPr>
          <w:p w14:paraId="2BB55E1A" w14:textId="77777777" w:rsidR="001660FA" w:rsidRPr="001660FA" w:rsidRDefault="001660FA" w:rsidP="001660FA">
            <w:pPr>
              <w:widowControl w:val="0"/>
              <w:adjustRightInd w:val="0"/>
              <w:spacing w:line="276" w:lineRule="auto"/>
              <w:jc w:val="both"/>
              <w:textAlignment w:val="baseline"/>
              <w:rPr>
                <w:rFonts w:ascii="Calibri" w:eastAsia="Calibri" w:hAnsi="Calibri"/>
                <w:b/>
                <w:color w:val="FFFFFF" w:themeColor="background1"/>
              </w:rPr>
            </w:pPr>
            <w:r w:rsidRPr="001660FA">
              <w:rPr>
                <w:rFonts w:ascii="Calibri" w:eastAsia="Calibri" w:hAnsi="Calibri"/>
                <w:b/>
                <w:color w:val="FFFFFF" w:themeColor="background1"/>
              </w:rPr>
              <w:t>The nature and scope of the contract, demonstrating its similarity to this contract including:</w:t>
            </w:r>
          </w:p>
          <w:p w14:paraId="67E7DD7D" w14:textId="77777777" w:rsidR="001660FA" w:rsidRPr="001660FA" w:rsidRDefault="001660FA" w:rsidP="00AD7D59">
            <w:pPr>
              <w:pStyle w:val="ListParagraph"/>
              <w:widowControl w:val="0"/>
              <w:numPr>
                <w:ilvl w:val="0"/>
                <w:numId w:val="11"/>
              </w:numPr>
              <w:adjustRightInd w:val="0"/>
              <w:spacing w:line="276" w:lineRule="auto"/>
              <w:jc w:val="both"/>
              <w:textAlignment w:val="baseline"/>
              <w:rPr>
                <w:rFonts w:ascii="Calibri" w:eastAsia="Calibri" w:hAnsi="Calibri"/>
                <w:b/>
                <w:color w:val="FFFFFF" w:themeColor="background1"/>
              </w:rPr>
            </w:pPr>
            <w:r w:rsidRPr="001660FA">
              <w:rPr>
                <w:rFonts w:ascii="Calibri" w:eastAsia="Calibri" w:hAnsi="Calibri"/>
                <w:b/>
                <w:color w:val="FFFFFF" w:themeColor="background1"/>
              </w:rPr>
              <w:t>Implementation</w:t>
            </w:r>
          </w:p>
          <w:p w14:paraId="452900A4" w14:textId="77777777" w:rsidR="001660FA" w:rsidRPr="001660FA" w:rsidRDefault="001660FA" w:rsidP="00AD7D59">
            <w:pPr>
              <w:pStyle w:val="ListParagraph"/>
              <w:widowControl w:val="0"/>
              <w:numPr>
                <w:ilvl w:val="0"/>
                <w:numId w:val="11"/>
              </w:numPr>
              <w:adjustRightInd w:val="0"/>
              <w:spacing w:line="276" w:lineRule="auto"/>
              <w:jc w:val="both"/>
              <w:textAlignment w:val="baseline"/>
              <w:rPr>
                <w:rFonts w:ascii="Calibri" w:eastAsia="Calibri" w:hAnsi="Calibri"/>
                <w:b/>
                <w:color w:val="FFFFFF" w:themeColor="background1"/>
              </w:rPr>
            </w:pPr>
            <w:r w:rsidRPr="001660FA">
              <w:rPr>
                <w:rFonts w:ascii="Calibri" w:eastAsia="Calibri" w:hAnsi="Calibri"/>
                <w:b/>
                <w:color w:val="FFFFFF" w:themeColor="background1"/>
              </w:rPr>
              <w:t xml:space="preserve">Support </w:t>
            </w:r>
          </w:p>
          <w:p w14:paraId="7F0B7CBF" w14:textId="13291FCB" w:rsidR="00A50F4A" w:rsidRPr="001F2835" w:rsidRDefault="00A50F4A" w:rsidP="001B4DEC">
            <w:pPr>
              <w:jc w:val="both"/>
              <w:rPr>
                <w:rFonts w:ascii="Calibri" w:eastAsia="Calibri" w:hAnsi="Calibri"/>
                <w:b/>
                <w:color w:val="FFFFFF" w:themeColor="background1"/>
              </w:rPr>
            </w:pP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76BD9F99" w14:textId="77777777" w:rsidR="00A50F4A" w:rsidRDefault="00A50F4A"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details including  description of goods and services provided"/>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details including  description of goods and services provided</w:t>
            </w:r>
            <w:r>
              <w:rPr>
                <w:rFonts w:ascii="Calibri" w:eastAsia="Calibri" w:hAnsi="Calibri"/>
                <w:color w:val="244061"/>
              </w:rPr>
              <w:fldChar w:fldCharType="end"/>
            </w:r>
          </w:p>
          <w:p w14:paraId="63A0A64B" w14:textId="77777777" w:rsidR="00A50F4A" w:rsidRPr="0047641E" w:rsidRDefault="00A50F4A" w:rsidP="001B4DEC">
            <w:pPr>
              <w:spacing w:line="360" w:lineRule="auto"/>
              <w:jc w:val="both"/>
              <w:rPr>
                <w:rFonts w:ascii="Calibri" w:eastAsia="Calibri" w:hAnsi="Calibri"/>
                <w:color w:val="244061"/>
              </w:rPr>
            </w:pPr>
          </w:p>
        </w:tc>
      </w:tr>
      <w:tr w:rsidR="00A50F4A" w:rsidRPr="008666D7" w14:paraId="73A1C927" w14:textId="77777777" w:rsidTr="00F55E04">
        <w:trPr>
          <w:trHeight w:val="1178"/>
        </w:trPr>
        <w:tc>
          <w:tcPr>
            <w:tcW w:w="3202" w:type="dxa"/>
            <w:tcBorders>
              <w:right w:val="single" w:sz="4" w:space="0" w:color="2C7D88"/>
            </w:tcBorders>
            <w:shd w:val="clear" w:color="auto" w:fill="2C7D88"/>
            <w:vAlign w:val="center"/>
          </w:tcPr>
          <w:p w14:paraId="35FBB6DE" w14:textId="77777777" w:rsidR="00A50F4A" w:rsidRPr="00596A6E" w:rsidRDefault="00A50F4A" w:rsidP="001B4DEC">
            <w:pPr>
              <w:jc w:val="both"/>
              <w:rPr>
                <w:rFonts w:ascii="Calibri" w:eastAsia="Calibri" w:hAnsi="Calibri"/>
                <w:b/>
                <w:color w:val="FFFFFF" w:themeColor="background1"/>
              </w:rPr>
            </w:pPr>
            <w:r w:rsidRPr="00596A6E">
              <w:rPr>
                <w:rFonts w:ascii="Calibri" w:eastAsia="Calibri" w:hAnsi="Calibri"/>
                <w:b/>
                <w:color w:val="FFFFFF" w:themeColor="background1"/>
              </w:rPr>
              <w:t>Detail the relevance of this example contract to the requirements described in the RFT.</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14A34508" w14:textId="77777777" w:rsidR="00A50F4A" w:rsidRDefault="00A50F4A"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a narrative that outlines the extent to which you feel this contract is comparable to the Contracting Authority's current requirements"/>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a narrative that outlines the extent to which you feel this contract is comparable to the Contracting Authority's current requirements</w:t>
            </w:r>
            <w:r w:rsidRPr="0047641E">
              <w:rPr>
                <w:rFonts w:ascii="Calibri" w:eastAsia="Calibri" w:hAnsi="Calibri"/>
                <w:color w:val="244061"/>
              </w:rPr>
              <w:fldChar w:fldCharType="end"/>
            </w:r>
          </w:p>
          <w:p w14:paraId="569C0A56" w14:textId="77777777" w:rsidR="00A50F4A" w:rsidRDefault="00A50F4A" w:rsidP="001B4DEC">
            <w:pPr>
              <w:spacing w:line="360" w:lineRule="auto"/>
              <w:jc w:val="both"/>
              <w:rPr>
                <w:rFonts w:ascii="Calibri" w:eastAsia="Calibri" w:hAnsi="Calibri"/>
                <w:color w:val="244061"/>
              </w:rPr>
            </w:pPr>
          </w:p>
          <w:p w14:paraId="3B457B8E" w14:textId="77777777" w:rsidR="00A50F4A" w:rsidRPr="0047641E" w:rsidRDefault="00A50F4A" w:rsidP="001B4DEC">
            <w:pPr>
              <w:spacing w:line="360" w:lineRule="auto"/>
              <w:jc w:val="both"/>
              <w:rPr>
                <w:rFonts w:ascii="Calibri" w:eastAsia="Calibri" w:hAnsi="Calibri"/>
                <w:color w:val="244061"/>
              </w:rPr>
            </w:pPr>
          </w:p>
        </w:tc>
      </w:tr>
      <w:tr w:rsidR="00A50F4A" w:rsidRPr="008666D7" w14:paraId="09C021CA" w14:textId="77777777" w:rsidTr="00F55E04">
        <w:trPr>
          <w:trHeight w:val="414"/>
        </w:trPr>
        <w:tc>
          <w:tcPr>
            <w:tcW w:w="3202" w:type="dxa"/>
            <w:tcBorders>
              <w:right w:val="single" w:sz="4" w:space="0" w:color="2C7D88"/>
            </w:tcBorders>
            <w:shd w:val="clear" w:color="auto" w:fill="2C7D88"/>
            <w:vAlign w:val="center"/>
          </w:tcPr>
          <w:p w14:paraId="20AEE3D1" w14:textId="77777777" w:rsidR="00A50F4A" w:rsidRPr="00596A6E" w:rsidRDefault="00A50F4A" w:rsidP="001B4DEC">
            <w:pPr>
              <w:spacing w:line="360" w:lineRule="auto"/>
              <w:jc w:val="both"/>
              <w:rPr>
                <w:rFonts w:ascii="Calibri" w:eastAsia="Calibri" w:hAnsi="Calibri"/>
                <w:b/>
                <w:color w:val="FFFFFF" w:themeColor="background1"/>
              </w:rPr>
            </w:pPr>
            <w:r>
              <w:rPr>
                <w:rFonts w:ascii="Calibri" w:eastAsia="Calibri" w:hAnsi="Calibri"/>
                <w:b/>
                <w:color w:val="FFFFFF" w:themeColor="background1"/>
              </w:rPr>
              <w:t>Value of Contract (approx.)</w:t>
            </w:r>
            <w:r w:rsidRPr="00596A6E">
              <w:rPr>
                <w:rFonts w:ascii="Calibri" w:eastAsia="Calibri" w:hAnsi="Calibri"/>
                <w:b/>
                <w:color w:val="FFFFFF" w:themeColor="background1"/>
              </w:rPr>
              <w:t>:</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70668C22" w14:textId="77777777" w:rsidR="00A50F4A" w:rsidRDefault="00A50F4A"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value of contract (excluding VA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value of contract (excluding VAT)</w:t>
            </w:r>
            <w:r>
              <w:rPr>
                <w:rFonts w:ascii="Calibri" w:eastAsia="Calibri" w:hAnsi="Calibri"/>
                <w:color w:val="244061"/>
              </w:rPr>
              <w:fldChar w:fldCharType="end"/>
            </w:r>
          </w:p>
          <w:p w14:paraId="291AF1EF" w14:textId="77777777" w:rsidR="00A50F4A" w:rsidRPr="0047641E" w:rsidRDefault="00A50F4A" w:rsidP="001B4DEC">
            <w:pPr>
              <w:spacing w:line="360" w:lineRule="auto"/>
              <w:jc w:val="both"/>
              <w:rPr>
                <w:rFonts w:ascii="Calibri" w:eastAsia="Calibri" w:hAnsi="Calibri"/>
                <w:color w:val="244061"/>
              </w:rPr>
            </w:pPr>
          </w:p>
        </w:tc>
      </w:tr>
    </w:tbl>
    <w:p w14:paraId="2ADCEC32" w14:textId="77777777" w:rsidR="00A50F4A" w:rsidRDefault="00A50F4A" w:rsidP="005063D5">
      <w:pPr>
        <w:spacing w:after="120" w:line="276" w:lineRule="auto"/>
      </w:pPr>
    </w:p>
    <w:p w14:paraId="785DFB46" w14:textId="77777777" w:rsidR="00A50F4A" w:rsidRDefault="00A50F4A" w:rsidP="005063D5">
      <w:pPr>
        <w:spacing w:after="120" w:line="276" w:lineRule="auto"/>
      </w:pPr>
    </w:p>
    <w:p w14:paraId="487DA6B6" w14:textId="77777777" w:rsidR="00A50F4A" w:rsidRDefault="00A50F4A" w:rsidP="005063D5">
      <w:pPr>
        <w:spacing w:after="120" w:line="276" w:lineRule="auto"/>
      </w:pPr>
    </w:p>
    <w:tbl>
      <w:tblPr>
        <w:tblW w:w="8359" w:type="dxa"/>
        <w:tblBorders>
          <w:top w:val="single" w:sz="4" w:space="0" w:color="2C7D88"/>
          <w:left w:val="single" w:sz="4" w:space="0" w:color="2C7D88"/>
          <w:bottom w:val="single" w:sz="4" w:space="0" w:color="2C7D88"/>
          <w:right w:val="single" w:sz="4" w:space="0" w:color="2C7D88"/>
          <w:insideH w:val="single" w:sz="4" w:space="0" w:color="2C7D88"/>
          <w:insideV w:val="single" w:sz="4" w:space="0" w:color="2C7D88"/>
        </w:tblBorders>
        <w:shd w:val="clear" w:color="auto" w:fill="2C7D88"/>
        <w:tblLook w:val="04A0" w:firstRow="1" w:lastRow="0" w:firstColumn="1" w:lastColumn="0" w:noHBand="0" w:noVBand="1"/>
      </w:tblPr>
      <w:tblGrid>
        <w:gridCol w:w="8359"/>
      </w:tblGrid>
      <w:tr w:rsidR="001660FA" w:rsidRPr="008666D7" w14:paraId="411E07D8" w14:textId="77777777" w:rsidTr="00E85370">
        <w:tc>
          <w:tcPr>
            <w:tcW w:w="8359" w:type="dxa"/>
            <w:shd w:val="clear" w:color="auto" w:fill="2C7D88"/>
          </w:tcPr>
          <w:p w14:paraId="3A719A4E" w14:textId="77777777" w:rsidR="001660FA" w:rsidRDefault="001660FA" w:rsidP="00E85370">
            <w:pPr>
              <w:spacing w:line="360" w:lineRule="auto"/>
              <w:jc w:val="both"/>
              <w:rPr>
                <w:rFonts w:ascii="Calibri" w:eastAsia="Calibri" w:hAnsi="Calibri"/>
                <w:b/>
                <w:color w:val="FFFFFF"/>
              </w:rPr>
            </w:pPr>
            <w:r>
              <w:rPr>
                <w:rFonts w:ascii="Calibri" w:eastAsia="Calibri" w:hAnsi="Calibri"/>
                <w:b/>
                <w:color w:val="FFFFFF"/>
              </w:rPr>
              <w:t>PRE</w:t>
            </w:r>
            <w:r w:rsidRPr="0047641E">
              <w:rPr>
                <w:rFonts w:ascii="Calibri" w:eastAsia="Calibri" w:hAnsi="Calibri"/>
                <w:b/>
                <w:color w:val="FFFFFF"/>
              </w:rPr>
              <w:t>VIOUS CONTRACT #</w:t>
            </w:r>
            <w:r>
              <w:rPr>
                <w:rFonts w:ascii="Calibri" w:eastAsia="Calibri" w:hAnsi="Calibri"/>
                <w:b/>
                <w:color w:val="FFFFFF"/>
              </w:rPr>
              <w:t>2</w:t>
            </w:r>
            <w:r w:rsidRPr="0047641E">
              <w:rPr>
                <w:rFonts w:ascii="Calibri" w:eastAsia="Calibri" w:hAnsi="Calibri"/>
                <w:b/>
                <w:color w:val="FFFFFF"/>
              </w:rPr>
              <w:t xml:space="preserve"> </w:t>
            </w:r>
          </w:p>
          <w:p w14:paraId="333987DD" w14:textId="77777777" w:rsidR="001660FA" w:rsidRPr="0047641E" w:rsidRDefault="001660FA" w:rsidP="00E85370">
            <w:pPr>
              <w:spacing w:line="360" w:lineRule="auto"/>
              <w:jc w:val="both"/>
              <w:rPr>
                <w:rFonts w:ascii="Calibri" w:eastAsia="Calibri" w:hAnsi="Calibri"/>
                <w:b/>
                <w:color w:val="244061"/>
              </w:rPr>
            </w:pPr>
          </w:p>
        </w:tc>
      </w:tr>
    </w:tbl>
    <w:p w14:paraId="381FCC26" w14:textId="77777777" w:rsidR="001660FA" w:rsidRPr="0047641E" w:rsidRDefault="001660FA" w:rsidP="001660FA">
      <w:pPr>
        <w:spacing w:line="360" w:lineRule="auto"/>
        <w:jc w:val="both"/>
        <w:rPr>
          <w:rFonts w:ascii="Calibri" w:eastAsia="Calibri" w:hAnsi="Calibri"/>
          <w:vanish/>
          <w:color w:val="244061"/>
        </w:rPr>
      </w:pPr>
    </w:p>
    <w:tbl>
      <w:tblPr>
        <w:tblW w:w="835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000" w:firstRow="0" w:lastRow="0" w:firstColumn="0" w:lastColumn="0" w:noHBand="0" w:noVBand="0"/>
      </w:tblPr>
      <w:tblGrid>
        <w:gridCol w:w="3202"/>
        <w:gridCol w:w="5157"/>
      </w:tblGrid>
      <w:tr w:rsidR="001660FA" w:rsidRPr="008666D7" w14:paraId="72ABBC11" w14:textId="77777777" w:rsidTr="00E85370">
        <w:trPr>
          <w:trHeight w:val="503"/>
        </w:trPr>
        <w:tc>
          <w:tcPr>
            <w:tcW w:w="3202" w:type="dxa"/>
            <w:tcBorders>
              <w:right w:val="single" w:sz="4" w:space="0" w:color="2C7D88"/>
            </w:tcBorders>
            <w:shd w:val="clear" w:color="auto" w:fill="2C7D88"/>
            <w:vAlign w:val="center"/>
          </w:tcPr>
          <w:p w14:paraId="36E7B01D" w14:textId="77777777" w:rsidR="001660FA" w:rsidRPr="00A50F4A" w:rsidRDefault="001660FA" w:rsidP="00E85370">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C</w:t>
            </w:r>
            <w:r w:rsidRPr="00A50F4A">
              <w:rPr>
                <w:rFonts w:ascii="Calibri" w:eastAsia="Calibri" w:hAnsi="Calibri"/>
                <w:b/>
                <w:color w:val="FFFFFF" w:themeColor="background1"/>
                <w:u w:val="single"/>
                <w:shd w:val="clear" w:color="auto" w:fill="2C7D88"/>
              </w:rPr>
              <w:t>USTOMER</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715C07FF" w14:textId="77777777" w:rsidR="001660FA" w:rsidRPr="0047641E" w:rsidRDefault="001660FA" w:rsidP="00E85370">
            <w:pPr>
              <w:spacing w:line="360" w:lineRule="auto"/>
              <w:jc w:val="both"/>
              <w:rPr>
                <w:rFonts w:ascii="Calibri" w:eastAsia="Calibri" w:hAnsi="Calibri"/>
                <w:color w:val="244061"/>
              </w:rPr>
            </w:pPr>
          </w:p>
        </w:tc>
      </w:tr>
      <w:tr w:rsidR="001660FA" w:rsidRPr="008666D7" w14:paraId="79C890D6" w14:textId="77777777" w:rsidTr="00E85370">
        <w:trPr>
          <w:trHeight w:val="503"/>
        </w:trPr>
        <w:tc>
          <w:tcPr>
            <w:tcW w:w="3202" w:type="dxa"/>
            <w:tcBorders>
              <w:right w:val="single" w:sz="4" w:space="0" w:color="2C7D88"/>
            </w:tcBorders>
            <w:shd w:val="clear" w:color="auto" w:fill="2C7D88"/>
            <w:vAlign w:val="center"/>
          </w:tcPr>
          <w:p w14:paraId="415AD0E3" w14:textId="77777777" w:rsidR="001660FA" w:rsidRPr="00596A6E" w:rsidRDefault="001660FA" w:rsidP="00E85370">
            <w:pPr>
              <w:spacing w:line="360" w:lineRule="auto"/>
              <w:jc w:val="both"/>
              <w:rPr>
                <w:rFonts w:ascii="Calibri" w:eastAsia="Calibri" w:hAnsi="Calibri"/>
                <w:b/>
                <w:bCs/>
                <w:color w:val="FFFFFF" w:themeColor="background1"/>
                <w:lang w:val="en-IE"/>
              </w:rPr>
            </w:pPr>
            <w:r w:rsidRPr="00596A6E">
              <w:rPr>
                <w:rFonts w:ascii="Calibri" w:eastAsia="Calibri" w:hAnsi="Calibri"/>
                <w:b/>
                <w:color w:val="FFFFFF" w:themeColor="background1"/>
              </w:rPr>
              <w:t>Organisation Name:</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540C5FEB" w14:textId="77777777" w:rsidR="001660FA" w:rsidRPr="0047641E" w:rsidRDefault="001660FA" w:rsidP="00E85370">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to insert the name of the Customer/ Organisation. "/>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 xml:space="preserve">Click here to insert the name of the Customer/ Organisation. </w:t>
            </w:r>
            <w:r w:rsidRPr="0047641E">
              <w:rPr>
                <w:rFonts w:ascii="Calibri" w:eastAsia="Calibri" w:hAnsi="Calibri"/>
                <w:color w:val="244061"/>
              </w:rPr>
              <w:fldChar w:fldCharType="end"/>
            </w:r>
          </w:p>
        </w:tc>
      </w:tr>
      <w:tr w:rsidR="001660FA" w:rsidRPr="008666D7" w14:paraId="06FD1768" w14:textId="77777777" w:rsidTr="00E85370">
        <w:tc>
          <w:tcPr>
            <w:tcW w:w="3202" w:type="dxa"/>
            <w:tcBorders>
              <w:right w:val="single" w:sz="4" w:space="0" w:color="2C7D88"/>
            </w:tcBorders>
            <w:shd w:val="clear" w:color="auto" w:fill="2C7D88"/>
            <w:vAlign w:val="center"/>
          </w:tcPr>
          <w:p w14:paraId="1E69531C" w14:textId="77777777" w:rsidR="001660FA" w:rsidRPr="00A50F4A" w:rsidRDefault="001660FA" w:rsidP="00E85370">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REFERENCE</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9A62C44" w14:textId="77777777" w:rsidR="001660FA" w:rsidRPr="0047641E" w:rsidRDefault="001660FA" w:rsidP="00E85370">
            <w:pPr>
              <w:spacing w:line="360" w:lineRule="auto"/>
              <w:jc w:val="both"/>
              <w:rPr>
                <w:rFonts w:ascii="Calibri" w:eastAsia="Calibri" w:hAnsi="Calibri"/>
                <w:color w:val="244061"/>
              </w:rPr>
            </w:pPr>
          </w:p>
        </w:tc>
      </w:tr>
      <w:tr w:rsidR="001660FA" w:rsidRPr="008666D7" w14:paraId="74DE71EF" w14:textId="77777777" w:rsidTr="00E85370">
        <w:trPr>
          <w:trHeight w:val="487"/>
        </w:trPr>
        <w:tc>
          <w:tcPr>
            <w:tcW w:w="3202" w:type="dxa"/>
            <w:tcBorders>
              <w:right w:val="single" w:sz="4" w:space="0" w:color="2C7D88"/>
            </w:tcBorders>
            <w:shd w:val="clear" w:color="auto" w:fill="2C7D88"/>
            <w:vAlign w:val="center"/>
          </w:tcPr>
          <w:p w14:paraId="36779712" w14:textId="77777777" w:rsidR="001660FA" w:rsidRPr="00596A6E" w:rsidRDefault="001660FA" w:rsidP="00E85370">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Name</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24EB6069" w14:textId="77777777" w:rsidR="001660FA" w:rsidRPr="0047641E" w:rsidRDefault="001660FA" w:rsidP="00E85370">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name"/>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name</w:t>
            </w:r>
            <w:r w:rsidRPr="0047641E">
              <w:rPr>
                <w:rFonts w:ascii="Calibri" w:eastAsia="Calibri" w:hAnsi="Calibri"/>
                <w:color w:val="244061"/>
              </w:rPr>
              <w:fldChar w:fldCharType="end"/>
            </w:r>
          </w:p>
        </w:tc>
      </w:tr>
      <w:tr w:rsidR="001660FA" w:rsidRPr="008666D7" w14:paraId="474D7E93" w14:textId="77777777" w:rsidTr="00E85370">
        <w:trPr>
          <w:trHeight w:val="533"/>
        </w:trPr>
        <w:tc>
          <w:tcPr>
            <w:tcW w:w="3202" w:type="dxa"/>
            <w:tcBorders>
              <w:right w:val="single" w:sz="4" w:space="0" w:color="2C7D88"/>
            </w:tcBorders>
            <w:shd w:val="clear" w:color="auto" w:fill="2C7D88"/>
            <w:vAlign w:val="center"/>
          </w:tcPr>
          <w:p w14:paraId="14C5DD35" w14:textId="77777777" w:rsidR="001660FA" w:rsidRPr="00596A6E" w:rsidRDefault="001660FA" w:rsidP="00E85370">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Position:</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05C3E5A4" w14:textId="77777777" w:rsidR="001660FA" w:rsidRPr="0047641E" w:rsidRDefault="001660FA" w:rsidP="00E85370">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position of referee"/>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position of referee</w:t>
            </w:r>
            <w:r w:rsidRPr="0047641E">
              <w:rPr>
                <w:rFonts w:ascii="Calibri" w:eastAsia="Calibri" w:hAnsi="Calibri"/>
                <w:color w:val="244061"/>
              </w:rPr>
              <w:fldChar w:fldCharType="end"/>
            </w:r>
          </w:p>
        </w:tc>
      </w:tr>
      <w:tr w:rsidR="001660FA" w:rsidRPr="008666D7" w14:paraId="7AF4C583" w14:textId="77777777" w:rsidTr="00E85370">
        <w:trPr>
          <w:trHeight w:val="436"/>
        </w:trPr>
        <w:tc>
          <w:tcPr>
            <w:tcW w:w="3202" w:type="dxa"/>
            <w:tcBorders>
              <w:right w:val="single" w:sz="4" w:space="0" w:color="2C7D88"/>
            </w:tcBorders>
            <w:shd w:val="clear" w:color="auto" w:fill="2C7D88"/>
            <w:vAlign w:val="center"/>
          </w:tcPr>
          <w:p w14:paraId="02FD9783" w14:textId="77777777" w:rsidR="001660FA" w:rsidRPr="00596A6E" w:rsidRDefault="001660FA" w:rsidP="00E85370">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Contact Number:</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55AA225A" w14:textId="77777777" w:rsidR="001660FA" w:rsidRPr="0047641E" w:rsidRDefault="001660FA" w:rsidP="00E85370">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telephone number"/>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telephone number</w:t>
            </w:r>
            <w:r w:rsidRPr="0047641E">
              <w:rPr>
                <w:rFonts w:ascii="Calibri" w:eastAsia="Calibri" w:hAnsi="Calibri"/>
                <w:color w:val="244061"/>
              </w:rPr>
              <w:fldChar w:fldCharType="end"/>
            </w:r>
          </w:p>
        </w:tc>
      </w:tr>
      <w:tr w:rsidR="001660FA" w:rsidRPr="008666D7" w14:paraId="2DB64B5B" w14:textId="77777777" w:rsidTr="00E85370">
        <w:trPr>
          <w:trHeight w:val="483"/>
        </w:trPr>
        <w:tc>
          <w:tcPr>
            <w:tcW w:w="3202" w:type="dxa"/>
            <w:tcBorders>
              <w:right w:val="single" w:sz="4" w:space="0" w:color="2C7D88"/>
            </w:tcBorders>
            <w:shd w:val="clear" w:color="auto" w:fill="2C7D88"/>
            <w:vAlign w:val="center"/>
          </w:tcPr>
          <w:p w14:paraId="1B4A3C3C" w14:textId="77777777" w:rsidR="001660FA" w:rsidRPr="00596A6E" w:rsidRDefault="001660FA" w:rsidP="00E85370">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Email Address</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09F59734" w14:textId="77777777" w:rsidR="001660FA" w:rsidRPr="0047641E" w:rsidRDefault="001660FA" w:rsidP="00E85370">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email address"/>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email address</w:t>
            </w:r>
            <w:r w:rsidRPr="0047641E">
              <w:rPr>
                <w:rFonts w:ascii="Calibri" w:eastAsia="Calibri" w:hAnsi="Calibri"/>
                <w:color w:val="244061"/>
              </w:rPr>
              <w:fldChar w:fldCharType="end"/>
            </w:r>
          </w:p>
        </w:tc>
      </w:tr>
      <w:tr w:rsidR="001660FA" w:rsidRPr="008666D7" w14:paraId="5849D485" w14:textId="77777777" w:rsidTr="00E85370">
        <w:trPr>
          <w:trHeight w:val="387"/>
        </w:trPr>
        <w:tc>
          <w:tcPr>
            <w:tcW w:w="3202" w:type="dxa"/>
            <w:tcBorders>
              <w:right w:val="single" w:sz="4" w:space="0" w:color="2C7D88"/>
            </w:tcBorders>
            <w:shd w:val="clear" w:color="auto" w:fill="2C7D88"/>
            <w:vAlign w:val="center"/>
          </w:tcPr>
          <w:p w14:paraId="4575B501" w14:textId="77777777" w:rsidR="001660FA" w:rsidRPr="00A50F4A" w:rsidRDefault="001660FA" w:rsidP="00E85370">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CONTRACT DETAILS</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FADC420" w14:textId="77777777" w:rsidR="001660FA" w:rsidRPr="0047641E" w:rsidRDefault="001660FA" w:rsidP="00E85370">
            <w:pPr>
              <w:spacing w:line="360" w:lineRule="auto"/>
              <w:jc w:val="both"/>
              <w:rPr>
                <w:rFonts w:ascii="Calibri" w:eastAsia="Calibri" w:hAnsi="Calibri"/>
                <w:color w:val="244061"/>
              </w:rPr>
            </w:pPr>
            <w:r w:rsidRPr="0047641E">
              <w:rPr>
                <w:rFonts w:ascii="Calibri" w:eastAsia="Calibri" w:hAnsi="Calibri"/>
                <w:color w:val="244061"/>
              </w:rPr>
              <w:t xml:space="preserve"> </w:t>
            </w:r>
          </w:p>
        </w:tc>
      </w:tr>
      <w:tr w:rsidR="001660FA" w:rsidRPr="008666D7" w14:paraId="38EBC58B" w14:textId="77777777" w:rsidTr="00E85370">
        <w:trPr>
          <w:trHeight w:val="433"/>
        </w:trPr>
        <w:tc>
          <w:tcPr>
            <w:tcW w:w="3202" w:type="dxa"/>
            <w:tcBorders>
              <w:right w:val="single" w:sz="4" w:space="0" w:color="2C7D88"/>
            </w:tcBorders>
            <w:shd w:val="clear" w:color="auto" w:fill="2C7D88"/>
            <w:vAlign w:val="center"/>
          </w:tcPr>
          <w:p w14:paraId="236AC471" w14:textId="77777777" w:rsidR="001660FA" w:rsidRPr="00596A6E" w:rsidRDefault="001660FA" w:rsidP="00E85370">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Start Date:</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51FED986" w14:textId="77777777" w:rsidR="001660FA" w:rsidRPr="0047641E" w:rsidRDefault="001660FA" w:rsidP="00E85370">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the start dat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the start date of the contract</w:t>
            </w:r>
            <w:r>
              <w:rPr>
                <w:rFonts w:ascii="Calibri" w:eastAsia="Calibri" w:hAnsi="Calibri"/>
                <w:color w:val="244061"/>
              </w:rPr>
              <w:fldChar w:fldCharType="end"/>
            </w:r>
          </w:p>
        </w:tc>
      </w:tr>
      <w:tr w:rsidR="001660FA" w:rsidRPr="008666D7" w14:paraId="5F336AAC" w14:textId="77777777" w:rsidTr="00E85370">
        <w:trPr>
          <w:trHeight w:val="465"/>
        </w:trPr>
        <w:tc>
          <w:tcPr>
            <w:tcW w:w="3202" w:type="dxa"/>
            <w:tcBorders>
              <w:right w:val="single" w:sz="4" w:space="0" w:color="2C7D88"/>
            </w:tcBorders>
            <w:shd w:val="clear" w:color="auto" w:fill="2C7D88"/>
            <w:vAlign w:val="center"/>
          </w:tcPr>
          <w:p w14:paraId="4806337F" w14:textId="77777777" w:rsidR="001660FA" w:rsidRPr="00596A6E" w:rsidRDefault="001660FA" w:rsidP="00E85370">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Term of Contract:</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30F26C59" w14:textId="77777777" w:rsidR="001660FA" w:rsidRPr="0047641E" w:rsidRDefault="001660FA" w:rsidP="00E85370">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the full term of the contract"/>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the full term of the contract</w:t>
            </w:r>
            <w:r w:rsidRPr="0047641E">
              <w:rPr>
                <w:rFonts w:ascii="Calibri" w:eastAsia="Calibri" w:hAnsi="Calibri"/>
                <w:color w:val="244061"/>
              </w:rPr>
              <w:fldChar w:fldCharType="end"/>
            </w:r>
          </w:p>
        </w:tc>
      </w:tr>
      <w:tr w:rsidR="001660FA" w:rsidRPr="008666D7" w14:paraId="54FE7467" w14:textId="77777777" w:rsidTr="00E85370">
        <w:trPr>
          <w:trHeight w:val="511"/>
        </w:trPr>
        <w:tc>
          <w:tcPr>
            <w:tcW w:w="3202" w:type="dxa"/>
            <w:tcBorders>
              <w:right w:val="single" w:sz="4" w:space="0" w:color="2C7D88"/>
            </w:tcBorders>
            <w:shd w:val="clear" w:color="auto" w:fill="2C7D88"/>
            <w:vAlign w:val="center"/>
          </w:tcPr>
          <w:p w14:paraId="5290283E" w14:textId="77777777" w:rsidR="001660FA" w:rsidRPr="00596A6E" w:rsidRDefault="001660FA" w:rsidP="00E85370">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Completion Date:</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7F64B19B" w14:textId="77777777" w:rsidR="001660FA" w:rsidRPr="0047641E" w:rsidRDefault="001660FA" w:rsidP="00E85370">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completion dat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completion date of the contract</w:t>
            </w:r>
            <w:r>
              <w:rPr>
                <w:rFonts w:ascii="Calibri" w:eastAsia="Calibri" w:hAnsi="Calibri"/>
                <w:color w:val="244061"/>
              </w:rPr>
              <w:fldChar w:fldCharType="end"/>
            </w:r>
          </w:p>
        </w:tc>
      </w:tr>
      <w:tr w:rsidR="001660FA" w:rsidRPr="008666D7" w14:paraId="568578C2" w14:textId="77777777" w:rsidTr="00E85370">
        <w:trPr>
          <w:trHeight w:val="884"/>
        </w:trPr>
        <w:tc>
          <w:tcPr>
            <w:tcW w:w="3202" w:type="dxa"/>
            <w:tcBorders>
              <w:right w:val="single" w:sz="4" w:space="0" w:color="2C7D88"/>
            </w:tcBorders>
            <w:shd w:val="clear" w:color="auto" w:fill="2C7D88"/>
            <w:vAlign w:val="center"/>
          </w:tcPr>
          <w:p w14:paraId="40C47F3D" w14:textId="77777777" w:rsidR="001660FA" w:rsidRPr="001660FA" w:rsidRDefault="001660FA" w:rsidP="00E85370">
            <w:pPr>
              <w:widowControl w:val="0"/>
              <w:adjustRightInd w:val="0"/>
              <w:spacing w:line="276" w:lineRule="auto"/>
              <w:jc w:val="both"/>
              <w:textAlignment w:val="baseline"/>
              <w:rPr>
                <w:rFonts w:ascii="Calibri" w:eastAsia="Calibri" w:hAnsi="Calibri"/>
                <w:b/>
                <w:color w:val="FFFFFF" w:themeColor="background1"/>
              </w:rPr>
            </w:pPr>
            <w:r w:rsidRPr="001660FA">
              <w:rPr>
                <w:rFonts w:ascii="Calibri" w:eastAsia="Calibri" w:hAnsi="Calibri"/>
                <w:b/>
                <w:color w:val="FFFFFF" w:themeColor="background1"/>
              </w:rPr>
              <w:t>The nature and scope of the contract, demonstrating its similarity to this contract including:</w:t>
            </w:r>
          </w:p>
          <w:p w14:paraId="4D522F9C" w14:textId="77777777" w:rsidR="001660FA" w:rsidRPr="001660FA" w:rsidRDefault="001660FA" w:rsidP="00AD7D59">
            <w:pPr>
              <w:pStyle w:val="ListParagraph"/>
              <w:widowControl w:val="0"/>
              <w:numPr>
                <w:ilvl w:val="0"/>
                <w:numId w:val="11"/>
              </w:numPr>
              <w:adjustRightInd w:val="0"/>
              <w:spacing w:line="276" w:lineRule="auto"/>
              <w:jc w:val="both"/>
              <w:textAlignment w:val="baseline"/>
              <w:rPr>
                <w:rFonts w:ascii="Calibri" w:eastAsia="Calibri" w:hAnsi="Calibri"/>
                <w:b/>
                <w:color w:val="FFFFFF" w:themeColor="background1"/>
              </w:rPr>
            </w:pPr>
            <w:r w:rsidRPr="001660FA">
              <w:rPr>
                <w:rFonts w:ascii="Calibri" w:eastAsia="Calibri" w:hAnsi="Calibri"/>
                <w:b/>
                <w:color w:val="FFFFFF" w:themeColor="background1"/>
              </w:rPr>
              <w:t>Implementation</w:t>
            </w:r>
          </w:p>
          <w:p w14:paraId="64F95574" w14:textId="77777777" w:rsidR="001660FA" w:rsidRPr="001660FA" w:rsidRDefault="001660FA" w:rsidP="00AD7D59">
            <w:pPr>
              <w:pStyle w:val="ListParagraph"/>
              <w:widowControl w:val="0"/>
              <w:numPr>
                <w:ilvl w:val="0"/>
                <w:numId w:val="11"/>
              </w:numPr>
              <w:adjustRightInd w:val="0"/>
              <w:spacing w:line="276" w:lineRule="auto"/>
              <w:jc w:val="both"/>
              <w:textAlignment w:val="baseline"/>
              <w:rPr>
                <w:rFonts w:ascii="Calibri" w:eastAsia="Calibri" w:hAnsi="Calibri"/>
                <w:b/>
                <w:color w:val="FFFFFF" w:themeColor="background1"/>
              </w:rPr>
            </w:pPr>
            <w:r w:rsidRPr="001660FA">
              <w:rPr>
                <w:rFonts w:ascii="Calibri" w:eastAsia="Calibri" w:hAnsi="Calibri"/>
                <w:b/>
                <w:color w:val="FFFFFF" w:themeColor="background1"/>
              </w:rPr>
              <w:t xml:space="preserve">Support </w:t>
            </w:r>
          </w:p>
          <w:p w14:paraId="4C501E8D" w14:textId="77777777" w:rsidR="001660FA" w:rsidRPr="001F2835" w:rsidRDefault="001660FA" w:rsidP="00E85370">
            <w:pPr>
              <w:jc w:val="both"/>
              <w:rPr>
                <w:rFonts w:ascii="Calibri" w:eastAsia="Calibri" w:hAnsi="Calibri"/>
                <w:b/>
                <w:color w:val="FFFFFF" w:themeColor="background1"/>
              </w:rPr>
            </w:pP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38B0F824" w14:textId="77777777" w:rsidR="001660FA" w:rsidRDefault="001660FA" w:rsidP="00E85370">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details including  description of goods and services provided"/>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details including  description of goods and services provided</w:t>
            </w:r>
            <w:r>
              <w:rPr>
                <w:rFonts w:ascii="Calibri" w:eastAsia="Calibri" w:hAnsi="Calibri"/>
                <w:color w:val="244061"/>
              </w:rPr>
              <w:fldChar w:fldCharType="end"/>
            </w:r>
          </w:p>
          <w:p w14:paraId="782C4CA6" w14:textId="77777777" w:rsidR="001660FA" w:rsidRPr="0047641E" w:rsidRDefault="001660FA" w:rsidP="00E85370">
            <w:pPr>
              <w:spacing w:line="360" w:lineRule="auto"/>
              <w:jc w:val="both"/>
              <w:rPr>
                <w:rFonts w:ascii="Calibri" w:eastAsia="Calibri" w:hAnsi="Calibri"/>
                <w:color w:val="244061"/>
              </w:rPr>
            </w:pPr>
          </w:p>
        </w:tc>
      </w:tr>
      <w:tr w:rsidR="001660FA" w:rsidRPr="008666D7" w14:paraId="03637768" w14:textId="77777777" w:rsidTr="00E85370">
        <w:trPr>
          <w:trHeight w:val="1178"/>
        </w:trPr>
        <w:tc>
          <w:tcPr>
            <w:tcW w:w="3202" w:type="dxa"/>
            <w:tcBorders>
              <w:right w:val="single" w:sz="4" w:space="0" w:color="2C7D88"/>
            </w:tcBorders>
            <w:shd w:val="clear" w:color="auto" w:fill="2C7D88"/>
            <w:vAlign w:val="center"/>
          </w:tcPr>
          <w:p w14:paraId="59769F70" w14:textId="77777777" w:rsidR="001660FA" w:rsidRPr="00596A6E" w:rsidRDefault="001660FA" w:rsidP="00E85370">
            <w:pPr>
              <w:jc w:val="both"/>
              <w:rPr>
                <w:rFonts w:ascii="Calibri" w:eastAsia="Calibri" w:hAnsi="Calibri"/>
                <w:b/>
                <w:color w:val="FFFFFF" w:themeColor="background1"/>
              </w:rPr>
            </w:pPr>
            <w:r w:rsidRPr="00596A6E">
              <w:rPr>
                <w:rFonts w:ascii="Calibri" w:eastAsia="Calibri" w:hAnsi="Calibri"/>
                <w:b/>
                <w:color w:val="FFFFFF" w:themeColor="background1"/>
              </w:rPr>
              <w:t>Detail the relevance of this example contract to the requirements described in the RFT.</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36CF7A48" w14:textId="77777777" w:rsidR="001660FA" w:rsidRDefault="001660FA" w:rsidP="00E85370">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a narrative that outlines the extent to which you feel this contract is comparable to the Contracting Authority's current requirements"/>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a narrative that outlines the extent to which you feel this contract is comparable to the Contracting Authority's current requirements</w:t>
            </w:r>
            <w:r w:rsidRPr="0047641E">
              <w:rPr>
                <w:rFonts w:ascii="Calibri" w:eastAsia="Calibri" w:hAnsi="Calibri"/>
                <w:color w:val="244061"/>
              </w:rPr>
              <w:fldChar w:fldCharType="end"/>
            </w:r>
          </w:p>
          <w:p w14:paraId="5092F9E4" w14:textId="77777777" w:rsidR="001660FA" w:rsidRDefault="001660FA" w:rsidP="00E85370">
            <w:pPr>
              <w:spacing w:line="360" w:lineRule="auto"/>
              <w:jc w:val="both"/>
              <w:rPr>
                <w:rFonts w:ascii="Calibri" w:eastAsia="Calibri" w:hAnsi="Calibri"/>
                <w:color w:val="244061"/>
              </w:rPr>
            </w:pPr>
          </w:p>
          <w:p w14:paraId="31898296" w14:textId="77777777" w:rsidR="001660FA" w:rsidRPr="0047641E" w:rsidRDefault="001660FA" w:rsidP="00E85370">
            <w:pPr>
              <w:spacing w:line="360" w:lineRule="auto"/>
              <w:jc w:val="both"/>
              <w:rPr>
                <w:rFonts w:ascii="Calibri" w:eastAsia="Calibri" w:hAnsi="Calibri"/>
                <w:color w:val="244061"/>
              </w:rPr>
            </w:pPr>
          </w:p>
        </w:tc>
      </w:tr>
      <w:tr w:rsidR="001660FA" w:rsidRPr="008666D7" w14:paraId="73BE462D" w14:textId="77777777" w:rsidTr="00E85370">
        <w:trPr>
          <w:trHeight w:val="414"/>
        </w:trPr>
        <w:tc>
          <w:tcPr>
            <w:tcW w:w="3202" w:type="dxa"/>
            <w:tcBorders>
              <w:right w:val="single" w:sz="4" w:space="0" w:color="2C7D88"/>
            </w:tcBorders>
            <w:shd w:val="clear" w:color="auto" w:fill="2C7D88"/>
            <w:vAlign w:val="center"/>
          </w:tcPr>
          <w:p w14:paraId="19E88C21" w14:textId="77777777" w:rsidR="001660FA" w:rsidRPr="00596A6E" w:rsidRDefault="001660FA" w:rsidP="00E85370">
            <w:pPr>
              <w:spacing w:line="360" w:lineRule="auto"/>
              <w:jc w:val="both"/>
              <w:rPr>
                <w:rFonts w:ascii="Calibri" w:eastAsia="Calibri" w:hAnsi="Calibri"/>
                <w:b/>
                <w:color w:val="FFFFFF" w:themeColor="background1"/>
              </w:rPr>
            </w:pPr>
            <w:r>
              <w:rPr>
                <w:rFonts w:ascii="Calibri" w:eastAsia="Calibri" w:hAnsi="Calibri"/>
                <w:b/>
                <w:color w:val="FFFFFF" w:themeColor="background1"/>
              </w:rPr>
              <w:t>Value of Contract (approx.)</w:t>
            </w:r>
            <w:r w:rsidRPr="00596A6E">
              <w:rPr>
                <w:rFonts w:ascii="Calibri" w:eastAsia="Calibri" w:hAnsi="Calibri"/>
                <w:b/>
                <w:color w:val="FFFFFF" w:themeColor="background1"/>
              </w:rPr>
              <w:t>:</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09547C13" w14:textId="77777777" w:rsidR="001660FA" w:rsidRDefault="001660FA" w:rsidP="00E85370">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value of contract (excluding VA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value of contract (excluding VAT)</w:t>
            </w:r>
            <w:r>
              <w:rPr>
                <w:rFonts w:ascii="Calibri" w:eastAsia="Calibri" w:hAnsi="Calibri"/>
                <w:color w:val="244061"/>
              </w:rPr>
              <w:fldChar w:fldCharType="end"/>
            </w:r>
          </w:p>
          <w:p w14:paraId="09288D38" w14:textId="77777777" w:rsidR="001660FA" w:rsidRPr="0047641E" w:rsidRDefault="001660FA" w:rsidP="00E85370">
            <w:pPr>
              <w:spacing w:line="360" w:lineRule="auto"/>
              <w:jc w:val="both"/>
              <w:rPr>
                <w:rFonts w:ascii="Calibri" w:eastAsia="Calibri" w:hAnsi="Calibri"/>
                <w:color w:val="244061"/>
              </w:rPr>
            </w:pPr>
          </w:p>
        </w:tc>
      </w:tr>
    </w:tbl>
    <w:p w14:paraId="65972C53" w14:textId="77777777" w:rsidR="001660FA" w:rsidRDefault="001660FA" w:rsidP="001660FA">
      <w:pPr>
        <w:spacing w:after="120" w:line="276" w:lineRule="auto"/>
      </w:pPr>
    </w:p>
    <w:p w14:paraId="738C4F48" w14:textId="77777777" w:rsidR="001660FA" w:rsidRDefault="001660FA" w:rsidP="001660FA">
      <w:pPr>
        <w:spacing w:after="120" w:line="276" w:lineRule="auto"/>
      </w:pPr>
    </w:p>
    <w:p w14:paraId="17717EBE" w14:textId="77777777" w:rsidR="00A50F4A" w:rsidRDefault="00A50F4A" w:rsidP="005063D5">
      <w:pPr>
        <w:spacing w:after="120" w:line="276" w:lineRule="auto"/>
      </w:pPr>
    </w:p>
    <w:p w14:paraId="0056EFAE" w14:textId="77777777" w:rsidR="003874B5" w:rsidRDefault="003874B5" w:rsidP="003874B5">
      <w:pPr>
        <w:keepNext/>
        <w:spacing w:before="60" w:after="120" w:line="320" w:lineRule="exact"/>
        <w:rPr>
          <w:rFonts w:ascii="Calibri" w:hAnsi="Calibri"/>
          <w:b/>
          <w:bCs/>
          <w:sz w:val="32"/>
          <w:szCs w:val="32"/>
          <w:u w:val="single"/>
        </w:rPr>
      </w:pPr>
      <w:r>
        <w:rPr>
          <w:rFonts w:ascii="Calibri" w:hAnsi="Calibri"/>
          <w:b/>
          <w:bCs/>
          <w:sz w:val="40"/>
          <w:szCs w:val="40"/>
        </w:rPr>
        <w:t>S</w:t>
      </w:r>
      <w:r w:rsidRPr="00BE28B5">
        <w:rPr>
          <w:rFonts w:ascii="Calibri" w:hAnsi="Calibri"/>
          <w:b/>
          <w:bCs/>
          <w:sz w:val="40"/>
          <w:szCs w:val="40"/>
        </w:rPr>
        <w:t xml:space="preserve">ection </w:t>
      </w:r>
      <w:r>
        <w:rPr>
          <w:rFonts w:ascii="Calibri" w:hAnsi="Calibri"/>
          <w:b/>
          <w:bCs/>
          <w:sz w:val="40"/>
          <w:szCs w:val="40"/>
        </w:rPr>
        <w:t>C</w:t>
      </w:r>
    </w:p>
    <w:p w14:paraId="22358768" w14:textId="77777777" w:rsidR="003874B5" w:rsidRDefault="003874B5" w:rsidP="003874B5">
      <w:pPr>
        <w:rPr>
          <w:rFonts w:ascii="Calibri" w:hAnsi="Calibri"/>
          <w:b/>
          <w:bCs/>
          <w:sz w:val="32"/>
          <w:szCs w:val="32"/>
          <w:u w:val="single"/>
        </w:rPr>
      </w:pPr>
      <w:r>
        <w:rPr>
          <w:rFonts w:ascii="Calibri" w:hAnsi="Calibri"/>
          <w:b/>
          <w:bCs/>
          <w:sz w:val="32"/>
          <w:szCs w:val="32"/>
          <w:u w:val="single"/>
        </w:rPr>
        <w:t>Mandatory Requirements</w:t>
      </w:r>
    </w:p>
    <w:p w14:paraId="7A98662A" w14:textId="77777777" w:rsidR="003874B5" w:rsidRDefault="003874B5" w:rsidP="003874B5">
      <w:pPr>
        <w:rPr>
          <w:rFonts w:ascii="Calibri" w:eastAsia="Calibri" w:hAnsi="Calibri"/>
          <w:color w:val="244061"/>
        </w:rPr>
      </w:pPr>
    </w:p>
    <w:p w14:paraId="228795D1" w14:textId="161C44BA" w:rsidR="003874B5" w:rsidRPr="003874B5" w:rsidRDefault="003874B5" w:rsidP="003874B5">
      <w:pPr>
        <w:tabs>
          <w:tab w:val="left" w:pos="0"/>
        </w:tabs>
        <w:autoSpaceDE w:val="0"/>
        <w:autoSpaceDN w:val="0"/>
        <w:adjustRightInd w:val="0"/>
        <w:spacing w:after="240"/>
        <w:jc w:val="both"/>
        <w:rPr>
          <w:rFonts w:ascii="Calibri" w:hAnsi="Calibri" w:cs="Tahoma"/>
          <w:bCs/>
          <w:color w:val="000000" w:themeColor="text1"/>
          <w:sz w:val="22"/>
          <w:szCs w:val="22"/>
          <w:lang w:val="en-IE"/>
        </w:rPr>
      </w:pPr>
      <w:r w:rsidRPr="003874B5">
        <w:rPr>
          <w:rFonts w:ascii="Calibri" w:hAnsi="Calibri" w:cs="Tahoma"/>
          <w:bCs/>
          <w:color w:val="000000" w:themeColor="text1"/>
          <w:sz w:val="22"/>
          <w:szCs w:val="22"/>
          <w:lang w:val="en-IE"/>
        </w:rPr>
        <w:t>Tenderers should note each of the following technical mandatory requirements for the proposed solution. Items MR 1 – MR 10 are mandatory requirements and will be evaluated on a pass/fail basis. (i.e. these items are not weighted qualitative Criteria. Tenderers are required to confirm they meet each mandatory requirement and demonstrate how each is met by their proposed solution.</w:t>
      </w:r>
    </w:p>
    <w:p w14:paraId="468B2B59" w14:textId="77777777" w:rsidR="003874B5" w:rsidRPr="003874B5" w:rsidRDefault="003874B5" w:rsidP="003874B5">
      <w:pPr>
        <w:tabs>
          <w:tab w:val="left" w:pos="0"/>
        </w:tabs>
        <w:autoSpaceDE w:val="0"/>
        <w:autoSpaceDN w:val="0"/>
        <w:adjustRightInd w:val="0"/>
        <w:spacing w:after="240"/>
        <w:jc w:val="both"/>
        <w:rPr>
          <w:rFonts w:ascii="Calibri" w:hAnsi="Calibri" w:cs="Tahoma"/>
          <w:color w:val="000000" w:themeColor="text1"/>
          <w:sz w:val="22"/>
          <w:szCs w:val="22"/>
          <w:lang w:val="en-IE"/>
        </w:rPr>
      </w:pPr>
      <w:r w:rsidRPr="003874B5">
        <w:rPr>
          <w:rFonts w:ascii="Calibri" w:hAnsi="Calibri" w:cs="Tahoma"/>
          <w:color w:val="000000" w:themeColor="text1"/>
          <w:sz w:val="22"/>
          <w:szCs w:val="22"/>
          <w:u w:val="single"/>
          <w:lang w:val="en-IE"/>
        </w:rPr>
        <w:t>Tenderers must provide an explanation of how each requirement is met</w:t>
      </w:r>
      <w:r w:rsidRPr="003874B5">
        <w:rPr>
          <w:rFonts w:ascii="Calibri" w:hAnsi="Calibri" w:cs="Tahoma"/>
          <w:color w:val="000000" w:themeColor="text1"/>
          <w:sz w:val="22"/>
          <w:szCs w:val="22"/>
          <w:lang w:val="en-IE"/>
        </w:rPr>
        <w:t xml:space="preserve">. </w:t>
      </w:r>
      <w:r w:rsidRPr="003874B5">
        <w:rPr>
          <w:rFonts w:ascii="Calibri" w:hAnsi="Calibri" w:cs="Tahoma"/>
          <w:b/>
          <w:bCs/>
          <w:color w:val="000000" w:themeColor="text1"/>
          <w:sz w:val="22"/>
          <w:szCs w:val="22"/>
          <w:lang w:val="en-IE"/>
        </w:rPr>
        <w:t xml:space="preserve">Simple Yes/No responses are not acceptable. </w:t>
      </w:r>
      <w:r w:rsidRPr="003874B5">
        <w:rPr>
          <w:rFonts w:ascii="Calibri" w:hAnsi="Calibri" w:cs="Tahoma"/>
          <w:color w:val="000000" w:themeColor="text1"/>
          <w:sz w:val="22"/>
          <w:szCs w:val="22"/>
          <w:lang w:val="en-IE"/>
        </w:rPr>
        <w:t>For tenders to proceed to the Award Criteria Stage, tenderers must confirm that the proposed solution satisfies the mandatory requirements set out below:</w:t>
      </w:r>
    </w:p>
    <w:p w14:paraId="5484BBCB" w14:textId="77777777" w:rsidR="003874B5" w:rsidRDefault="003874B5" w:rsidP="003874B5">
      <w:pPr>
        <w:rPr>
          <w:rFonts w:ascii="Calibri" w:hAnsi="Calibri" w:cs="Tahoma"/>
          <w:bCs/>
          <w:color w:val="000000" w:themeColor="text1"/>
          <w:sz w:val="22"/>
        </w:rPr>
      </w:pP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3874B5" w:rsidRPr="00B97712" w14:paraId="10654C0B" w14:textId="77777777" w:rsidTr="001660FA">
        <w:trPr>
          <w:trHeight w:val="469"/>
        </w:trPr>
        <w:tc>
          <w:tcPr>
            <w:tcW w:w="8359" w:type="dxa"/>
            <w:shd w:val="clear" w:color="auto" w:fill="DBE5F1" w:themeFill="accent1" w:themeFillTint="33"/>
          </w:tcPr>
          <w:p w14:paraId="39FF40CA" w14:textId="77777777" w:rsidR="003874B5" w:rsidRPr="00CE3442" w:rsidRDefault="003874B5" w:rsidP="0060786E">
            <w:pPr>
              <w:jc w:val="center"/>
              <w:rPr>
                <w:rFonts w:asciiTheme="minorHAnsi" w:hAnsiTheme="minorHAnsi" w:cstheme="minorHAnsi"/>
                <w:sz w:val="22"/>
                <w:szCs w:val="22"/>
              </w:rPr>
            </w:pPr>
            <w:r w:rsidRPr="001660FA">
              <w:rPr>
                <w:rFonts w:ascii="Calibri" w:eastAsia="Calibri" w:hAnsi="Calibri"/>
                <w:b/>
                <w:bCs/>
                <w:sz w:val="28"/>
                <w:szCs w:val="28"/>
                <w:lang w:eastAsia="en-IE"/>
              </w:rPr>
              <w:t>Mandatory Requirements</w:t>
            </w:r>
          </w:p>
        </w:tc>
      </w:tr>
      <w:tr w:rsidR="001660FA" w:rsidRPr="003874B5" w14:paraId="4AB35B99" w14:textId="77777777" w:rsidTr="001660FA">
        <w:trPr>
          <w:trHeight w:val="359"/>
        </w:trPr>
        <w:tc>
          <w:tcPr>
            <w:tcW w:w="8359" w:type="dxa"/>
            <w:shd w:val="clear" w:color="auto" w:fill="DBE5F1" w:themeFill="accent1" w:themeFillTint="33"/>
            <w:vAlign w:val="center"/>
          </w:tcPr>
          <w:p w14:paraId="178B0A75" w14:textId="77777777" w:rsidR="001660FA" w:rsidRPr="006C0197" w:rsidRDefault="001660FA" w:rsidP="001660FA">
            <w:pPr>
              <w:rPr>
                <w:rFonts w:ascii="Calibri" w:eastAsia="Calibri" w:hAnsi="Calibri"/>
                <w:b/>
                <w:bCs/>
                <w:sz w:val="28"/>
                <w:szCs w:val="28"/>
                <w:lang w:eastAsia="en-IE"/>
              </w:rPr>
            </w:pPr>
            <w:r w:rsidRPr="006C0197">
              <w:rPr>
                <w:rFonts w:ascii="Calibri" w:eastAsia="Calibri" w:hAnsi="Calibri"/>
                <w:b/>
                <w:bCs/>
                <w:sz w:val="28"/>
                <w:szCs w:val="28"/>
                <w:lang w:eastAsia="en-IE"/>
              </w:rPr>
              <w:t>M1. Data Residency</w:t>
            </w:r>
            <w:r>
              <w:rPr>
                <w:rFonts w:ascii="Calibri" w:eastAsia="Calibri" w:hAnsi="Calibri"/>
                <w:b/>
                <w:bCs/>
                <w:sz w:val="28"/>
                <w:szCs w:val="28"/>
                <w:lang w:eastAsia="en-IE"/>
              </w:rPr>
              <w:t xml:space="preserve"> and Sovereignty</w:t>
            </w:r>
          </w:p>
          <w:p w14:paraId="442E9914" w14:textId="779E8617" w:rsidR="001660FA" w:rsidRPr="003874B5" w:rsidRDefault="001660FA" w:rsidP="00E85370">
            <w:pPr>
              <w:rPr>
                <w:rFonts w:asciiTheme="minorHAnsi" w:hAnsiTheme="minorHAnsi" w:cstheme="minorHAnsi"/>
                <w:b/>
                <w:bCs/>
                <w:sz w:val="22"/>
                <w:szCs w:val="22"/>
              </w:rPr>
            </w:pPr>
          </w:p>
        </w:tc>
      </w:tr>
      <w:tr w:rsidR="003874B5" w:rsidRPr="00B97712" w14:paraId="072F9CC6" w14:textId="77777777" w:rsidTr="001660FA">
        <w:trPr>
          <w:trHeight w:val="684"/>
        </w:trPr>
        <w:tc>
          <w:tcPr>
            <w:tcW w:w="8359" w:type="dxa"/>
          </w:tcPr>
          <w:p w14:paraId="083DC869" w14:textId="77777777" w:rsidR="001660FA" w:rsidRPr="00583631" w:rsidRDefault="001660FA" w:rsidP="001660FA">
            <w:pPr>
              <w:rPr>
                <w:rFonts w:ascii="Calibri" w:hAnsi="Calibri" w:cs="Tahoma"/>
                <w:color w:val="000000" w:themeColor="text1"/>
                <w:sz w:val="22"/>
                <w:szCs w:val="22"/>
                <w:lang w:val="en-IE"/>
              </w:rPr>
            </w:pPr>
            <w:r w:rsidRPr="00583631">
              <w:rPr>
                <w:rFonts w:ascii="Calibri" w:hAnsi="Calibri" w:cs="Tahoma"/>
                <w:color w:val="000000" w:themeColor="text1"/>
                <w:sz w:val="22"/>
                <w:szCs w:val="22"/>
                <w:lang w:val="en-IE"/>
              </w:rPr>
              <w:t>Tenderers must outline how their solution will ensure that all Revenue data, and copies of data, (including production data, non-production data, backups and metadata) remains exclusively within the European Union (EU) / European Economic Area (EEA) at all times at all times, save as expressly permitted under M2.</w:t>
            </w:r>
          </w:p>
          <w:p w14:paraId="08B572EE" w14:textId="218CC25E" w:rsidR="003874B5" w:rsidRPr="003874B5" w:rsidRDefault="003874B5" w:rsidP="003874B5">
            <w:pPr>
              <w:spacing w:after="120" w:line="276" w:lineRule="auto"/>
              <w:jc w:val="both"/>
              <w:rPr>
                <w:rFonts w:asciiTheme="minorHAnsi" w:hAnsiTheme="minorHAnsi" w:cstheme="minorHAnsi"/>
                <w:b/>
                <w:color w:val="000000"/>
                <w:sz w:val="22"/>
                <w:szCs w:val="22"/>
              </w:rPr>
            </w:pPr>
          </w:p>
          <w:p w14:paraId="36376BCE" w14:textId="3A10400F" w:rsidR="003874B5" w:rsidRPr="0071591B" w:rsidRDefault="003874B5" w:rsidP="0060786E">
            <w:pPr>
              <w:rPr>
                <w:rFonts w:asciiTheme="minorHAnsi" w:hAnsiTheme="minorHAnsi" w:cstheme="minorHAnsi"/>
                <w:sz w:val="22"/>
                <w:szCs w:val="22"/>
              </w:rPr>
            </w:pPr>
          </w:p>
        </w:tc>
      </w:tr>
      <w:tr w:rsidR="003874B5" w:rsidRPr="001D0202" w14:paraId="4A940CE2" w14:textId="77777777" w:rsidTr="001660FA">
        <w:tc>
          <w:tcPr>
            <w:tcW w:w="8359" w:type="dxa"/>
          </w:tcPr>
          <w:p w14:paraId="489E10BA" w14:textId="77777777" w:rsidR="003874B5" w:rsidRPr="00CE3442" w:rsidRDefault="003874B5" w:rsidP="0060786E">
            <w:pPr>
              <w:spacing w:before="60" w:after="60" w:line="320" w:lineRule="exact"/>
              <w:rPr>
                <w:rFonts w:asciiTheme="minorHAnsi" w:hAnsiTheme="minorHAnsi" w:cstheme="minorHAnsi"/>
                <w:b/>
                <w:bCs/>
                <w:sz w:val="22"/>
                <w:szCs w:val="22"/>
              </w:rPr>
            </w:pPr>
            <w:r w:rsidRPr="00CE3442">
              <w:rPr>
                <w:rFonts w:asciiTheme="minorHAnsi" w:hAnsiTheme="minorHAnsi" w:cstheme="minorHAnsi"/>
                <w:b/>
                <w:bCs/>
                <w:sz w:val="22"/>
                <w:szCs w:val="22"/>
              </w:rPr>
              <w:t>Please confirm and demonstrate that the proposed solution fully meets the requirement set out above</w:t>
            </w:r>
            <w:r>
              <w:rPr>
                <w:rFonts w:asciiTheme="minorHAnsi" w:hAnsiTheme="minorHAnsi" w:cstheme="minorHAnsi"/>
                <w:b/>
                <w:bCs/>
                <w:sz w:val="22"/>
                <w:szCs w:val="22"/>
              </w:rPr>
              <w:t xml:space="preserve">. </w:t>
            </w:r>
            <w:r w:rsidRPr="00CE3442">
              <w:rPr>
                <w:rFonts w:asciiTheme="minorHAnsi" w:hAnsiTheme="minorHAnsi" w:cstheme="minorHAnsi"/>
                <w:b/>
                <w:bCs/>
                <w:sz w:val="22"/>
                <w:szCs w:val="22"/>
              </w:rPr>
              <w:t>Tenderer’s Response:</w:t>
            </w:r>
            <w:r>
              <w:rPr>
                <w:rFonts w:asciiTheme="minorHAnsi" w:hAnsiTheme="minorHAnsi" w:cstheme="minorHAnsi"/>
                <w:b/>
                <w:bCs/>
                <w:sz w:val="22"/>
                <w:szCs w:val="22"/>
              </w:rPr>
              <w:t xml:space="preserve"> </w:t>
            </w:r>
          </w:p>
          <w:p w14:paraId="72F47D45" w14:textId="77777777" w:rsidR="003874B5" w:rsidRDefault="003874B5" w:rsidP="0060786E">
            <w:pPr>
              <w:rPr>
                <w:rFonts w:asciiTheme="minorHAnsi" w:hAnsiTheme="minorHAnsi" w:cstheme="minorHAnsi"/>
                <w:b/>
                <w:bCs/>
              </w:rPr>
            </w:pPr>
          </w:p>
          <w:p w14:paraId="2876A7C5" w14:textId="77777777" w:rsidR="003874B5" w:rsidRDefault="003874B5" w:rsidP="0060786E">
            <w:pPr>
              <w:rPr>
                <w:rFonts w:asciiTheme="minorHAnsi" w:hAnsiTheme="minorHAnsi" w:cstheme="minorHAnsi"/>
                <w:b/>
                <w:bCs/>
              </w:rPr>
            </w:pPr>
          </w:p>
          <w:p w14:paraId="1C55B01D" w14:textId="77777777" w:rsidR="003874B5" w:rsidRDefault="003874B5" w:rsidP="0060786E">
            <w:pPr>
              <w:rPr>
                <w:rFonts w:asciiTheme="minorHAnsi" w:hAnsiTheme="minorHAnsi" w:cstheme="minorHAnsi"/>
                <w:bCs/>
              </w:rPr>
            </w:pPr>
          </w:p>
          <w:p w14:paraId="1E51FE43" w14:textId="77777777" w:rsidR="003874B5" w:rsidRPr="001D0202" w:rsidRDefault="003874B5" w:rsidP="0060786E">
            <w:pPr>
              <w:rPr>
                <w:rFonts w:asciiTheme="minorHAnsi" w:hAnsiTheme="minorHAnsi" w:cstheme="minorHAnsi"/>
                <w:sz w:val="22"/>
                <w:szCs w:val="22"/>
              </w:rPr>
            </w:pPr>
          </w:p>
        </w:tc>
      </w:tr>
    </w:tbl>
    <w:p w14:paraId="38D3C114" w14:textId="77777777" w:rsidR="003874B5" w:rsidRDefault="003874B5" w:rsidP="003874B5">
      <w:pPr>
        <w:rPr>
          <w:rFonts w:ascii="Calibri" w:eastAsia="Calibri" w:hAnsi="Calibri"/>
          <w:color w:val="244061"/>
        </w:rPr>
      </w:pP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3874B5" w:rsidRPr="00E95B37" w14:paraId="3D57F504" w14:textId="77777777" w:rsidTr="0060786E">
        <w:trPr>
          <w:trHeight w:val="699"/>
        </w:trPr>
        <w:tc>
          <w:tcPr>
            <w:tcW w:w="8359" w:type="dxa"/>
            <w:shd w:val="clear" w:color="auto" w:fill="DBE5F1" w:themeFill="accent1" w:themeFillTint="33"/>
            <w:vAlign w:val="center"/>
          </w:tcPr>
          <w:p w14:paraId="3A876CF4" w14:textId="77777777" w:rsidR="001660FA" w:rsidRPr="006C0197" w:rsidRDefault="001660FA" w:rsidP="001660FA">
            <w:pPr>
              <w:rPr>
                <w:rFonts w:ascii="Calibri" w:eastAsia="Calibri" w:hAnsi="Calibri"/>
                <w:b/>
                <w:bCs/>
                <w:sz w:val="28"/>
                <w:szCs w:val="28"/>
                <w:lang w:eastAsia="en-IE"/>
              </w:rPr>
            </w:pPr>
            <w:r w:rsidRPr="006C0197">
              <w:rPr>
                <w:rFonts w:ascii="Calibri" w:eastAsia="Calibri" w:hAnsi="Calibri"/>
                <w:b/>
                <w:bCs/>
                <w:sz w:val="28"/>
                <w:szCs w:val="28"/>
                <w:lang w:eastAsia="en-IE"/>
              </w:rPr>
              <w:t xml:space="preserve">M2. Data </w:t>
            </w:r>
            <w:r>
              <w:rPr>
                <w:rFonts w:ascii="Calibri" w:eastAsia="Calibri" w:hAnsi="Calibri"/>
                <w:b/>
                <w:bCs/>
                <w:sz w:val="28"/>
                <w:szCs w:val="28"/>
                <w:lang w:eastAsia="en-IE"/>
              </w:rPr>
              <w:t xml:space="preserve">Ownership and </w:t>
            </w:r>
            <w:r w:rsidRPr="006C0197">
              <w:rPr>
                <w:rFonts w:ascii="Calibri" w:eastAsia="Calibri" w:hAnsi="Calibri"/>
                <w:b/>
                <w:bCs/>
                <w:sz w:val="28"/>
                <w:szCs w:val="28"/>
                <w:lang w:eastAsia="en-IE"/>
              </w:rPr>
              <w:t xml:space="preserve">Protection </w:t>
            </w:r>
          </w:p>
          <w:p w14:paraId="2EA2F9DA" w14:textId="73706960" w:rsidR="003874B5" w:rsidRPr="00E95B37" w:rsidRDefault="003874B5" w:rsidP="0060786E">
            <w:pPr>
              <w:rPr>
                <w:rFonts w:asciiTheme="minorHAnsi" w:hAnsiTheme="minorHAnsi" w:cstheme="minorHAnsi"/>
                <w:b/>
                <w:bCs/>
              </w:rPr>
            </w:pPr>
          </w:p>
        </w:tc>
      </w:tr>
      <w:tr w:rsidR="003874B5" w:rsidRPr="00B97712" w14:paraId="07691943" w14:textId="77777777" w:rsidTr="00D96E05">
        <w:trPr>
          <w:trHeight w:val="558"/>
        </w:trPr>
        <w:tc>
          <w:tcPr>
            <w:tcW w:w="8359" w:type="dxa"/>
          </w:tcPr>
          <w:p w14:paraId="60D0AA89" w14:textId="77777777" w:rsidR="00265147" w:rsidRDefault="00265147" w:rsidP="001660FA">
            <w:pPr>
              <w:rPr>
                <w:rFonts w:ascii="Calibri" w:hAnsi="Calibri" w:cs="Tahoma"/>
                <w:color w:val="000000" w:themeColor="text1"/>
                <w:sz w:val="22"/>
                <w:szCs w:val="22"/>
                <w:lang w:val="en-IE"/>
              </w:rPr>
            </w:pPr>
            <w:r w:rsidRPr="00265147">
              <w:rPr>
                <w:rFonts w:ascii="Calibri" w:hAnsi="Calibri" w:cs="Tahoma"/>
                <w:color w:val="000000" w:themeColor="text1"/>
                <w:sz w:val="22"/>
                <w:szCs w:val="22"/>
                <w:lang w:val="en-IE"/>
              </w:rPr>
              <w:t>Tenderers must guarantee that all data stored, processed or otherwise interacted with by the solution belongs solely to Revenue and that it cannot be accessed, copied, moved or used for any other purpose (e.g., model training) by the provider or any third party, except where legally compelled and notified to Revenue. Tenderers must describe the measures employed to mitigate against the risk of extra-territorial access, ensure EU-only data-residency and provide sovereignty controls to Revenue.</w:t>
            </w:r>
          </w:p>
          <w:p w14:paraId="5499EB78" w14:textId="6E472C7C" w:rsidR="00265147" w:rsidRDefault="00265147" w:rsidP="001660FA">
            <w:pPr>
              <w:rPr>
                <w:rFonts w:ascii="Calibri" w:hAnsi="Calibri" w:cs="Tahoma"/>
                <w:color w:val="000000" w:themeColor="text1"/>
                <w:sz w:val="22"/>
                <w:szCs w:val="22"/>
                <w:lang w:val="en-IE"/>
              </w:rPr>
            </w:pPr>
            <w:r w:rsidRPr="00265147">
              <w:rPr>
                <w:rFonts w:ascii="Calibri" w:hAnsi="Calibri" w:cs="Tahoma"/>
                <w:color w:val="000000" w:themeColor="text1"/>
                <w:sz w:val="22"/>
                <w:szCs w:val="22"/>
                <w:lang w:val="en-IE"/>
              </w:rPr>
              <w:t>Tenderers must confirm that no transfer of personal data outside EEA will take place without the explicit written authorisation of Revenue and only through lawful transfer mechanisms.</w:t>
            </w:r>
          </w:p>
          <w:p w14:paraId="3AFD7C05" w14:textId="2FEB3B1A" w:rsidR="001660FA" w:rsidRDefault="00265147" w:rsidP="001660FA">
            <w:pPr>
              <w:rPr>
                <w:rFonts w:ascii="Calibri" w:eastAsia="Calibri" w:hAnsi="Calibri"/>
              </w:rPr>
            </w:pPr>
            <w:r w:rsidRPr="00265147">
              <w:rPr>
                <w:rFonts w:ascii="Calibri" w:hAnsi="Calibri" w:cs="Tahoma"/>
                <w:color w:val="000000" w:themeColor="text1"/>
                <w:sz w:val="22"/>
                <w:szCs w:val="22"/>
                <w:lang w:val="en-IE"/>
              </w:rPr>
              <w:t>The tenderer must also detail the processes for secure data return and/or certified deletion at the end of the contract, in line with a Data Protection Agreement</w:t>
            </w:r>
            <w:r w:rsidR="001660FA" w:rsidRPr="00583631">
              <w:rPr>
                <w:rFonts w:ascii="Calibri" w:hAnsi="Calibri" w:cs="Tahoma"/>
                <w:color w:val="000000" w:themeColor="text1"/>
                <w:sz w:val="22"/>
                <w:szCs w:val="22"/>
                <w:lang w:val="en-IE"/>
              </w:rPr>
              <w:t>.</w:t>
            </w:r>
          </w:p>
          <w:p w14:paraId="68545C62" w14:textId="77777777" w:rsidR="003874B5" w:rsidRPr="0071591B" w:rsidRDefault="003874B5" w:rsidP="0060786E">
            <w:pPr>
              <w:tabs>
                <w:tab w:val="center" w:pos="4153"/>
                <w:tab w:val="right" w:pos="8306"/>
              </w:tabs>
              <w:spacing w:line="276" w:lineRule="auto"/>
              <w:rPr>
                <w:rFonts w:asciiTheme="minorHAnsi" w:hAnsiTheme="minorHAnsi" w:cstheme="minorHAnsi"/>
                <w:sz w:val="22"/>
                <w:szCs w:val="22"/>
              </w:rPr>
            </w:pPr>
          </w:p>
        </w:tc>
      </w:tr>
      <w:tr w:rsidR="003874B5" w:rsidRPr="001D0202" w14:paraId="5ADC5845" w14:textId="77777777" w:rsidTr="0060786E">
        <w:tc>
          <w:tcPr>
            <w:tcW w:w="8359" w:type="dxa"/>
          </w:tcPr>
          <w:p w14:paraId="035536F9" w14:textId="4FF31825" w:rsidR="003874B5" w:rsidRPr="00E228D3" w:rsidRDefault="003874B5" w:rsidP="00E228D3">
            <w:pPr>
              <w:spacing w:before="60" w:after="60" w:line="320" w:lineRule="exact"/>
              <w:rPr>
                <w:rFonts w:asciiTheme="minorHAnsi" w:hAnsiTheme="minorHAnsi" w:cstheme="minorHAnsi"/>
                <w:b/>
                <w:bCs/>
                <w:sz w:val="22"/>
                <w:szCs w:val="22"/>
              </w:rPr>
            </w:pPr>
            <w:r w:rsidRPr="00CE3442">
              <w:rPr>
                <w:rFonts w:asciiTheme="minorHAnsi" w:hAnsiTheme="minorHAnsi" w:cstheme="minorHAnsi"/>
                <w:b/>
                <w:bCs/>
                <w:sz w:val="22"/>
                <w:szCs w:val="22"/>
              </w:rPr>
              <w:lastRenderedPageBreak/>
              <w:t>Please confirm and demonstrate that the proposed solution fully meets the requirement set out above</w:t>
            </w:r>
            <w:r>
              <w:rPr>
                <w:rFonts w:asciiTheme="minorHAnsi" w:hAnsiTheme="minorHAnsi" w:cstheme="minorHAnsi"/>
                <w:b/>
                <w:bCs/>
                <w:sz w:val="22"/>
                <w:szCs w:val="22"/>
              </w:rPr>
              <w:t xml:space="preserve">. </w:t>
            </w:r>
            <w:r w:rsidRPr="00CE3442">
              <w:rPr>
                <w:rFonts w:asciiTheme="minorHAnsi" w:hAnsiTheme="minorHAnsi" w:cstheme="minorHAnsi"/>
                <w:b/>
                <w:bCs/>
                <w:sz w:val="22"/>
                <w:szCs w:val="22"/>
              </w:rPr>
              <w:t>Tenderer’s Response:</w:t>
            </w:r>
            <w:r>
              <w:rPr>
                <w:rFonts w:asciiTheme="minorHAnsi" w:hAnsiTheme="minorHAnsi" w:cstheme="minorHAnsi"/>
                <w:b/>
                <w:bCs/>
                <w:sz w:val="22"/>
                <w:szCs w:val="22"/>
              </w:rPr>
              <w:t xml:space="preserve"> </w:t>
            </w:r>
          </w:p>
          <w:p w14:paraId="46B74955" w14:textId="77777777" w:rsidR="003874B5" w:rsidRDefault="003874B5" w:rsidP="0060786E">
            <w:pPr>
              <w:rPr>
                <w:rFonts w:asciiTheme="minorHAnsi" w:hAnsiTheme="minorHAnsi" w:cstheme="minorHAnsi"/>
                <w:bCs/>
              </w:rPr>
            </w:pPr>
          </w:p>
          <w:p w14:paraId="26E2975B" w14:textId="77777777" w:rsidR="003874B5" w:rsidRDefault="003874B5" w:rsidP="0060786E">
            <w:pPr>
              <w:rPr>
                <w:rFonts w:asciiTheme="minorHAnsi" w:hAnsiTheme="minorHAnsi" w:cstheme="minorHAnsi"/>
                <w:bCs/>
              </w:rPr>
            </w:pPr>
          </w:p>
          <w:p w14:paraId="58665D30" w14:textId="77777777" w:rsidR="00E228D3" w:rsidRDefault="00E228D3" w:rsidP="0060786E">
            <w:pPr>
              <w:rPr>
                <w:rFonts w:asciiTheme="minorHAnsi" w:hAnsiTheme="minorHAnsi" w:cstheme="minorHAnsi"/>
                <w:bCs/>
              </w:rPr>
            </w:pPr>
          </w:p>
          <w:p w14:paraId="5DD54C48" w14:textId="77777777" w:rsidR="003874B5" w:rsidRPr="001D0202" w:rsidRDefault="003874B5" w:rsidP="0060786E">
            <w:pPr>
              <w:rPr>
                <w:rFonts w:asciiTheme="minorHAnsi" w:hAnsiTheme="minorHAnsi" w:cstheme="minorHAnsi"/>
                <w:sz w:val="22"/>
                <w:szCs w:val="22"/>
              </w:rPr>
            </w:pPr>
          </w:p>
        </w:tc>
      </w:tr>
    </w:tbl>
    <w:p w14:paraId="5353533E" w14:textId="77777777" w:rsidR="003874B5" w:rsidRDefault="003874B5" w:rsidP="003874B5"/>
    <w:p w14:paraId="59A07E0B" w14:textId="77777777" w:rsidR="00E228D3" w:rsidRDefault="00E228D3" w:rsidP="003874B5"/>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E228D3" w:rsidRPr="00E95B37" w14:paraId="7177DCF2" w14:textId="77777777" w:rsidTr="0060786E">
        <w:trPr>
          <w:trHeight w:val="699"/>
        </w:trPr>
        <w:tc>
          <w:tcPr>
            <w:tcW w:w="8359" w:type="dxa"/>
            <w:shd w:val="clear" w:color="auto" w:fill="DBE5F1" w:themeFill="accent1" w:themeFillTint="33"/>
            <w:vAlign w:val="center"/>
          </w:tcPr>
          <w:p w14:paraId="0D7DE663" w14:textId="77777777" w:rsidR="00583631" w:rsidRPr="006C0197" w:rsidRDefault="00583631" w:rsidP="00583631">
            <w:pPr>
              <w:rPr>
                <w:rFonts w:ascii="Calibri" w:eastAsia="Calibri" w:hAnsi="Calibri"/>
                <w:b/>
                <w:bCs/>
                <w:sz w:val="28"/>
                <w:szCs w:val="28"/>
                <w:lang w:eastAsia="en-IE"/>
              </w:rPr>
            </w:pPr>
            <w:r w:rsidRPr="006C0197">
              <w:rPr>
                <w:rFonts w:ascii="Calibri" w:eastAsia="Calibri" w:hAnsi="Calibri"/>
                <w:b/>
                <w:bCs/>
                <w:sz w:val="28"/>
                <w:szCs w:val="28"/>
                <w:lang w:eastAsia="en-IE"/>
              </w:rPr>
              <w:t xml:space="preserve">M3. Segregation of Revenue </w:t>
            </w:r>
            <w:r>
              <w:rPr>
                <w:rFonts w:ascii="Calibri" w:eastAsia="Calibri" w:hAnsi="Calibri"/>
                <w:b/>
                <w:bCs/>
                <w:sz w:val="28"/>
                <w:szCs w:val="28"/>
                <w:lang w:eastAsia="en-IE"/>
              </w:rPr>
              <w:t xml:space="preserve">Tenancy and </w:t>
            </w:r>
            <w:r w:rsidRPr="006C0197">
              <w:rPr>
                <w:rFonts w:ascii="Calibri" w:eastAsia="Calibri" w:hAnsi="Calibri"/>
                <w:b/>
                <w:bCs/>
                <w:sz w:val="28"/>
                <w:szCs w:val="28"/>
                <w:lang w:eastAsia="en-IE"/>
              </w:rPr>
              <w:t>Environments</w:t>
            </w:r>
          </w:p>
          <w:p w14:paraId="06407291" w14:textId="023384E5" w:rsidR="00E228D3" w:rsidRPr="00E95B37" w:rsidRDefault="00E228D3" w:rsidP="0060786E">
            <w:pPr>
              <w:rPr>
                <w:rFonts w:asciiTheme="minorHAnsi" w:hAnsiTheme="minorHAnsi" w:cstheme="minorHAnsi"/>
                <w:b/>
                <w:bCs/>
              </w:rPr>
            </w:pPr>
          </w:p>
        </w:tc>
      </w:tr>
      <w:tr w:rsidR="00E228D3" w:rsidRPr="00B97712" w14:paraId="549918A2" w14:textId="77777777" w:rsidTr="0060786E">
        <w:trPr>
          <w:trHeight w:val="558"/>
        </w:trPr>
        <w:tc>
          <w:tcPr>
            <w:tcW w:w="8359" w:type="dxa"/>
          </w:tcPr>
          <w:p w14:paraId="749666FA" w14:textId="6CC67DAF" w:rsidR="00583631" w:rsidRPr="00583631" w:rsidRDefault="00583631" w:rsidP="00583631">
            <w:pPr>
              <w:spacing w:before="240"/>
              <w:contextualSpacing/>
              <w:rPr>
                <w:rFonts w:ascii="Calibri" w:hAnsi="Calibri" w:cs="Tahoma"/>
                <w:color w:val="000000" w:themeColor="text1"/>
                <w:sz w:val="22"/>
                <w:szCs w:val="22"/>
                <w:lang w:val="en-IE"/>
              </w:rPr>
            </w:pPr>
            <w:r w:rsidRPr="00583631">
              <w:rPr>
                <w:rFonts w:ascii="Calibri" w:hAnsi="Calibri" w:cs="Tahoma"/>
                <w:color w:val="000000" w:themeColor="text1"/>
                <w:sz w:val="22"/>
                <w:szCs w:val="22"/>
                <w:lang w:val="en-IE"/>
              </w:rPr>
              <w:t xml:space="preserve">The proposed Cloud environment must be deployed within an exclusively controlled, logically isolated Landing Zone/Subscription/Tenant dedicated to Revenue only. Solutions proposing a shared tenancy </w:t>
            </w:r>
            <w:r w:rsidRPr="00583631">
              <w:rPr>
                <w:rFonts w:ascii="Calibri" w:hAnsi="Calibri" w:cs="Tahoma"/>
                <w:b/>
                <w:bCs/>
                <w:color w:val="000000" w:themeColor="text1"/>
                <w:sz w:val="22"/>
                <w:szCs w:val="22"/>
                <w:lang w:val="en-IE"/>
              </w:rPr>
              <w:t>are not acceptable.</w:t>
            </w:r>
          </w:p>
          <w:p w14:paraId="5DB71B24" w14:textId="77777777" w:rsidR="00E228D3" w:rsidRPr="00E228D3" w:rsidRDefault="00E228D3" w:rsidP="00583631">
            <w:pPr>
              <w:spacing w:after="200" w:line="276" w:lineRule="auto"/>
              <w:ind w:left="1440"/>
              <w:rPr>
                <w:rFonts w:asciiTheme="minorHAnsi" w:hAnsiTheme="minorHAnsi" w:cstheme="minorHAnsi"/>
                <w:sz w:val="22"/>
                <w:szCs w:val="22"/>
              </w:rPr>
            </w:pPr>
          </w:p>
        </w:tc>
      </w:tr>
      <w:tr w:rsidR="00E228D3" w:rsidRPr="001D0202" w14:paraId="271FCB30" w14:textId="77777777" w:rsidTr="0060786E">
        <w:tc>
          <w:tcPr>
            <w:tcW w:w="8359" w:type="dxa"/>
          </w:tcPr>
          <w:p w14:paraId="1052CF8D" w14:textId="77777777" w:rsidR="00E228D3" w:rsidRPr="00E228D3" w:rsidRDefault="00E228D3" w:rsidP="0060786E">
            <w:pPr>
              <w:spacing w:before="60" w:after="60" w:line="320" w:lineRule="exact"/>
              <w:rPr>
                <w:rFonts w:asciiTheme="minorHAnsi" w:hAnsiTheme="minorHAnsi" w:cstheme="minorHAnsi"/>
                <w:b/>
                <w:bCs/>
                <w:sz w:val="22"/>
                <w:szCs w:val="22"/>
              </w:rPr>
            </w:pPr>
            <w:r w:rsidRPr="00CE3442">
              <w:rPr>
                <w:rFonts w:asciiTheme="minorHAnsi" w:hAnsiTheme="minorHAnsi" w:cstheme="minorHAnsi"/>
                <w:b/>
                <w:bCs/>
                <w:sz w:val="22"/>
                <w:szCs w:val="22"/>
              </w:rPr>
              <w:t>Please confirm and demonstrate that the proposed solution fully meets the requirement set out above</w:t>
            </w:r>
            <w:r>
              <w:rPr>
                <w:rFonts w:asciiTheme="minorHAnsi" w:hAnsiTheme="minorHAnsi" w:cstheme="minorHAnsi"/>
                <w:b/>
                <w:bCs/>
                <w:sz w:val="22"/>
                <w:szCs w:val="22"/>
              </w:rPr>
              <w:t xml:space="preserve">. </w:t>
            </w:r>
            <w:r w:rsidRPr="00CE3442">
              <w:rPr>
                <w:rFonts w:asciiTheme="minorHAnsi" w:hAnsiTheme="minorHAnsi" w:cstheme="minorHAnsi"/>
                <w:b/>
                <w:bCs/>
                <w:sz w:val="22"/>
                <w:szCs w:val="22"/>
              </w:rPr>
              <w:t>Tenderer’s Response:</w:t>
            </w:r>
            <w:r>
              <w:rPr>
                <w:rFonts w:asciiTheme="minorHAnsi" w:hAnsiTheme="minorHAnsi" w:cstheme="minorHAnsi"/>
                <w:b/>
                <w:bCs/>
                <w:sz w:val="22"/>
                <w:szCs w:val="22"/>
              </w:rPr>
              <w:t xml:space="preserve"> </w:t>
            </w:r>
          </w:p>
          <w:p w14:paraId="53F11FC0" w14:textId="77777777" w:rsidR="00E228D3" w:rsidRDefault="00E228D3" w:rsidP="0060786E">
            <w:pPr>
              <w:rPr>
                <w:rFonts w:asciiTheme="minorHAnsi" w:hAnsiTheme="minorHAnsi" w:cstheme="minorHAnsi"/>
                <w:bCs/>
              </w:rPr>
            </w:pPr>
          </w:p>
          <w:p w14:paraId="645BE62F" w14:textId="77777777" w:rsidR="00E228D3" w:rsidRDefault="00E228D3" w:rsidP="0060786E">
            <w:pPr>
              <w:rPr>
                <w:rFonts w:asciiTheme="minorHAnsi" w:hAnsiTheme="minorHAnsi" w:cstheme="minorHAnsi"/>
                <w:bCs/>
              </w:rPr>
            </w:pPr>
          </w:p>
          <w:p w14:paraId="349A8652" w14:textId="77777777" w:rsidR="00E228D3" w:rsidRPr="001D0202" w:rsidRDefault="00E228D3" w:rsidP="0060786E">
            <w:pPr>
              <w:rPr>
                <w:rFonts w:asciiTheme="minorHAnsi" w:hAnsiTheme="minorHAnsi" w:cstheme="minorHAnsi"/>
                <w:sz w:val="22"/>
                <w:szCs w:val="22"/>
              </w:rPr>
            </w:pPr>
          </w:p>
        </w:tc>
      </w:tr>
    </w:tbl>
    <w:p w14:paraId="78FFBE9D" w14:textId="77777777" w:rsidR="00E228D3" w:rsidRDefault="00E228D3" w:rsidP="003874B5"/>
    <w:p w14:paraId="0C0B6EB1" w14:textId="77777777" w:rsidR="00E228D3" w:rsidRDefault="00E228D3" w:rsidP="003874B5"/>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E228D3" w:rsidRPr="00E95B37" w14:paraId="33EDC3B0" w14:textId="77777777" w:rsidTr="0060786E">
        <w:trPr>
          <w:trHeight w:val="699"/>
        </w:trPr>
        <w:tc>
          <w:tcPr>
            <w:tcW w:w="8359" w:type="dxa"/>
            <w:shd w:val="clear" w:color="auto" w:fill="DBE5F1" w:themeFill="accent1" w:themeFillTint="33"/>
            <w:vAlign w:val="center"/>
          </w:tcPr>
          <w:p w14:paraId="38961280" w14:textId="77777777" w:rsidR="00583631" w:rsidRDefault="00583631" w:rsidP="00583631">
            <w:pPr>
              <w:spacing w:before="240"/>
              <w:contextualSpacing/>
              <w:rPr>
                <w:rFonts w:ascii="Calibri" w:eastAsia="Calibri" w:hAnsi="Calibri"/>
                <w:b/>
                <w:bCs/>
                <w:sz w:val="28"/>
                <w:szCs w:val="28"/>
                <w:lang w:eastAsia="en-IE"/>
              </w:rPr>
            </w:pPr>
            <w:r w:rsidRPr="00CF0663">
              <w:rPr>
                <w:rFonts w:ascii="Calibri" w:eastAsia="Calibri" w:hAnsi="Calibri"/>
                <w:b/>
                <w:bCs/>
                <w:sz w:val="28"/>
                <w:szCs w:val="28"/>
                <w:lang w:eastAsia="en-IE"/>
              </w:rPr>
              <w:t>M4. Legal Jurisdiction &amp; Compliance</w:t>
            </w:r>
          </w:p>
          <w:p w14:paraId="7DD6C919" w14:textId="11244C76" w:rsidR="00E228D3" w:rsidRPr="00E95B37" w:rsidRDefault="00E228D3" w:rsidP="0060786E">
            <w:pPr>
              <w:rPr>
                <w:rFonts w:asciiTheme="minorHAnsi" w:hAnsiTheme="minorHAnsi" w:cstheme="minorHAnsi"/>
                <w:b/>
                <w:bCs/>
              </w:rPr>
            </w:pPr>
          </w:p>
        </w:tc>
      </w:tr>
      <w:tr w:rsidR="00E228D3" w:rsidRPr="00B97712" w14:paraId="0333C50D" w14:textId="77777777" w:rsidTr="0060786E">
        <w:trPr>
          <w:trHeight w:val="558"/>
        </w:trPr>
        <w:tc>
          <w:tcPr>
            <w:tcW w:w="8359" w:type="dxa"/>
          </w:tcPr>
          <w:p w14:paraId="4B50CFA2" w14:textId="77777777" w:rsidR="00583631" w:rsidRPr="00583631" w:rsidRDefault="00583631" w:rsidP="00583631">
            <w:pPr>
              <w:spacing w:before="240"/>
              <w:contextualSpacing/>
              <w:rPr>
                <w:rFonts w:ascii="Calibri" w:hAnsi="Calibri" w:cs="Tahoma"/>
                <w:color w:val="000000" w:themeColor="text1"/>
                <w:sz w:val="22"/>
                <w:szCs w:val="22"/>
                <w:lang w:val="en-IE"/>
              </w:rPr>
            </w:pPr>
            <w:r w:rsidRPr="00583631">
              <w:rPr>
                <w:rFonts w:ascii="Calibri" w:hAnsi="Calibri" w:cs="Tahoma"/>
                <w:color w:val="000000" w:themeColor="text1"/>
                <w:sz w:val="22"/>
                <w:szCs w:val="22"/>
                <w:lang w:val="en-IE"/>
              </w:rPr>
              <w:t>The Tenderer and all associated parties must agree that any resultant contract or dispute falls under the exclusive jurisdiction of the courts of Ireland. All services must comply with applicable EU and Irish law, including but not limited to GDPR, the NIS2 Directive and the Freedom of Information Act 2014.</w:t>
            </w:r>
          </w:p>
          <w:p w14:paraId="77B2071A" w14:textId="284FC0B8" w:rsidR="00E228D3" w:rsidRPr="00E228D3" w:rsidRDefault="00E228D3" w:rsidP="00E228D3">
            <w:pPr>
              <w:contextualSpacing/>
              <w:rPr>
                <w:rFonts w:asciiTheme="minorHAnsi" w:hAnsiTheme="minorHAnsi" w:cstheme="minorHAnsi"/>
                <w:sz w:val="22"/>
                <w:szCs w:val="22"/>
              </w:rPr>
            </w:pPr>
          </w:p>
          <w:p w14:paraId="42AD08B4" w14:textId="77777777" w:rsidR="00E228D3" w:rsidRPr="0071591B" w:rsidRDefault="00E228D3" w:rsidP="00E228D3">
            <w:pPr>
              <w:spacing w:after="160" w:line="259" w:lineRule="auto"/>
              <w:ind w:left="306"/>
              <w:contextualSpacing/>
              <w:rPr>
                <w:rFonts w:asciiTheme="minorHAnsi" w:hAnsiTheme="minorHAnsi" w:cstheme="minorHAnsi"/>
                <w:sz w:val="22"/>
                <w:szCs w:val="22"/>
              </w:rPr>
            </w:pPr>
          </w:p>
        </w:tc>
      </w:tr>
      <w:tr w:rsidR="00E228D3" w:rsidRPr="001D0202" w14:paraId="4C811E16" w14:textId="77777777" w:rsidTr="0060786E">
        <w:tc>
          <w:tcPr>
            <w:tcW w:w="8359" w:type="dxa"/>
          </w:tcPr>
          <w:p w14:paraId="741B3E2A" w14:textId="77777777" w:rsidR="00E228D3" w:rsidRPr="00E228D3" w:rsidRDefault="00E228D3" w:rsidP="0060786E">
            <w:pPr>
              <w:spacing w:before="60" w:after="60" w:line="320" w:lineRule="exact"/>
              <w:rPr>
                <w:rFonts w:asciiTheme="minorHAnsi" w:hAnsiTheme="minorHAnsi" w:cstheme="minorHAnsi"/>
                <w:b/>
                <w:bCs/>
                <w:sz w:val="22"/>
                <w:szCs w:val="22"/>
              </w:rPr>
            </w:pPr>
            <w:r w:rsidRPr="00CE3442">
              <w:rPr>
                <w:rFonts w:asciiTheme="minorHAnsi" w:hAnsiTheme="minorHAnsi" w:cstheme="minorHAnsi"/>
                <w:b/>
                <w:bCs/>
                <w:sz w:val="22"/>
                <w:szCs w:val="22"/>
              </w:rPr>
              <w:t>Please confirm and demonstrate that the proposed solution fully meets the requirement set out above</w:t>
            </w:r>
            <w:r>
              <w:rPr>
                <w:rFonts w:asciiTheme="minorHAnsi" w:hAnsiTheme="minorHAnsi" w:cstheme="minorHAnsi"/>
                <w:b/>
                <w:bCs/>
                <w:sz w:val="22"/>
                <w:szCs w:val="22"/>
              </w:rPr>
              <w:t xml:space="preserve">. </w:t>
            </w:r>
            <w:r w:rsidRPr="00CE3442">
              <w:rPr>
                <w:rFonts w:asciiTheme="minorHAnsi" w:hAnsiTheme="minorHAnsi" w:cstheme="minorHAnsi"/>
                <w:b/>
                <w:bCs/>
                <w:sz w:val="22"/>
                <w:szCs w:val="22"/>
              </w:rPr>
              <w:t>Tenderer’s Response:</w:t>
            </w:r>
            <w:r>
              <w:rPr>
                <w:rFonts w:asciiTheme="minorHAnsi" w:hAnsiTheme="minorHAnsi" w:cstheme="minorHAnsi"/>
                <w:b/>
                <w:bCs/>
                <w:sz w:val="22"/>
                <w:szCs w:val="22"/>
              </w:rPr>
              <w:t xml:space="preserve"> </w:t>
            </w:r>
          </w:p>
          <w:p w14:paraId="542CC52C" w14:textId="77777777" w:rsidR="00E228D3" w:rsidRDefault="00E228D3" w:rsidP="0060786E">
            <w:pPr>
              <w:rPr>
                <w:rFonts w:asciiTheme="minorHAnsi" w:hAnsiTheme="minorHAnsi" w:cstheme="minorHAnsi"/>
                <w:bCs/>
              </w:rPr>
            </w:pPr>
          </w:p>
          <w:p w14:paraId="549519C0" w14:textId="77777777" w:rsidR="00E228D3" w:rsidRDefault="00E228D3" w:rsidP="0060786E">
            <w:pPr>
              <w:rPr>
                <w:rFonts w:asciiTheme="minorHAnsi" w:hAnsiTheme="minorHAnsi" w:cstheme="minorHAnsi"/>
                <w:bCs/>
              </w:rPr>
            </w:pPr>
          </w:p>
          <w:p w14:paraId="7709C2BF" w14:textId="77777777" w:rsidR="00E228D3" w:rsidRPr="001D0202" w:rsidRDefault="00E228D3" w:rsidP="0060786E">
            <w:pPr>
              <w:rPr>
                <w:rFonts w:asciiTheme="minorHAnsi" w:hAnsiTheme="minorHAnsi" w:cstheme="minorHAnsi"/>
                <w:sz w:val="22"/>
                <w:szCs w:val="22"/>
              </w:rPr>
            </w:pPr>
          </w:p>
        </w:tc>
      </w:tr>
    </w:tbl>
    <w:p w14:paraId="413DE068" w14:textId="77777777" w:rsidR="00E228D3" w:rsidRPr="00583631" w:rsidRDefault="00E228D3" w:rsidP="003874B5">
      <w:pPr>
        <w:rPr>
          <w:rFonts w:ascii="Calibri" w:hAnsi="Calibri" w:cs="Tahoma"/>
          <w:color w:val="000000" w:themeColor="text1"/>
          <w:sz w:val="22"/>
          <w:szCs w:val="22"/>
          <w:lang w:val="en-IE"/>
        </w:rPr>
      </w:pPr>
    </w:p>
    <w:p w14:paraId="3E64BE51" w14:textId="77777777" w:rsidR="00E228D3" w:rsidRPr="00583631" w:rsidRDefault="00E228D3" w:rsidP="003874B5">
      <w:pPr>
        <w:rPr>
          <w:rFonts w:ascii="Calibri" w:hAnsi="Calibri" w:cs="Tahoma"/>
          <w:color w:val="000000" w:themeColor="text1"/>
          <w:sz w:val="22"/>
          <w:szCs w:val="22"/>
          <w:lang w:val="en-IE"/>
        </w:rPr>
      </w:pPr>
    </w:p>
    <w:p w14:paraId="46DDB45B" w14:textId="77777777" w:rsidR="00E228D3" w:rsidRPr="00583631" w:rsidRDefault="00E228D3" w:rsidP="003874B5">
      <w:pPr>
        <w:rPr>
          <w:rFonts w:ascii="Calibri" w:hAnsi="Calibri" w:cs="Tahoma"/>
          <w:color w:val="000000" w:themeColor="text1"/>
          <w:sz w:val="22"/>
          <w:szCs w:val="22"/>
          <w:lang w:val="en-IE"/>
        </w:rPr>
      </w:pPr>
    </w:p>
    <w:p w14:paraId="10507C73" w14:textId="77777777" w:rsidR="00146A88" w:rsidRDefault="00146A88" w:rsidP="003874B5">
      <w:pPr>
        <w:rPr>
          <w:rFonts w:ascii="Calibri" w:hAnsi="Calibri" w:cs="Tahoma"/>
          <w:color w:val="000000" w:themeColor="text1"/>
          <w:sz w:val="22"/>
          <w:szCs w:val="22"/>
          <w:lang w:val="en-IE"/>
        </w:rPr>
      </w:pPr>
    </w:p>
    <w:p w14:paraId="25C9E9C3" w14:textId="77777777" w:rsidR="00A67311" w:rsidRDefault="00A67311" w:rsidP="003874B5">
      <w:pPr>
        <w:rPr>
          <w:rFonts w:ascii="Calibri" w:hAnsi="Calibri" w:cs="Tahoma"/>
          <w:color w:val="000000" w:themeColor="text1"/>
          <w:sz w:val="22"/>
          <w:szCs w:val="22"/>
          <w:lang w:val="en-IE"/>
        </w:rPr>
      </w:pPr>
    </w:p>
    <w:p w14:paraId="47CB8C5F" w14:textId="77777777" w:rsidR="00A67311" w:rsidRDefault="00A67311" w:rsidP="003874B5">
      <w:pPr>
        <w:rPr>
          <w:rFonts w:ascii="Calibri" w:hAnsi="Calibri" w:cs="Tahoma"/>
          <w:color w:val="000000" w:themeColor="text1"/>
          <w:sz w:val="22"/>
          <w:szCs w:val="22"/>
          <w:lang w:val="en-IE"/>
        </w:rPr>
      </w:pPr>
    </w:p>
    <w:p w14:paraId="120BFC40" w14:textId="77777777" w:rsidR="00A67311" w:rsidRDefault="00A67311" w:rsidP="003874B5">
      <w:pPr>
        <w:rPr>
          <w:rFonts w:ascii="Calibri" w:hAnsi="Calibri" w:cs="Tahoma"/>
          <w:color w:val="000000" w:themeColor="text1"/>
          <w:sz w:val="22"/>
          <w:szCs w:val="22"/>
          <w:lang w:val="en-IE"/>
        </w:rPr>
      </w:pPr>
    </w:p>
    <w:p w14:paraId="4AE8E146" w14:textId="77777777" w:rsidR="00A67311" w:rsidRDefault="00A67311" w:rsidP="003874B5">
      <w:pPr>
        <w:rPr>
          <w:rFonts w:ascii="Calibri" w:hAnsi="Calibri" w:cs="Tahoma"/>
          <w:color w:val="000000" w:themeColor="text1"/>
          <w:sz w:val="22"/>
          <w:szCs w:val="22"/>
          <w:lang w:val="en-IE"/>
        </w:rPr>
      </w:pPr>
    </w:p>
    <w:p w14:paraId="09B052E0" w14:textId="77777777" w:rsidR="00A67311" w:rsidRPr="00583631" w:rsidRDefault="00A67311" w:rsidP="003874B5">
      <w:pPr>
        <w:rPr>
          <w:rFonts w:ascii="Calibri" w:hAnsi="Calibri" w:cs="Tahoma"/>
          <w:color w:val="000000" w:themeColor="text1"/>
          <w:sz w:val="22"/>
          <w:szCs w:val="22"/>
          <w:lang w:val="en-IE"/>
        </w:rPr>
      </w:pPr>
    </w:p>
    <w:p w14:paraId="259539A2" w14:textId="77777777" w:rsidR="00146A88" w:rsidRPr="00583631" w:rsidRDefault="00146A88" w:rsidP="003874B5">
      <w:pPr>
        <w:rPr>
          <w:rFonts w:ascii="Calibri" w:hAnsi="Calibri" w:cs="Tahoma"/>
          <w:color w:val="000000" w:themeColor="text1"/>
          <w:sz w:val="22"/>
          <w:szCs w:val="22"/>
          <w:lang w:val="en-IE"/>
        </w:rPr>
      </w:pPr>
    </w:p>
    <w:p w14:paraId="299AF2EA" w14:textId="77777777" w:rsidR="00146A88" w:rsidRPr="00583631" w:rsidRDefault="00146A88" w:rsidP="003874B5">
      <w:pPr>
        <w:rPr>
          <w:rFonts w:ascii="Calibri" w:hAnsi="Calibri" w:cs="Tahoma"/>
          <w:color w:val="000000" w:themeColor="text1"/>
          <w:sz w:val="22"/>
          <w:szCs w:val="22"/>
          <w:lang w:val="en-IE"/>
        </w:rPr>
      </w:pPr>
    </w:p>
    <w:p w14:paraId="308A5538" w14:textId="77777777" w:rsidR="00146A88" w:rsidRPr="00583631" w:rsidRDefault="00146A88" w:rsidP="003874B5">
      <w:pPr>
        <w:rPr>
          <w:rFonts w:ascii="Calibri" w:hAnsi="Calibri" w:cs="Tahoma"/>
          <w:color w:val="000000" w:themeColor="text1"/>
          <w:sz w:val="22"/>
          <w:szCs w:val="22"/>
          <w:lang w:val="en-IE"/>
        </w:rPr>
      </w:pPr>
    </w:p>
    <w:p w14:paraId="1765A1C2" w14:textId="3E8B532C" w:rsidR="008159C6" w:rsidRDefault="005F6698" w:rsidP="005063D5">
      <w:pPr>
        <w:spacing w:after="120" w:line="276" w:lineRule="auto"/>
        <w:rPr>
          <w:b/>
          <w:bCs/>
          <w:sz w:val="28"/>
          <w:szCs w:val="28"/>
          <w:u w:val="single"/>
        </w:rPr>
      </w:pPr>
      <w:r w:rsidRPr="00BE28B5">
        <w:rPr>
          <w:rFonts w:ascii="Calibri" w:hAnsi="Calibri"/>
          <w:b/>
          <w:sz w:val="40"/>
          <w:szCs w:val="40"/>
        </w:rPr>
        <w:lastRenderedPageBreak/>
        <w:t>S</w:t>
      </w:r>
      <w:r w:rsidR="00B54B9A" w:rsidRPr="00BE28B5">
        <w:rPr>
          <w:rFonts w:ascii="Calibri" w:hAnsi="Calibri"/>
          <w:b/>
          <w:bCs/>
          <w:sz w:val="40"/>
          <w:szCs w:val="40"/>
        </w:rPr>
        <w:t xml:space="preserve">ection </w:t>
      </w:r>
      <w:r w:rsidR="00E228D3">
        <w:rPr>
          <w:rFonts w:ascii="Calibri" w:hAnsi="Calibri"/>
          <w:b/>
          <w:bCs/>
          <w:sz w:val="40"/>
          <w:szCs w:val="40"/>
        </w:rPr>
        <w:t>D</w:t>
      </w:r>
      <w:r w:rsidR="00570902" w:rsidRPr="00BE28B5">
        <w:rPr>
          <w:rFonts w:ascii="Calibri" w:hAnsi="Calibri"/>
          <w:b/>
          <w:bCs/>
          <w:sz w:val="40"/>
          <w:szCs w:val="40"/>
        </w:rPr>
        <w:t xml:space="preserve"> </w:t>
      </w:r>
    </w:p>
    <w:p w14:paraId="30FB47F9" w14:textId="3FE119D7" w:rsidR="008B13FD" w:rsidRPr="00477483" w:rsidRDefault="008B13FD" w:rsidP="00477483">
      <w:pPr>
        <w:keepNext/>
        <w:spacing w:before="60" w:after="120" w:line="320" w:lineRule="exact"/>
        <w:rPr>
          <w:rFonts w:ascii="Calibri" w:hAnsi="Calibri"/>
          <w:b/>
          <w:bCs/>
          <w:sz w:val="32"/>
          <w:szCs w:val="32"/>
          <w:u w:val="single"/>
        </w:rPr>
      </w:pPr>
      <w:r w:rsidRPr="00477483">
        <w:rPr>
          <w:rFonts w:ascii="Calibri" w:hAnsi="Calibri"/>
          <w:b/>
          <w:bCs/>
          <w:sz w:val="32"/>
          <w:szCs w:val="32"/>
          <w:u w:val="single"/>
        </w:rPr>
        <w:t>Award Criteria</w:t>
      </w:r>
      <w:r w:rsidR="006E259D">
        <w:rPr>
          <w:rFonts w:ascii="Calibri" w:hAnsi="Calibri"/>
          <w:b/>
          <w:bCs/>
          <w:sz w:val="32"/>
          <w:szCs w:val="32"/>
          <w:u w:val="single"/>
        </w:rPr>
        <w:t xml:space="preserve"> </w:t>
      </w:r>
    </w:p>
    <w:p w14:paraId="3304F3A6" w14:textId="6A6FC35C" w:rsidR="008B13FD" w:rsidRPr="00E6414A" w:rsidRDefault="008B13FD" w:rsidP="00550706">
      <w:pPr>
        <w:keepNext/>
        <w:spacing w:after="120" w:line="276" w:lineRule="auto"/>
        <w:jc w:val="both"/>
        <w:rPr>
          <w:rFonts w:ascii="Calibri" w:hAnsi="Calibri"/>
          <w:bCs/>
          <w:sz w:val="22"/>
          <w:szCs w:val="22"/>
        </w:rPr>
      </w:pPr>
      <w:r w:rsidRPr="00E6414A">
        <w:rPr>
          <w:rFonts w:ascii="Calibri" w:hAnsi="Calibri"/>
          <w:bCs/>
          <w:sz w:val="22"/>
          <w:szCs w:val="22"/>
        </w:rPr>
        <w:t xml:space="preserve">Only tenderers that have submitted a compliant tender and that </w:t>
      </w:r>
      <w:r w:rsidR="00736BA1" w:rsidRPr="00E6414A">
        <w:rPr>
          <w:rFonts w:ascii="Calibri" w:hAnsi="Calibri"/>
          <w:bCs/>
          <w:sz w:val="22"/>
          <w:szCs w:val="22"/>
        </w:rPr>
        <w:t>satisfy</w:t>
      </w:r>
      <w:r w:rsidRPr="00E6414A">
        <w:rPr>
          <w:rFonts w:ascii="Calibri" w:hAnsi="Calibri"/>
          <w:bCs/>
          <w:sz w:val="22"/>
          <w:szCs w:val="22"/>
        </w:rPr>
        <w:t xml:space="preserve"> the Selection Criteria</w:t>
      </w:r>
      <w:r w:rsidR="007029ED" w:rsidRPr="00E6414A">
        <w:rPr>
          <w:rFonts w:ascii="Calibri" w:hAnsi="Calibri"/>
          <w:bCs/>
          <w:sz w:val="22"/>
          <w:szCs w:val="22"/>
        </w:rPr>
        <w:t xml:space="preserve"> </w:t>
      </w:r>
      <w:r w:rsidR="006C008C" w:rsidRPr="00E6414A">
        <w:rPr>
          <w:rFonts w:ascii="Calibri" w:hAnsi="Calibri"/>
          <w:bCs/>
          <w:sz w:val="22"/>
          <w:szCs w:val="22"/>
        </w:rPr>
        <w:t xml:space="preserve">and all of the Mandatory Requirements </w:t>
      </w:r>
      <w:r w:rsidRPr="00E6414A">
        <w:rPr>
          <w:rFonts w:ascii="Calibri" w:hAnsi="Calibri"/>
          <w:bCs/>
          <w:sz w:val="22"/>
          <w:szCs w:val="22"/>
        </w:rPr>
        <w:t>will proceed to the Award Criteria Stage</w:t>
      </w:r>
      <w:r w:rsidR="00496079" w:rsidRPr="00E6414A">
        <w:rPr>
          <w:rFonts w:ascii="Calibri" w:hAnsi="Calibri"/>
          <w:bCs/>
          <w:sz w:val="22"/>
          <w:szCs w:val="22"/>
        </w:rPr>
        <w:t>.</w:t>
      </w:r>
    </w:p>
    <w:p w14:paraId="17C0DBF8" w14:textId="77777777" w:rsidR="00265147" w:rsidRDefault="00E6414A" w:rsidP="00E6414A">
      <w:pPr>
        <w:rPr>
          <w:rFonts w:ascii="Calibri" w:eastAsia="Calibri" w:hAnsi="Calibri" w:cs="Calibri"/>
          <w:b/>
          <w:bCs/>
          <w:sz w:val="22"/>
          <w:szCs w:val="22"/>
        </w:rPr>
      </w:pPr>
      <w:r w:rsidRPr="00E6414A">
        <w:rPr>
          <w:rFonts w:ascii="Calibri" w:eastAsia="Calibri" w:hAnsi="Calibri" w:cs="Calibri"/>
          <w:b/>
          <w:bCs/>
          <w:sz w:val="22"/>
          <w:szCs w:val="22"/>
        </w:rPr>
        <w:t>To demonstrate the quality of Tenderers’ proposed solutions Tenderers must, for each sub-criterion, demonstrate, by clearly and comprehensively describing, how their proposed solution can meet and deliver on each requirement.</w:t>
      </w:r>
    </w:p>
    <w:p w14:paraId="76DFC53C" w14:textId="77777777" w:rsidR="00265147" w:rsidRDefault="00265147" w:rsidP="00E6414A">
      <w:pPr>
        <w:rPr>
          <w:rFonts w:ascii="Calibri" w:eastAsia="Calibri" w:hAnsi="Calibri" w:cs="Calibri"/>
          <w:sz w:val="22"/>
          <w:szCs w:val="22"/>
        </w:rPr>
      </w:pPr>
    </w:p>
    <w:p w14:paraId="47AF7929" w14:textId="6958BAB1" w:rsidR="00E6414A" w:rsidRPr="00265147" w:rsidRDefault="00E6414A" w:rsidP="00E6414A">
      <w:pPr>
        <w:rPr>
          <w:rFonts w:ascii="Calibri" w:hAnsi="Calibri"/>
          <w:b/>
          <w:bCs/>
          <w:sz w:val="22"/>
          <w:szCs w:val="22"/>
        </w:rPr>
      </w:pPr>
      <w:r w:rsidRPr="00265147">
        <w:rPr>
          <w:rFonts w:ascii="Calibri" w:eastAsia="Calibri" w:hAnsi="Calibri" w:cs="Calibri"/>
          <w:b/>
          <w:bCs/>
          <w:sz w:val="22"/>
          <w:szCs w:val="22"/>
        </w:rPr>
        <w:t xml:space="preserve">Tenderers may, </w:t>
      </w:r>
      <w:r w:rsidRPr="00265147">
        <w:rPr>
          <w:rFonts w:ascii="Calibri" w:hAnsi="Calibri"/>
          <w:b/>
          <w:bCs/>
          <w:sz w:val="22"/>
          <w:szCs w:val="22"/>
        </w:rPr>
        <w:t>provide screen shots or other relevant material in support of their response, where appropriate</w:t>
      </w:r>
      <w:r w:rsidR="00433DDB" w:rsidRPr="00265147">
        <w:rPr>
          <w:rFonts w:ascii="Calibri" w:hAnsi="Calibri"/>
          <w:b/>
          <w:bCs/>
          <w:sz w:val="22"/>
          <w:szCs w:val="22"/>
        </w:rPr>
        <w:t xml:space="preserve">, however all responses </w:t>
      </w:r>
      <w:r w:rsidR="00265147" w:rsidRPr="00265147">
        <w:rPr>
          <w:rFonts w:ascii="Calibri" w:hAnsi="Calibri"/>
          <w:b/>
          <w:bCs/>
          <w:sz w:val="22"/>
          <w:szCs w:val="22"/>
        </w:rPr>
        <w:t xml:space="preserve">and details provided </w:t>
      </w:r>
      <w:r w:rsidR="00433DDB" w:rsidRPr="00265147">
        <w:rPr>
          <w:rFonts w:ascii="Calibri" w:hAnsi="Calibri"/>
          <w:b/>
          <w:bCs/>
          <w:sz w:val="22"/>
          <w:szCs w:val="22"/>
        </w:rPr>
        <w:t xml:space="preserve">must be </w:t>
      </w:r>
      <w:r w:rsidR="00265147" w:rsidRPr="00265147">
        <w:rPr>
          <w:rFonts w:ascii="Calibri" w:hAnsi="Calibri"/>
          <w:b/>
          <w:bCs/>
          <w:sz w:val="22"/>
          <w:szCs w:val="22"/>
        </w:rPr>
        <w:t xml:space="preserve">provided within the Tender Response Document and also </w:t>
      </w:r>
      <w:r w:rsidR="00433DDB" w:rsidRPr="00265147">
        <w:rPr>
          <w:rFonts w:ascii="Calibri" w:hAnsi="Calibri"/>
          <w:b/>
          <w:bCs/>
          <w:sz w:val="22"/>
          <w:szCs w:val="22"/>
        </w:rPr>
        <w:t xml:space="preserve">within the page limits </w:t>
      </w:r>
      <w:r w:rsidR="00265147" w:rsidRPr="00265147">
        <w:rPr>
          <w:rFonts w:ascii="Calibri" w:hAnsi="Calibri"/>
          <w:b/>
          <w:bCs/>
          <w:sz w:val="22"/>
          <w:szCs w:val="22"/>
        </w:rPr>
        <w:t>specified.</w:t>
      </w:r>
    </w:p>
    <w:p w14:paraId="12E07E27" w14:textId="77777777" w:rsidR="00E6414A" w:rsidRPr="00E6414A" w:rsidRDefault="00E6414A" w:rsidP="00E6414A">
      <w:pPr>
        <w:rPr>
          <w:rFonts w:ascii="Calibri" w:hAnsi="Calibri"/>
          <w:bCs/>
          <w:sz w:val="22"/>
          <w:szCs w:val="22"/>
        </w:rPr>
      </w:pPr>
    </w:p>
    <w:p w14:paraId="31C7FFB9" w14:textId="442E88B5" w:rsidR="00E6414A" w:rsidRPr="00E6414A" w:rsidRDefault="00E6414A" w:rsidP="00E6414A">
      <w:pPr>
        <w:ind w:right="89"/>
        <w:rPr>
          <w:rFonts w:ascii="Calibri" w:hAnsi="Calibri"/>
          <w:bCs/>
          <w:sz w:val="22"/>
          <w:szCs w:val="22"/>
        </w:rPr>
      </w:pPr>
      <w:r w:rsidRPr="00E6414A">
        <w:rPr>
          <w:rFonts w:ascii="Calibri" w:hAnsi="Calibri"/>
          <w:bCs/>
          <w:sz w:val="22"/>
          <w:szCs w:val="22"/>
        </w:rPr>
        <w:t>Tenderers should note that some of the sub-criteria in this section A require a minimum score to be met. This is in addition to the overall minimum score required for this award criterion A. Please refer to section 3.3 of the RFT for further information with regard to minimum scoring requirements.</w:t>
      </w:r>
    </w:p>
    <w:p w14:paraId="6003F920" w14:textId="576257D2" w:rsidR="00477483" w:rsidRPr="00E6414A" w:rsidRDefault="00496079" w:rsidP="00FE5287">
      <w:pPr>
        <w:spacing w:before="120" w:after="120" w:line="276" w:lineRule="auto"/>
        <w:jc w:val="both"/>
        <w:rPr>
          <w:rFonts w:ascii="Calibri" w:hAnsi="Calibri"/>
          <w:bCs/>
          <w:sz w:val="22"/>
          <w:szCs w:val="22"/>
        </w:rPr>
      </w:pPr>
      <w:r w:rsidRPr="00E6414A">
        <w:rPr>
          <w:rFonts w:ascii="Calibri" w:hAnsi="Calibri"/>
          <w:bCs/>
          <w:sz w:val="22"/>
          <w:szCs w:val="22"/>
        </w:rPr>
        <w:t>A mere affirmative statem</w:t>
      </w:r>
      <w:r w:rsidR="00912FF2" w:rsidRPr="00E6414A">
        <w:rPr>
          <w:rFonts w:ascii="Calibri" w:hAnsi="Calibri"/>
          <w:bCs/>
          <w:sz w:val="22"/>
          <w:szCs w:val="22"/>
        </w:rPr>
        <w:t>ent by the Tenderer that it can or will</w:t>
      </w:r>
      <w:r w:rsidRPr="00E6414A">
        <w:rPr>
          <w:rFonts w:ascii="Calibri" w:hAnsi="Calibri"/>
          <w:bCs/>
          <w:sz w:val="22"/>
          <w:szCs w:val="22"/>
        </w:rPr>
        <w:t xml:space="preserve"> do so or a reiteration of the tender requirements is NOT sufficient in this regard.</w:t>
      </w:r>
    </w:p>
    <w:p w14:paraId="493E6AAC" w14:textId="0512EEFA" w:rsidR="00E6414A" w:rsidRDefault="00E6414A" w:rsidP="00FE5287">
      <w:pPr>
        <w:spacing w:before="120" w:after="120" w:line="276" w:lineRule="auto"/>
        <w:jc w:val="both"/>
        <w:rPr>
          <w:rFonts w:asciiTheme="minorHAnsi" w:hAnsiTheme="minorHAnsi" w:cstheme="minorHAnsi"/>
          <w:b/>
          <w:color w:val="000000"/>
          <w:sz w:val="22"/>
          <w:szCs w:val="22"/>
        </w:rPr>
      </w:pPr>
      <w:r w:rsidRPr="00E6414A">
        <w:rPr>
          <w:rFonts w:asciiTheme="minorHAnsi" w:hAnsiTheme="minorHAnsi" w:cstheme="minorHAnsi"/>
          <w:b/>
          <w:sz w:val="22"/>
          <w:szCs w:val="22"/>
        </w:rPr>
        <w:t>Note:</w:t>
      </w:r>
      <w:r w:rsidRPr="00E6414A">
        <w:rPr>
          <w:rFonts w:asciiTheme="minorHAnsi" w:hAnsiTheme="minorHAnsi" w:cstheme="minorHAnsi"/>
          <w:sz w:val="22"/>
          <w:szCs w:val="22"/>
        </w:rPr>
        <w:t xml:space="preserve"> </w:t>
      </w:r>
      <w:r w:rsidR="007E6AAA" w:rsidRPr="007E6AAA">
        <w:rPr>
          <w:rFonts w:asciiTheme="minorHAnsi" w:hAnsiTheme="minorHAnsi" w:cstheme="minorHAnsi"/>
          <w:b/>
          <w:bCs/>
          <w:sz w:val="22"/>
          <w:szCs w:val="22"/>
        </w:rPr>
        <w:t>S</w:t>
      </w:r>
      <w:r w:rsidRPr="007E6AAA">
        <w:rPr>
          <w:rFonts w:asciiTheme="minorHAnsi" w:hAnsiTheme="minorHAnsi" w:cstheme="minorHAnsi"/>
          <w:b/>
          <w:bCs/>
          <w:sz w:val="22"/>
          <w:szCs w:val="22"/>
        </w:rPr>
        <w:t xml:space="preserve">upporting documentation </w:t>
      </w:r>
      <w:r w:rsidR="007E6AAA" w:rsidRPr="007E6AAA">
        <w:rPr>
          <w:rFonts w:asciiTheme="minorHAnsi" w:hAnsiTheme="minorHAnsi" w:cstheme="minorHAnsi"/>
          <w:b/>
          <w:bCs/>
          <w:color w:val="000000"/>
          <w:sz w:val="22"/>
          <w:szCs w:val="22"/>
        </w:rPr>
        <w:t>is</w:t>
      </w:r>
      <w:r w:rsidR="007E6AAA">
        <w:rPr>
          <w:rFonts w:asciiTheme="minorHAnsi" w:hAnsiTheme="minorHAnsi" w:cstheme="minorHAnsi"/>
          <w:b/>
          <w:color w:val="000000"/>
          <w:sz w:val="22"/>
          <w:szCs w:val="22"/>
        </w:rPr>
        <w:t xml:space="preserve"> not permitted and will not be evaluated.</w:t>
      </w:r>
    </w:p>
    <w:p w14:paraId="3767B296" w14:textId="5020C72E" w:rsidR="007E6AAA" w:rsidRPr="00E6414A" w:rsidRDefault="00433DDB" w:rsidP="007E6AAA">
      <w:pPr>
        <w:ind w:right="89"/>
        <w:rPr>
          <w:rFonts w:ascii="Calibri" w:hAnsi="Calibri"/>
          <w:bCs/>
          <w:sz w:val="22"/>
          <w:szCs w:val="22"/>
        </w:rPr>
      </w:pPr>
      <w:r>
        <w:rPr>
          <w:rFonts w:ascii="Calibri" w:hAnsi="Calibri"/>
          <w:bCs/>
          <w:sz w:val="22"/>
          <w:szCs w:val="22"/>
        </w:rPr>
        <w:t xml:space="preserve">Page Limits:- </w:t>
      </w:r>
      <w:r w:rsidR="007E6AAA" w:rsidRPr="007E6AAA">
        <w:rPr>
          <w:rFonts w:ascii="Calibri" w:hAnsi="Calibri"/>
          <w:bCs/>
          <w:sz w:val="22"/>
          <w:szCs w:val="22"/>
        </w:rPr>
        <w:t>Responses to each sub-criterion are subject to strict page limits specified in Sections 3.3 and 4.4</w:t>
      </w:r>
      <w:r w:rsidR="007E6AAA">
        <w:rPr>
          <w:rFonts w:ascii="Calibri" w:hAnsi="Calibri"/>
          <w:bCs/>
          <w:sz w:val="22"/>
          <w:szCs w:val="22"/>
        </w:rPr>
        <w:t xml:space="preserve"> of the RFT and are also included in this Tender Response Document</w:t>
      </w:r>
      <w:r w:rsidR="007E6AAA" w:rsidRPr="007E6AAA">
        <w:rPr>
          <w:rFonts w:ascii="Calibri" w:hAnsi="Calibri"/>
          <w:bCs/>
          <w:sz w:val="22"/>
          <w:szCs w:val="22"/>
        </w:rPr>
        <w:t>.  Responses must utilise a font size no smaller than Calibri size 11 or an equivalent. Any information provided beyond the specified page limit for each sub-criterion response will be excluded from the evaluation of that response. It is the tenderer’s responsibility to ensure that responses adhere to the specified page limits. Hyperlinks to external documentation or information sources will not be considered for the purposes of evaluation and scoring. All necessary information must be contained within the response itself</w:t>
      </w:r>
      <w:r>
        <w:rPr>
          <w:rFonts w:ascii="Calibri" w:hAnsi="Calibri"/>
          <w:bCs/>
          <w:sz w:val="22"/>
          <w:szCs w:val="22"/>
        </w:rPr>
        <w:t>.</w:t>
      </w:r>
    </w:p>
    <w:p w14:paraId="265010D9" w14:textId="3A1989F4" w:rsidR="001115E7" w:rsidRPr="00F56E6B" w:rsidRDefault="001115E7" w:rsidP="001115E7">
      <w:pPr>
        <w:spacing w:before="100" w:beforeAutospacing="1" w:after="100" w:afterAutospacing="1"/>
        <w:rPr>
          <w:rFonts w:asciiTheme="minorHAnsi" w:hAnsiTheme="minorHAnsi" w:cstheme="minorHAnsi"/>
          <w:b/>
          <w:bCs/>
          <w:color w:val="000000"/>
          <w:sz w:val="32"/>
          <w:szCs w:val="32"/>
          <w:u w:val="single"/>
        </w:rPr>
      </w:pPr>
      <w:r w:rsidRPr="00F56E6B">
        <w:rPr>
          <w:rFonts w:asciiTheme="minorHAnsi" w:hAnsiTheme="minorHAnsi" w:cstheme="minorHAnsi"/>
          <w:b/>
          <w:bCs/>
          <w:color w:val="000000"/>
          <w:sz w:val="32"/>
          <w:szCs w:val="32"/>
          <w:u w:val="single"/>
        </w:rPr>
        <w:t xml:space="preserve">Award Criteria </w:t>
      </w: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125642" w:rsidRPr="00E95B37" w14:paraId="28AC5E48" w14:textId="77777777" w:rsidTr="00644157">
        <w:tc>
          <w:tcPr>
            <w:tcW w:w="8359" w:type="dxa"/>
            <w:shd w:val="clear" w:color="auto" w:fill="DBE5F1" w:themeFill="accent1" w:themeFillTint="33"/>
            <w:vAlign w:val="center"/>
          </w:tcPr>
          <w:p w14:paraId="610FF443" w14:textId="62C1690B" w:rsidR="008E6F4E" w:rsidRDefault="002C6983" w:rsidP="009C71FD">
            <w:pPr>
              <w:tabs>
                <w:tab w:val="left" w:pos="0"/>
              </w:tabs>
              <w:autoSpaceDE w:val="0"/>
              <w:autoSpaceDN w:val="0"/>
              <w:adjustRightInd w:val="0"/>
              <w:jc w:val="both"/>
              <w:rPr>
                <w:rFonts w:asciiTheme="minorHAnsi" w:hAnsiTheme="minorHAnsi" w:cstheme="minorHAnsi"/>
                <w:b/>
                <w:bCs/>
                <w:color w:val="000000"/>
                <w:sz w:val="28"/>
                <w:szCs w:val="28"/>
              </w:rPr>
            </w:pPr>
            <w:r>
              <w:rPr>
                <w:rFonts w:asciiTheme="minorHAnsi" w:hAnsiTheme="minorHAnsi" w:cstheme="minorHAnsi"/>
                <w:b/>
                <w:bCs/>
                <w:color w:val="000000"/>
                <w:sz w:val="28"/>
                <w:szCs w:val="28"/>
              </w:rPr>
              <w:t xml:space="preserve">Award Criteria </w:t>
            </w:r>
            <w:r w:rsidR="00125642" w:rsidRPr="00125642">
              <w:rPr>
                <w:rFonts w:asciiTheme="minorHAnsi" w:hAnsiTheme="minorHAnsi" w:cstheme="minorHAnsi"/>
                <w:b/>
                <w:bCs/>
                <w:color w:val="000000"/>
                <w:sz w:val="28"/>
                <w:szCs w:val="28"/>
              </w:rPr>
              <w:t>A</w:t>
            </w:r>
            <w:r w:rsidR="00E6414A">
              <w:rPr>
                <w:rFonts w:asciiTheme="minorHAnsi" w:hAnsiTheme="minorHAnsi" w:cstheme="minorHAnsi"/>
                <w:b/>
                <w:bCs/>
                <w:color w:val="000000"/>
                <w:sz w:val="28"/>
                <w:szCs w:val="28"/>
              </w:rPr>
              <w:t xml:space="preserve"> </w:t>
            </w:r>
            <w:r w:rsidR="008E6F4E">
              <w:rPr>
                <w:rFonts w:asciiTheme="minorHAnsi" w:hAnsiTheme="minorHAnsi" w:cstheme="minorHAnsi"/>
                <w:b/>
                <w:bCs/>
                <w:color w:val="000000"/>
                <w:sz w:val="28"/>
                <w:szCs w:val="28"/>
              </w:rPr>
              <w:t>–</w:t>
            </w:r>
            <w:r>
              <w:rPr>
                <w:rFonts w:asciiTheme="minorHAnsi" w:hAnsiTheme="minorHAnsi" w:cstheme="minorHAnsi"/>
                <w:b/>
                <w:bCs/>
                <w:color w:val="000000"/>
                <w:sz w:val="28"/>
                <w:szCs w:val="28"/>
              </w:rPr>
              <w:t xml:space="preserve"> </w:t>
            </w:r>
          </w:p>
          <w:p w14:paraId="432F85F5" w14:textId="77777777" w:rsidR="008E6F4E" w:rsidRDefault="00125642" w:rsidP="009C71FD">
            <w:pPr>
              <w:tabs>
                <w:tab w:val="left" w:pos="0"/>
              </w:tabs>
              <w:autoSpaceDE w:val="0"/>
              <w:autoSpaceDN w:val="0"/>
              <w:adjustRightInd w:val="0"/>
              <w:jc w:val="both"/>
              <w:rPr>
                <w:rFonts w:asciiTheme="minorHAnsi" w:hAnsiTheme="minorHAnsi" w:cstheme="minorHAnsi"/>
                <w:b/>
                <w:bCs/>
                <w:color w:val="000000"/>
                <w:sz w:val="28"/>
                <w:szCs w:val="28"/>
              </w:rPr>
            </w:pPr>
            <w:r w:rsidRPr="00125642">
              <w:rPr>
                <w:rFonts w:asciiTheme="minorHAnsi" w:hAnsiTheme="minorHAnsi" w:cstheme="minorHAnsi"/>
                <w:b/>
                <w:bCs/>
                <w:color w:val="000000"/>
                <w:sz w:val="28"/>
                <w:szCs w:val="28"/>
              </w:rPr>
              <w:t>Technical Merit of Proposed Solution</w:t>
            </w:r>
          </w:p>
          <w:p w14:paraId="73B60360" w14:textId="1132CE24" w:rsidR="00125642" w:rsidRPr="004F1BEA" w:rsidRDefault="00125642" w:rsidP="009C71FD">
            <w:pPr>
              <w:tabs>
                <w:tab w:val="left" w:pos="0"/>
              </w:tabs>
              <w:autoSpaceDE w:val="0"/>
              <w:autoSpaceDN w:val="0"/>
              <w:adjustRightInd w:val="0"/>
              <w:jc w:val="both"/>
              <w:rPr>
                <w:rFonts w:asciiTheme="minorHAnsi" w:hAnsiTheme="minorHAnsi" w:cstheme="minorHAnsi"/>
                <w:b/>
                <w:bCs/>
                <w:color w:val="000000"/>
                <w:sz w:val="28"/>
                <w:szCs w:val="28"/>
              </w:rPr>
            </w:pPr>
            <w:r w:rsidRPr="00125642">
              <w:rPr>
                <w:rFonts w:asciiTheme="minorHAnsi" w:hAnsiTheme="minorHAnsi" w:cstheme="minorHAnsi"/>
                <w:b/>
                <w:bCs/>
                <w:color w:val="000000"/>
                <w:sz w:val="28"/>
                <w:szCs w:val="28"/>
              </w:rPr>
              <w:t>(</w:t>
            </w:r>
            <w:r w:rsidR="001660FA">
              <w:rPr>
                <w:rFonts w:asciiTheme="minorHAnsi" w:hAnsiTheme="minorHAnsi" w:cstheme="minorHAnsi"/>
                <w:b/>
                <w:bCs/>
                <w:color w:val="000000"/>
                <w:sz w:val="28"/>
                <w:szCs w:val="28"/>
              </w:rPr>
              <w:t>4150</w:t>
            </w:r>
            <w:r w:rsidRPr="00125642">
              <w:rPr>
                <w:rFonts w:asciiTheme="minorHAnsi" w:hAnsiTheme="minorHAnsi" w:cstheme="minorHAnsi"/>
                <w:b/>
                <w:bCs/>
                <w:color w:val="000000"/>
                <w:sz w:val="28"/>
                <w:szCs w:val="28"/>
              </w:rPr>
              <w:t xml:space="preserve"> marks in total) Minimum Score required – </w:t>
            </w:r>
            <w:r w:rsidR="001660FA">
              <w:rPr>
                <w:rFonts w:asciiTheme="minorHAnsi" w:hAnsiTheme="minorHAnsi" w:cstheme="minorHAnsi"/>
                <w:b/>
                <w:bCs/>
                <w:color w:val="000000"/>
                <w:sz w:val="28"/>
                <w:szCs w:val="28"/>
              </w:rPr>
              <w:t>2075</w:t>
            </w:r>
            <w:r w:rsidRPr="00125642">
              <w:rPr>
                <w:rFonts w:asciiTheme="minorHAnsi" w:hAnsiTheme="minorHAnsi" w:cstheme="minorHAnsi"/>
                <w:b/>
                <w:bCs/>
                <w:color w:val="000000"/>
                <w:sz w:val="28"/>
                <w:szCs w:val="28"/>
              </w:rPr>
              <w:t xml:space="preserve">) </w:t>
            </w:r>
          </w:p>
        </w:tc>
      </w:tr>
      <w:tr w:rsidR="00C274C0" w:rsidRPr="00E95B37" w14:paraId="7DC3B9FD" w14:textId="77777777" w:rsidTr="00644157">
        <w:tc>
          <w:tcPr>
            <w:tcW w:w="8359" w:type="dxa"/>
            <w:shd w:val="clear" w:color="auto" w:fill="DBE5F1" w:themeFill="accent1" w:themeFillTint="33"/>
            <w:vAlign w:val="center"/>
          </w:tcPr>
          <w:p w14:paraId="5DCF88E6" w14:textId="69E0196D" w:rsidR="00C274C0" w:rsidRPr="004F1BEA" w:rsidRDefault="001115E7" w:rsidP="009C71FD">
            <w:pPr>
              <w:tabs>
                <w:tab w:val="left" w:pos="0"/>
              </w:tabs>
              <w:autoSpaceDE w:val="0"/>
              <w:autoSpaceDN w:val="0"/>
              <w:adjustRightInd w:val="0"/>
              <w:jc w:val="both"/>
              <w:rPr>
                <w:rFonts w:asciiTheme="minorHAnsi" w:hAnsiTheme="minorHAnsi" w:cstheme="minorHAnsi"/>
                <w:b/>
                <w:bCs/>
              </w:rPr>
            </w:pPr>
            <w:r w:rsidRPr="004F1BEA">
              <w:rPr>
                <w:rFonts w:asciiTheme="minorHAnsi" w:hAnsiTheme="minorHAnsi" w:cstheme="minorHAnsi"/>
                <w:b/>
                <w:bCs/>
                <w:color w:val="000000"/>
                <w:sz w:val="28"/>
                <w:szCs w:val="28"/>
              </w:rPr>
              <w:t>A</w:t>
            </w:r>
            <w:r w:rsidR="00247C50">
              <w:rPr>
                <w:rFonts w:asciiTheme="minorHAnsi" w:hAnsiTheme="minorHAnsi" w:cstheme="minorHAnsi"/>
                <w:b/>
                <w:bCs/>
                <w:color w:val="000000"/>
                <w:sz w:val="28"/>
                <w:szCs w:val="28"/>
              </w:rPr>
              <w:t>1</w:t>
            </w:r>
            <w:r w:rsidRPr="004F1BEA">
              <w:rPr>
                <w:rFonts w:asciiTheme="minorHAnsi" w:hAnsiTheme="minorHAnsi" w:cstheme="minorHAnsi"/>
                <w:b/>
                <w:bCs/>
                <w:color w:val="000000"/>
                <w:sz w:val="28"/>
                <w:szCs w:val="28"/>
              </w:rPr>
              <w:t xml:space="preserve">. </w:t>
            </w:r>
            <w:r w:rsidR="001660FA" w:rsidRPr="001660FA">
              <w:rPr>
                <w:rFonts w:asciiTheme="minorHAnsi" w:hAnsiTheme="minorHAnsi" w:cstheme="minorHAnsi"/>
                <w:b/>
                <w:bCs/>
                <w:color w:val="000000"/>
                <w:sz w:val="28"/>
                <w:szCs w:val="28"/>
                <w:lang w:val="en-IE"/>
              </w:rPr>
              <w:t>Compute Services</w:t>
            </w:r>
          </w:p>
        </w:tc>
      </w:tr>
      <w:tr w:rsidR="00CD666D" w:rsidRPr="00E95B37" w14:paraId="36D53362" w14:textId="77777777" w:rsidTr="00F55E04">
        <w:tc>
          <w:tcPr>
            <w:tcW w:w="8359" w:type="dxa"/>
            <w:shd w:val="clear" w:color="auto" w:fill="DBE5F1" w:themeFill="accent1" w:themeFillTint="33"/>
            <w:vAlign w:val="center"/>
          </w:tcPr>
          <w:p w14:paraId="224E042C" w14:textId="42669788" w:rsidR="00E6414A" w:rsidRPr="00E6414A" w:rsidRDefault="00E6414A" w:rsidP="00E6414A">
            <w:pPr>
              <w:spacing w:before="100" w:beforeAutospacing="1" w:after="100" w:afterAutospacing="1"/>
              <w:rPr>
                <w:rFonts w:asciiTheme="minorHAnsi" w:hAnsiTheme="minorHAnsi" w:cstheme="minorHAnsi"/>
                <w:bCs/>
                <w:color w:val="000000"/>
                <w:sz w:val="22"/>
                <w:szCs w:val="22"/>
                <w:lang w:val="en-IE"/>
              </w:rPr>
            </w:pPr>
            <w:r w:rsidRPr="00E6414A">
              <w:rPr>
                <w:rFonts w:asciiTheme="minorHAnsi" w:hAnsiTheme="minorHAnsi" w:cstheme="minorHAnsi"/>
                <w:b/>
                <w:bCs/>
                <w:color w:val="000000" w:themeColor="text1"/>
                <w:lang w:val="en-IE"/>
              </w:rPr>
              <w:t>500 Marks – Minimum Score 250 Marks)</w:t>
            </w:r>
            <w:r w:rsidRPr="00E6414A">
              <w:rPr>
                <w:rFonts w:asciiTheme="minorHAnsi" w:hAnsiTheme="minorHAnsi" w:cstheme="minorHAnsi"/>
                <w:b/>
                <w:color w:val="000000" w:themeColor="text1"/>
                <w:lang w:val="en-IE"/>
              </w:rPr>
              <w:br/>
            </w:r>
            <w:r w:rsidRPr="00E6414A">
              <w:rPr>
                <w:rFonts w:asciiTheme="minorHAnsi" w:hAnsiTheme="minorHAnsi" w:cstheme="minorHAnsi"/>
                <w:bCs/>
                <w:color w:val="000000"/>
                <w:sz w:val="22"/>
                <w:szCs w:val="22"/>
                <w:lang w:val="en-IE"/>
              </w:rPr>
              <w:t xml:space="preserve">Revenue will require a variety of </w:t>
            </w:r>
            <w:proofErr w:type="spellStart"/>
            <w:r w:rsidRPr="00E6414A">
              <w:rPr>
                <w:rFonts w:asciiTheme="minorHAnsi" w:hAnsiTheme="minorHAnsi" w:cstheme="minorHAnsi"/>
                <w:bCs/>
                <w:color w:val="000000"/>
                <w:sz w:val="22"/>
                <w:szCs w:val="22"/>
                <w:lang w:val="en-IE"/>
              </w:rPr>
              <w:t>compute</w:t>
            </w:r>
            <w:proofErr w:type="spellEnd"/>
            <w:r w:rsidRPr="00E6414A">
              <w:rPr>
                <w:rFonts w:asciiTheme="minorHAnsi" w:hAnsiTheme="minorHAnsi" w:cstheme="minorHAnsi"/>
                <w:bCs/>
                <w:color w:val="000000"/>
                <w:sz w:val="22"/>
                <w:szCs w:val="22"/>
                <w:lang w:val="en-IE"/>
              </w:rPr>
              <w:t xml:space="preserve"> services to host applications and services in the Cloud. This will include:</w:t>
            </w:r>
          </w:p>
          <w:p w14:paraId="2602C41C" w14:textId="77777777" w:rsidR="00E6414A" w:rsidRPr="00E6414A" w:rsidRDefault="00E6414A" w:rsidP="00AD7D59">
            <w:pPr>
              <w:numPr>
                <w:ilvl w:val="0"/>
                <w:numId w:val="12"/>
              </w:numPr>
              <w:spacing w:before="100" w:beforeAutospacing="1" w:after="100" w:afterAutospacing="1"/>
              <w:rPr>
                <w:rFonts w:asciiTheme="minorHAnsi" w:hAnsiTheme="minorHAnsi" w:cstheme="minorHAnsi"/>
                <w:bCs/>
                <w:color w:val="000000"/>
                <w:sz w:val="22"/>
                <w:szCs w:val="22"/>
                <w:lang w:val="en-IE"/>
              </w:rPr>
            </w:pPr>
            <w:r w:rsidRPr="00E6414A">
              <w:rPr>
                <w:rFonts w:asciiTheme="minorHAnsi" w:hAnsiTheme="minorHAnsi" w:cstheme="minorHAnsi"/>
                <w:bCs/>
                <w:color w:val="000000"/>
                <w:sz w:val="22"/>
                <w:szCs w:val="22"/>
                <w:lang w:val="en-IE"/>
              </w:rPr>
              <w:t>Virtual Machine (VM) offerings, including available families (general purpose, memory-optimised, etc.), supported operating systems and custom image management.</w:t>
            </w:r>
          </w:p>
          <w:p w14:paraId="532A1B85" w14:textId="77777777" w:rsidR="00E6414A" w:rsidRPr="00E6414A" w:rsidRDefault="00E6414A" w:rsidP="00AD7D59">
            <w:pPr>
              <w:numPr>
                <w:ilvl w:val="0"/>
                <w:numId w:val="12"/>
              </w:numPr>
              <w:spacing w:before="100" w:beforeAutospacing="1" w:after="100" w:afterAutospacing="1"/>
              <w:rPr>
                <w:rFonts w:asciiTheme="minorHAnsi" w:hAnsiTheme="minorHAnsi" w:cstheme="minorHAnsi"/>
                <w:bCs/>
                <w:color w:val="000000"/>
                <w:sz w:val="22"/>
                <w:szCs w:val="22"/>
                <w:lang w:val="en-IE"/>
              </w:rPr>
            </w:pPr>
            <w:r w:rsidRPr="00E6414A">
              <w:rPr>
                <w:rFonts w:asciiTheme="minorHAnsi" w:hAnsiTheme="minorHAnsi" w:cstheme="minorHAnsi"/>
                <w:bCs/>
                <w:color w:val="000000"/>
                <w:sz w:val="22"/>
                <w:szCs w:val="22"/>
                <w:lang w:val="en-IE"/>
              </w:rPr>
              <w:t>Containerisation services (e.g., Kubernetes-as-a-Service, Container Registries or similar).</w:t>
            </w:r>
          </w:p>
          <w:p w14:paraId="116EA3BF" w14:textId="77777777" w:rsidR="00E6414A" w:rsidRPr="00E6414A" w:rsidRDefault="00E6414A" w:rsidP="00AD7D59">
            <w:pPr>
              <w:numPr>
                <w:ilvl w:val="0"/>
                <w:numId w:val="12"/>
              </w:numPr>
              <w:spacing w:before="100" w:beforeAutospacing="1" w:after="100" w:afterAutospacing="1"/>
              <w:rPr>
                <w:rFonts w:asciiTheme="minorHAnsi" w:hAnsiTheme="minorHAnsi" w:cstheme="minorHAnsi"/>
                <w:bCs/>
                <w:color w:val="000000"/>
                <w:sz w:val="22"/>
                <w:szCs w:val="22"/>
                <w:lang w:val="en-IE"/>
              </w:rPr>
            </w:pPr>
            <w:r w:rsidRPr="00E6414A">
              <w:rPr>
                <w:rFonts w:asciiTheme="minorHAnsi" w:hAnsiTheme="minorHAnsi" w:cstheme="minorHAnsi"/>
                <w:bCs/>
                <w:color w:val="000000"/>
                <w:sz w:val="22"/>
                <w:szCs w:val="22"/>
                <w:lang w:val="en-IE"/>
              </w:rPr>
              <w:t>Serverless computing capabilities.</w:t>
            </w:r>
          </w:p>
          <w:p w14:paraId="5C8C957A" w14:textId="77777777" w:rsidR="00E6414A" w:rsidRPr="00E6414A" w:rsidRDefault="00E6414A" w:rsidP="00AD7D59">
            <w:pPr>
              <w:numPr>
                <w:ilvl w:val="0"/>
                <w:numId w:val="12"/>
              </w:numPr>
              <w:spacing w:before="100" w:beforeAutospacing="1" w:after="100" w:afterAutospacing="1"/>
              <w:rPr>
                <w:rFonts w:asciiTheme="minorHAnsi" w:hAnsiTheme="minorHAnsi" w:cstheme="minorHAnsi"/>
                <w:bCs/>
                <w:color w:val="000000"/>
                <w:sz w:val="22"/>
                <w:szCs w:val="22"/>
                <w:lang w:val="en-IE"/>
              </w:rPr>
            </w:pPr>
            <w:r w:rsidRPr="00E6414A">
              <w:rPr>
                <w:rFonts w:asciiTheme="minorHAnsi" w:hAnsiTheme="minorHAnsi" w:cstheme="minorHAnsi"/>
                <w:bCs/>
                <w:color w:val="000000"/>
                <w:sz w:val="22"/>
                <w:szCs w:val="22"/>
                <w:lang w:val="en-IE"/>
              </w:rPr>
              <w:lastRenderedPageBreak/>
              <w:t>Mechanisms for both vertical (resizing) and horizontal (auto-scaling) scalability.</w:t>
            </w:r>
          </w:p>
          <w:p w14:paraId="337A1172" w14:textId="77777777" w:rsidR="00E6414A" w:rsidRPr="00E6414A" w:rsidRDefault="00E6414A" w:rsidP="00E6414A">
            <w:pPr>
              <w:spacing w:before="100" w:beforeAutospacing="1" w:after="100" w:afterAutospacing="1"/>
              <w:rPr>
                <w:rFonts w:asciiTheme="minorHAnsi" w:hAnsiTheme="minorHAnsi" w:cstheme="minorHAnsi"/>
                <w:bCs/>
                <w:color w:val="000000"/>
                <w:sz w:val="22"/>
                <w:szCs w:val="22"/>
                <w:lang w:val="en-IE"/>
              </w:rPr>
            </w:pPr>
            <w:r w:rsidRPr="00E6414A">
              <w:rPr>
                <w:rFonts w:asciiTheme="minorHAnsi" w:hAnsiTheme="minorHAnsi" w:cstheme="minorHAnsi"/>
                <w:bCs/>
                <w:color w:val="000000"/>
                <w:sz w:val="22"/>
                <w:szCs w:val="22"/>
                <w:lang w:val="en-IE"/>
              </w:rPr>
              <w:t>Tenderers must describe how their proposed solutions can provide these compute services and capabilities to Revenue. Tenderers are free to propose additional or alternative compute services and capabilities not explicitly listed above as part of their response if they desire. An outline of the relative advantages of additional or alternate compute services being proposed should be provided.</w:t>
            </w:r>
          </w:p>
          <w:p w14:paraId="597DBABE" w14:textId="0C11EE8E" w:rsidR="00E6414A" w:rsidRPr="00433DDB" w:rsidRDefault="00E6414A" w:rsidP="00433DDB">
            <w:pPr>
              <w:keepNext/>
              <w:spacing w:after="120" w:line="276" w:lineRule="auto"/>
              <w:jc w:val="both"/>
              <w:rPr>
                <w:rFonts w:asciiTheme="minorHAnsi" w:hAnsiTheme="minorHAnsi" w:cstheme="minorHAnsi"/>
                <w:b/>
                <w:bCs/>
                <w:sz w:val="22"/>
                <w:szCs w:val="22"/>
                <w:lang w:val="en-IE"/>
              </w:rPr>
            </w:pPr>
            <w:r w:rsidRPr="00433DDB">
              <w:rPr>
                <w:rFonts w:asciiTheme="minorHAnsi" w:hAnsiTheme="minorHAnsi" w:cstheme="minorHAnsi"/>
                <w:b/>
                <w:bCs/>
                <w:sz w:val="22"/>
                <w:szCs w:val="22"/>
                <w:lang w:val="en-IE"/>
              </w:rPr>
              <w:t>Page Limit – 10</w:t>
            </w:r>
            <w:r w:rsidR="00882EBB" w:rsidRPr="00433DDB">
              <w:rPr>
                <w:rFonts w:asciiTheme="minorHAnsi" w:hAnsiTheme="minorHAnsi" w:cstheme="minorHAnsi"/>
                <w:b/>
                <w:bCs/>
                <w:sz w:val="22"/>
                <w:szCs w:val="22"/>
                <w:lang w:val="en-IE"/>
              </w:rPr>
              <w:t xml:space="preserve"> x</w:t>
            </w:r>
            <w:r w:rsidRPr="00433DDB">
              <w:rPr>
                <w:rFonts w:asciiTheme="minorHAnsi" w:hAnsiTheme="minorHAnsi" w:cstheme="minorHAnsi"/>
                <w:b/>
                <w:bCs/>
                <w:sz w:val="22"/>
                <w:szCs w:val="22"/>
                <w:lang w:val="en-IE"/>
              </w:rPr>
              <w:t xml:space="preserve"> A4 Pages</w:t>
            </w:r>
          </w:p>
          <w:p w14:paraId="75FE4620" w14:textId="3D7FBEB6" w:rsidR="00CD666D" w:rsidRPr="00E95B37" w:rsidRDefault="00CD666D" w:rsidP="00A870E8">
            <w:pPr>
              <w:spacing w:before="60" w:after="60" w:line="320" w:lineRule="exact"/>
              <w:rPr>
                <w:rFonts w:asciiTheme="minorHAnsi" w:hAnsiTheme="minorHAnsi" w:cstheme="minorHAnsi"/>
                <w:b/>
                <w:bCs/>
              </w:rPr>
            </w:pPr>
          </w:p>
        </w:tc>
      </w:tr>
      <w:tr w:rsidR="000C379D" w:rsidRPr="0059198F" w14:paraId="4B115297" w14:textId="77777777" w:rsidTr="00F55E04">
        <w:tc>
          <w:tcPr>
            <w:tcW w:w="8359" w:type="dxa"/>
          </w:tcPr>
          <w:p w14:paraId="6A1B73D2" w14:textId="0C8CAD1A" w:rsidR="009D736F" w:rsidRDefault="009D736F" w:rsidP="009D736F">
            <w:pPr>
              <w:rPr>
                <w:rFonts w:asciiTheme="minorHAnsi" w:hAnsiTheme="minorHAnsi" w:cstheme="minorHAnsi"/>
                <w:b/>
                <w:bCs/>
              </w:rPr>
            </w:pPr>
            <w:r w:rsidRPr="00E95B37">
              <w:rPr>
                <w:rFonts w:asciiTheme="minorHAnsi" w:hAnsiTheme="minorHAnsi" w:cstheme="minorHAnsi"/>
                <w:b/>
                <w:bCs/>
              </w:rPr>
              <w:lastRenderedPageBreak/>
              <w:t>Tenderer’s Response</w:t>
            </w:r>
            <w:r>
              <w:rPr>
                <w:rFonts w:asciiTheme="minorHAnsi" w:hAnsiTheme="minorHAnsi" w:cstheme="minorHAnsi"/>
                <w:b/>
                <w:bCs/>
              </w:rPr>
              <w:t>:</w:t>
            </w:r>
          </w:p>
          <w:p w14:paraId="0B66B31B" w14:textId="77777777" w:rsidR="00B341EB" w:rsidRDefault="00B341EB" w:rsidP="009D736F">
            <w:pPr>
              <w:rPr>
                <w:rFonts w:asciiTheme="minorHAnsi" w:hAnsiTheme="minorHAnsi" w:cstheme="minorHAnsi"/>
                <w:b/>
                <w:bCs/>
              </w:rPr>
            </w:pPr>
          </w:p>
          <w:p w14:paraId="0BD97B11" w14:textId="77777777" w:rsidR="009D736F" w:rsidRDefault="009D736F" w:rsidP="009D736F">
            <w:pPr>
              <w:rPr>
                <w:rFonts w:asciiTheme="minorHAnsi" w:hAnsiTheme="minorHAnsi" w:cstheme="minorHAnsi"/>
                <w:b/>
                <w:bCs/>
              </w:rPr>
            </w:pPr>
          </w:p>
          <w:p w14:paraId="72BCCB44" w14:textId="4FCED468" w:rsidR="009D736F" w:rsidRDefault="009D736F" w:rsidP="009D736F">
            <w:pPr>
              <w:rPr>
                <w:rFonts w:asciiTheme="minorHAnsi" w:hAnsiTheme="minorHAnsi" w:cstheme="minorHAnsi"/>
                <w:b/>
                <w:bCs/>
              </w:rPr>
            </w:pPr>
          </w:p>
          <w:p w14:paraId="426734AE" w14:textId="77777777" w:rsidR="00A870E8" w:rsidRDefault="00A870E8" w:rsidP="009D736F">
            <w:pPr>
              <w:rPr>
                <w:rFonts w:asciiTheme="minorHAnsi" w:hAnsiTheme="minorHAnsi" w:cstheme="minorHAnsi"/>
                <w:b/>
                <w:bCs/>
              </w:rPr>
            </w:pPr>
          </w:p>
          <w:p w14:paraId="25F5A62F" w14:textId="77777777" w:rsidR="000950B2" w:rsidRDefault="000950B2" w:rsidP="009D736F">
            <w:pPr>
              <w:rPr>
                <w:rFonts w:asciiTheme="minorHAnsi" w:hAnsiTheme="minorHAnsi" w:cstheme="minorHAnsi"/>
                <w:b/>
                <w:bCs/>
              </w:rPr>
            </w:pPr>
          </w:p>
          <w:p w14:paraId="1DBB5D1C" w14:textId="77777777" w:rsidR="00D77975" w:rsidRDefault="00D77975" w:rsidP="009D736F">
            <w:pPr>
              <w:rPr>
                <w:rFonts w:asciiTheme="minorHAnsi" w:hAnsiTheme="minorHAnsi" w:cstheme="minorHAnsi"/>
                <w:b/>
                <w:bCs/>
              </w:rPr>
            </w:pPr>
          </w:p>
          <w:p w14:paraId="06FDBCDE" w14:textId="77777777" w:rsidR="007E6AAA" w:rsidRDefault="007E6AAA" w:rsidP="009D736F">
            <w:pPr>
              <w:rPr>
                <w:rFonts w:asciiTheme="minorHAnsi" w:hAnsiTheme="minorHAnsi" w:cstheme="minorHAnsi"/>
                <w:b/>
                <w:bCs/>
              </w:rPr>
            </w:pPr>
          </w:p>
          <w:p w14:paraId="64487DE5" w14:textId="77777777" w:rsidR="007E6AAA" w:rsidRDefault="007E6AAA" w:rsidP="009D736F">
            <w:pPr>
              <w:rPr>
                <w:rFonts w:asciiTheme="minorHAnsi" w:hAnsiTheme="minorHAnsi" w:cstheme="minorHAnsi"/>
                <w:b/>
                <w:bCs/>
              </w:rPr>
            </w:pPr>
          </w:p>
          <w:p w14:paraId="04CD8EA5" w14:textId="77777777" w:rsidR="007E6AAA" w:rsidRDefault="007E6AAA" w:rsidP="009D736F">
            <w:pPr>
              <w:rPr>
                <w:rFonts w:asciiTheme="minorHAnsi" w:hAnsiTheme="minorHAnsi" w:cstheme="minorHAnsi"/>
                <w:b/>
                <w:bCs/>
              </w:rPr>
            </w:pPr>
          </w:p>
          <w:p w14:paraId="7E54BA98" w14:textId="77777777" w:rsidR="007E6AAA" w:rsidRDefault="007E6AAA" w:rsidP="009D736F">
            <w:pPr>
              <w:rPr>
                <w:rFonts w:asciiTheme="minorHAnsi" w:hAnsiTheme="minorHAnsi" w:cstheme="minorHAnsi"/>
                <w:b/>
                <w:bCs/>
              </w:rPr>
            </w:pPr>
          </w:p>
          <w:p w14:paraId="47A9F692" w14:textId="77777777" w:rsidR="007E6AAA" w:rsidRDefault="007E6AAA" w:rsidP="009D736F">
            <w:pPr>
              <w:rPr>
                <w:rFonts w:asciiTheme="minorHAnsi" w:hAnsiTheme="minorHAnsi" w:cstheme="minorHAnsi"/>
                <w:b/>
                <w:bCs/>
              </w:rPr>
            </w:pPr>
          </w:p>
          <w:p w14:paraId="68D9D180" w14:textId="77777777" w:rsidR="007E6AAA" w:rsidRDefault="007E6AAA" w:rsidP="009D736F">
            <w:pPr>
              <w:rPr>
                <w:rFonts w:asciiTheme="minorHAnsi" w:hAnsiTheme="minorHAnsi" w:cstheme="minorHAnsi"/>
                <w:b/>
                <w:bCs/>
              </w:rPr>
            </w:pPr>
          </w:p>
          <w:p w14:paraId="4CB408EF" w14:textId="77777777" w:rsidR="007E6AAA" w:rsidRDefault="007E6AAA" w:rsidP="009D736F">
            <w:pPr>
              <w:rPr>
                <w:rFonts w:asciiTheme="minorHAnsi" w:hAnsiTheme="minorHAnsi" w:cstheme="minorHAnsi"/>
                <w:b/>
                <w:bCs/>
              </w:rPr>
            </w:pPr>
          </w:p>
          <w:p w14:paraId="52495ECC" w14:textId="77777777" w:rsidR="007E6AAA" w:rsidRDefault="007E6AAA" w:rsidP="009D736F">
            <w:pPr>
              <w:rPr>
                <w:rFonts w:asciiTheme="minorHAnsi" w:hAnsiTheme="minorHAnsi" w:cstheme="minorHAnsi"/>
                <w:b/>
                <w:bCs/>
              </w:rPr>
            </w:pPr>
          </w:p>
          <w:p w14:paraId="54F0BC67" w14:textId="77777777" w:rsidR="007E6AAA" w:rsidRDefault="007E6AAA" w:rsidP="009D736F">
            <w:pPr>
              <w:rPr>
                <w:rFonts w:asciiTheme="minorHAnsi" w:hAnsiTheme="minorHAnsi" w:cstheme="minorHAnsi"/>
                <w:b/>
                <w:bCs/>
              </w:rPr>
            </w:pPr>
          </w:p>
          <w:p w14:paraId="5A475103" w14:textId="77777777" w:rsidR="007E6AAA" w:rsidRDefault="007E6AAA" w:rsidP="009D736F">
            <w:pPr>
              <w:rPr>
                <w:rFonts w:asciiTheme="minorHAnsi" w:hAnsiTheme="minorHAnsi" w:cstheme="minorHAnsi"/>
                <w:b/>
                <w:bCs/>
              </w:rPr>
            </w:pPr>
          </w:p>
          <w:p w14:paraId="6448E0E4" w14:textId="77777777" w:rsidR="007E6AAA" w:rsidRDefault="007E6AAA" w:rsidP="009D736F">
            <w:pPr>
              <w:rPr>
                <w:rFonts w:asciiTheme="minorHAnsi" w:hAnsiTheme="minorHAnsi" w:cstheme="minorHAnsi"/>
                <w:b/>
                <w:bCs/>
              </w:rPr>
            </w:pPr>
          </w:p>
          <w:p w14:paraId="25B788C1" w14:textId="77777777" w:rsidR="007E6AAA" w:rsidRDefault="007E6AAA" w:rsidP="009D736F">
            <w:pPr>
              <w:rPr>
                <w:rFonts w:asciiTheme="minorHAnsi" w:hAnsiTheme="minorHAnsi" w:cstheme="minorHAnsi"/>
                <w:b/>
                <w:bCs/>
              </w:rPr>
            </w:pPr>
          </w:p>
          <w:p w14:paraId="3D01AAA5" w14:textId="77777777" w:rsidR="007E6AAA" w:rsidRDefault="007E6AAA" w:rsidP="009D736F">
            <w:pPr>
              <w:rPr>
                <w:rFonts w:asciiTheme="minorHAnsi" w:hAnsiTheme="minorHAnsi" w:cstheme="minorHAnsi"/>
                <w:b/>
                <w:bCs/>
              </w:rPr>
            </w:pPr>
          </w:p>
          <w:p w14:paraId="04341728" w14:textId="77777777" w:rsidR="007E6AAA" w:rsidRDefault="007E6AAA" w:rsidP="009D736F">
            <w:pPr>
              <w:rPr>
                <w:rFonts w:asciiTheme="minorHAnsi" w:hAnsiTheme="minorHAnsi" w:cstheme="minorHAnsi"/>
                <w:b/>
                <w:bCs/>
              </w:rPr>
            </w:pPr>
          </w:p>
          <w:p w14:paraId="23780824" w14:textId="77777777" w:rsidR="007E6AAA" w:rsidRDefault="007E6AAA" w:rsidP="009D736F">
            <w:pPr>
              <w:rPr>
                <w:rFonts w:asciiTheme="minorHAnsi" w:hAnsiTheme="minorHAnsi" w:cstheme="minorHAnsi"/>
                <w:b/>
                <w:bCs/>
              </w:rPr>
            </w:pPr>
          </w:p>
          <w:p w14:paraId="11370492" w14:textId="77777777" w:rsidR="007E6AAA" w:rsidRDefault="007E6AAA" w:rsidP="009D736F">
            <w:pPr>
              <w:rPr>
                <w:rFonts w:asciiTheme="minorHAnsi" w:hAnsiTheme="minorHAnsi" w:cstheme="minorHAnsi"/>
                <w:b/>
                <w:bCs/>
              </w:rPr>
            </w:pPr>
          </w:p>
          <w:p w14:paraId="35A94ED1" w14:textId="77777777" w:rsidR="007E6AAA" w:rsidRDefault="007E6AAA" w:rsidP="009D736F">
            <w:pPr>
              <w:rPr>
                <w:rFonts w:asciiTheme="minorHAnsi" w:hAnsiTheme="minorHAnsi" w:cstheme="minorHAnsi"/>
                <w:b/>
                <w:bCs/>
              </w:rPr>
            </w:pPr>
          </w:p>
          <w:p w14:paraId="5ACB917F" w14:textId="77777777" w:rsidR="007E6AAA" w:rsidRDefault="007E6AAA" w:rsidP="009D736F">
            <w:pPr>
              <w:rPr>
                <w:rFonts w:asciiTheme="minorHAnsi" w:hAnsiTheme="minorHAnsi" w:cstheme="minorHAnsi"/>
                <w:b/>
                <w:bCs/>
              </w:rPr>
            </w:pPr>
          </w:p>
          <w:p w14:paraId="74091EBF" w14:textId="77777777" w:rsidR="007E6AAA" w:rsidRDefault="007E6AAA" w:rsidP="009D736F">
            <w:pPr>
              <w:rPr>
                <w:rFonts w:asciiTheme="minorHAnsi" w:hAnsiTheme="minorHAnsi" w:cstheme="minorHAnsi"/>
                <w:b/>
                <w:bCs/>
              </w:rPr>
            </w:pPr>
          </w:p>
          <w:p w14:paraId="6055B627" w14:textId="77777777" w:rsidR="007E6AAA" w:rsidRDefault="007E6AAA" w:rsidP="009D736F">
            <w:pPr>
              <w:rPr>
                <w:rFonts w:asciiTheme="minorHAnsi" w:hAnsiTheme="minorHAnsi" w:cstheme="minorHAnsi"/>
                <w:b/>
                <w:bCs/>
              </w:rPr>
            </w:pPr>
          </w:p>
          <w:p w14:paraId="6BEACE86" w14:textId="77777777" w:rsidR="007E6AAA" w:rsidRDefault="007E6AAA" w:rsidP="009D736F">
            <w:pPr>
              <w:rPr>
                <w:rFonts w:asciiTheme="minorHAnsi" w:hAnsiTheme="minorHAnsi" w:cstheme="minorHAnsi"/>
                <w:b/>
                <w:bCs/>
              </w:rPr>
            </w:pPr>
          </w:p>
          <w:p w14:paraId="27298B70" w14:textId="77777777" w:rsidR="007E6AAA" w:rsidRDefault="007E6AAA" w:rsidP="009D736F">
            <w:pPr>
              <w:rPr>
                <w:rFonts w:asciiTheme="minorHAnsi" w:hAnsiTheme="minorHAnsi" w:cstheme="minorHAnsi"/>
                <w:b/>
                <w:bCs/>
              </w:rPr>
            </w:pPr>
          </w:p>
          <w:p w14:paraId="7998BBF2" w14:textId="77777777" w:rsidR="007E6AAA" w:rsidRDefault="007E6AAA" w:rsidP="009D736F">
            <w:pPr>
              <w:rPr>
                <w:rFonts w:asciiTheme="minorHAnsi" w:hAnsiTheme="minorHAnsi" w:cstheme="minorHAnsi"/>
                <w:b/>
                <w:bCs/>
              </w:rPr>
            </w:pPr>
          </w:p>
          <w:p w14:paraId="0CD20E99" w14:textId="77777777" w:rsidR="007E6AAA" w:rsidRDefault="007E6AAA" w:rsidP="009D736F">
            <w:pPr>
              <w:rPr>
                <w:rFonts w:asciiTheme="minorHAnsi" w:hAnsiTheme="minorHAnsi" w:cstheme="minorHAnsi"/>
                <w:b/>
                <w:bCs/>
              </w:rPr>
            </w:pPr>
          </w:p>
          <w:p w14:paraId="0CF40168" w14:textId="77777777" w:rsidR="008E6F4E" w:rsidRDefault="008E6F4E" w:rsidP="009D736F">
            <w:pPr>
              <w:rPr>
                <w:rFonts w:asciiTheme="minorHAnsi" w:hAnsiTheme="minorHAnsi" w:cstheme="minorHAnsi"/>
                <w:b/>
                <w:bCs/>
              </w:rPr>
            </w:pPr>
          </w:p>
          <w:p w14:paraId="06E630AB" w14:textId="77777777" w:rsidR="008E6F4E" w:rsidRDefault="008E6F4E" w:rsidP="009D736F">
            <w:pPr>
              <w:rPr>
                <w:rFonts w:asciiTheme="minorHAnsi" w:hAnsiTheme="minorHAnsi" w:cstheme="minorHAnsi"/>
                <w:b/>
                <w:bCs/>
              </w:rPr>
            </w:pPr>
          </w:p>
          <w:p w14:paraId="7A149652" w14:textId="77777777" w:rsidR="007E6AAA" w:rsidRDefault="007E6AAA" w:rsidP="009D736F">
            <w:pPr>
              <w:rPr>
                <w:rFonts w:asciiTheme="minorHAnsi" w:hAnsiTheme="minorHAnsi" w:cstheme="minorHAnsi"/>
                <w:b/>
                <w:bCs/>
              </w:rPr>
            </w:pPr>
          </w:p>
          <w:p w14:paraId="2AA77274" w14:textId="77777777" w:rsidR="007E6AAA" w:rsidRDefault="007E6AAA" w:rsidP="009D736F">
            <w:pPr>
              <w:rPr>
                <w:rFonts w:asciiTheme="minorHAnsi" w:hAnsiTheme="minorHAnsi" w:cstheme="minorHAnsi"/>
                <w:b/>
                <w:bCs/>
              </w:rPr>
            </w:pPr>
          </w:p>
          <w:p w14:paraId="1ABDEBF1" w14:textId="77777777" w:rsidR="007E6AAA" w:rsidRDefault="007E6AAA" w:rsidP="009D736F">
            <w:pPr>
              <w:rPr>
                <w:rFonts w:asciiTheme="minorHAnsi" w:hAnsiTheme="minorHAnsi" w:cstheme="minorHAnsi"/>
                <w:b/>
                <w:bCs/>
              </w:rPr>
            </w:pPr>
          </w:p>
          <w:p w14:paraId="46F33CA0" w14:textId="77777777" w:rsidR="007E6AAA" w:rsidRDefault="007E6AAA" w:rsidP="009D736F">
            <w:pPr>
              <w:rPr>
                <w:rFonts w:asciiTheme="minorHAnsi" w:hAnsiTheme="minorHAnsi" w:cstheme="minorHAnsi"/>
                <w:b/>
                <w:bCs/>
              </w:rPr>
            </w:pPr>
          </w:p>
          <w:p w14:paraId="570DE4DA" w14:textId="77777777" w:rsidR="000C379D" w:rsidRPr="00B608AC" w:rsidRDefault="000C379D" w:rsidP="00800804">
            <w:pPr>
              <w:rPr>
                <w:rFonts w:ascii="Calibri" w:hAnsi="Calibri"/>
                <w:sz w:val="22"/>
                <w:szCs w:val="22"/>
              </w:rPr>
            </w:pPr>
          </w:p>
        </w:tc>
      </w:tr>
    </w:tbl>
    <w:p w14:paraId="4E027473" w14:textId="77777777" w:rsidR="007E6AAA" w:rsidRDefault="007E6AAA"/>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7E6AAA" w:rsidRPr="00E95B37" w14:paraId="3924C994" w14:textId="77777777" w:rsidTr="007E6AAA">
        <w:tc>
          <w:tcPr>
            <w:tcW w:w="8359" w:type="dxa"/>
            <w:shd w:val="clear" w:color="auto" w:fill="DBE5F1" w:themeFill="accent1" w:themeFillTint="33"/>
            <w:vAlign w:val="center"/>
          </w:tcPr>
          <w:p w14:paraId="0AD8C5B1" w14:textId="0F467643" w:rsidR="007E6AAA" w:rsidRPr="007E6AAA" w:rsidRDefault="007E6AAA" w:rsidP="00D8421B">
            <w:pPr>
              <w:keepNext/>
              <w:spacing w:after="120" w:line="276" w:lineRule="auto"/>
              <w:jc w:val="both"/>
              <w:rPr>
                <w:rFonts w:asciiTheme="minorHAnsi" w:hAnsiTheme="minorHAnsi" w:cstheme="minorHAnsi"/>
                <w:b/>
                <w:bCs/>
                <w:color w:val="000000" w:themeColor="text1"/>
                <w:lang w:val="en-IE"/>
              </w:rPr>
            </w:pPr>
            <w:r>
              <w:rPr>
                <w:rFonts w:asciiTheme="minorHAnsi" w:hAnsiTheme="minorHAnsi" w:cstheme="minorHAnsi"/>
                <w:b/>
                <w:bCs/>
                <w:color w:val="000000"/>
                <w:sz w:val="28"/>
                <w:szCs w:val="28"/>
              </w:rPr>
              <w:t>A2</w:t>
            </w:r>
            <w:r w:rsidRPr="004F1BEA">
              <w:rPr>
                <w:rFonts w:asciiTheme="minorHAnsi" w:hAnsiTheme="minorHAnsi" w:cstheme="minorHAnsi"/>
                <w:b/>
                <w:bCs/>
                <w:color w:val="000000"/>
                <w:sz w:val="28"/>
                <w:szCs w:val="28"/>
              </w:rPr>
              <w:t xml:space="preserve">. </w:t>
            </w:r>
            <w:r w:rsidRPr="007E6AAA">
              <w:rPr>
                <w:rFonts w:asciiTheme="minorHAnsi" w:hAnsiTheme="minorHAnsi" w:cstheme="minorHAnsi"/>
                <w:b/>
                <w:bCs/>
                <w:color w:val="000000"/>
                <w:sz w:val="28"/>
                <w:szCs w:val="28"/>
                <w:lang w:val="en-IE"/>
              </w:rPr>
              <w:t>Storage Services</w:t>
            </w:r>
          </w:p>
        </w:tc>
      </w:tr>
      <w:tr w:rsidR="009F01CF" w:rsidRPr="00E95B37" w14:paraId="3499EA66" w14:textId="77777777" w:rsidTr="007E6AAA">
        <w:tc>
          <w:tcPr>
            <w:tcW w:w="8359" w:type="dxa"/>
            <w:shd w:val="clear" w:color="auto" w:fill="DBE5F1" w:themeFill="accent1" w:themeFillTint="33"/>
            <w:vAlign w:val="center"/>
          </w:tcPr>
          <w:p w14:paraId="70C652F3" w14:textId="7C69AE80" w:rsidR="007E6AAA" w:rsidRDefault="007E6AAA" w:rsidP="00D8421B">
            <w:pPr>
              <w:keepNext/>
              <w:spacing w:after="120" w:line="276" w:lineRule="auto"/>
              <w:jc w:val="both"/>
              <w:rPr>
                <w:rFonts w:asciiTheme="minorHAnsi" w:hAnsiTheme="minorHAnsi" w:cstheme="minorHAnsi"/>
                <w:b/>
                <w:bCs/>
                <w:color w:val="000000" w:themeColor="text1"/>
                <w:lang w:val="en-IE"/>
              </w:rPr>
            </w:pPr>
            <w:r w:rsidRPr="007E6AAA">
              <w:rPr>
                <w:rFonts w:asciiTheme="minorHAnsi" w:hAnsiTheme="minorHAnsi" w:cstheme="minorHAnsi"/>
                <w:b/>
                <w:bCs/>
                <w:color w:val="000000" w:themeColor="text1"/>
                <w:lang w:val="en-IE"/>
              </w:rPr>
              <w:t>500  Marks – Minimum Score 250 Marks)</w:t>
            </w:r>
          </w:p>
          <w:p w14:paraId="3898FEFC" w14:textId="77777777" w:rsidR="007E6AAA" w:rsidRPr="007E6AAA" w:rsidRDefault="007E6AAA" w:rsidP="007E6AAA">
            <w:pPr>
              <w:keepNext/>
              <w:spacing w:after="120" w:line="276" w:lineRule="auto"/>
              <w:jc w:val="both"/>
              <w:rPr>
                <w:rFonts w:asciiTheme="minorHAnsi" w:hAnsiTheme="minorHAnsi" w:cstheme="minorHAnsi"/>
                <w:bCs/>
                <w:sz w:val="22"/>
                <w:szCs w:val="22"/>
                <w:lang w:val="en-IE"/>
              </w:rPr>
            </w:pPr>
            <w:r w:rsidRPr="007E6AAA">
              <w:rPr>
                <w:rFonts w:asciiTheme="minorHAnsi" w:hAnsiTheme="minorHAnsi" w:cstheme="minorHAnsi"/>
                <w:bCs/>
                <w:sz w:val="22"/>
                <w:szCs w:val="22"/>
                <w:lang w:val="en-IE"/>
              </w:rPr>
              <w:t>Revenue requires a variety of storage solutions and types to support applications and services. This includes but is not limited to:</w:t>
            </w:r>
          </w:p>
          <w:p w14:paraId="607AD8F8" w14:textId="77777777" w:rsidR="007E6AAA" w:rsidRPr="007E6AAA" w:rsidRDefault="007E6AAA" w:rsidP="00AD7D59">
            <w:pPr>
              <w:keepNext/>
              <w:numPr>
                <w:ilvl w:val="0"/>
                <w:numId w:val="13"/>
              </w:numPr>
              <w:spacing w:after="120" w:line="276" w:lineRule="auto"/>
              <w:jc w:val="both"/>
              <w:rPr>
                <w:rFonts w:asciiTheme="minorHAnsi" w:hAnsiTheme="minorHAnsi" w:cstheme="minorHAnsi"/>
                <w:bCs/>
                <w:sz w:val="22"/>
                <w:szCs w:val="22"/>
                <w:lang w:val="en-IE"/>
              </w:rPr>
            </w:pPr>
            <w:r w:rsidRPr="007E6AAA">
              <w:rPr>
                <w:rFonts w:asciiTheme="minorHAnsi" w:hAnsiTheme="minorHAnsi" w:cstheme="minorHAnsi"/>
                <w:b/>
                <w:bCs/>
                <w:sz w:val="22"/>
                <w:szCs w:val="22"/>
                <w:lang w:val="en-IE"/>
              </w:rPr>
              <w:t>Object Storage:</w:t>
            </w:r>
            <w:r w:rsidRPr="007E6AAA">
              <w:rPr>
                <w:rFonts w:asciiTheme="minorHAnsi" w:hAnsiTheme="minorHAnsi" w:cstheme="minorHAnsi"/>
                <w:bCs/>
                <w:sz w:val="22"/>
                <w:szCs w:val="22"/>
                <w:lang w:val="en-IE"/>
              </w:rPr>
              <w:t> Tiers (e.g., Hot, Cool, Archive), data lifecycle management policies and durability/redundancy options.</w:t>
            </w:r>
          </w:p>
          <w:p w14:paraId="63E2909C" w14:textId="77777777" w:rsidR="007E6AAA" w:rsidRPr="007E6AAA" w:rsidRDefault="007E6AAA" w:rsidP="00AD7D59">
            <w:pPr>
              <w:keepNext/>
              <w:numPr>
                <w:ilvl w:val="0"/>
                <w:numId w:val="13"/>
              </w:numPr>
              <w:spacing w:after="120" w:line="276" w:lineRule="auto"/>
              <w:jc w:val="both"/>
              <w:rPr>
                <w:rFonts w:asciiTheme="minorHAnsi" w:hAnsiTheme="minorHAnsi" w:cstheme="minorHAnsi"/>
                <w:bCs/>
                <w:sz w:val="22"/>
                <w:szCs w:val="22"/>
                <w:lang w:val="en-IE"/>
              </w:rPr>
            </w:pPr>
            <w:r w:rsidRPr="007E6AAA">
              <w:rPr>
                <w:rFonts w:asciiTheme="minorHAnsi" w:hAnsiTheme="minorHAnsi" w:cstheme="minorHAnsi"/>
                <w:b/>
                <w:bCs/>
                <w:sz w:val="22"/>
                <w:szCs w:val="22"/>
                <w:lang w:val="en-IE"/>
              </w:rPr>
              <w:t>Block Storage:</w:t>
            </w:r>
            <w:r w:rsidRPr="007E6AAA">
              <w:rPr>
                <w:rFonts w:asciiTheme="minorHAnsi" w:hAnsiTheme="minorHAnsi" w:cstheme="minorHAnsi"/>
                <w:bCs/>
                <w:sz w:val="22"/>
                <w:szCs w:val="22"/>
                <w:lang w:val="en-IE"/>
              </w:rPr>
              <w:t> Performance tiers (e.g. SSD, HDD), snapshot and backup capabilities.</w:t>
            </w:r>
          </w:p>
          <w:p w14:paraId="05D2ADCE" w14:textId="77777777" w:rsidR="007E6AAA" w:rsidRPr="007E6AAA" w:rsidRDefault="007E6AAA" w:rsidP="00AD7D59">
            <w:pPr>
              <w:keepNext/>
              <w:numPr>
                <w:ilvl w:val="0"/>
                <w:numId w:val="13"/>
              </w:numPr>
              <w:spacing w:after="120" w:line="276" w:lineRule="auto"/>
              <w:jc w:val="both"/>
              <w:rPr>
                <w:rFonts w:asciiTheme="minorHAnsi" w:hAnsiTheme="minorHAnsi" w:cstheme="minorHAnsi"/>
                <w:bCs/>
                <w:sz w:val="22"/>
                <w:szCs w:val="22"/>
                <w:lang w:val="en-IE"/>
              </w:rPr>
            </w:pPr>
            <w:r w:rsidRPr="007E6AAA">
              <w:rPr>
                <w:rFonts w:asciiTheme="minorHAnsi" w:hAnsiTheme="minorHAnsi" w:cstheme="minorHAnsi"/>
                <w:b/>
                <w:bCs/>
                <w:sz w:val="22"/>
                <w:szCs w:val="22"/>
                <w:lang w:val="en-IE"/>
              </w:rPr>
              <w:t>File Storage:</w:t>
            </w:r>
            <w:r w:rsidRPr="007E6AAA">
              <w:rPr>
                <w:rFonts w:asciiTheme="minorHAnsi" w:hAnsiTheme="minorHAnsi" w:cstheme="minorHAnsi"/>
                <w:bCs/>
                <w:sz w:val="22"/>
                <w:szCs w:val="22"/>
                <w:lang w:val="en-IE"/>
              </w:rPr>
              <w:t> Managed file share services and supported protocols (e.g., SMB, NFS).</w:t>
            </w:r>
          </w:p>
          <w:p w14:paraId="7E627859" w14:textId="77777777" w:rsidR="007E6AAA" w:rsidRPr="007E6AAA" w:rsidRDefault="007E6AAA" w:rsidP="00AD7D59">
            <w:pPr>
              <w:keepNext/>
              <w:numPr>
                <w:ilvl w:val="0"/>
                <w:numId w:val="13"/>
              </w:numPr>
              <w:spacing w:after="120" w:line="276" w:lineRule="auto"/>
              <w:jc w:val="both"/>
              <w:rPr>
                <w:rFonts w:asciiTheme="minorHAnsi" w:hAnsiTheme="minorHAnsi" w:cstheme="minorHAnsi"/>
                <w:bCs/>
                <w:sz w:val="22"/>
                <w:szCs w:val="22"/>
                <w:lang w:val="en-IE"/>
              </w:rPr>
            </w:pPr>
            <w:r w:rsidRPr="007E6AAA">
              <w:rPr>
                <w:rFonts w:asciiTheme="minorHAnsi" w:hAnsiTheme="minorHAnsi" w:cstheme="minorHAnsi"/>
                <w:b/>
                <w:bCs/>
                <w:sz w:val="22"/>
                <w:szCs w:val="22"/>
                <w:lang w:val="en-IE"/>
              </w:rPr>
              <w:t>Data Encryption</w:t>
            </w:r>
            <w:r w:rsidRPr="007E6AAA">
              <w:rPr>
                <w:rFonts w:asciiTheme="minorHAnsi" w:hAnsiTheme="minorHAnsi" w:cstheme="minorHAnsi"/>
                <w:bCs/>
                <w:sz w:val="22"/>
                <w:szCs w:val="22"/>
                <w:lang w:val="en-IE"/>
              </w:rPr>
              <w:t>: Proposed services must support data encryption capabilities for data at-rest and in-transit. Tenderers must describe the encryption capabilities provided by their data storage services. This should include ‘built-in’ encryption capabilities provided by storage services as well as integrations/compatibility with other encryption services and providers such as Bring Your Own Key (BYOK) approaches or the use of Key Management Services (which may be hosted within the Cloud environment to generate and manage encryption keys).</w:t>
            </w:r>
          </w:p>
          <w:p w14:paraId="22AFD73C" w14:textId="77777777" w:rsidR="007E6AAA" w:rsidRPr="007E6AAA" w:rsidRDefault="007E6AAA" w:rsidP="00AD7D59">
            <w:pPr>
              <w:keepNext/>
              <w:numPr>
                <w:ilvl w:val="0"/>
                <w:numId w:val="13"/>
              </w:numPr>
              <w:spacing w:after="120" w:line="276" w:lineRule="auto"/>
              <w:jc w:val="both"/>
              <w:rPr>
                <w:rFonts w:asciiTheme="minorHAnsi" w:hAnsiTheme="minorHAnsi" w:cstheme="minorHAnsi"/>
                <w:bCs/>
                <w:sz w:val="22"/>
                <w:szCs w:val="22"/>
                <w:lang w:val="en-IE"/>
              </w:rPr>
            </w:pPr>
            <w:r w:rsidRPr="007E6AAA">
              <w:rPr>
                <w:rFonts w:asciiTheme="minorHAnsi" w:hAnsiTheme="minorHAnsi" w:cstheme="minorHAnsi"/>
                <w:b/>
                <w:bCs/>
                <w:sz w:val="22"/>
                <w:szCs w:val="22"/>
                <w:lang w:val="en-IE"/>
              </w:rPr>
              <w:t xml:space="preserve">Data Reduction: </w:t>
            </w:r>
            <w:r w:rsidRPr="007E6AAA">
              <w:rPr>
                <w:rFonts w:asciiTheme="minorHAnsi" w:hAnsiTheme="minorHAnsi" w:cstheme="minorHAnsi"/>
                <w:bCs/>
                <w:sz w:val="22"/>
                <w:szCs w:val="22"/>
                <w:lang w:val="en-IE"/>
              </w:rPr>
              <w:t>Data de-duplication and compression services and capabilities</w:t>
            </w:r>
            <w:r w:rsidRPr="007E6AAA">
              <w:rPr>
                <w:rFonts w:asciiTheme="minorHAnsi" w:hAnsiTheme="minorHAnsi" w:cstheme="minorHAnsi"/>
                <w:b/>
                <w:bCs/>
                <w:sz w:val="22"/>
                <w:szCs w:val="22"/>
                <w:lang w:val="en-IE"/>
              </w:rPr>
              <w:t>.</w:t>
            </w:r>
          </w:p>
          <w:p w14:paraId="4EE0D7A9" w14:textId="77777777" w:rsidR="007E6AAA" w:rsidRPr="007E6AAA" w:rsidRDefault="007E6AAA" w:rsidP="00AD7D59">
            <w:pPr>
              <w:keepNext/>
              <w:numPr>
                <w:ilvl w:val="0"/>
                <w:numId w:val="13"/>
              </w:numPr>
              <w:spacing w:after="120" w:line="276" w:lineRule="auto"/>
              <w:jc w:val="both"/>
              <w:rPr>
                <w:rFonts w:asciiTheme="minorHAnsi" w:hAnsiTheme="minorHAnsi" w:cstheme="minorHAnsi"/>
                <w:bCs/>
                <w:sz w:val="22"/>
                <w:szCs w:val="22"/>
                <w:lang w:val="en-IE"/>
              </w:rPr>
            </w:pPr>
            <w:r w:rsidRPr="007E6AAA">
              <w:rPr>
                <w:rFonts w:asciiTheme="minorHAnsi" w:hAnsiTheme="minorHAnsi" w:cstheme="minorHAnsi"/>
                <w:b/>
                <w:bCs/>
                <w:sz w:val="22"/>
                <w:szCs w:val="22"/>
                <w:lang w:val="en-IE"/>
              </w:rPr>
              <w:t xml:space="preserve">Durability and Redundancy: </w:t>
            </w:r>
            <w:r w:rsidRPr="007E6AAA">
              <w:rPr>
                <w:rFonts w:asciiTheme="minorHAnsi" w:hAnsiTheme="minorHAnsi" w:cstheme="minorHAnsi"/>
                <w:bCs/>
                <w:sz w:val="22"/>
                <w:szCs w:val="22"/>
                <w:lang w:val="en-IE"/>
              </w:rPr>
              <w:t>Data storage solutions should offer durability and redundancy capabilities including but not limited to cross availability zone replication and cross region replication options. For each named service, tenderers should include description of how they satisfy this requirement. Per M.1, responses must ensure that all proposed solutions be delivered within EU regions only.</w:t>
            </w:r>
          </w:p>
          <w:p w14:paraId="22BE5772" w14:textId="77777777" w:rsidR="007E6AAA" w:rsidRPr="007E6AAA" w:rsidRDefault="007E6AAA" w:rsidP="00AD7D59">
            <w:pPr>
              <w:keepNext/>
              <w:numPr>
                <w:ilvl w:val="0"/>
                <w:numId w:val="13"/>
              </w:numPr>
              <w:spacing w:after="120" w:line="276" w:lineRule="auto"/>
              <w:jc w:val="both"/>
              <w:rPr>
                <w:rFonts w:asciiTheme="minorHAnsi" w:hAnsiTheme="minorHAnsi" w:cstheme="minorHAnsi"/>
                <w:bCs/>
                <w:sz w:val="22"/>
                <w:szCs w:val="22"/>
                <w:lang w:val="en-IE"/>
              </w:rPr>
            </w:pPr>
            <w:r w:rsidRPr="007E6AAA">
              <w:rPr>
                <w:rFonts w:asciiTheme="minorHAnsi" w:hAnsiTheme="minorHAnsi" w:cstheme="minorHAnsi"/>
                <w:b/>
                <w:bCs/>
                <w:sz w:val="22"/>
                <w:szCs w:val="22"/>
                <w:lang w:val="en-IE"/>
              </w:rPr>
              <w:t>Backup and Recovery:</w:t>
            </w:r>
            <w:r w:rsidRPr="007E6AAA">
              <w:rPr>
                <w:rFonts w:asciiTheme="minorHAnsi" w:hAnsiTheme="minorHAnsi" w:cstheme="minorHAnsi"/>
                <w:bCs/>
                <w:sz w:val="22"/>
                <w:szCs w:val="22"/>
                <w:lang w:val="en-IE"/>
              </w:rPr>
              <w:t xml:space="preserve"> Backup, point-in-time recovery and disaster recovery capabilities. This can include infrastructure, service and data level redundancy within single and multiple geographic locations, while ensuring that all Revenue data and services remain within the EU/EEA.</w:t>
            </w:r>
          </w:p>
          <w:p w14:paraId="7B2D7D36" w14:textId="77777777" w:rsidR="007E6AAA" w:rsidRPr="007E6AAA" w:rsidRDefault="007E6AAA" w:rsidP="007E6AAA">
            <w:pPr>
              <w:keepNext/>
              <w:spacing w:after="120" w:line="276" w:lineRule="auto"/>
              <w:jc w:val="both"/>
              <w:rPr>
                <w:rFonts w:asciiTheme="minorHAnsi" w:hAnsiTheme="minorHAnsi" w:cstheme="minorHAnsi"/>
                <w:bCs/>
                <w:sz w:val="22"/>
                <w:szCs w:val="22"/>
                <w:lang w:val="en-IE"/>
              </w:rPr>
            </w:pPr>
            <w:r w:rsidRPr="007E6AAA">
              <w:rPr>
                <w:rFonts w:asciiTheme="minorHAnsi" w:hAnsiTheme="minorHAnsi" w:cstheme="minorHAnsi"/>
                <w:bCs/>
                <w:sz w:val="22"/>
                <w:szCs w:val="22"/>
                <w:lang w:val="en-IE"/>
              </w:rPr>
              <w:t>Tenderers must describe how their proposed solutions and services can satisfy these storage requirements for Revenue. Tenderers may wish to propose additional or alternative solutions in their response. An outline of the relative advantages of additional or alternate storage services being proposed should be provided.</w:t>
            </w:r>
          </w:p>
          <w:p w14:paraId="018DB65E" w14:textId="4B08BDC2" w:rsidR="009F01CF" w:rsidRPr="00E95B37" w:rsidRDefault="007E6AAA" w:rsidP="00E94BD6">
            <w:pPr>
              <w:keepNext/>
              <w:spacing w:after="120" w:line="276" w:lineRule="auto"/>
              <w:jc w:val="both"/>
              <w:rPr>
                <w:rFonts w:asciiTheme="minorHAnsi" w:hAnsiTheme="minorHAnsi" w:cstheme="minorHAnsi"/>
                <w:b/>
                <w:bCs/>
              </w:rPr>
            </w:pPr>
            <w:r w:rsidRPr="007E6AAA">
              <w:rPr>
                <w:rFonts w:asciiTheme="minorHAnsi" w:hAnsiTheme="minorHAnsi" w:cstheme="minorHAnsi"/>
                <w:b/>
                <w:bCs/>
                <w:sz w:val="22"/>
                <w:szCs w:val="22"/>
                <w:lang w:val="en-IE"/>
              </w:rPr>
              <w:t xml:space="preserve">Page Limit – 10 </w:t>
            </w:r>
            <w:r w:rsidR="00882EBB">
              <w:rPr>
                <w:rFonts w:asciiTheme="minorHAnsi" w:hAnsiTheme="minorHAnsi" w:cstheme="minorHAnsi"/>
                <w:b/>
                <w:bCs/>
                <w:sz w:val="22"/>
                <w:szCs w:val="22"/>
                <w:lang w:val="en-IE"/>
              </w:rPr>
              <w:t xml:space="preserve">x </w:t>
            </w:r>
            <w:r w:rsidRPr="007E6AAA">
              <w:rPr>
                <w:rFonts w:asciiTheme="minorHAnsi" w:hAnsiTheme="minorHAnsi" w:cstheme="minorHAnsi"/>
                <w:b/>
                <w:bCs/>
                <w:sz w:val="22"/>
                <w:szCs w:val="22"/>
                <w:lang w:val="en-IE"/>
              </w:rPr>
              <w:t>A4 Pages</w:t>
            </w:r>
          </w:p>
        </w:tc>
      </w:tr>
      <w:tr w:rsidR="009F01CF" w:rsidRPr="00B608AC" w14:paraId="14BAC2AC" w14:textId="77777777" w:rsidTr="00E94BD6">
        <w:trPr>
          <w:trHeight w:val="2259"/>
        </w:trPr>
        <w:tc>
          <w:tcPr>
            <w:tcW w:w="8359" w:type="dxa"/>
          </w:tcPr>
          <w:p w14:paraId="0FFF63D7" w14:textId="7CC05513" w:rsidR="00EC6CAF" w:rsidRDefault="009F01CF" w:rsidP="00907AFA">
            <w:pPr>
              <w:rPr>
                <w:rFonts w:ascii="Calibri" w:hAnsi="Calibri"/>
                <w:sz w:val="22"/>
                <w:szCs w:val="22"/>
              </w:rPr>
            </w:pPr>
            <w:r w:rsidRPr="00E95B37">
              <w:rPr>
                <w:rFonts w:asciiTheme="minorHAnsi" w:hAnsiTheme="minorHAnsi" w:cstheme="minorHAnsi"/>
                <w:b/>
                <w:bCs/>
              </w:rPr>
              <w:t>Tenderer’s Response</w:t>
            </w:r>
            <w:r>
              <w:rPr>
                <w:rFonts w:asciiTheme="minorHAnsi" w:hAnsiTheme="minorHAnsi" w:cstheme="minorHAnsi"/>
                <w:b/>
                <w:bCs/>
              </w:rPr>
              <w:t>:</w:t>
            </w:r>
          </w:p>
          <w:p w14:paraId="208D21CD" w14:textId="77777777" w:rsidR="00EC6CAF" w:rsidRDefault="00EC6CAF" w:rsidP="00907AFA">
            <w:pPr>
              <w:rPr>
                <w:rFonts w:ascii="Calibri" w:hAnsi="Calibri"/>
                <w:sz w:val="22"/>
                <w:szCs w:val="22"/>
              </w:rPr>
            </w:pPr>
          </w:p>
          <w:p w14:paraId="4B66BF8D" w14:textId="77777777" w:rsidR="00EC6CAF" w:rsidRDefault="00EC6CAF" w:rsidP="00907AFA">
            <w:pPr>
              <w:rPr>
                <w:rFonts w:ascii="Calibri" w:hAnsi="Calibri"/>
                <w:sz w:val="22"/>
                <w:szCs w:val="22"/>
              </w:rPr>
            </w:pPr>
          </w:p>
          <w:p w14:paraId="1346C73E" w14:textId="77777777" w:rsidR="00EC6CAF" w:rsidRDefault="00EC6CAF" w:rsidP="00907AFA">
            <w:pPr>
              <w:rPr>
                <w:rFonts w:ascii="Calibri" w:hAnsi="Calibri"/>
                <w:sz w:val="22"/>
                <w:szCs w:val="22"/>
              </w:rPr>
            </w:pPr>
          </w:p>
          <w:p w14:paraId="2234ECAB" w14:textId="77777777" w:rsidR="00E94BD6" w:rsidRDefault="00E94BD6" w:rsidP="00907AFA">
            <w:pPr>
              <w:rPr>
                <w:rFonts w:ascii="Calibri" w:hAnsi="Calibri"/>
                <w:sz w:val="22"/>
                <w:szCs w:val="22"/>
              </w:rPr>
            </w:pPr>
          </w:p>
          <w:p w14:paraId="58831DEC" w14:textId="77777777" w:rsidR="008E6F4E" w:rsidRDefault="008E6F4E" w:rsidP="00907AFA">
            <w:pPr>
              <w:rPr>
                <w:rFonts w:ascii="Calibri" w:hAnsi="Calibri"/>
                <w:sz w:val="22"/>
                <w:szCs w:val="22"/>
              </w:rPr>
            </w:pPr>
          </w:p>
          <w:p w14:paraId="11E3BC4F" w14:textId="77777777" w:rsidR="008E6F4E" w:rsidRDefault="008E6F4E" w:rsidP="00907AFA">
            <w:pPr>
              <w:rPr>
                <w:rFonts w:ascii="Calibri" w:hAnsi="Calibri"/>
                <w:sz w:val="22"/>
                <w:szCs w:val="22"/>
              </w:rPr>
            </w:pPr>
          </w:p>
          <w:p w14:paraId="5CFEBDB9" w14:textId="77777777" w:rsidR="00EC6CAF" w:rsidRDefault="00EC6CAF" w:rsidP="00907AFA">
            <w:pPr>
              <w:rPr>
                <w:rFonts w:ascii="Calibri" w:hAnsi="Calibri"/>
                <w:sz w:val="22"/>
                <w:szCs w:val="22"/>
              </w:rPr>
            </w:pPr>
          </w:p>
          <w:p w14:paraId="321D27B3" w14:textId="77777777" w:rsidR="00E94BD6" w:rsidRDefault="00E94BD6" w:rsidP="00907AFA">
            <w:pPr>
              <w:rPr>
                <w:rFonts w:ascii="Calibri" w:hAnsi="Calibri"/>
                <w:sz w:val="22"/>
                <w:szCs w:val="22"/>
              </w:rPr>
            </w:pPr>
          </w:p>
          <w:p w14:paraId="6B436D08" w14:textId="77777777" w:rsidR="00D8421B" w:rsidRPr="00B608AC" w:rsidRDefault="00D8421B" w:rsidP="00907AFA">
            <w:pPr>
              <w:rPr>
                <w:rFonts w:ascii="Calibri" w:hAnsi="Calibri"/>
                <w:sz w:val="22"/>
                <w:szCs w:val="22"/>
              </w:rPr>
            </w:pPr>
          </w:p>
        </w:tc>
      </w:tr>
    </w:tbl>
    <w:p w14:paraId="47A44C22" w14:textId="77777777" w:rsidR="00E94BD6" w:rsidRDefault="00E94BD6"/>
    <w:p w14:paraId="59956B80" w14:textId="77777777" w:rsidR="00E94BD6" w:rsidRDefault="00E94BD6"/>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9F01CF" w:rsidRPr="00E95B37" w14:paraId="11F8EE98" w14:textId="77777777" w:rsidTr="007E6AAA">
        <w:tc>
          <w:tcPr>
            <w:tcW w:w="8359" w:type="dxa"/>
            <w:shd w:val="clear" w:color="auto" w:fill="DBE5F1" w:themeFill="accent1" w:themeFillTint="33"/>
            <w:vAlign w:val="center"/>
          </w:tcPr>
          <w:p w14:paraId="2131E3B2" w14:textId="7E1B28EC" w:rsidR="009F01CF" w:rsidRPr="004F1BEA" w:rsidRDefault="00EC6CAF" w:rsidP="00907AFA">
            <w:pPr>
              <w:tabs>
                <w:tab w:val="left" w:pos="0"/>
              </w:tabs>
              <w:autoSpaceDE w:val="0"/>
              <w:autoSpaceDN w:val="0"/>
              <w:adjustRightInd w:val="0"/>
              <w:jc w:val="both"/>
              <w:rPr>
                <w:rFonts w:asciiTheme="minorHAnsi" w:hAnsiTheme="minorHAnsi" w:cstheme="minorHAnsi"/>
                <w:b/>
                <w:bCs/>
              </w:rPr>
            </w:pPr>
            <w:r w:rsidRPr="00EC6CAF">
              <w:rPr>
                <w:rFonts w:asciiTheme="minorHAnsi" w:hAnsiTheme="minorHAnsi" w:cstheme="minorHAnsi"/>
                <w:b/>
                <w:bCs/>
                <w:color w:val="000000"/>
                <w:sz w:val="28"/>
                <w:szCs w:val="28"/>
              </w:rPr>
              <w:t>A3</w:t>
            </w:r>
            <w:r>
              <w:rPr>
                <w:rFonts w:asciiTheme="minorHAnsi" w:hAnsiTheme="minorHAnsi" w:cstheme="minorHAnsi"/>
                <w:b/>
                <w:bCs/>
                <w:color w:val="000000"/>
                <w:sz w:val="28"/>
                <w:szCs w:val="28"/>
              </w:rPr>
              <w:t>.</w:t>
            </w:r>
            <w:r w:rsidRPr="00EC6CAF">
              <w:rPr>
                <w:rFonts w:asciiTheme="minorHAnsi" w:hAnsiTheme="minorHAnsi" w:cstheme="minorHAnsi"/>
                <w:b/>
                <w:bCs/>
                <w:color w:val="000000"/>
                <w:sz w:val="28"/>
                <w:szCs w:val="28"/>
              </w:rPr>
              <w:t xml:space="preserve"> </w:t>
            </w:r>
            <w:r w:rsidR="00E94BD6" w:rsidRPr="00E94BD6">
              <w:rPr>
                <w:rFonts w:asciiTheme="minorHAnsi" w:hAnsiTheme="minorHAnsi" w:cstheme="minorHAnsi"/>
                <w:b/>
                <w:bCs/>
                <w:color w:val="000000"/>
                <w:sz w:val="28"/>
                <w:szCs w:val="28"/>
                <w:lang w:val="en-IE"/>
              </w:rPr>
              <w:t>Networking Services</w:t>
            </w:r>
          </w:p>
        </w:tc>
      </w:tr>
      <w:tr w:rsidR="009F01CF" w:rsidRPr="00E95B37" w14:paraId="0E003B1C" w14:textId="77777777" w:rsidTr="007E6AAA">
        <w:tc>
          <w:tcPr>
            <w:tcW w:w="8359" w:type="dxa"/>
            <w:shd w:val="clear" w:color="auto" w:fill="DBE5F1" w:themeFill="accent1" w:themeFillTint="33"/>
            <w:vAlign w:val="center"/>
          </w:tcPr>
          <w:p w14:paraId="1A63AA44" w14:textId="77777777" w:rsidR="00E94BD6" w:rsidRDefault="00E94BD6" w:rsidP="00D8421B">
            <w:pPr>
              <w:spacing w:before="60" w:after="60" w:line="320" w:lineRule="exact"/>
              <w:ind w:right="760"/>
              <w:rPr>
                <w:rFonts w:asciiTheme="minorHAnsi" w:hAnsiTheme="minorHAnsi" w:cstheme="minorHAnsi"/>
                <w:b/>
                <w:bCs/>
                <w:color w:val="000000" w:themeColor="text1"/>
                <w:lang w:val="en-IE"/>
              </w:rPr>
            </w:pPr>
            <w:r w:rsidRPr="00E94BD6">
              <w:rPr>
                <w:rFonts w:asciiTheme="minorHAnsi" w:hAnsiTheme="minorHAnsi" w:cstheme="minorHAnsi"/>
                <w:b/>
                <w:bCs/>
                <w:color w:val="000000" w:themeColor="text1"/>
                <w:lang w:val="en-IE"/>
              </w:rPr>
              <w:t>(500 Marks – Minimum Score 350 Marks)</w:t>
            </w:r>
          </w:p>
          <w:p w14:paraId="49E224B3" w14:textId="77777777" w:rsidR="00E94BD6" w:rsidRPr="00E94BD6" w:rsidRDefault="00E94BD6" w:rsidP="00E94BD6">
            <w:pPr>
              <w:spacing w:before="60" w:after="60" w:line="320" w:lineRule="exact"/>
              <w:ind w:right="760"/>
              <w:rPr>
                <w:rFonts w:asciiTheme="minorHAnsi" w:hAnsiTheme="minorHAnsi" w:cstheme="minorHAnsi"/>
                <w:sz w:val="22"/>
                <w:szCs w:val="22"/>
                <w:lang w:val="en-IE"/>
              </w:rPr>
            </w:pPr>
            <w:r w:rsidRPr="00E94BD6">
              <w:rPr>
                <w:rFonts w:asciiTheme="minorHAnsi" w:hAnsiTheme="minorHAnsi" w:cstheme="minorHAnsi"/>
                <w:sz w:val="22"/>
                <w:szCs w:val="22"/>
                <w:lang w:val="en-IE"/>
              </w:rPr>
              <w:t>Revenue requires that any Cloud solution must provide services to allow for building secure, scalable and resilient network topologies. This includes capabilities such as:</w:t>
            </w:r>
          </w:p>
          <w:p w14:paraId="03A6C537" w14:textId="77777777" w:rsidR="00E94BD6" w:rsidRPr="00E94BD6" w:rsidRDefault="00E94BD6" w:rsidP="00AD7D59">
            <w:pPr>
              <w:numPr>
                <w:ilvl w:val="0"/>
                <w:numId w:val="14"/>
              </w:numPr>
              <w:spacing w:before="60" w:after="60" w:line="320" w:lineRule="exact"/>
              <w:ind w:right="760"/>
              <w:rPr>
                <w:rFonts w:asciiTheme="minorHAnsi" w:hAnsiTheme="minorHAnsi" w:cstheme="minorHAnsi"/>
                <w:sz w:val="22"/>
                <w:szCs w:val="22"/>
                <w:lang w:val="en-IE"/>
              </w:rPr>
            </w:pPr>
            <w:r w:rsidRPr="00E94BD6">
              <w:rPr>
                <w:rFonts w:asciiTheme="minorHAnsi" w:hAnsiTheme="minorHAnsi" w:cstheme="minorHAnsi"/>
                <w:sz w:val="22"/>
                <w:szCs w:val="22"/>
                <w:lang w:val="en-IE"/>
              </w:rPr>
              <w:t xml:space="preserve">Virtual Network segregation (e.g., VPC, </w:t>
            </w:r>
            <w:proofErr w:type="spellStart"/>
            <w:r w:rsidRPr="00E94BD6">
              <w:rPr>
                <w:rFonts w:asciiTheme="minorHAnsi" w:hAnsiTheme="minorHAnsi" w:cstheme="minorHAnsi"/>
                <w:sz w:val="22"/>
                <w:szCs w:val="22"/>
                <w:lang w:val="en-IE"/>
              </w:rPr>
              <w:t>VNet</w:t>
            </w:r>
            <w:proofErr w:type="spellEnd"/>
            <w:r w:rsidRPr="00E94BD6">
              <w:rPr>
                <w:rFonts w:asciiTheme="minorHAnsi" w:hAnsiTheme="minorHAnsi" w:cstheme="minorHAnsi"/>
                <w:sz w:val="22"/>
                <w:szCs w:val="22"/>
                <w:lang w:val="en-IE"/>
              </w:rPr>
              <w:t>).</w:t>
            </w:r>
          </w:p>
          <w:p w14:paraId="2FE88ED2" w14:textId="77777777" w:rsidR="00E94BD6" w:rsidRPr="00E94BD6" w:rsidRDefault="00E94BD6" w:rsidP="00AD7D59">
            <w:pPr>
              <w:numPr>
                <w:ilvl w:val="0"/>
                <w:numId w:val="14"/>
              </w:numPr>
              <w:spacing w:before="60" w:after="60" w:line="320" w:lineRule="exact"/>
              <w:ind w:right="760"/>
              <w:rPr>
                <w:rFonts w:asciiTheme="minorHAnsi" w:hAnsiTheme="minorHAnsi" w:cstheme="minorHAnsi"/>
                <w:sz w:val="22"/>
                <w:szCs w:val="22"/>
                <w:lang w:val="en-IE"/>
              </w:rPr>
            </w:pPr>
            <w:r w:rsidRPr="00E94BD6">
              <w:rPr>
                <w:rFonts w:asciiTheme="minorHAnsi" w:hAnsiTheme="minorHAnsi" w:cstheme="minorHAnsi"/>
                <w:sz w:val="22"/>
                <w:szCs w:val="22"/>
                <w:lang w:val="en-IE"/>
              </w:rPr>
              <w:t xml:space="preserve">Secure, low-latency and high-throughput connectivity options to Revenue's on-premise estate (e.g., dedicated interconnect, site-to-site VPN), including required protocols and security standards. </w:t>
            </w:r>
          </w:p>
          <w:p w14:paraId="07BBDED7" w14:textId="77777777" w:rsidR="00E94BD6" w:rsidRPr="00E94BD6" w:rsidRDefault="00E94BD6" w:rsidP="00566714">
            <w:pPr>
              <w:pStyle w:val="ListParagraph"/>
              <w:numPr>
                <w:ilvl w:val="1"/>
                <w:numId w:val="14"/>
              </w:numPr>
              <w:rPr>
                <w:rFonts w:asciiTheme="minorHAnsi" w:hAnsiTheme="minorHAnsi" w:cstheme="minorHAnsi"/>
                <w:sz w:val="22"/>
                <w:szCs w:val="22"/>
                <w:lang w:val="en-IE"/>
              </w:rPr>
            </w:pPr>
            <w:bookmarkStart w:id="2" w:name="_Hlk236724405"/>
            <w:r w:rsidRPr="00E94BD6">
              <w:rPr>
                <w:rFonts w:asciiTheme="minorHAnsi" w:hAnsiTheme="minorHAnsi" w:cstheme="minorHAnsi"/>
                <w:sz w:val="22"/>
                <w:szCs w:val="22"/>
                <w:lang w:val="en-IE"/>
              </w:rPr>
              <w:t xml:space="preserve">At a minimum, Revenue requires 5ms latency or less with a 99.9% service guarantee. Tenderers should describe how this can be achieved with their proposed solution. Responses should also describe how other latency requirements (lower or greater latency intervals, other SLA requirements) might be achieved for other potential workloads not workloads with lower requirements. </w:t>
            </w:r>
          </w:p>
          <w:bookmarkEnd w:id="2"/>
          <w:p w14:paraId="7C83E3E3" w14:textId="77777777" w:rsidR="00566714" w:rsidRPr="00566714" w:rsidRDefault="00566714" w:rsidP="00566714">
            <w:pPr>
              <w:pStyle w:val="ListParagraph"/>
              <w:numPr>
                <w:ilvl w:val="1"/>
                <w:numId w:val="14"/>
              </w:numPr>
              <w:rPr>
                <w:rFonts w:asciiTheme="minorHAnsi" w:hAnsiTheme="minorHAnsi" w:cstheme="minorHAnsi"/>
                <w:sz w:val="22"/>
                <w:szCs w:val="22"/>
                <w:lang w:val="en-IE"/>
              </w:rPr>
            </w:pPr>
            <w:r w:rsidRPr="00566714">
              <w:rPr>
                <w:rFonts w:asciiTheme="minorHAnsi" w:hAnsiTheme="minorHAnsi" w:cstheme="minorHAnsi"/>
                <w:sz w:val="22"/>
                <w:szCs w:val="22"/>
                <w:lang w:val="en-IE"/>
              </w:rPr>
              <w:t>At a minimum, Revenue requires that these connectivity options be capable of supporting  2Gbps bandwidth. Tenderers should describe how their proposed solution can achieve this requirement. Responses should also describe how the proposed solution can scale upwards to meet future growth in demands. Additionally, tenderers should describe how lesser bandwidth requirements might be facilitated.</w:t>
            </w:r>
          </w:p>
          <w:p w14:paraId="0E41E158" w14:textId="77777777" w:rsidR="00E94BD6" w:rsidRPr="00E94BD6" w:rsidRDefault="00E94BD6" w:rsidP="00AD7D59">
            <w:pPr>
              <w:numPr>
                <w:ilvl w:val="0"/>
                <w:numId w:val="14"/>
              </w:numPr>
              <w:spacing w:before="60" w:after="60" w:line="320" w:lineRule="exact"/>
              <w:ind w:right="760"/>
              <w:rPr>
                <w:rFonts w:asciiTheme="minorHAnsi" w:hAnsiTheme="minorHAnsi" w:cstheme="minorHAnsi"/>
                <w:sz w:val="22"/>
                <w:szCs w:val="22"/>
                <w:lang w:val="en-IE"/>
              </w:rPr>
            </w:pPr>
            <w:r w:rsidRPr="00E94BD6">
              <w:rPr>
                <w:rFonts w:asciiTheme="minorHAnsi" w:hAnsiTheme="minorHAnsi" w:cstheme="minorHAnsi"/>
                <w:sz w:val="22"/>
                <w:szCs w:val="22"/>
                <w:lang w:val="en-IE"/>
              </w:rPr>
              <w:t>Network security services, such as Network Security Groups/Firewall rules, Web Application Firewalls (WAF) and DDoS protection.</w:t>
            </w:r>
          </w:p>
          <w:p w14:paraId="106EB31B" w14:textId="77777777" w:rsidR="00E94BD6" w:rsidRPr="00E94BD6" w:rsidRDefault="00E94BD6" w:rsidP="00AD7D59">
            <w:pPr>
              <w:numPr>
                <w:ilvl w:val="0"/>
                <w:numId w:val="14"/>
              </w:numPr>
              <w:spacing w:before="60" w:after="60" w:line="320" w:lineRule="exact"/>
              <w:ind w:right="760"/>
              <w:rPr>
                <w:rFonts w:asciiTheme="minorHAnsi" w:hAnsiTheme="minorHAnsi" w:cstheme="minorHAnsi"/>
                <w:sz w:val="22"/>
                <w:szCs w:val="22"/>
                <w:lang w:val="en-IE"/>
              </w:rPr>
            </w:pPr>
            <w:r w:rsidRPr="00E94BD6">
              <w:rPr>
                <w:rFonts w:asciiTheme="minorHAnsi" w:hAnsiTheme="minorHAnsi" w:cstheme="minorHAnsi"/>
                <w:sz w:val="22"/>
                <w:szCs w:val="22"/>
                <w:lang w:val="en-IE"/>
              </w:rPr>
              <w:t>Services for DNS management, traffic management and load balancing.</w:t>
            </w:r>
          </w:p>
          <w:p w14:paraId="42AA7A3F" w14:textId="77777777" w:rsidR="00882EBB" w:rsidRDefault="00882EBB" w:rsidP="00E94BD6">
            <w:pPr>
              <w:spacing w:before="60" w:after="60" w:line="320" w:lineRule="exact"/>
              <w:ind w:right="760"/>
              <w:rPr>
                <w:rFonts w:asciiTheme="minorHAnsi" w:hAnsiTheme="minorHAnsi" w:cstheme="minorHAnsi"/>
                <w:sz w:val="22"/>
                <w:szCs w:val="22"/>
                <w:lang w:val="en-IE"/>
              </w:rPr>
            </w:pPr>
          </w:p>
          <w:p w14:paraId="1AAFAF29" w14:textId="01FF8553" w:rsidR="00E94BD6" w:rsidRDefault="00E94BD6" w:rsidP="00E94BD6">
            <w:pPr>
              <w:spacing w:before="60" w:after="60" w:line="320" w:lineRule="exact"/>
              <w:ind w:right="760"/>
              <w:rPr>
                <w:rFonts w:asciiTheme="minorHAnsi" w:hAnsiTheme="minorHAnsi" w:cstheme="minorHAnsi"/>
                <w:sz w:val="22"/>
                <w:szCs w:val="22"/>
                <w:lang w:val="en-IE"/>
              </w:rPr>
            </w:pPr>
            <w:r w:rsidRPr="00E94BD6">
              <w:rPr>
                <w:rFonts w:asciiTheme="minorHAnsi" w:hAnsiTheme="minorHAnsi" w:cstheme="minorHAnsi"/>
                <w:sz w:val="22"/>
                <w:szCs w:val="22"/>
                <w:lang w:val="en-IE"/>
              </w:rPr>
              <w:t>Tenderers must describe how their proposed solutions can provide these capabilities for Revenue. The response must provide details on all sub-points.</w:t>
            </w:r>
          </w:p>
          <w:p w14:paraId="7FD276C6" w14:textId="77777777" w:rsidR="00E94BD6" w:rsidRDefault="00E94BD6" w:rsidP="00E94BD6">
            <w:pPr>
              <w:spacing w:before="60" w:after="60" w:line="320" w:lineRule="exact"/>
              <w:ind w:right="760"/>
              <w:rPr>
                <w:rFonts w:asciiTheme="minorHAnsi" w:hAnsiTheme="minorHAnsi" w:cstheme="minorHAnsi"/>
                <w:sz w:val="22"/>
                <w:szCs w:val="22"/>
                <w:lang w:val="en-IE"/>
              </w:rPr>
            </w:pPr>
          </w:p>
          <w:p w14:paraId="1F54B73C" w14:textId="7D851915" w:rsidR="00E94BD6" w:rsidRPr="00433DDB" w:rsidRDefault="00E94BD6" w:rsidP="00433DDB">
            <w:pPr>
              <w:keepNext/>
              <w:spacing w:after="120" w:line="276" w:lineRule="auto"/>
              <w:jc w:val="both"/>
              <w:rPr>
                <w:rFonts w:asciiTheme="minorHAnsi" w:hAnsiTheme="minorHAnsi" w:cstheme="minorHAnsi"/>
                <w:b/>
                <w:bCs/>
                <w:sz w:val="22"/>
                <w:szCs w:val="22"/>
                <w:lang w:val="en-IE"/>
              </w:rPr>
            </w:pPr>
            <w:r w:rsidRPr="00433DDB">
              <w:rPr>
                <w:rFonts w:asciiTheme="minorHAnsi" w:hAnsiTheme="minorHAnsi" w:cstheme="minorHAnsi"/>
                <w:b/>
                <w:bCs/>
                <w:sz w:val="22"/>
                <w:szCs w:val="22"/>
                <w:lang w:val="en-IE"/>
              </w:rPr>
              <w:t xml:space="preserve">Page Limit – 10 </w:t>
            </w:r>
            <w:r w:rsidR="00882EBB" w:rsidRPr="00433DDB">
              <w:rPr>
                <w:rFonts w:asciiTheme="minorHAnsi" w:hAnsiTheme="minorHAnsi" w:cstheme="minorHAnsi"/>
                <w:b/>
                <w:bCs/>
                <w:sz w:val="22"/>
                <w:szCs w:val="22"/>
                <w:lang w:val="en-IE"/>
              </w:rPr>
              <w:t xml:space="preserve">x </w:t>
            </w:r>
            <w:r w:rsidRPr="00433DDB">
              <w:rPr>
                <w:rFonts w:asciiTheme="minorHAnsi" w:hAnsiTheme="minorHAnsi" w:cstheme="minorHAnsi"/>
                <w:b/>
                <w:bCs/>
                <w:sz w:val="22"/>
                <w:szCs w:val="22"/>
                <w:lang w:val="en-IE"/>
              </w:rPr>
              <w:t>A4 Pages</w:t>
            </w:r>
          </w:p>
          <w:p w14:paraId="22395F0D" w14:textId="77777777" w:rsidR="009F01CF" w:rsidRPr="00E95B37" w:rsidRDefault="009F01CF" w:rsidP="00907AFA">
            <w:pPr>
              <w:jc w:val="center"/>
              <w:rPr>
                <w:rFonts w:asciiTheme="minorHAnsi" w:hAnsiTheme="minorHAnsi" w:cstheme="minorHAnsi"/>
                <w:b/>
                <w:bCs/>
              </w:rPr>
            </w:pPr>
          </w:p>
        </w:tc>
      </w:tr>
      <w:tr w:rsidR="009F01CF" w:rsidRPr="00B608AC" w14:paraId="711C8AC2" w14:textId="77777777" w:rsidTr="007E6AAA">
        <w:tc>
          <w:tcPr>
            <w:tcW w:w="8359" w:type="dxa"/>
          </w:tcPr>
          <w:p w14:paraId="1D4DA034" w14:textId="77777777" w:rsidR="009F01CF" w:rsidRDefault="009F01CF" w:rsidP="00907AFA">
            <w:pPr>
              <w:rPr>
                <w:rFonts w:asciiTheme="minorHAnsi" w:hAnsiTheme="minorHAnsi" w:cstheme="minorHAnsi"/>
                <w:b/>
                <w:bCs/>
              </w:rPr>
            </w:pPr>
            <w:r w:rsidRPr="00E95B37">
              <w:rPr>
                <w:rFonts w:asciiTheme="minorHAnsi" w:hAnsiTheme="minorHAnsi" w:cstheme="minorHAnsi"/>
                <w:b/>
                <w:bCs/>
              </w:rPr>
              <w:t>Tenderer’s Response</w:t>
            </w:r>
            <w:r>
              <w:rPr>
                <w:rFonts w:asciiTheme="minorHAnsi" w:hAnsiTheme="minorHAnsi" w:cstheme="minorHAnsi"/>
                <w:b/>
                <w:bCs/>
              </w:rPr>
              <w:t>:</w:t>
            </w:r>
          </w:p>
          <w:p w14:paraId="4607B239" w14:textId="77777777" w:rsidR="009F01CF" w:rsidRDefault="009F01CF" w:rsidP="00907AFA">
            <w:pPr>
              <w:rPr>
                <w:rFonts w:asciiTheme="minorHAnsi" w:hAnsiTheme="minorHAnsi" w:cstheme="minorHAnsi"/>
                <w:b/>
                <w:bCs/>
              </w:rPr>
            </w:pPr>
          </w:p>
          <w:p w14:paraId="147CC168" w14:textId="77777777" w:rsidR="009F01CF" w:rsidRDefault="009F01CF" w:rsidP="00907AFA">
            <w:pPr>
              <w:rPr>
                <w:rFonts w:asciiTheme="minorHAnsi" w:hAnsiTheme="minorHAnsi" w:cstheme="minorHAnsi"/>
                <w:b/>
                <w:bCs/>
              </w:rPr>
            </w:pPr>
          </w:p>
          <w:p w14:paraId="59D41EEB" w14:textId="77777777" w:rsidR="009F01CF" w:rsidRDefault="009F01CF" w:rsidP="00907AFA">
            <w:pPr>
              <w:rPr>
                <w:rFonts w:asciiTheme="minorHAnsi" w:hAnsiTheme="minorHAnsi" w:cstheme="minorHAnsi"/>
                <w:b/>
                <w:bCs/>
              </w:rPr>
            </w:pPr>
          </w:p>
          <w:p w14:paraId="048EC4FC" w14:textId="77777777" w:rsidR="009F01CF" w:rsidRDefault="009F01CF" w:rsidP="00907AFA">
            <w:pPr>
              <w:rPr>
                <w:rFonts w:asciiTheme="minorHAnsi" w:hAnsiTheme="minorHAnsi" w:cstheme="minorHAnsi"/>
                <w:b/>
                <w:bCs/>
              </w:rPr>
            </w:pPr>
          </w:p>
          <w:p w14:paraId="3E75DC3D" w14:textId="77777777" w:rsidR="009F01CF" w:rsidRDefault="009F01CF" w:rsidP="00907AFA">
            <w:pPr>
              <w:rPr>
                <w:rFonts w:asciiTheme="minorHAnsi" w:hAnsiTheme="minorHAnsi" w:cstheme="minorHAnsi"/>
                <w:b/>
                <w:bCs/>
              </w:rPr>
            </w:pPr>
          </w:p>
          <w:p w14:paraId="5E799A2B" w14:textId="77777777" w:rsidR="00566714" w:rsidRDefault="00566714" w:rsidP="00907AFA">
            <w:pPr>
              <w:rPr>
                <w:rFonts w:asciiTheme="minorHAnsi" w:hAnsiTheme="minorHAnsi" w:cstheme="minorHAnsi"/>
                <w:b/>
                <w:bCs/>
              </w:rPr>
            </w:pPr>
          </w:p>
          <w:p w14:paraId="0F47FA02" w14:textId="77777777" w:rsidR="00E94BD6" w:rsidRDefault="00E94BD6" w:rsidP="00907AFA">
            <w:pPr>
              <w:rPr>
                <w:rFonts w:asciiTheme="minorHAnsi" w:hAnsiTheme="minorHAnsi" w:cstheme="minorHAnsi"/>
                <w:b/>
                <w:bCs/>
              </w:rPr>
            </w:pPr>
          </w:p>
          <w:p w14:paraId="4E9A6266" w14:textId="77777777" w:rsidR="00882EBB" w:rsidRDefault="00882EBB" w:rsidP="00907AFA">
            <w:pPr>
              <w:rPr>
                <w:rFonts w:asciiTheme="minorHAnsi" w:hAnsiTheme="minorHAnsi" w:cstheme="minorHAnsi"/>
                <w:b/>
                <w:bCs/>
              </w:rPr>
            </w:pPr>
          </w:p>
          <w:p w14:paraId="6F66817C" w14:textId="77777777" w:rsidR="00882EBB" w:rsidRDefault="00882EBB" w:rsidP="00907AFA">
            <w:pPr>
              <w:rPr>
                <w:rFonts w:asciiTheme="minorHAnsi" w:hAnsiTheme="minorHAnsi" w:cstheme="minorHAnsi"/>
                <w:b/>
                <w:bCs/>
              </w:rPr>
            </w:pPr>
          </w:p>
          <w:p w14:paraId="0008A266" w14:textId="77777777" w:rsidR="008E6F4E" w:rsidRDefault="008E6F4E" w:rsidP="00907AFA">
            <w:pPr>
              <w:rPr>
                <w:rFonts w:asciiTheme="minorHAnsi" w:hAnsiTheme="minorHAnsi" w:cstheme="minorHAnsi"/>
                <w:b/>
                <w:bCs/>
              </w:rPr>
            </w:pPr>
          </w:p>
          <w:p w14:paraId="27A18B87" w14:textId="77777777" w:rsidR="009F01CF" w:rsidRDefault="009F01CF" w:rsidP="00907AFA">
            <w:pPr>
              <w:rPr>
                <w:rFonts w:asciiTheme="minorHAnsi" w:hAnsiTheme="minorHAnsi" w:cstheme="minorHAnsi"/>
                <w:b/>
                <w:bCs/>
              </w:rPr>
            </w:pPr>
          </w:p>
          <w:p w14:paraId="54C5A5F1" w14:textId="77777777" w:rsidR="009F01CF" w:rsidRDefault="009F01CF" w:rsidP="00907AFA">
            <w:pPr>
              <w:rPr>
                <w:rFonts w:ascii="Calibri" w:hAnsi="Calibri"/>
                <w:sz w:val="22"/>
                <w:szCs w:val="22"/>
              </w:rPr>
            </w:pPr>
          </w:p>
          <w:p w14:paraId="7B7275C2" w14:textId="77777777" w:rsidR="008E6F4E" w:rsidRPr="00B608AC" w:rsidRDefault="008E6F4E" w:rsidP="00907AFA">
            <w:pPr>
              <w:rPr>
                <w:rFonts w:ascii="Calibri" w:hAnsi="Calibri"/>
                <w:sz w:val="22"/>
                <w:szCs w:val="22"/>
              </w:rPr>
            </w:pPr>
          </w:p>
        </w:tc>
      </w:tr>
      <w:tr w:rsidR="00512287" w:rsidRPr="00E95B37" w14:paraId="07B7977F" w14:textId="77777777" w:rsidTr="00907AFA">
        <w:tc>
          <w:tcPr>
            <w:tcW w:w="8359" w:type="dxa"/>
            <w:shd w:val="clear" w:color="auto" w:fill="DBE5F1" w:themeFill="accent1" w:themeFillTint="33"/>
            <w:vAlign w:val="center"/>
          </w:tcPr>
          <w:p w14:paraId="4AE67F89" w14:textId="300E1D30" w:rsidR="00512287" w:rsidRPr="004F1BEA" w:rsidRDefault="00EC6CAF" w:rsidP="00907AFA">
            <w:pPr>
              <w:tabs>
                <w:tab w:val="left" w:pos="0"/>
              </w:tabs>
              <w:autoSpaceDE w:val="0"/>
              <w:autoSpaceDN w:val="0"/>
              <w:adjustRightInd w:val="0"/>
              <w:jc w:val="both"/>
              <w:rPr>
                <w:rFonts w:asciiTheme="minorHAnsi" w:hAnsiTheme="minorHAnsi" w:cstheme="minorHAnsi"/>
                <w:b/>
                <w:bCs/>
              </w:rPr>
            </w:pPr>
            <w:r w:rsidRPr="00EC6CAF">
              <w:rPr>
                <w:rFonts w:asciiTheme="minorHAnsi" w:hAnsiTheme="minorHAnsi" w:cstheme="minorHAnsi"/>
                <w:b/>
                <w:bCs/>
                <w:color w:val="000000"/>
                <w:sz w:val="28"/>
                <w:szCs w:val="28"/>
              </w:rPr>
              <w:lastRenderedPageBreak/>
              <w:t>A4</w:t>
            </w:r>
            <w:r>
              <w:rPr>
                <w:rFonts w:asciiTheme="minorHAnsi" w:hAnsiTheme="minorHAnsi" w:cstheme="minorHAnsi"/>
                <w:b/>
                <w:bCs/>
                <w:color w:val="000000"/>
                <w:sz w:val="28"/>
                <w:szCs w:val="28"/>
              </w:rPr>
              <w:t>.</w:t>
            </w:r>
            <w:r w:rsidRPr="00EC6CAF">
              <w:rPr>
                <w:rFonts w:asciiTheme="minorHAnsi" w:hAnsiTheme="minorHAnsi" w:cstheme="minorHAnsi"/>
                <w:b/>
                <w:bCs/>
                <w:color w:val="000000"/>
                <w:sz w:val="28"/>
                <w:szCs w:val="28"/>
              </w:rPr>
              <w:t xml:space="preserve"> </w:t>
            </w:r>
            <w:r w:rsidR="00E94BD6" w:rsidRPr="00E94BD6">
              <w:rPr>
                <w:rFonts w:asciiTheme="minorHAnsi" w:hAnsiTheme="minorHAnsi" w:cstheme="minorHAnsi"/>
                <w:b/>
                <w:bCs/>
                <w:color w:val="000000"/>
                <w:sz w:val="28"/>
                <w:szCs w:val="28"/>
                <w:lang w:val="en-IE"/>
              </w:rPr>
              <w:t>Network Security of Environment</w:t>
            </w:r>
          </w:p>
        </w:tc>
      </w:tr>
      <w:tr w:rsidR="00512287" w:rsidRPr="00E95B37" w14:paraId="65F6E267" w14:textId="77777777" w:rsidTr="00907AFA">
        <w:tc>
          <w:tcPr>
            <w:tcW w:w="8359" w:type="dxa"/>
            <w:shd w:val="clear" w:color="auto" w:fill="DBE5F1" w:themeFill="accent1" w:themeFillTint="33"/>
            <w:vAlign w:val="center"/>
          </w:tcPr>
          <w:p w14:paraId="0F05C931" w14:textId="77777777" w:rsidR="00E94BD6" w:rsidRDefault="00E94BD6" w:rsidP="00D8421B">
            <w:pPr>
              <w:widowControl w:val="0"/>
              <w:adjustRightInd w:val="0"/>
              <w:contextualSpacing/>
              <w:textAlignment w:val="baseline"/>
              <w:rPr>
                <w:rFonts w:asciiTheme="minorHAnsi" w:hAnsiTheme="minorHAnsi" w:cstheme="minorHAnsi"/>
                <w:b/>
                <w:bCs/>
                <w:color w:val="000000" w:themeColor="text1"/>
                <w:lang w:val="en-IE"/>
              </w:rPr>
            </w:pPr>
            <w:r w:rsidRPr="00E94BD6">
              <w:rPr>
                <w:rFonts w:asciiTheme="minorHAnsi" w:hAnsiTheme="minorHAnsi" w:cstheme="minorHAnsi"/>
                <w:b/>
                <w:bCs/>
                <w:color w:val="000000" w:themeColor="text1"/>
                <w:lang w:val="en-IE"/>
              </w:rPr>
              <w:t>(400  Marks – Minimum Score 200 Marks)</w:t>
            </w:r>
          </w:p>
          <w:p w14:paraId="71DA7202" w14:textId="77777777" w:rsidR="00E94BD6" w:rsidRDefault="00E94BD6" w:rsidP="00D8421B">
            <w:pPr>
              <w:widowControl w:val="0"/>
              <w:adjustRightInd w:val="0"/>
              <w:contextualSpacing/>
              <w:textAlignment w:val="baseline"/>
              <w:rPr>
                <w:rFonts w:asciiTheme="minorHAnsi" w:hAnsiTheme="minorHAnsi" w:cstheme="minorHAnsi"/>
                <w:color w:val="000000" w:themeColor="text1"/>
              </w:rPr>
            </w:pPr>
          </w:p>
          <w:p w14:paraId="6454A04C" w14:textId="77777777" w:rsidR="00E94BD6" w:rsidRPr="00E94BD6" w:rsidRDefault="00E94BD6" w:rsidP="00E94BD6">
            <w:pPr>
              <w:widowControl w:val="0"/>
              <w:adjustRightInd w:val="0"/>
              <w:contextualSpacing/>
              <w:textAlignment w:val="baseline"/>
              <w:rPr>
                <w:rFonts w:asciiTheme="minorHAnsi" w:hAnsiTheme="minorHAnsi" w:cstheme="minorHAnsi"/>
                <w:sz w:val="22"/>
                <w:szCs w:val="22"/>
                <w:lang w:val="en-US"/>
              </w:rPr>
            </w:pPr>
            <w:r w:rsidRPr="00E94BD6">
              <w:rPr>
                <w:rFonts w:asciiTheme="minorHAnsi" w:hAnsiTheme="minorHAnsi" w:cstheme="minorHAnsi"/>
                <w:sz w:val="22"/>
                <w:szCs w:val="22"/>
                <w:lang w:val="en-US"/>
              </w:rPr>
              <w:t>Where necessary, Revenue may hold personal information within its Cloud environment. Additionally, in order to securely integrate Cloud-based services with Revenue’s on-premise applications and services, secure links and network access will be required between Revenue’s on-premise network and the Cloud-hosted environment. Revenue requires network access between the hosted solution and Revenue’s backend services to be restricted to Revenue use only. Additionally, network access to the hosted solution must be restricted to Revenue’s use only.</w:t>
            </w:r>
          </w:p>
          <w:p w14:paraId="1D968144" w14:textId="77777777" w:rsidR="00E94BD6" w:rsidRPr="00E94BD6" w:rsidRDefault="00E94BD6" w:rsidP="00E94BD6">
            <w:pPr>
              <w:widowControl w:val="0"/>
              <w:adjustRightInd w:val="0"/>
              <w:contextualSpacing/>
              <w:textAlignment w:val="baseline"/>
              <w:rPr>
                <w:rFonts w:asciiTheme="minorHAnsi" w:hAnsiTheme="minorHAnsi" w:cstheme="minorHAnsi"/>
                <w:sz w:val="22"/>
                <w:szCs w:val="22"/>
                <w:lang w:val="en-US"/>
              </w:rPr>
            </w:pPr>
          </w:p>
          <w:p w14:paraId="31E9D8A2" w14:textId="77777777" w:rsidR="00E94BD6" w:rsidRPr="00E94BD6" w:rsidRDefault="00E94BD6" w:rsidP="00E94BD6">
            <w:pPr>
              <w:widowControl w:val="0"/>
              <w:adjustRightInd w:val="0"/>
              <w:contextualSpacing/>
              <w:textAlignment w:val="baseline"/>
              <w:rPr>
                <w:rFonts w:asciiTheme="minorHAnsi" w:hAnsiTheme="minorHAnsi" w:cstheme="minorHAnsi"/>
                <w:sz w:val="22"/>
                <w:szCs w:val="22"/>
                <w:lang w:val="en-US"/>
              </w:rPr>
            </w:pPr>
            <w:r w:rsidRPr="00E94BD6">
              <w:rPr>
                <w:rFonts w:asciiTheme="minorHAnsi" w:hAnsiTheme="minorHAnsi" w:cstheme="minorHAnsi"/>
                <w:sz w:val="22"/>
                <w:szCs w:val="22"/>
                <w:lang w:val="en-US"/>
              </w:rPr>
              <w:t>Tenderers must outline how their proposed solution will ensure secure network access between the proposed Cloud environment and on-premise infrastructure and secure communications between the Cloud environment and Revenue’s on-premise estate. Tenderers should provide an indicative list of TCP/UDP ports, IP ranges and all other pre-requisites required including whether a VPN or Irish Government Networks connection will be used.</w:t>
            </w:r>
          </w:p>
          <w:p w14:paraId="73288AE7" w14:textId="77777777" w:rsidR="00E94BD6" w:rsidRPr="00E94BD6" w:rsidRDefault="00E94BD6" w:rsidP="00E94BD6">
            <w:pPr>
              <w:widowControl w:val="0"/>
              <w:adjustRightInd w:val="0"/>
              <w:contextualSpacing/>
              <w:textAlignment w:val="baseline"/>
              <w:rPr>
                <w:rFonts w:asciiTheme="minorHAnsi" w:hAnsiTheme="minorHAnsi" w:cstheme="minorHAnsi"/>
                <w:sz w:val="22"/>
                <w:szCs w:val="22"/>
                <w:lang w:val="en-US"/>
              </w:rPr>
            </w:pPr>
          </w:p>
          <w:p w14:paraId="7565A7C4" w14:textId="77777777" w:rsidR="00E94BD6" w:rsidRPr="00E94BD6" w:rsidRDefault="00E94BD6" w:rsidP="00E94BD6">
            <w:pPr>
              <w:widowControl w:val="0"/>
              <w:adjustRightInd w:val="0"/>
              <w:contextualSpacing/>
              <w:textAlignment w:val="baseline"/>
              <w:rPr>
                <w:rFonts w:asciiTheme="minorHAnsi" w:hAnsiTheme="minorHAnsi" w:cstheme="minorHAnsi"/>
                <w:sz w:val="22"/>
                <w:szCs w:val="22"/>
                <w:lang w:val="en-US"/>
              </w:rPr>
            </w:pPr>
            <w:r w:rsidRPr="00E94BD6">
              <w:rPr>
                <w:rFonts w:asciiTheme="minorHAnsi" w:hAnsiTheme="minorHAnsi" w:cstheme="minorHAnsi"/>
                <w:sz w:val="22"/>
                <w:szCs w:val="22"/>
                <w:lang w:val="en-US"/>
              </w:rPr>
              <w:t xml:space="preserve">Revenue’s preference is for connectivity to be established via a direct multi-point to multi-point interface with Government Networks. </w:t>
            </w:r>
          </w:p>
          <w:p w14:paraId="57E2011D" w14:textId="77777777" w:rsidR="00E94BD6" w:rsidRPr="00E94BD6" w:rsidRDefault="00E94BD6" w:rsidP="00E94BD6">
            <w:pPr>
              <w:widowControl w:val="0"/>
              <w:adjustRightInd w:val="0"/>
              <w:contextualSpacing/>
              <w:textAlignment w:val="baseline"/>
              <w:rPr>
                <w:rFonts w:asciiTheme="minorHAnsi" w:hAnsiTheme="minorHAnsi" w:cstheme="minorHAnsi"/>
                <w:sz w:val="22"/>
                <w:szCs w:val="22"/>
                <w:lang w:val="en-US"/>
              </w:rPr>
            </w:pPr>
          </w:p>
          <w:p w14:paraId="14519991" w14:textId="77777777" w:rsidR="00E94BD6" w:rsidRDefault="00E94BD6" w:rsidP="00E94BD6">
            <w:pPr>
              <w:widowControl w:val="0"/>
              <w:adjustRightInd w:val="0"/>
              <w:contextualSpacing/>
              <w:textAlignment w:val="baseline"/>
              <w:rPr>
                <w:rFonts w:asciiTheme="minorHAnsi" w:hAnsiTheme="minorHAnsi" w:cstheme="minorHAnsi"/>
                <w:sz w:val="22"/>
                <w:szCs w:val="22"/>
                <w:lang w:val="en-IE"/>
              </w:rPr>
            </w:pPr>
            <w:r w:rsidRPr="00E94BD6">
              <w:rPr>
                <w:rFonts w:asciiTheme="minorHAnsi" w:hAnsiTheme="minorHAnsi" w:cstheme="minorHAnsi"/>
                <w:sz w:val="22"/>
                <w:szCs w:val="22"/>
                <w:lang w:val="en-IE"/>
              </w:rPr>
              <w:t>Please provide in your answer architectural diagrams on how your proposal interacts with Revenue’s on-premise estate including any infrastructure dependencies.</w:t>
            </w:r>
          </w:p>
          <w:p w14:paraId="33BF2DFC" w14:textId="77777777" w:rsidR="00E94BD6" w:rsidRPr="00E94BD6" w:rsidRDefault="00E94BD6" w:rsidP="00E94BD6">
            <w:pPr>
              <w:widowControl w:val="0"/>
              <w:adjustRightInd w:val="0"/>
              <w:contextualSpacing/>
              <w:textAlignment w:val="baseline"/>
              <w:rPr>
                <w:rFonts w:asciiTheme="minorHAnsi" w:hAnsiTheme="minorHAnsi" w:cstheme="minorHAnsi"/>
                <w:sz w:val="22"/>
                <w:szCs w:val="22"/>
                <w:lang w:val="en-IE"/>
              </w:rPr>
            </w:pPr>
          </w:p>
          <w:p w14:paraId="57DB08BD" w14:textId="02AD38DB" w:rsidR="00512287" w:rsidRPr="00433DDB" w:rsidRDefault="00E94BD6" w:rsidP="00433DDB">
            <w:pPr>
              <w:keepNext/>
              <w:spacing w:after="120" w:line="276" w:lineRule="auto"/>
              <w:jc w:val="both"/>
              <w:rPr>
                <w:rFonts w:asciiTheme="minorHAnsi" w:hAnsiTheme="minorHAnsi" w:cstheme="minorHAnsi"/>
                <w:b/>
                <w:bCs/>
                <w:sz w:val="22"/>
                <w:szCs w:val="22"/>
                <w:lang w:val="en-IE"/>
              </w:rPr>
            </w:pPr>
            <w:r w:rsidRPr="00433DDB">
              <w:rPr>
                <w:rFonts w:asciiTheme="minorHAnsi" w:hAnsiTheme="minorHAnsi" w:cstheme="minorHAnsi"/>
                <w:b/>
                <w:bCs/>
                <w:sz w:val="22"/>
                <w:szCs w:val="22"/>
                <w:lang w:val="en-IE"/>
              </w:rPr>
              <w:t xml:space="preserve">Page Limit – 8 </w:t>
            </w:r>
            <w:r w:rsidR="00882EBB" w:rsidRPr="00433DDB">
              <w:rPr>
                <w:rFonts w:asciiTheme="minorHAnsi" w:hAnsiTheme="minorHAnsi" w:cstheme="minorHAnsi"/>
                <w:b/>
                <w:bCs/>
                <w:sz w:val="22"/>
                <w:szCs w:val="22"/>
                <w:lang w:val="en-IE"/>
              </w:rPr>
              <w:t xml:space="preserve">x </w:t>
            </w:r>
            <w:r w:rsidRPr="00433DDB">
              <w:rPr>
                <w:rFonts w:asciiTheme="minorHAnsi" w:hAnsiTheme="minorHAnsi" w:cstheme="minorHAnsi"/>
                <w:b/>
                <w:bCs/>
                <w:sz w:val="22"/>
                <w:szCs w:val="22"/>
                <w:lang w:val="en-IE"/>
              </w:rPr>
              <w:t>A4 Pages</w:t>
            </w:r>
          </w:p>
          <w:p w14:paraId="4A5625D9" w14:textId="197D15F6" w:rsidR="00E94BD6" w:rsidRPr="00E95B37" w:rsidRDefault="00E94BD6" w:rsidP="00E94BD6">
            <w:pPr>
              <w:rPr>
                <w:rFonts w:asciiTheme="minorHAnsi" w:hAnsiTheme="minorHAnsi" w:cstheme="minorHAnsi"/>
                <w:b/>
                <w:bCs/>
              </w:rPr>
            </w:pPr>
          </w:p>
        </w:tc>
      </w:tr>
      <w:tr w:rsidR="00512287" w:rsidRPr="00B608AC" w14:paraId="412C7925" w14:textId="77777777" w:rsidTr="00907AFA">
        <w:tc>
          <w:tcPr>
            <w:tcW w:w="8359" w:type="dxa"/>
          </w:tcPr>
          <w:p w14:paraId="1F00E90E" w14:textId="77777777" w:rsidR="00512287" w:rsidRDefault="00512287" w:rsidP="00907AFA">
            <w:pPr>
              <w:rPr>
                <w:rFonts w:asciiTheme="minorHAnsi" w:hAnsiTheme="minorHAnsi" w:cstheme="minorHAnsi"/>
                <w:b/>
                <w:bCs/>
              </w:rPr>
            </w:pPr>
            <w:r w:rsidRPr="00E95B37">
              <w:rPr>
                <w:rFonts w:asciiTheme="minorHAnsi" w:hAnsiTheme="minorHAnsi" w:cstheme="minorHAnsi"/>
                <w:b/>
                <w:bCs/>
              </w:rPr>
              <w:t>Tenderer’s Response</w:t>
            </w:r>
            <w:r>
              <w:rPr>
                <w:rFonts w:asciiTheme="minorHAnsi" w:hAnsiTheme="minorHAnsi" w:cstheme="minorHAnsi"/>
                <w:b/>
                <w:bCs/>
              </w:rPr>
              <w:t>:</w:t>
            </w:r>
          </w:p>
          <w:p w14:paraId="00F98A84" w14:textId="77777777" w:rsidR="00512287" w:rsidRDefault="00512287" w:rsidP="00907AFA">
            <w:pPr>
              <w:rPr>
                <w:rFonts w:asciiTheme="minorHAnsi" w:hAnsiTheme="minorHAnsi" w:cstheme="minorHAnsi"/>
                <w:b/>
                <w:bCs/>
              </w:rPr>
            </w:pPr>
          </w:p>
          <w:p w14:paraId="0043A7EC" w14:textId="77777777" w:rsidR="00512287" w:rsidRDefault="00512287" w:rsidP="00907AFA">
            <w:pPr>
              <w:rPr>
                <w:rFonts w:asciiTheme="minorHAnsi" w:hAnsiTheme="minorHAnsi" w:cstheme="minorHAnsi"/>
                <w:b/>
                <w:bCs/>
              </w:rPr>
            </w:pPr>
          </w:p>
          <w:p w14:paraId="3E8DC487" w14:textId="77777777" w:rsidR="00512287" w:rsidRDefault="00512287" w:rsidP="00907AFA">
            <w:pPr>
              <w:rPr>
                <w:rFonts w:asciiTheme="minorHAnsi" w:hAnsiTheme="minorHAnsi" w:cstheme="minorHAnsi"/>
                <w:b/>
                <w:bCs/>
              </w:rPr>
            </w:pPr>
          </w:p>
          <w:p w14:paraId="5FB9526F" w14:textId="77777777" w:rsidR="00512287" w:rsidRDefault="00512287" w:rsidP="00907AFA">
            <w:pPr>
              <w:rPr>
                <w:rFonts w:asciiTheme="minorHAnsi" w:hAnsiTheme="minorHAnsi" w:cstheme="minorHAnsi"/>
                <w:b/>
                <w:bCs/>
              </w:rPr>
            </w:pPr>
          </w:p>
          <w:p w14:paraId="27BCE263" w14:textId="77777777" w:rsidR="00512287" w:rsidRDefault="00512287" w:rsidP="00907AFA">
            <w:pPr>
              <w:rPr>
                <w:rFonts w:asciiTheme="minorHAnsi" w:hAnsiTheme="minorHAnsi" w:cstheme="minorHAnsi"/>
                <w:b/>
                <w:bCs/>
              </w:rPr>
            </w:pPr>
          </w:p>
          <w:p w14:paraId="2A3CC803" w14:textId="77777777" w:rsidR="00EC6CAF" w:rsidRDefault="00EC6CAF" w:rsidP="00907AFA">
            <w:pPr>
              <w:rPr>
                <w:rFonts w:asciiTheme="minorHAnsi" w:hAnsiTheme="minorHAnsi" w:cstheme="minorHAnsi"/>
                <w:b/>
                <w:bCs/>
              </w:rPr>
            </w:pPr>
          </w:p>
          <w:p w14:paraId="282CF177" w14:textId="77777777" w:rsidR="00EC6CAF" w:rsidRDefault="00EC6CAF" w:rsidP="00907AFA">
            <w:pPr>
              <w:rPr>
                <w:rFonts w:asciiTheme="minorHAnsi" w:hAnsiTheme="minorHAnsi" w:cstheme="minorHAnsi"/>
                <w:b/>
                <w:bCs/>
              </w:rPr>
            </w:pPr>
          </w:p>
          <w:p w14:paraId="07D8F915" w14:textId="77777777" w:rsidR="00EC6CAF" w:rsidRDefault="00EC6CAF" w:rsidP="00907AFA">
            <w:pPr>
              <w:rPr>
                <w:rFonts w:asciiTheme="minorHAnsi" w:hAnsiTheme="minorHAnsi" w:cstheme="minorHAnsi"/>
                <w:b/>
                <w:bCs/>
              </w:rPr>
            </w:pPr>
          </w:p>
          <w:p w14:paraId="69D777E0" w14:textId="77777777" w:rsidR="00EC6CAF" w:rsidRDefault="00EC6CAF" w:rsidP="00907AFA">
            <w:pPr>
              <w:rPr>
                <w:rFonts w:asciiTheme="minorHAnsi" w:hAnsiTheme="minorHAnsi" w:cstheme="minorHAnsi"/>
                <w:b/>
                <w:bCs/>
              </w:rPr>
            </w:pPr>
          </w:p>
          <w:p w14:paraId="588A333B" w14:textId="77777777" w:rsidR="00EC6CAF" w:rsidRDefault="00EC6CAF" w:rsidP="00907AFA">
            <w:pPr>
              <w:rPr>
                <w:rFonts w:asciiTheme="minorHAnsi" w:hAnsiTheme="minorHAnsi" w:cstheme="minorHAnsi"/>
                <w:b/>
                <w:bCs/>
              </w:rPr>
            </w:pPr>
          </w:p>
          <w:p w14:paraId="47BD352E" w14:textId="77777777" w:rsidR="00EC6CAF" w:rsidRDefault="00EC6CAF" w:rsidP="00907AFA">
            <w:pPr>
              <w:rPr>
                <w:rFonts w:asciiTheme="minorHAnsi" w:hAnsiTheme="minorHAnsi" w:cstheme="minorHAnsi"/>
                <w:b/>
                <w:bCs/>
              </w:rPr>
            </w:pPr>
          </w:p>
          <w:p w14:paraId="7133F33C" w14:textId="77777777" w:rsidR="00EC6CAF" w:rsidRDefault="00EC6CAF" w:rsidP="00907AFA">
            <w:pPr>
              <w:rPr>
                <w:rFonts w:asciiTheme="minorHAnsi" w:hAnsiTheme="minorHAnsi" w:cstheme="minorHAnsi"/>
                <w:b/>
                <w:bCs/>
              </w:rPr>
            </w:pPr>
          </w:p>
          <w:p w14:paraId="6A33E6FE" w14:textId="77777777" w:rsidR="00EC6CAF" w:rsidRDefault="00EC6CAF" w:rsidP="00907AFA">
            <w:pPr>
              <w:rPr>
                <w:rFonts w:asciiTheme="minorHAnsi" w:hAnsiTheme="minorHAnsi" w:cstheme="minorHAnsi"/>
                <w:b/>
                <w:bCs/>
              </w:rPr>
            </w:pPr>
          </w:p>
          <w:p w14:paraId="5C0A1D7A" w14:textId="77777777" w:rsidR="00EC6CAF" w:rsidRDefault="00EC6CAF" w:rsidP="00907AFA">
            <w:pPr>
              <w:rPr>
                <w:rFonts w:asciiTheme="minorHAnsi" w:hAnsiTheme="minorHAnsi" w:cstheme="minorHAnsi"/>
                <w:b/>
                <w:bCs/>
              </w:rPr>
            </w:pPr>
          </w:p>
          <w:p w14:paraId="758B35C0" w14:textId="77777777" w:rsidR="00EC6CAF" w:rsidRDefault="00EC6CAF" w:rsidP="00907AFA">
            <w:pPr>
              <w:rPr>
                <w:rFonts w:asciiTheme="minorHAnsi" w:hAnsiTheme="minorHAnsi" w:cstheme="minorHAnsi"/>
                <w:b/>
                <w:bCs/>
              </w:rPr>
            </w:pPr>
          </w:p>
          <w:p w14:paraId="4585AD5B" w14:textId="77777777" w:rsidR="00EC6CAF" w:rsidRDefault="00EC6CAF" w:rsidP="00907AFA">
            <w:pPr>
              <w:rPr>
                <w:rFonts w:asciiTheme="minorHAnsi" w:hAnsiTheme="minorHAnsi" w:cstheme="minorHAnsi"/>
                <w:b/>
                <w:bCs/>
              </w:rPr>
            </w:pPr>
          </w:p>
          <w:p w14:paraId="3D3D1AB5" w14:textId="77777777" w:rsidR="00EC6CAF" w:rsidRDefault="00EC6CAF" w:rsidP="00907AFA">
            <w:pPr>
              <w:rPr>
                <w:rFonts w:asciiTheme="minorHAnsi" w:hAnsiTheme="minorHAnsi" w:cstheme="minorHAnsi"/>
                <w:b/>
                <w:bCs/>
              </w:rPr>
            </w:pPr>
          </w:p>
          <w:p w14:paraId="7F5A316C" w14:textId="77777777" w:rsidR="00EC6CAF" w:rsidRDefault="00EC6CAF" w:rsidP="00907AFA">
            <w:pPr>
              <w:rPr>
                <w:rFonts w:asciiTheme="minorHAnsi" w:hAnsiTheme="minorHAnsi" w:cstheme="minorHAnsi"/>
                <w:b/>
                <w:bCs/>
              </w:rPr>
            </w:pPr>
          </w:p>
          <w:p w14:paraId="49CBCC6C" w14:textId="77777777" w:rsidR="00512287" w:rsidRDefault="00512287" w:rsidP="00907AFA">
            <w:pPr>
              <w:rPr>
                <w:rFonts w:asciiTheme="minorHAnsi" w:hAnsiTheme="minorHAnsi" w:cstheme="minorHAnsi"/>
                <w:b/>
                <w:bCs/>
              </w:rPr>
            </w:pPr>
          </w:p>
          <w:p w14:paraId="68FF5064" w14:textId="77777777" w:rsidR="008E6F4E" w:rsidRDefault="008E6F4E" w:rsidP="00907AFA">
            <w:pPr>
              <w:rPr>
                <w:rFonts w:asciiTheme="minorHAnsi" w:hAnsiTheme="minorHAnsi" w:cstheme="minorHAnsi"/>
                <w:b/>
                <w:bCs/>
              </w:rPr>
            </w:pPr>
          </w:p>
          <w:p w14:paraId="5C945277" w14:textId="77777777" w:rsidR="00512287" w:rsidRPr="00B608AC" w:rsidRDefault="00512287" w:rsidP="00907AFA">
            <w:pPr>
              <w:rPr>
                <w:rFonts w:ascii="Calibri" w:hAnsi="Calibri"/>
                <w:sz w:val="22"/>
                <w:szCs w:val="22"/>
              </w:rPr>
            </w:pPr>
          </w:p>
        </w:tc>
      </w:tr>
    </w:tbl>
    <w:p w14:paraId="48F7D744" w14:textId="77777777" w:rsidR="00512287" w:rsidRDefault="00512287"/>
    <w:tbl>
      <w:tblPr>
        <w:tblW w:w="850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06"/>
      </w:tblGrid>
      <w:tr w:rsidR="007D2E78" w:rsidRPr="00E95B37" w14:paraId="05124CFD" w14:textId="77777777" w:rsidTr="008E6F4E">
        <w:tc>
          <w:tcPr>
            <w:tcW w:w="8506" w:type="dxa"/>
            <w:shd w:val="clear" w:color="auto" w:fill="DBE5F1" w:themeFill="accent1" w:themeFillTint="33"/>
            <w:vAlign w:val="center"/>
          </w:tcPr>
          <w:p w14:paraId="21A9AB03" w14:textId="3030AACA" w:rsidR="007D2E78" w:rsidRPr="004F1BEA" w:rsidRDefault="00EC6CAF" w:rsidP="00907AFA">
            <w:pPr>
              <w:tabs>
                <w:tab w:val="left" w:pos="0"/>
              </w:tabs>
              <w:autoSpaceDE w:val="0"/>
              <w:autoSpaceDN w:val="0"/>
              <w:adjustRightInd w:val="0"/>
              <w:jc w:val="both"/>
              <w:rPr>
                <w:rFonts w:asciiTheme="minorHAnsi" w:hAnsiTheme="minorHAnsi" w:cstheme="minorHAnsi"/>
                <w:b/>
                <w:bCs/>
              </w:rPr>
            </w:pPr>
            <w:r w:rsidRPr="00EC6CAF">
              <w:rPr>
                <w:rFonts w:asciiTheme="minorHAnsi" w:hAnsiTheme="minorHAnsi" w:cstheme="minorHAnsi"/>
                <w:b/>
                <w:bCs/>
                <w:color w:val="000000"/>
                <w:sz w:val="28"/>
                <w:szCs w:val="28"/>
              </w:rPr>
              <w:lastRenderedPageBreak/>
              <w:t>A5</w:t>
            </w:r>
            <w:r>
              <w:rPr>
                <w:rFonts w:asciiTheme="minorHAnsi" w:hAnsiTheme="minorHAnsi" w:cstheme="minorHAnsi"/>
                <w:b/>
                <w:bCs/>
                <w:color w:val="000000"/>
                <w:sz w:val="28"/>
                <w:szCs w:val="28"/>
              </w:rPr>
              <w:t>.</w:t>
            </w:r>
            <w:r w:rsidRPr="00EC6CAF">
              <w:rPr>
                <w:rFonts w:asciiTheme="minorHAnsi" w:hAnsiTheme="minorHAnsi" w:cstheme="minorHAnsi"/>
                <w:b/>
                <w:bCs/>
                <w:color w:val="000000"/>
                <w:sz w:val="28"/>
                <w:szCs w:val="28"/>
              </w:rPr>
              <w:t xml:space="preserve"> </w:t>
            </w:r>
            <w:r w:rsidR="00E94BD6" w:rsidRPr="00E94BD6">
              <w:rPr>
                <w:rFonts w:asciiTheme="minorHAnsi" w:hAnsiTheme="minorHAnsi" w:cstheme="minorHAnsi"/>
                <w:b/>
                <w:bCs/>
                <w:color w:val="000000"/>
                <w:sz w:val="28"/>
                <w:szCs w:val="28"/>
                <w:lang w:val="en-IE"/>
              </w:rPr>
              <w:t>Security, Identity and Access Management</w:t>
            </w:r>
          </w:p>
        </w:tc>
      </w:tr>
      <w:tr w:rsidR="007D2E78" w:rsidRPr="00E95B37" w14:paraId="4C7CF2B2" w14:textId="77777777" w:rsidTr="008E6F4E">
        <w:tc>
          <w:tcPr>
            <w:tcW w:w="8506" w:type="dxa"/>
            <w:shd w:val="clear" w:color="auto" w:fill="DBE5F1" w:themeFill="accent1" w:themeFillTint="33"/>
            <w:vAlign w:val="center"/>
          </w:tcPr>
          <w:p w14:paraId="6A49823F" w14:textId="2116A0C0" w:rsidR="00882EBB" w:rsidRDefault="00882EBB" w:rsidP="001B1C4F">
            <w:pPr>
              <w:rPr>
                <w:rFonts w:asciiTheme="minorHAnsi" w:hAnsiTheme="minorHAnsi" w:cstheme="minorHAnsi"/>
                <w:sz w:val="22"/>
                <w:szCs w:val="22"/>
                <w:lang w:val="en-US"/>
              </w:rPr>
            </w:pPr>
            <w:r w:rsidRPr="00871C10">
              <w:rPr>
                <w:rFonts w:ascii="Aptos" w:eastAsia="Aptos" w:hAnsi="Aptos"/>
                <w:b/>
                <w:bCs/>
                <w:kern w:val="2"/>
                <w14:ligatures w14:val="standardContextual"/>
              </w:rPr>
              <w:t>(</w:t>
            </w:r>
            <w:r>
              <w:rPr>
                <w:rFonts w:ascii="Aptos" w:eastAsia="Aptos" w:hAnsi="Aptos"/>
                <w:b/>
                <w:bCs/>
                <w:kern w:val="2"/>
                <w14:ligatures w14:val="standardContextual"/>
              </w:rPr>
              <w:t>5</w:t>
            </w:r>
            <w:r w:rsidRPr="00871C10">
              <w:rPr>
                <w:rFonts w:ascii="Aptos" w:eastAsia="Aptos" w:hAnsi="Aptos"/>
                <w:b/>
                <w:bCs/>
                <w:kern w:val="2"/>
                <w14:ligatures w14:val="standardContextual"/>
              </w:rPr>
              <w:t xml:space="preserve">00 Marks – Minimum Score </w:t>
            </w:r>
            <w:r>
              <w:rPr>
                <w:rFonts w:ascii="Aptos" w:eastAsia="Aptos" w:hAnsi="Aptos"/>
                <w:b/>
                <w:bCs/>
                <w:kern w:val="2"/>
                <w14:ligatures w14:val="standardContextual"/>
              </w:rPr>
              <w:t>250</w:t>
            </w:r>
            <w:r w:rsidRPr="00871C10">
              <w:rPr>
                <w:rFonts w:ascii="Aptos" w:eastAsia="Aptos" w:hAnsi="Aptos"/>
                <w:b/>
                <w:bCs/>
                <w:kern w:val="2"/>
                <w14:ligatures w14:val="standardContextual"/>
              </w:rPr>
              <w:t xml:space="preserve"> Marks)</w:t>
            </w:r>
            <w:r w:rsidRPr="00BB5A45">
              <w:rPr>
                <w:rFonts w:ascii="Aptos" w:eastAsia="Aptos" w:hAnsi="Aptos"/>
                <w:kern w:val="2"/>
                <w14:ligatures w14:val="standardContextual"/>
              </w:rPr>
              <w:br/>
            </w:r>
          </w:p>
          <w:p w14:paraId="2CD37037" w14:textId="45F8866B" w:rsidR="001B1C4F" w:rsidRDefault="001B1C4F" w:rsidP="001B1C4F">
            <w:pPr>
              <w:rPr>
                <w:rFonts w:asciiTheme="minorHAnsi" w:hAnsiTheme="minorHAnsi" w:cstheme="minorHAnsi"/>
                <w:sz w:val="22"/>
                <w:szCs w:val="22"/>
                <w:lang w:val="en-US"/>
              </w:rPr>
            </w:pPr>
            <w:r w:rsidRPr="001B1C4F">
              <w:rPr>
                <w:rFonts w:asciiTheme="minorHAnsi" w:hAnsiTheme="minorHAnsi" w:cstheme="minorHAnsi"/>
                <w:sz w:val="22"/>
                <w:szCs w:val="22"/>
                <w:lang w:val="en-US"/>
              </w:rPr>
              <w:t>Revenue requires that any Cloud-based solution provide the tools and capabilities to secure its services and applications. Proposed solutions must provide a robust and comprehensive security framework for the securing of the proposed platform and technologies. Key capabilities that Revenue requires include:</w:t>
            </w:r>
          </w:p>
          <w:p w14:paraId="7B63B47C" w14:textId="77777777" w:rsidR="00882EBB" w:rsidRPr="001B1C4F" w:rsidRDefault="00882EBB" w:rsidP="001B1C4F">
            <w:pPr>
              <w:rPr>
                <w:rFonts w:asciiTheme="minorHAnsi" w:hAnsiTheme="minorHAnsi" w:cstheme="minorHAnsi"/>
                <w:sz w:val="22"/>
                <w:szCs w:val="22"/>
                <w:lang w:val="en-US"/>
              </w:rPr>
            </w:pPr>
          </w:p>
          <w:p w14:paraId="4684C86B" w14:textId="77777777" w:rsidR="001B1C4F" w:rsidRPr="001B1C4F" w:rsidRDefault="001B1C4F" w:rsidP="00AD7D59">
            <w:pPr>
              <w:numPr>
                <w:ilvl w:val="0"/>
                <w:numId w:val="15"/>
              </w:numPr>
              <w:spacing w:after="160" w:line="259" w:lineRule="auto"/>
              <w:rPr>
                <w:rFonts w:asciiTheme="minorHAnsi" w:hAnsiTheme="minorHAnsi" w:cstheme="minorHAnsi"/>
                <w:sz w:val="22"/>
                <w:szCs w:val="22"/>
                <w:lang w:val="en-US"/>
              </w:rPr>
            </w:pPr>
            <w:r w:rsidRPr="001B1C4F">
              <w:rPr>
                <w:rFonts w:asciiTheme="minorHAnsi" w:hAnsiTheme="minorHAnsi" w:cstheme="minorHAnsi"/>
                <w:sz w:val="22"/>
                <w:szCs w:val="22"/>
                <w:lang w:val="en-US"/>
              </w:rPr>
              <w:t>Identity and Access Management (IAM) capabilities including granular RBAC,  granular permissions and policy enforcement.</w:t>
            </w:r>
          </w:p>
          <w:p w14:paraId="6F0993EC" w14:textId="77777777" w:rsidR="001B1C4F" w:rsidRPr="001B1C4F" w:rsidRDefault="001B1C4F" w:rsidP="00AD7D59">
            <w:pPr>
              <w:numPr>
                <w:ilvl w:val="0"/>
                <w:numId w:val="15"/>
              </w:numPr>
              <w:spacing w:after="160" w:line="259" w:lineRule="auto"/>
              <w:rPr>
                <w:rFonts w:asciiTheme="minorHAnsi" w:hAnsiTheme="minorHAnsi" w:cstheme="minorHAnsi"/>
                <w:sz w:val="22"/>
                <w:szCs w:val="22"/>
                <w:lang w:val="en-US"/>
              </w:rPr>
            </w:pPr>
            <w:r w:rsidRPr="001B1C4F">
              <w:rPr>
                <w:rFonts w:asciiTheme="minorHAnsi" w:hAnsiTheme="minorHAnsi" w:cstheme="minorHAnsi"/>
                <w:sz w:val="22"/>
                <w:szCs w:val="22"/>
                <w:lang w:val="en-US"/>
              </w:rPr>
              <w:t>Integration with Revenue's Entra ID for Single Sign-On (SSO) and user federation. Detail the integration protocols (e.g., SAML 2.0, SCIM) and any licensing implications. Additional licensing requirements must be fully costed in the Pricing Schedule under 5B.1 (Case Study Costs).</w:t>
            </w:r>
          </w:p>
          <w:p w14:paraId="5D7CC9E1" w14:textId="77777777" w:rsidR="001B1C4F" w:rsidRPr="001B1C4F" w:rsidRDefault="001B1C4F" w:rsidP="00AD7D59">
            <w:pPr>
              <w:numPr>
                <w:ilvl w:val="1"/>
                <w:numId w:val="15"/>
              </w:numPr>
              <w:spacing w:after="160" w:line="259" w:lineRule="auto"/>
              <w:rPr>
                <w:rFonts w:asciiTheme="minorHAnsi" w:hAnsiTheme="minorHAnsi" w:cstheme="minorHAnsi"/>
                <w:sz w:val="22"/>
                <w:szCs w:val="22"/>
                <w:lang w:val="en-US"/>
              </w:rPr>
            </w:pPr>
            <w:r w:rsidRPr="001B1C4F">
              <w:rPr>
                <w:rFonts w:asciiTheme="minorHAnsi" w:hAnsiTheme="minorHAnsi" w:cstheme="minorHAnsi"/>
                <w:sz w:val="22"/>
                <w:szCs w:val="22"/>
                <w:lang w:val="en-US"/>
              </w:rPr>
              <w:t xml:space="preserve">Revenue is currently licensed for </w:t>
            </w:r>
            <w:proofErr w:type="spellStart"/>
            <w:r w:rsidRPr="001B1C4F">
              <w:rPr>
                <w:rFonts w:asciiTheme="minorHAnsi" w:hAnsiTheme="minorHAnsi" w:cstheme="minorHAnsi"/>
                <w:sz w:val="22"/>
                <w:szCs w:val="22"/>
                <w:lang w:val="en-US"/>
              </w:rPr>
              <w:t>EntraID</w:t>
            </w:r>
            <w:proofErr w:type="spellEnd"/>
            <w:r w:rsidRPr="001B1C4F">
              <w:rPr>
                <w:rFonts w:asciiTheme="minorHAnsi" w:hAnsiTheme="minorHAnsi" w:cstheme="minorHAnsi"/>
                <w:sz w:val="22"/>
                <w:szCs w:val="22"/>
                <w:lang w:val="en-US"/>
              </w:rPr>
              <w:t xml:space="preserve"> Basic.</w:t>
            </w:r>
          </w:p>
          <w:p w14:paraId="1759B467" w14:textId="77777777" w:rsidR="001B1C4F" w:rsidRPr="001B1C4F" w:rsidRDefault="001B1C4F" w:rsidP="00AD7D59">
            <w:pPr>
              <w:numPr>
                <w:ilvl w:val="1"/>
                <w:numId w:val="15"/>
              </w:numPr>
              <w:spacing w:after="160" w:line="259" w:lineRule="auto"/>
              <w:rPr>
                <w:rFonts w:asciiTheme="minorHAnsi" w:hAnsiTheme="minorHAnsi" w:cstheme="minorHAnsi"/>
                <w:sz w:val="22"/>
                <w:szCs w:val="22"/>
                <w:lang w:val="en-US"/>
              </w:rPr>
            </w:pPr>
            <w:r w:rsidRPr="001B1C4F">
              <w:rPr>
                <w:rFonts w:asciiTheme="minorHAnsi" w:hAnsiTheme="minorHAnsi" w:cstheme="minorHAnsi"/>
                <w:sz w:val="22"/>
                <w:szCs w:val="22"/>
                <w:lang w:val="en-US"/>
              </w:rPr>
              <w:t>If additional Entra ID licensing is required or an uplift of licencing is required, this must be stated, including the quantity and type of licensing required.</w:t>
            </w:r>
          </w:p>
          <w:p w14:paraId="676A89F7" w14:textId="77777777" w:rsidR="001B1C4F" w:rsidRPr="001B1C4F" w:rsidRDefault="001B1C4F" w:rsidP="00AD7D59">
            <w:pPr>
              <w:numPr>
                <w:ilvl w:val="1"/>
                <w:numId w:val="15"/>
              </w:numPr>
              <w:spacing w:after="160" w:line="259" w:lineRule="auto"/>
              <w:rPr>
                <w:rFonts w:asciiTheme="minorHAnsi" w:hAnsiTheme="minorHAnsi" w:cstheme="minorHAnsi"/>
                <w:sz w:val="22"/>
                <w:szCs w:val="22"/>
                <w:lang w:val="en-US"/>
              </w:rPr>
            </w:pPr>
            <w:r w:rsidRPr="001B1C4F">
              <w:rPr>
                <w:rFonts w:asciiTheme="minorHAnsi" w:hAnsiTheme="minorHAnsi" w:cstheme="minorHAnsi"/>
                <w:sz w:val="22"/>
                <w:szCs w:val="22"/>
                <w:lang w:val="en-US"/>
              </w:rPr>
              <w:t>For the purpose of evaluation, any additional licencing costs must also be included under section 5B.1 in the accompanying pricing schedule.</w:t>
            </w:r>
          </w:p>
          <w:p w14:paraId="2C6339F5" w14:textId="77777777" w:rsidR="00882EBB" w:rsidRPr="00882EBB" w:rsidRDefault="001B1C4F" w:rsidP="00AD7D59">
            <w:pPr>
              <w:numPr>
                <w:ilvl w:val="1"/>
                <w:numId w:val="15"/>
              </w:numPr>
              <w:spacing w:after="160" w:line="259" w:lineRule="auto"/>
              <w:rPr>
                <w:rFonts w:asciiTheme="minorHAnsi" w:hAnsiTheme="minorHAnsi" w:cstheme="minorHAnsi"/>
                <w:sz w:val="22"/>
                <w:szCs w:val="22"/>
                <w:lang w:val="en-IE"/>
              </w:rPr>
            </w:pPr>
            <w:r w:rsidRPr="001B1C4F">
              <w:rPr>
                <w:rFonts w:asciiTheme="minorHAnsi" w:hAnsiTheme="minorHAnsi" w:cstheme="minorHAnsi"/>
                <w:sz w:val="22"/>
                <w:szCs w:val="22"/>
                <w:lang w:val="en-US"/>
              </w:rPr>
              <w:t>For the avoidance of any doubt, the calculation is based on the list price for each license type at the time of publication.</w:t>
            </w:r>
            <w:r w:rsidR="00882EBB">
              <w:rPr>
                <w:rFonts w:asciiTheme="minorHAnsi" w:hAnsiTheme="minorHAnsi" w:cstheme="minorHAnsi"/>
                <w:sz w:val="22"/>
                <w:szCs w:val="22"/>
                <w:lang w:val="en-US"/>
              </w:rPr>
              <w:t xml:space="preserve"> </w:t>
            </w:r>
            <w:r w:rsidRPr="001B1C4F">
              <w:rPr>
                <w:rFonts w:asciiTheme="minorHAnsi" w:hAnsiTheme="minorHAnsi" w:cstheme="minorHAnsi"/>
                <w:sz w:val="22"/>
                <w:szCs w:val="22"/>
                <w:lang w:val="en-US"/>
              </w:rPr>
              <w:t xml:space="preserve"> </w:t>
            </w:r>
            <w:r w:rsidR="00882EBB" w:rsidRPr="00882EBB">
              <w:rPr>
                <w:rFonts w:asciiTheme="minorHAnsi" w:hAnsiTheme="minorHAnsi" w:cstheme="minorHAnsi"/>
                <w:sz w:val="22"/>
                <w:szCs w:val="22"/>
                <w:lang w:val="en-IE"/>
              </w:rPr>
              <w:t>This price is being used notionally for the purpose of the cost evaluation only.</w:t>
            </w:r>
          </w:p>
          <w:p w14:paraId="75317D30" w14:textId="77777777" w:rsidR="001B1C4F" w:rsidRPr="001B1C4F" w:rsidRDefault="001B1C4F" w:rsidP="00AD7D59">
            <w:pPr>
              <w:numPr>
                <w:ilvl w:val="1"/>
                <w:numId w:val="15"/>
              </w:numPr>
              <w:spacing w:after="160" w:line="259" w:lineRule="auto"/>
              <w:rPr>
                <w:rFonts w:asciiTheme="minorHAnsi" w:hAnsiTheme="minorHAnsi" w:cstheme="minorHAnsi"/>
                <w:sz w:val="22"/>
                <w:szCs w:val="22"/>
                <w:lang w:val="en-US"/>
              </w:rPr>
            </w:pPr>
            <w:r w:rsidRPr="001B1C4F">
              <w:rPr>
                <w:rFonts w:asciiTheme="minorHAnsi" w:hAnsiTheme="minorHAnsi" w:cstheme="minorHAnsi"/>
                <w:sz w:val="22"/>
                <w:szCs w:val="22"/>
                <w:lang w:val="en-US"/>
              </w:rPr>
              <w:t>Revenue will purchase these licenses separately via its own Microsoft license reseller.</w:t>
            </w:r>
          </w:p>
          <w:p w14:paraId="069C9E8A" w14:textId="77777777" w:rsidR="001B1C4F" w:rsidRPr="001B1C4F" w:rsidRDefault="001B1C4F" w:rsidP="00AD7D59">
            <w:pPr>
              <w:numPr>
                <w:ilvl w:val="0"/>
                <w:numId w:val="15"/>
              </w:numPr>
              <w:spacing w:after="160" w:line="259" w:lineRule="auto"/>
              <w:rPr>
                <w:rFonts w:asciiTheme="minorHAnsi" w:hAnsiTheme="minorHAnsi" w:cstheme="minorHAnsi"/>
                <w:sz w:val="22"/>
                <w:szCs w:val="22"/>
                <w:lang w:val="en-US"/>
              </w:rPr>
            </w:pPr>
            <w:r w:rsidRPr="001B1C4F">
              <w:rPr>
                <w:rFonts w:asciiTheme="minorHAnsi" w:hAnsiTheme="minorHAnsi" w:cstheme="minorHAnsi"/>
                <w:sz w:val="22"/>
                <w:szCs w:val="22"/>
                <w:lang w:val="en-US"/>
              </w:rPr>
              <w:t>Mechanisms for secrets management (e.g., managed key vaults).</w:t>
            </w:r>
          </w:p>
          <w:p w14:paraId="417AD09A" w14:textId="77777777" w:rsidR="001B1C4F" w:rsidRPr="001B1C4F" w:rsidRDefault="001B1C4F" w:rsidP="00AD7D59">
            <w:pPr>
              <w:numPr>
                <w:ilvl w:val="0"/>
                <w:numId w:val="15"/>
              </w:numPr>
              <w:spacing w:after="160" w:line="259" w:lineRule="auto"/>
              <w:rPr>
                <w:rFonts w:asciiTheme="minorHAnsi" w:hAnsiTheme="minorHAnsi" w:cstheme="minorHAnsi"/>
                <w:sz w:val="22"/>
                <w:szCs w:val="22"/>
                <w:lang w:val="en-US"/>
              </w:rPr>
            </w:pPr>
            <w:r w:rsidRPr="001B1C4F">
              <w:rPr>
                <w:rFonts w:asciiTheme="minorHAnsi" w:hAnsiTheme="minorHAnsi" w:cstheme="minorHAnsi"/>
                <w:sz w:val="22"/>
                <w:szCs w:val="22"/>
                <w:lang w:val="en-US"/>
              </w:rPr>
              <w:t>Availability of security services for threat detection, vulnerability management and security posture monitoring.</w:t>
            </w:r>
          </w:p>
          <w:p w14:paraId="1FA16DD4" w14:textId="77777777" w:rsidR="001B1C4F" w:rsidRPr="001B1C4F" w:rsidRDefault="001B1C4F" w:rsidP="00AD7D59">
            <w:pPr>
              <w:numPr>
                <w:ilvl w:val="0"/>
                <w:numId w:val="15"/>
              </w:numPr>
              <w:spacing w:after="160" w:line="259" w:lineRule="auto"/>
              <w:rPr>
                <w:rFonts w:asciiTheme="minorHAnsi" w:hAnsiTheme="minorHAnsi" w:cstheme="minorHAnsi"/>
                <w:sz w:val="22"/>
                <w:szCs w:val="22"/>
                <w:lang w:val="en-US"/>
              </w:rPr>
            </w:pPr>
            <w:r w:rsidRPr="001B1C4F">
              <w:rPr>
                <w:rFonts w:asciiTheme="minorHAnsi" w:hAnsiTheme="minorHAnsi" w:cstheme="minorHAnsi"/>
                <w:sz w:val="22"/>
                <w:szCs w:val="22"/>
                <w:lang w:val="en-US"/>
              </w:rPr>
              <w:t>Mechanisms for enforcing organisational security and access policies (e.g., resource tagging, service usage restrictions, region constraints).</w:t>
            </w:r>
          </w:p>
          <w:p w14:paraId="0EFF153E" w14:textId="77777777" w:rsidR="001B1C4F" w:rsidRPr="001B1C4F" w:rsidRDefault="001B1C4F" w:rsidP="00AD7D59">
            <w:pPr>
              <w:numPr>
                <w:ilvl w:val="0"/>
                <w:numId w:val="15"/>
              </w:numPr>
              <w:spacing w:after="160" w:line="259" w:lineRule="auto"/>
              <w:rPr>
                <w:rFonts w:asciiTheme="minorHAnsi" w:hAnsiTheme="minorHAnsi" w:cstheme="minorHAnsi"/>
                <w:sz w:val="22"/>
                <w:szCs w:val="22"/>
                <w:lang w:val="en-US"/>
              </w:rPr>
            </w:pPr>
            <w:r w:rsidRPr="001B1C4F">
              <w:rPr>
                <w:rFonts w:asciiTheme="minorHAnsi" w:hAnsiTheme="minorHAnsi" w:cstheme="minorHAnsi"/>
                <w:sz w:val="22"/>
                <w:szCs w:val="22"/>
                <w:lang w:val="en-US"/>
              </w:rPr>
              <w:t>Detailed audit trails for all user and API activity.</w:t>
            </w:r>
          </w:p>
          <w:p w14:paraId="6ADE99FA" w14:textId="77777777" w:rsidR="001B1C4F" w:rsidRPr="001B1C4F" w:rsidRDefault="001B1C4F" w:rsidP="00AD7D59">
            <w:pPr>
              <w:numPr>
                <w:ilvl w:val="0"/>
                <w:numId w:val="15"/>
              </w:numPr>
              <w:spacing w:after="160" w:line="259" w:lineRule="auto"/>
              <w:rPr>
                <w:rFonts w:asciiTheme="minorHAnsi" w:hAnsiTheme="minorHAnsi" w:cstheme="minorHAnsi"/>
                <w:sz w:val="22"/>
                <w:szCs w:val="22"/>
                <w:lang w:val="en-US"/>
              </w:rPr>
            </w:pPr>
            <w:r w:rsidRPr="001B1C4F">
              <w:rPr>
                <w:rFonts w:asciiTheme="minorHAnsi" w:hAnsiTheme="minorHAnsi" w:cstheme="minorHAnsi"/>
                <w:sz w:val="22"/>
                <w:szCs w:val="22"/>
                <w:lang w:val="en-US"/>
              </w:rPr>
              <w:t xml:space="preserve">Capability to integrate Cloud services and environment with existing SIEM technologies employed by Revenue outside of the Cloud Landing Zone. </w:t>
            </w:r>
          </w:p>
          <w:p w14:paraId="78C5FD55" w14:textId="77777777" w:rsidR="001B1C4F" w:rsidRPr="001B1C4F" w:rsidRDefault="001B1C4F" w:rsidP="00AD7D59">
            <w:pPr>
              <w:numPr>
                <w:ilvl w:val="0"/>
                <w:numId w:val="15"/>
              </w:numPr>
              <w:spacing w:after="160" w:line="259" w:lineRule="auto"/>
              <w:rPr>
                <w:rFonts w:asciiTheme="minorHAnsi" w:hAnsiTheme="minorHAnsi" w:cstheme="minorHAnsi"/>
                <w:sz w:val="22"/>
                <w:szCs w:val="22"/>
                <w:lang w:val="en-US"/>
              </w:rPr>
            </w:pPr>
            <w:r w:rsidRPr="001B1C4F">
              <w:rPr>
                <w:rFonts w:asciiTheme="minorHAnsi" w:hAnsiTheme="minorHAnsi" w:cstheme="minorHAnsi"/>
                <w:sz w:val="22"/>
                <w:szCs w:val="22"/>
                <w:lang w:val="en-US"/>
              </w:rPr>
              <w:t>The complete segregation of Revenue’s Cloud environments from:</w:t>
            </w:r>
          </w:p>
          <w:p w14:paraId="5E94AD46" w14:textId="77777777" w:rsidR="001B1C4F" w:rsidRPr="001B1C4F" w:rsidRDefault="001B1C4F" w:rsidP="00AD7D59">
            <w:pPr>
              <w:numPr>
                <w:ilvl w:val="1"/>
                <w:numId w:val="15"/>
              </w:numPr>
              <w:spacing w:after="160" w:line="259" w:lineRule="auto"/>
              <w:rPr>
                <w:rFonts w:asciiTheme="minorHAnsi" w:hAnsiTheme="minorHAnsi" w:cstheme="minorHAnsi"/>
                <w:sz w:val="22"/>
                <w:szCs w:val="22"/>
                <w:lang w:val="en-US"/>
              </w:rPr>
            </w:pPr>
            <w:r w:rsidRPr="001B1C4F">
              <w:rPr>
                <w:rFonts w:asciiTheme="minorHAnsi" w:hAnsiTheme="minorHAnsi" w:cstheme="minorHAnsi"/>
                <w:sz w:val="22"/>
                <w:szCs w:val="22"/>
                <w:lang w:val="en-US"/>
              </w:rPr>
              <w:t>Other customers i.e. no shared tenancies.</w:t>
            </w:r>
          </w:p>
          <w:p w14:paraId="08C838F7" w14:textId="77777777" w:rsidR="001B1C4F" w:rsidRPr="001B1C4F" w:rsidRDefault="001B1C4F" w:rsidP="00AD7D59">
            <w:pPr>
              <w:numPr>
                <w:ilvl w:val="1"/>
                <w:numId w:val="15"/>
              </w:numPr>
              <w:spacing w:after="160" w:line="259" w:lineRule="auto"/>
              <w:rPr>
                <w:rFonts w:asciiTheme="minorHAnsi" w:hAnsiTheme="minorHAnsi" w:cstheme="minorHAnsi"/>
                <w:sz w:val="22"/>
                <w:szCs w:val="22"/>
                <w:lang w:val="en-US"/>
              </w:rPr>
            </w:pPr>
            <w:r w:rsidRPr="001B1C4F">
              <w:rPr>
                <w:rFonts w:asciiTheme="minorHAnsi" w:hAnsiTheme="minorHAnsi" w:cstheme="minorHAnsi"/>
                <w:sz w:val="22"/>
                <w:szCs w:val="22"/>
                <w:lang w:val="en-US"/>
              </w:rPr>
              <w:t>Each other i.e. fully segregated development, test and production environments.</w:t>
            </w:r>
          </w:p>
          <w:p w14:paraId="043E09BE" w14:textId="77777777" w:rsidR="001B1C4F" w:rsidRDefault="001B1C4F" w:rsidP="001B1C4F">
            <w:pPr>
              <w:rPr>
                <w:rFonts w:asciiTheme="minorHAnsi" w:hAnsiTheme="minorHAnsi" w:cstheme="minorHAnsi"/>
                <w:sz w:val="22"/>
                <w:szCs w:val="22"/>
                <w:lang w:val="en-US"/>
              </w:rPr>
            </w:pPr>
            <w:r w:rsidRPr="001B1C4F">
              <w:rPr>
                <w:rFonts w:asciiTheme="minorHAnsi" w:hAnsiTheme="minorHAnsi" w:cstheme="minorHAnsi"/>
                <w:sz w:val="22"/>
                <w:szCs w:val="22"/>
                <w:lang w:val="en-US"/>
              </w:rPr>
              <w:t>Tenderers must describe how their proposed solutions and services will provide these capabilities to Revenue, addressing each listed item directly.</w:t>
            </w:r>
          </w:p>
          <w:p w14:paraId="3421F472" w14:textId="77777777" w:rsidR="001B1C4F" w:rsidRPr="001B1C4F" w:rsidRDefault="001B1C4F" w:rsidP="001B1C4F">
            <w:pPr>
              <w:rPr>
                <w:rFonts w:asciiTheme="minorHAnsi" w:hAnsiTheme="minorHAnsi" w:cstheme="minorHAnsi"/>
                <w:sz w:val="22"/>
                <w:szCs w:val="22"/>
                <w:lang w:val="en-US"/>
              </w:rPr>
            </w:pPr>
          </w:p>
          <w:p w14:paraId="1376B7FC" w14:textId="334D8F94" w:rsidR="008E6F4E" w:rsidRPr="001B1C4F" w:rsidRDefault="001B1C4F" w:rsidP="00433DDB">
            <w:pPr>
              <w:rPr>
                <w:rFonts w:asciiTheme="minorHAnsi" w:hAnsiTheme="minorHAnsi" w:cstheme="minorHAnsi"/>
                <w:sz w:val="22"/>
                <w:szCs w:val="22"/>
                <w:lang w:val="en-US"/>
              </w:rPr>
            </w:pPr>
            <w:r w:rsidRPr="001B1C4F">
              <w:rPr>
                <w:rFonts w:asciiTheme="minorHAnsi" w:hAnsiTheme="minorHAnsi" w:cstheme="minorHAnsi"/>
                <w:b/>
                <w:bCs/>
                <w:sz w:val="22"/>
                <w:szCs w:val="22"/>
                <w:lang w:val="en-US"/>
              </w:rPr>
              <w:t>Page Limit – 10</w:t>
            </w:r>
            <w:r w:rsidR="00882EBB">
              <w:rPr>
                <w:rFonts w:asciiTheme="minorHAnsi" w:hAnsiTheme="minorHAnsi" w:cstheme="minorHAnsi"/>
                <w:b/>
                <w:bCs/>
                <w:sz w:val="22"/>
                <w:szCs w:val="22"/>
                <w:lang w:val="en-US"/>
              </w:rPr>
              <w:t xml:space="preserve"> x</w:t>
            </w:r>
            <w:r w:rsidRPr="001B1C4F">
              <w:rPr>
                <w:rFonts w:asciiTheme="minorHAnsi" w:hAnsiTheme="minorHAnsi" w:cstheme="minorHAnsi"/>
                <w:b/>
                <w:bCs/>
                <w:sz w:val="22"/>
                <w:szCs w:val="22"/>
                <w:lang w:val="en-US"/>
              </w:rPr>
              <w:t xml:space="preserve"> A4 Pages</w:t>
            </w:r>
          </w:p>
        </w:tc>
      </w:tr>
      <w:tr w:rsidR="007D2E78" w:rsidRPr="00B608AC" w14:paraId="1CF1AC8A" w14:textId="77777777" w:rsidTr="008E6F4E">
        <w:tc>
          <w:tcPr>
            <w:tcW w:w="8506" w:type="dxa"/>
          </w:tcPr>
          <w:p w14:paraId="07B6B228" w14:textId="77777777" w:rsidR="001B1C4F" w:rsidRDefault="007D2E78" w:rsidP="00882EBB">
            <w:pPr>
              <w:rPr>
                <w:rFonts w:asciiTheme="minorHAnsi" w:hAnsiTheme="minorHAnsi" w:cstheme="minorHAnsi"/>
                <w:b/>
                <w:bCs/>
              </w:rPr>
            </w:pPr>
            <w:r w:rsidRPr="00E95B37">
              <w:rPr>
                <w:rFonts w:asciiTheme="minorHAnsi" w:hAnsiTheme="minorHAnsi" w:cstheme="minorHAnsi"/>
                <w:b/>
                <w:bCs/>
              </w:rPr>
              <w:t>Tenderer’s Response</w:t>
            </w:r>
            <w:r>
              <w:rPr>
                <w:rFonts w:asciiTheme="minorHAnsi" w:hAnsiTheme="minorHAnsi" w:cstheme="minorHAnsi"/>
                <w:b/>
                <w:bCs/>
              </w:rPr>
              <w:t>:</w:t>
            </w:r>
          </w:p>
          <w:p w14:paraId="73761D89" w14:textId="77777777" w:rsidR="00882EBB" w:rsidRDefault="00882EBB" w:rsidP="00882EBB">
            <w:pPr>
              <w:rPr>
                <w:rFonts w:ascii="Calibri" w:hAnsi="Calibri"/>
                <w:bCs/>
              </w:rPr>
            </w:pPr>
          </w:p>
          <w:p w14:paraId="6DE939B4" w14:textId="77777777" w:rsidR="00882EBB" w:rsidRDefault="00882EBB" w:rsidP="00882EBB">
            <w:pPr>
              <w:rPr>
                <w:rFonts w:ascii="Calibri" w:hAnsi="Calibri"/>
                <w:bCs/>
              </w:rPr>
            </w:pPr>
          </w:p>
          <w:p w14:paraId="665F5697" w14:textId="77777777" w:rsidR="00882EBB" w:rsidRDefault="00882EBB" w:rsidP="00882EBB">
            <w:pPr>
              <w:rPr>
                <w:rFonts w:ascii="Calibri" w:hAnsi="Calibri"/>
                <w:bCs/>
              </w:rPr>
            </w:pPr>
          </w:p>
          <w:p w14:paraId="2E0E3652" w14:textId="77777777" w:rsidR="00882EBB" w:rsidRDefault="00882EBB" w:rsidP="00882EBB">
            <w:pPr>
              <w:rPr>
                <w:rFonts w:ascii="Calibri" w:hAnsi="Calibri"/>
                <w:bCs/>
              </w:rPr>
            </w:pPr>
          </w:p>
          <w:p w14:paraId="1E70DB52" w14:textId="77777777" w:rsidR="00882EBB" w:rsidRDefault="00882EBB" w:rsidP="00882EBB">
            <w:pPr>
              <w:rPr>
                <w:rFonts w:ascii="Calibri" w:hAnsi="Calibri"/>
                <w:bCs/>
              </w:rPr>
            </w:pPr>
          </w:p>
          <w:p w14:paraId="468258AF" w14:textId="77777777" w:rsidR="00882EBB" w:rsidRDefault="00882EBB" w:rsidP="00882EBB">
            <w:pPr>
              <w:rPr>
                <w:rFonts w:ascii="Calibri" w:hAnsi="Calibri"/>
                <w:bCs/>
              </w:rPr>
            </w:pPr>
          </w:p>
          <w:p w14:paraId="05F0E1DB" w14:textId="77777777" w:rsidR="00882EBB" w:rsidRDefault="00882EBB" w:rsidP="00882EBB">
            <w:pPr>
              <w:rPr>
                <w:rFonts w:ascii="Calibri" w:hAnsi="Calibri"/>
                <w:bCs/>
              </w:rPr>
            </w:pPr>
          </w:p>
          <w:p w14:paraId="193D3FD8" w14:textId="77777777" w:rsidR="00882EBB" w:rsidRDefault="00882EBB" w:rsidP="00882EBB">
            <w:pPr>
              <w:rPr>
                <w:rFonts w:ascii="Calibri" w:hAnsi="Calibri"/>
                <w:bCs/>
              </w:rPr>
            </w:pPr>
          </w:p>
          <w:p w14:paraId="3698639A" w14:textId="77777777" w:rsidR="00882EBB" w:rsidRDefault="00882EBB" w:rsidP="00882EBB">
            <w:pPr>
              <w:rPr>
                <w:rFonts w:ascii="Calibri" w:hAnsi="Calibri"/>
                <w:bCs/>
              </w:rPr>
            </w:pPr>
          </w:p>
          <w:p w14:paraId="069056CD" w14:textId="77777777" w:rsidR="00882EBB" w:rsidRDefault="00882EBB" w:rsidP="00882EBB">
            <w:pPr>
              <w:rPr>
                <w:rFonts w:ascii="Calibri" w:hAnsi="Calibri"/>
                <w:bCs/>
              </w:rPr>
            </w:pPr>
          </w:p>
          <w:p w14:paraId="4CD2DF23" w14:textId="77777777" w:rsidR="00882EBB" w:rsidRDefault="00882EBB" w:rsidP="00882EBB">
            <w:pPr>
              <w:rPr>
                <w:rFonts w:ascii="Calibri" w:hAnsi="Calibri"/>
                <w:bCs/>
              </w:rPr>
            </w:pPr>
          </w:p>
          <w:p w14:paraId="0441C830" w14:textId="77777777" w:rsidR="00882EBB" w:rsidRDefault="00882EBB" w:rsidP="00882EBB">
            <w:pPr>
              <w:rPr>
                <w:rFonts w:ascii="Calibri" w:hAnsi="Calibri"/>
                <w:bCs/>
              </w:rPr>
            </w:pPr>
          </w:p>
          <w:p w14:paraId="078F67AA" w14:textId="77777777" w:rsidR="00882EBB" w:rsidRDefault="00882EBB" w:rsidP="00882EBB">
            <w:pPr>
              <w:rPr>
                <w:rFonts w:ascii="Calibri" w:hAnsi="Calibri"/>
                <w:bCs/>
              </w:rPr>
            </w:pPr>
          </w:p>
          <w:p w14:paraId="49819043" w14:textId="77777777" w:rsidR="00882EBB" w:rsidRDefault="00882EBB" w:rsidP="00882EBB">
            <w:pPr>
              <w:rPr>
                <w:rFonts w:ascii="Calibri" w:hAnsi="Calibri"/>
                <w:bCs/>
              </w:rPr>
            </w:pPr>
          </w:p>
          <w:p w14:paraId="27F5C6FC" w14:textId="77777777" w:rsidR="00882EBB" w:rsidRDefault="00882EBB" w:rsidP="00882EBB">
            <w:pPr>
              <w:rPr>
                <w:rFonts w:ascii="Calibri" w:hAnsi="Calibri"/>
                <w:bCs/>
              </w:rPr>
            </w:pPr>
          </w:p>
          <w:p w14:paraId="0C3B2EEB" w14:textId="77777777" w:rsidR="00882EBB" w:rsidRDefault="00882EBB" w:rsidP="00882EBB">
            <w:pPr>
              <w:rPr>
                <w:rFonts w:ascii="Calibri" w:hAnsi="Calibri"/>
                <w:bCs/>
              </w:rPr>
            </w:pPr>
          </w:p>
          <w:p w14:paraId="34F53F8F" w14:textId="77777777" w:rsidR="00882EBB" w:rsidRDefault="00882EBB" w:rsidP="00882EBB">
            <w:pPr>
              <w:rPr>
                <w:rFonts w:ascii="Calibri" w:hAnsi="Calibri"/>
                <w:bCs/>
              </w:rPr>
            </w:pPr>
          </w:p>
          <w:p w14:paraId="2F65F9A5" w14:textId="77777777" w:rsidR="00882EBB" w:rsidRDefault="00882EBB" w:rsidP="00882EBB">
            <w:pPr>
              <w:rPr>
                <w:rFonts w:ascii="Calibri" w:hAnsi="Calibri"/>
                <w:bCs/>
              </w:rPr>
            </w:pPr>
          </w:p>
          <w:p w14:paraId="52DEEE73" w14:textId="77777777" w:rsidR="00882EBB" w:rsidRDefault="00882EBB" w:rsidP="00882EBB">
            <w:pPr>
              <w:rPr>
                <w:rFonts w:ascii="Calibri" w:hAnsi="Calibri"/>
                <w:bCs/>
              </w:rPr>
            </w:pPr>
          </w:p>
          <w:p w14:paraId="23960D97" w14:textId="77777777" w:rsidR="00882EBB" w:rsidRDefault="00882EBB" w:rsidP="00882EBB">
            <w:pPr>
              <w:rPr>
                <w:rFonts w:ascii="Calibri" w:hAnsi="Calibri"/>
                <w:bCs/>
              </w:rPr>
            </w:pPr>
          </w:p>
          <w:p w14:paraId="25DDCD5B" w14:textId="77777777" w:rsidR="00882EBB" w:rsidRDefault="00882EBB" w:rsidP="00882EBB">
            <w:pPr>
              <w:rPr>
                <w:rFonts w:ascii="Calibri" w:hAnsi="Calibri"/>
                <w:bCs/>
              </w:rPr>
            </w:pPr>
          </w:p>
          <w:p w14:paraId="4EAFE181" w14:textId="77777777" w:rsidR="00882EBB" w:rsidRDefault="00882EBB" w:rsidP="00882EBB">
            <w:pPr>
              <w:rPr>
                <w:rFonts w:ascii="Calibri" w:hAnsi="Calibri"/>
                <w:bCs/>
              </w:rPr>
            </w:pPr>
          </w:p>
          <w:p w14:paraId="3EBE5498" w14:textId="77777777" w:rsidR="00882EBB" w:rsidRDefault="00882EBB" w:rsidP="00882EBB">
            <w:pPr>
              <w:rPr>
                <w:rFonts w:ascii="Calibri" w:hAnsi="Calibri"/>
                <w:bCs/>
              </w:rPr>
            </w:pPr>
          </w:p>
          <w:p w14:paraId="354077C7" w14:textId="77777777" w:rsidR="00882EBB" w:rsidRDefault="00882EBB" w:rsidP="00882EBB">
            <w:pPr>
              <w:rPr>
                <w:rFonts w:ascii="Calibri" w:hAnsi="Calibri"/>
                <w:bCs/>
              </w:rPr>
            </w:pPr>
          </w:p>
          <w:p w14:paraId="7C17BD1C" w14:textId="77777777" w:rsidR="00882EBB" w:rsidRDefault="00882EBB" w:rsidP="00882EBB">
            <w:pPr>
              <w:rPr>
                <w:rFonts w:ascii="Calibri" w:hAnsi="Calibri"/>
                <w:bCs/>
              </w:rPr>
            </w:pPr>
          </w:p>
          <w:p w14:paraId="779C307A" w14:textId="77777777" w:rsidR="00882EBB" w:rsidRDefault="00882EBB" w:rsidP="00882EBB">
            <w:pPr>
              <w:rPr>
                <w:rFonts w:ascii="Calibri" w:hAnsi="Calibri"/>
                <w:bCs/>
              </w:rPr>
            </w:pPr>
          </w:p>
          <w:p w14:paraId="24CF4C87" w14:textId="77777777" w:rsidR="00882EBB" w:rsidRDefault="00882EBB" w:rsidP="00882EBB">
            <w:pPr>
              <w:rPr>
                <w:rFonts w:ascii="Calibri" w:hAnsi="Calibri"/>
                <w:bCs/>
              </w:rPr>
            </w:pPr>
          </w:p>
          <w:p w14:paraId="01B3E630" w14:textId="77777777" w:rsidR="00882EBB" w:rsidRDefault="00882EBB" w:rsidP="00882EBB">
            <w:pPr>
              <w:rPr>
                <w:rFonts w:ascii="Calibri" w:hAnsi="Calibri"/>
                <w:bCs/>
              </w:rPr>
            </w:pPr>
          </w:p>
          <w:p w14:paraId="25B133CC" w14:textId="77777777" w:rsidR="00882EBB" w:rsidRDefault="00882EBB" w:rsidP="00882EBB">
            <w:pPr>
              <w:rPr>
                <w:rFonts w:ascii="Calibri" w:hAnsi="Calibri"/>
                <w:bCs/>
              </w:rPr>
            </w:pPr>
          </w:p>
          <w:p w14:paraId="60BB8750" w14:textId="77777777" w:rsidR="00882EBB" w:rsidRDefault="00882EBB" w:rsidP="00882EBB">
            <w:pPr>
              <w:rPr>
                <w:rFonts w:ascii="Calibri" w:hAnsi="Calibri"/>
                <w:bCs/>
              </w:rPr>
            </w:pPr>
          </w:p>
          <w:p w14:paraId="45EBFE08" w14:textId="77777777" w:rsidR="00882EBB" w:rsidRDefault="00882EBB" w:rsidP="00882EBB">
            <w:pPr>
              <w:rPr>
                <w:rFonts w:ascii="Calibri" w:hAnsi="Calibri"/>
                <w:bCs/>
              </w:rPr>
            </w:pPr>
          </w:p>
          <w:p w14:paraId="29ADE61C" w14:textId="77777777" w:rsidR="00882EBB" w:rsidRDefault="00882EBB" w:rsidP="00882EBB">
            <w:pPr>
              <w:rPr>
                <w:rFonts w:ascii="Calibri" w:hAnsi="Calibri"/>
                <w:bCs/>
              </w:rPr>
            </w:pPr>
          </w:p>
          <w:p w14:paraId="2BFCD22E" w14:textId="77777777" w:rsidR="00882EBB" w:rsidRDefault="00882EBB" w:rsidP="00882EBB">
            <w:pPr>
              <w:rPr>
                <w:rFonts w:ascii="Calibri" w:hAnsi="Calibri"/>
                <w:bCs/>
              </w:rPr>
            </w:pPr>
          </w:p>
          <w:p w14:paraId="3CAE2AAC" w14:textId="77777777" w:rsidR="00882EBB" w:rsidRDefault="00882EBB" w:rsidP="00882EBB">
            <w:pPr>
              <w:rPr>
                <w:rFonts w:ascii="Calibri" w:hAnsi="Calibri"/>
                <w:bCs/>
              </w:rPr>
            </w:pPr>
          </w:p>
          <w:p w14:paraId="442C559E" w14:textId="77777777" w:rsidR="00882EBB" w:rsidRDefault="00882EBB" w:rsidP="00882EBB">
            <w:pPr>
              <w:rPr>
                <w:rFonts w:ascii="Calibri" w:hAnsi="Calibri"/>
                <w:bCs/>
              </w:rPr>
            </w:pPr>
          </w:p>
          <w:p w14:paraId="0EFD946C" w14:textId="77777777" w:rsidR="00882EBB" w:rsidRDefault="00882EBB" w:rsidP="00882EBB">
            <w:pPr>
              <w:rPr>
                <w:rFonts w:ascii="Calibri" w:hAnsi="Calibri"/>
                <w:bCs/>
              </w:rPr>
            </w:pPr>
          </w:p>
          <w:p w14:paraId="25AC247F" w14:textId="77777777" w:rsidR="00882EBB" w:rsidRDefault="00882EBB" w:rsidP="00882EBB">
            <w:pPr>
              <w:rPr>
                <w:rFonts w:ascii="Calibri" w:hAnsi="Calibri"/>
                <w:bCs/>
              </w:rPr>
            </w:pPr>
          </w:p>
          <w:p w14:paraId="376ACF2F" w14:textId="77777777" w:rsidR="00882EBB" w:rsidRDefault="00882EBB" w:rsidP="00882EBB">
            <w:pPr>
              <w:rPr>
                <w:rFonts w:ascii="Calibri" w:hAnsi="Calibri"/>
                <w:bCs/>
              </w:rPr>
            </w:pPr>
          </w:p>
          <w:p w14:paraId="324D9090" w14:textId="77777777" w:rsidR="00882EBB" w:rsidRDefault="00882EBB" w:rsidP="00882EBB">
            <w:pPr>
              <w:rPr>
                <w:rFonts w:ascii="Calibri" w:hAnsi="Calibri"/>
                <w:bCs/>
              </w:rPr>
            </w:pPr>
          </w:p>
          <w:p w14:paraId="433BC591" w14:textId="77777777" w:rsidR="00882EBB" w:rsidRDefault="00882EBB" w:rsidP="00882EBB">
            <w:pPr>
              <w:rPr>
                <w:rFonts w:ascii="Calibri" w:hAnsi="Calibri"/>
                <w:bCs/>
              </w:rPr>
            </w:pPr>
          </w:p>
          <w:p w14:paraId="7E3AC84B" w14:textId="77777777" w:rsidR="00882EBB" w:rsidRDefault="00882EBB" w:rsidP="00882EBB">
            <w:pPr>
              <w:rPr>
                <w:rFonts w:ascii="Calibri" w:hAnsi="Calibri"/>
                <w:bCs/>
              </w:rPr>
            </w:pPr>
          </w:p>
          <w:p w14:paraId="4619BAE7" w14:textId="77777777" w:rsidR="00882EBB" w:rsidRDefault="00882EBB" w:rsidP="00882EBB">
            <w:pPr>
              <w:rPr>
                <w:rFonts w:ascii="Calibri" w:hAnsi="Calibri"/>
                <w:bCs/>
              </w:rPr>
            </w:pPr>
          </w:p>
          <w:p w14:paraId="5685BE6A" w14:textId="77777777" w:rsidR="00882EBB" w:rsidRDefault="00882EBB" w:rsidP="00882EBB">
            <w:pPr>
              <w:rPr>
                <w:rFonts w:ascii="Calibri" w:hAnsi="Calibri"/>
                <w:bCs/>
              </w:rPr>
            </w:pPr>
          </w:p>
          <w:p w14:paraId="2724FD38" w14:textId="77777777" w:rsidR="00882EBB" w:rsidRDefault="00882EBB" w:rsidP="00882EBB">
            <w:pPr>
              <w:rPr>
                <w:rFonts w:ascii="Calibri" w:hAnsi="Calibri"/>
                <w:bCs/>
              </w:rPr>
            </w:pPr>
          </w:p>
          <w:p w14:paraId="66E726D7" w14:textId="77777777" w:rsidR="00882EBB" w:rsidRDefault="00882EBB" w:rsidP="00882EBB">
            <w:pPr>
              <w:rPr>
                <w:rFonts w:ascii="Calibri" w:hAnsi="Calibri"/>
                <w:bCs/>
              </w:rPr>
            </w:pPr>
          </w:p>
          <w:p w14:paraId="4BE14A71" w14:textId="520BE8A8" w:rsidR="00882EBB" w:rsidRPr="00B608AC" w:rsidRDefault="00882EBB" w:rsidP="00882EBB">
            <w:pPr>
              <w:rPr>
                <w:rFonts w:ascii="Calibri" w:hAnsi="Calibri"/>
                <w:sz w:val="22"/>
                <w:szCs w:val="22"/>
              </w:rPr>
            </w:pPr>
          </w:p>
        </w:tc>
      </w:tr>
    </w:tbl>
    <w:p w14:paraId="29030315" w14:textId="77777777" w:rsidR="008E6F4E" w:rsidRDefault="008E6F4E"/>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FE1944" w:rsidRPr="004F1BEA" w14:paraId="40FBC9A6" w14:textId="77777777" w:rsidTr="00FE1944">
        <w:trPr>
          <w:trHeight w:val="557"/>
        </w:trPr>
        <w:tc>
          <w:tcPr>
            <w:tcW w:w="8359" w:type="dxa"/>
            <w:shd w:val="clear" w:color="auto" w:fill="DBE5F1" w:themeFill="accent1" w:themeFillTint="33"/>
            <w:vAlign w:val="center"/>
          </w:tcPr>
          <w:p w14:paraId="0587ACC6" w14:textId="49169E42" w:rsidR="00FE1944" w:rsidRPr="004F1BEA" w:rsidRDefault="00FE1944" w:rsidP="009D2FB0">
            <w:pPr>
              <w:tabs>
                <w:tab w:val="left" w:pos="0"/>
              </w:tabs>
              <w:autoSpaceDE w:val="0"/>
              <w:autoSpaceDN w:val="0"/>
              <w:adjustRightInd w:val="0"/>
              <w:jc w:val="both"/>
              <w:rPr>
                <w:rFonts w:asciiTheme="minorHAnsi" w:hAnsiTheme="minorHAnsi" w:cstheme="minorHAnsi"/>
                <w:b/>
                <w:bCs/>
              </w:rPr>
            </w:pPr>
            <w:r w:rsidRPr="00FE1944">
              <w:rPr>
                <w:rFonts w:asciiTheme="minorHAnsi" w:hAnsiTheme="minorHAnsi" w:cstheme="minorHAnsi"/>
                <w:b/>
                <w:bCs/>
                <w:color w:val="000000"/>
                <w:sz w:val="28"/>
                <w:szCs w:val="28"/>
              </w:rPr>
              <w:lastRenderedPageBreak/>
              <w:t xml:space="preserve">A6: </w:t>
            </w:r>
            <w:r w:rsidR="00882EBB" w:rsidRPr="00882EBB">
              <w:rPr>
                <w:rFonts w:asciiTheme="minorHAnsi" w:hAnsiTheme="minorHAnsi" w:cstheme="minorHAnsi"/>
                <w:b/>
                <w:bCs/>
                <w:color w:val="000000"/>
                <w:sz w:val="28"/>
                <w:szCs w:val="28"/>
                <w:lang w:val="en-IE"/>
              </w:rPr>
              <w:t>Database Services</w:t>
            </w:r>
          </w:p>
        </w:tc>
      </w:tr>
      <w:tr w:rsidR="00FE1944" w:rsidRPr="00E95B37" w14:paraId="570D0617" w14:textId="77777777" w:rsidTr="009D2FB0">
        <w:tc>
          <w:tcPr>
            <w:tcW w:w="8359" w:type="dxa"/>
            <w:shd w:val="clear" w:color="auto" w:fill="DBE5F1" w:themeFill="accent1" w:themeFillTint="33"/>
            <w:vAlign w:val="center"/>
          </w:tcPr>
          <w:p w14:paraId="507D48F1" w14:textId="77777777" w:rsidR="00882EBB" w:rsidRDefault="00882EBB" w:rsidP="00D77975">
            <w:pPr>
              <w:spacing w:before="60" w:after="60" w:line="320" w:lineRule="exact"/>
              <w:ind w:right="760"/>
              <w:rPr>
                <w:rFonts w:asciiTheme="minorHAnsi" w:hAnsiTheme="minorHAnsi" w:cstheme="minorHAnsi"/>
                <w:b/>
                <w:bCs/>
                <w:color w:val="000000" w:themeColor="text1"/>
              </w:rPr>
            </w:pPr>
            <w:r w:rsidRPr="00882EBB">
              <w:rPr>
                <w:rFonts w:asciiTheme="minorHAnsi" w:hAnsiTheme="minorHAnsi" w:cstheme="minorHAnsi"/>
                <w:b/>
                <w:bCs/>
                <w:color w:val="000000" w:themeColor="text1"/>
                <w:lang w:val="en-IE"/>
              </w:rPr>
              <w:t>(500  Marks – Minimum Score 250 Marks</w:t>
            </w:r>
            <w:r>
              <w:rPr>
                <w:rFonts w:asciiTheme="minorHAnsi" w:hAnsiTheme="minorHAnsi" w:cstheme="minorHAnsi"/>
                <w:b/>
                <w:bCs/>
                <w:color w:val="000000" w:themeColor="text1"/>
              </w:rPr>
              <w:t>)</w:t>
            </w:r>
          </w:p>
          <w:p w14:paraId="388B5359" w14:textId="77777777" w:rsidR="00882EBB" w:rsidRPr="00882EBB" w:rsidRDefault="00882EBB" w:rsidP="00882EBB">
            <w:pPr>
              <w:spacing w:before="60" w:after="60" w:line="320" w:lineRule="exact"/>
              <w:rPr>
                <w:rFonts w:asciiTheme="minorHAnsi" w:hAnsiTheme="minorHAnsi" w:cstheme="minorHAnsi"/>
                <w:sz w:val="22"/>
                <w:szCs w:val="22"/>
                <w:lang w:val="en-US"/>
              </w:rPr>
            </w:pPr>
            <w:r w:rsidRPr="00882EBB">
              <w:rPr>
                <w:rFonts w:asciiTheme="minorHAnsi" w:hAnsiTheme="minorHAnsi" w:cstheme="minorHAnsi"/>
                <w:sz w:val="22"/>
                <w:szCs w:val="22"/>
                <w:lang w:val="en-US"/>
              </w:rPr>
              <w:t>Revenue will require access to a diverse range of database services and capabilities for various purposes. This will include:</w:t>
            </w:r>
          </w:p>
          <w:p w14:paraId="54094F3A" w14:textId="77777777" w:rsidR="00882EBB" w:rsidRPr="00882EBB" w:rsidRDefault="00882EBB" w:rsidP="00AD7D59">
            <w:pPr>
              <w:numPr>
                <w:ilvl w:val="0"/>
                <w:numId w:val="16"/>
              </w:numPr>
              <w:spacing w:before="60" w:after="60" w:line="320" w:lineRule="exact"/>
              <w:rPr>
                <w:rFonts w:asciiTheme="minorHAnsi" w:hAnsiTheme="minorHAnsi" w:cstheme="minorHAnsi"/>
                <w:sz w:val="22"/>
                <w:szCs w:val="22"/>
                <w:lang w:val="en-US"/>
              </w:rPr>
            </w:pPr>
            <w:r w:rsidRPr="00882EBB">
              <w:rPr>
                <w:rFonts w:asciiTheme="minorHAnsi" w:hAnsiTheme="minorHAnsi" w:cstheme="minorHAnsi"/>
                <w:sz w:val="22"/>
                <w:szCs w:val="22"/>
                <w:lang w:val="en-US"/>
              </w:rPr>
              <w:t>Relational database services (e.g., PostgreSQL, MS SQL Server), including high-availability, clustering, change-data-capture (CDC), row-level replication and read-replica configurations.</w:t>
            </w:r>
          </w:p>
          <w:p w14:paraId="0431525E" w14:textId="77777777" w:rsidR="00882EBB" w:rsidRPr="00882EBB" w:rsidRDefault="00882EBB" w:rsidP="00AD7D59">
            <w:pPr>
              <w:numPr>
                <w:ilvl w:val="0"/>
                <w:numId w:val="16"/>
              </w:numPr>
              <w:spacing w:before="60" w:after="60" w:line="320" w:lineRule="exact"/>
              <w:rPr>
                <w:rFonts w:asciiTheme="minorHAnsi" w:hAnsiTheme="minorHAnsi" w:cstheme="minorHAnsi"/>
                <w:sz w:val="22"/>
                <w:szCs w:val="22"/>
                <w:lang w:val="en-US"/>
              </w:rPr>
            </w:pPr>
            <w:r w:rsidRPr="00882EBB">
              <w:rPr>
                <w:rFonts w:asciiTheme="minorHAnsi" w:hAnsiTheme="minorHAnsi" w:cstheme="minorHAnsi"/>
                <w:sz w:val="22"/>
                <w:szCs w:val="22"/>
                <w:lang w:val="en-US"/>
              </w:rPr>
              <w:t xml:space="preserve">NoSQL database services (e.g., document, key-value) including high-availability, clustering, change-data-capture (CDC), row-level replication and read-replica configurations. </w:t>
            </w:r>
          </w:p>
          <w:p w14:paraId="7331A202" w14:textId="77777777" w:rsidR="00882EBB" w:rsidRPr="00882EBB" w:rsidRDefault="00882EBB" w:rsidP="00AD7D59">
            <w:pPr>
              <w:numPr>
                <w:ilvl w:val="0"/>
                <w:numId w:val="16"/>
              </w:numPr>
              <w:spacing w:before="60" w:after="60" w:line="320" w:lineRule="exact"/>
              <w:rPr>
                <w:rFonts w:asciiTheme="minorHAnsi" w:hAnsiTheme="minorHAnsi" w:cstheme="minorHAnsi"/>
                <w:sz w:val="22"/>
                <w:szCs w:val="22"/>
                <w:lang w:val="en-US"/>
              </w:rPr>
            </w:pPr>
            <w:r w:rsidRPr="00882EBB">
              <w:rPr>
                <w:rFonts w:asciiTheme="minorHAnsi" w:hAnsiTheme="minorHAnsi" w:cstheme="minorHAnsi"/>
                <w:sz w:val="22"/>
                <w:szCs w:val="22"/>
                <w:lang w:val="en-US"/>
              </w:rPr>
              <w:t>Backup, point-in-time recovery and disaster recovery capabilities. This can include infrastructure, service and data level redundancy within single and multiple geographic locations, while ensuring that all Revenue data and services remain within the EEA.</w:t>
            </w:r>
          </w:p>
          <w:p w14:paraId="522119F7" w14:textId="77777777" w:rsidR="00882EBB" w:rsidRPr="00882EBB" w:rsidRDefault="00882EBB" w:rsidP="00AD7D59">
            <w:pPr>
              <w:numPr>
                <w:ilvl w:val="0"/>
                <w:numId w:val="16"/>
              </w:numPr>
              <w:spacing w:before="60" w:after="60" w:line="320" w:lineRule="exact"/>
              <w:rPr>
                <w:rFonts w:asciiTheme="minorHAnsi" w:hAnsiTheme="minorHAnsi" w:cstheme="minorHAnsi"/>
                <w:sz w:val="22"/>
                <w:szCs w:val="22"/>
                <w:lang w:val="en-US"/>
              </w:rPr>
            </w:pPr>
            <w:r w:rsidRPr="00882EBB">
              <w:rPr>
                <w:rFonts w:asciiTheme="minorHAnsi" w:hAnsiTheme="minorHAnsi" w:cstheme="minorHAnsi"/>
                <w:sz w:val="22"/>
                <w:szCs w:val="22"/>
                <w:lang w:val="en-US"/>
              </w:rPr>
              <w:t>Data obfuscation and masking capabilities.</w:t>
            </w:r>
          </w:p>
          <w:p w14:paraId="5AEE00A8" w14:textId="77777777" w:rsidR="00882EBB" w:rsidRDefault="00882EBB" w:rsidP="00882EBB">
            <w:pPr>
              <w:spacing w:before="60" w:after="60" w:line="320" w:lineRule="exact"/>
              <w:rPr>
                <w:rFonts w:asciiTheme="minorHAnsi" w:hAnsiTheme="minorHAnsi" w:cstheme="minorHAnsi"/>
                <w:sz w:val="22"/>
                <w:szCs w:val="22"/>
                <w:lang w:val="en-US"/>
              </w:rPr>
            </w:pPr>
            <w:r w:rsidRPr="00882EBB">
              <w:rPr>
                <w:rFonts w:asciiTheme="minorHAnsi" w:hAnsiTheme="minorHAnsi" w:cstheme="minorHAnsi"/>
                <w:sz w:val="22"/>
                <w:szCs w:val="22"/>
                <w:lang w:val="en-US"/>
              </w:rPr>
              <w:t>Tenderers must describe how the services and technologies in their proposed solution provide these capabilities to Revenue. Responses must describe the proposed services which can be utilised to deliver each of the database capabilities outlined above.</w:t>
            </w:r>
          </w:p>
          <w:p w14:paraId="22B431B0" w14:textId="77777777" w:rsidR="008E6F4E" w:rsidRPr="00882EBB" w:rsidRDefault="008E6F4E" w:rsidP="00882EBB">
            <w:pPr>
              <w:spacing w:before="60" w:after="60" w:line="320" w:lineRule="exact"/>
              <w:rPr>
                <w:rFonts w:asciiTheme="minorHAnsi" w:hAnsiTheme="minorHAnsi" w:cstheme="minorHAnsi"/>
                <w:sz w:val="22"/>
                <w:szCs w:val="22"/>
                <w:lang w:val="en-US"/>
              </w:rPr>
            </w:pPr>
          </w:p>
          <w:p w14:paraId="0F56AE1B" w14:textId="12C4DD10" w:rsidR="00D77975" w:rsidRPr="008E6F4E" w:rsidRDefault="00882EBB" w:rsidP="00882EBB">
            <w:pPr>
              <w:spacing w:before="60" w:after="60" w:line="320" w:lineRule="exact"/>
              <w:rPr>
                <w:rFonts w:asciiTheme="minorHAnsi" w:hAnsiTheme="minorHAnsi" w:cstheme="minorHAnsi"/>
                <w:b/>
                <w:bCs/>
                <w:sz w:val="22"/>
                <w:szCs w:val="22"/>
                <w:lang w:val="en-US"/>
              </w:rPr>
            </w:pPr>
            <w:r w:rsidRPr="008E6F4E">
              <w:rPr>
                <w:rFonts w:asciiTheme="minorHAnsi" w:hAnsiTheme="minorHAnsi" w:cstheme="minorHAnsi"/>
                <w:b/>
                <w:bCs/>
                <w:sz w:val="22"/>
                <w:szCs w:val="22"/>
                <w:lang w:val="en-US"/>
              </w:rPr>
              <w:t>Page Limit – 10</w:t>
            </w:r>
            <w:r w:rsidR="008E6F4E" w:rsidRPr="008E6F4E">
              <w:rPr>
                <w:rFonts w:asciiTheme="minorHAnsi" w:hAnsiTheme="minorHAnsi" w:cstheme="minorHAnsi"/>
                <w:b/>
                <w:bCs/>
                <w:sz w:val="22"/>
                <w:szCs w:val="22"/>
                <w:lang w:val="en-US"/>
              </w:rPr>
              <w:t xml:space="preserve"> x</w:t>
            </w:r>
            <w:r w:rsidRPr="008E6F4E">
              <w:rPr>
                <w:rFonts w:asciiTheme="minorHAnsi" w:hAnsiTheme="minorHAnsi" w:cstheme="minorHAnsi"/>
                <w:b/>
                <w:bCs/>
                <w:sz w:val="22"/>
                <w:szCs w:val="22"/>
                <w:lang w:val="en-US"/>
              </w:rPr>
              <w:t xml:space="preserve"> A4 Pages</w:t>
            </w:r>
          </w:p>
          <w:p w14:paraId="0A96D243" w14:textId="77777777" w:rsidR="00FE1944" w:rsidRPr="00E95B37" w:rsidRDefault="00FE1944" w:rsidP="00882EBB">
            <w:pPr>
              <w:spacing w:before="60" w:after="60" w:line="320" w:lineRule="exact"/>
              <w:rPr>
                <w:rFonts w:asciiTheme="minorHAnsi" w:hAnsiTheme="minorHAnsi" w:cstheme="minorHAnsi"/>
                <w:b/>
                <w:bCs/>
              </w:rPr>
            </w:pPr>
          </w:p>
        </w:tc>
      </w:tr>
      <w:tr w:rsidR="00FE1944" w:rsidRPr="00B608AC" w14:paraId="4C0E6F9C" w14:textId="77777777" w:rsidTr="009D2FB0">
        <w:tc>
          <w:tcPr>
            <w:tcW w:w="8359" w:type="dxa"/>
          </w:tcPr>
          <w:p w14:paraId="29AF9193" w14:textId="77777777" w:rsidR="00FE1944" w:rsidRDefault="00FE1944" w:rsidP="009D2FB0">
            <w:pPr>
              <w:rPr>
                <w:rFonts w:asciiTheme="minorHAnsi" w:hAnsiTheme="minorHAnsi" w:cstheme="minorHAnsi"/>
                <w:b/>
                <w:bCs/>
              </w:rPr>
            </w:pPr>
            <w:r w:rsidRPr="00E95B37">
              <w:rPr>
                <w:rFonts w:asciiTheme="minorHAnsi" w:hAnsiTheme="minorHAnsi" w:cstheme="minorHAnsi"/>
                <w:b/>
                <w:bCs/>
              </w:rPr>
              <w:t>Tenderer’s Response</w:t>
            </w:r>
            <w:r>
              <w:rPr>
                <w:rFonts w:asciiTheme="minorHAnsi" w:hAnsiTheme="minorHAnsi" w:cstheme="minorHAnsi"/>
                <w:b/>
                <w:bCs/>
              </w:rPr>
              <w:t>:</w:t>
            </w:r>
          </w:p>
          <w:p w14:paraId="4F70797C" w14:textId="77777777" w:rsidR="00FE1944" w:rsidRDefault="00FE1944" w:rsidP="009D2FB0">
            <w:pPr>
              <w:rPr>
                <w:rFonts w:asciiTheme="minorHAnsi" w:hAnsiTheme="minorHAnsi" w:cstheme="minorHAnsi"/>
                <w:b/>
                <w:bCs/>
              </w:rPr>
            </w:pPr>
          </w:p>
          <w:p w14:paraId="4F2A581A" w14:textId="77777777" w:rsidR="00FE1944" w:rsidRDefault="00FE1944" w:rsidP="009D2FB0">
            <w:pPr>
              <w:rPr>
                <w:rFonts w:asciiTheme="minorHAnsi" w:hAnsiTheme="minorHAnsi" w:cstheme="minorHAnsi"/>
                <w:b/>
                <w:bCs/>
              </w:rPr>
            </w:pPr>
          </w:p>
          <w:p w14:paraId="2A29D7D3" w14:textId="77777777" w:rsidR="007A42A3" w:rsidRDefault="007A42A3" w:rsidP="009D2FB0">
            <w:pPr>
              <w:rPr>
                <w:rFonts w:asciiTheme="minorHAnsi" w:hAnsiTheme="minorHAnsi" w:cstheme="minorHAnsi"/>
                <w:b/>
                <w:bCs/>
              </w:rPr>
            </w:pPr>
          </w:p>
          <w:p w14:paraId="77B847F7" w14:textId="77777777" w:rsidR="007A42A3" w:rsidRDefault="007A42A3" w:rsidP="009D2FB0">
            <w:pPr>
              <w:rPr>
                <w:rFonts w:asciiTheme="minorHAnsi" w:hAnsiTheme="minorHAnsi" w:cstheme="minorHAnsi"/>
                <w:b/>
                <w:bCs/>
              </w:rPr>
            </w:pPr>
          </w:p>
          <w:p w14:paraId="6CC345C3" w14:textId="77777777" w:rsidR="007A42A3" w:rsidRDefault="007A42A3" w:rsidP="009D2FB0">
            <w:pPr>
              <w:rPr>
                <w:rFonts w:asciiTheme="minorHAnsi" w:hAnsiTheme="minorHAnsi" w:cstheme="minorHAnsi"/>
                <w:b/>
                <w:bCs/>
              </w:rPr>
            </w:pPr>
          </w:p>
          <w:p w14:paraId="18DE7057" w14:textId="77777777" w:rsidR="00FE1944" w:rsidRDefault="00FE1944" w:rsidP="009D2FB0">
            <w:pPr>
              <w:rPr>
                <w:rFonts w:asciiTheme="minorHAnsi" w:hAnsiTheme="minorHAnsi" w:cstheme="minorHAnsi"/>
                <w:b/>
                <w:bCs/>
              </w:rPr>
            </w:pPr>
          </w:p>
          <w:p w14:paraId="1EFB4F53" w14:textId="77777777" w:rsidR="008E6F4E" w:rsidRDefault="008E6F4E" w:rsidP="009D2FB0">
            <w:pPr>
              <w:rPr>
                <w:rFonts w:asciiTheme="minorHAnsi" w:hAnsiTheme="minorHAnsi" w:cstheme="minorHAnsi"/>
                <w:b/>
                <w:bCs/>
              </w:rPr>
            </w:pPr>
          </w:p>
          <w:p w14:paraId="7E449753" w14:textId="77777777" w:rsidR="008E6F4E" w:rsidRDefault="008E6F4E" w:rsidP="009D2FB0">
            <w:pPr>
              <w:rPr>
                <w:rFonts w:asciiTheme="minorHAnsi" w:hAnsiTheme="minorHAnsi" w:cstheme="minorHAnsi"/>
                <w:b/>
                <w:bCs/>
              </w:rPr>
            </w:pPr>
          </w:p>
          <w:p w14:paraId="2C645BC1" w14:textId="77777777" w:rsidR="008E6F4E" w:rsidRDefault="008E6F4E" w:rsidP="009D2FB0">
            <w:pPr>
              <w:rPr>
                <w:rFonts w:asciiTheme="minorHAnsi" w:hAnsiTheme="minorHAnsi" w:cstheme="minorHAnsi"/>
                <w:b/>
                <w:bCs/>
              </w:rPr>
            </w:pPr>
          </w:p>
          <w:p w14:paraId="7EED7BFB" w14:textId="77777777" w:rsidR="008E6F4E" w:rsidRDefault="008E6F4E" w:rsidP="009D2FB0">
            <w:pPr>
              <w:rPr>
                <w:rFonts w:asciiTheme="minorHAnsi" w:hAnsiTheme="minorHAnsi" w:cstheme="minorHAnsi"/>
                <w:b/>
                <w:bCs/>
              </w:rPr>
            </w:pPr>
          </w:p>
          <w:p w14:paraId="3E96005E" w14:textId="77777777" w:rsidR="008E6F4E" w:rsidRDefault="008E6F4E" w:rsidP="009D2FB0">
            <w:pPr>
              <w:rPr>
                <w:rFonts w:asciiTheme="minorHAnsi" w:hAnsiTheme="minorHAnsi" w:cstheme="minorHAnsi"/>
                <w:b/>
                <w:bCs/>
              </w:rPr>
            </w:pPr>
          </w:p>
          <w:p w14:paraId="55C58860" w14:textId="77777777" w:rsidR="008E6F4E" w:rsidRDefault="008E6F4E" w:rsidP="009D2FB0">
            <w:pPr>
              <w:rPr>
                <w:rFonts w:asciiTheme="minorHAnsi" w:hAnsiTheme="minorHAnsi" w:cstheme="minorHAnsi"/>
                <w:b/>
                <w:bCs/>
              </w:rPr>
            </w:pPr>
          </w:p>
          <w:p w14:paraId="237D9D47" w14:textId="77777777" w:rsidR="008E6F4E" w:rsidRDefault="008E6F4E" w:rsidP="009D2FB0">
            <w:pPr>
              <w:rPr>
                <w:rFonts w:asciiTheme="minorHAnsi" w:hAnsiTheme="minorHAnsi" w:cstheme="minorHAnsi"/>
                <w:b/>
                <w:bCs/>
              </w:rPr>
            </w:pPr>
          </w:p>
          <w:p w14:paraId="285279BD" w14:textId="77777777" w:rsidR="008E6F4E" w:rsidRDefault="008E6F4E" w:rsidP="009D2FB0">
            <w:pPr>
              <w:rPr>
                <w:rFonts w:asciiTheme="minorHAnsi" w:hAnsiTheme="minorHAnsi" w:cstheme="minorHAnsi"/>
                <w:b/>
                <w:bCs/>
              </w:rPr>
            </w:pPr>
          </w:p>
          <w:p w14:paraId="288885CF" w14:textId="77777777" w:rsidR="00FE1944" w:rsidRDefault="00FE1944" w:rsidP="009D2FB0">
            <w:pPr>
              <w:rPr>
                <w:rFonts w:asciiTheme="minorHAnsi" w:hAnsiTheme="minorHAnsi" w:cstheme="minorHAnsi"/>
                <w:b/>
                <w:bCs/>
              </w:rPr>
            </w:pPr>
          </w:p>
          <w:p w14:paraId="188225A0" w14:textId="77777777" w:rsidR="00FE1944" w:rsidRDefault="00FE1944" w:rsidP="009D2FB0">
            <w:pPr>
              <w:rPr>
                <w:rFonts w:asciiTheme="minorHAnsi" w:hAnsiTheme="minorHAnsi" w:cstheme="minorHAnsi"/>
                <w:b/>
                <w:bCs/>
              </w:rPr>
            </w:pPr>
          </w:p>
          <w:p w14:paraId="53EA3348" w14:textId="77777777" w:rsidR="00FE1944" w:rsidRDefault="00FE1944" w:rsidP="009D2FB0">
            <w:pPr>
              <w:rPr>
                <w:rFonts w:asciiTheme="minorHAnsi" w:hAnsiTheme="minorHAnsi" w:cstheme="minorHAnsi"/>
                <w:b/>
                <w:bCs/>
              </w:rPr>
            </w:pPr>
          </w:p>
          <w:p w14:paraId="1E287ABB" w14:textId="77777777" w:rsidR="008E6F4E" w:rsidRDefault="008E6F4E" w:rsidP="009D2FB0">
            <w:pPr>
              <w:rPr>
                <w:rFonts w:asciiTheme="minorHAnsi" w:hAnsiTheme="minorHAnsi" w:cstheme="minorHAnsi"/>
                <w:b/>
                <w:bCs/>
              </w:rPr>
            </w:pPr>
          </w:p>
          <w:p w14:paraId="61A729DF" w14:textId="77777777" w:rsidR="008E6F4E" w:rsidRDefault="008E6F4E" w:rsidP="009D2FB0">
            <w:pPr>
              <w:rPr>
                <w:rFonts w:asciiTheme="minorHAnsi" w:hAnsiTheme="minorHAnsi" w:cstheme="minorHAnsi"/>
                <w:b/>
                <w:bCs/>
              </w:rPr>
            </w:pPr>
          </w:p>
          <w:p w14:paraId="5ABE27EC" w14:textId="77777777" w:rsidR="00FE1944" w:rsidRPr="00B608AC" w:rsidRDefault="00FE1944" w:rsidP="009D2FB0">
            <w:pPr>
              <w:rPr>
                <w:rFonts w:ascii="Calibri" w:hAnsi="Calibri"/>
                <w:sz w:val="22"/>
                <w:szCs w:val="22"/>
              </w:rPr>
            </w:pPr>
          </w:p>
        </w:tc>
      </w:tr>
    </w:tbl>
    <w:p w14:paraId="141C5184" w14:textId="77777777" w:rsidR="00FE1944" w:rsidRDefault="00FE1944"/>
    <w:p w14:paraId="67D8DC48" w14:textId="77777777" w:rsidR="00FE1944" w:rsidRDefault="00FE1944"/>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D77975" w:rsidRPr="004F1BEA" w14:paraId="1E231B4C" w14:textId="77777777" w:rsidTr="004A28A8">
        <w:trPr>
          <w:trHeight w:val="557"/>
        </w:trPr>
        <w:tc>
          <w:tcPr>
            <w:tcW w:w="8359" w:type="dxa"/>
            <w:shd w:val="clear" w:color="auto" w:fill="DBE5F1" w:themeFill="accent1" w:themeFillTint="33"/>
            <w:vAlign w:val="center"/>
          </w:tcPr>
          <w:p w14:paraId="7E911016" w14:textId="7C32E179" w:rsidR="00D77975" w:rsidRPr="004F1BEA" w:rsidRDefault="00D77975" w:rsidP="004A28A8">
            <w:pPr>
              <w:tabs>
                <w:tab w:val="left" w:pos="0"/>
              </w:tabs>
              <w:autoSpaceDE w:val="0"/>
              <w:autoSpaceDN w:val="0"/>
              <w:adjustRightInd w:val="0"/>
              <w:jc w:val="both"/>
              <w:rPr>
                <w:rFonts w:asciiTheme="minorHAnsi" w:hAnsiTheme="minorHAnsi" w:cstheme="minorHAnsi"/>
                <w:b/>
                <w:bCs/>
              </w:rPr>
            </w:pPr>
            <w:r w:rsidRPr="00FE1944">
              <w:rPr>
                <w:rFonts w:asciiTheme="minorHAnsi" w:hAnsiTheme="minorHAnsi" w:cstheme="minorHAnsi"/>
                <w:b/>
                <w:bCs/>
                <w:color w:val="000000"/>
                <w:sz w:val="28"/>
                <w:szCs w:val="28"/>
              </w:rPr>
              <w:t>A</w:t>
            </w:r>
            <w:r>
              <w:rPr>
                <w:rFonts w:asciiTheme="minorHAnsi" w:hAnsiTheme="minorHAnsi" w:cstheme="minorHAnsi"/>
                <w:b/>
                <w:bCs/>
                <w:color w:val="000000"/>
                <w:sz w:val="28"/>
                <w:szCs w:val="28"/>
              </w:rPr>
              <w:t>7</w:t>
            </w:r>
            <w:r w:rsidRPr="00FE1944">
              <w:rPr>
                <w:rFonts w:asciiTheme="minorHAnsi" w:hAnsiTheme="minorHAnsi" w:cstheme="minorHAnsi"/>
                <w:b/>
                <w:bCs/>
                <w:color w:val="000000"/>
                <w:sz w:val="28"/>
                <w:szCs w:val="28"/>
              </w:rPr>
              <w:t xml:space="preserve">: </w:t>
            </w:r>
            <w:r w:rsidR="008E6F4E" w:rsidRPr="008E6F4E">
              <w:rPr>
                <w:rFonts w:asciiTheme="minorHAnsi" w:hAnsiTheme="minorHAnsi" w:cstheme="minorHAnsi"/>
                <w:b/>
                <w:bCs/>
                <w:color w:val="000000"/>
                <w:sz w:val="28"/>
                <w:szCs w:val="28"/>
                <w:lang w:val="en-IE"/>
              </w:rPr>
              <w:t>Operational Tooling, Monitoring, Logging and Auditi</w:t>
            </w:r>
            <w:r w:rsidR="008E6F4E">
              <w:rPr>
                <w:rFonts w:asciiTheme="minorHAnsi" w:hAnsiTheme="minorHAnsi" w:cstheme="minorHAnsi"/>
                <w:b/>
                <w:bCs/>
                <w:color w:val="000000"/>
                <w:sz w:val="28"/>
                <w:szCs w:val="28"/>
                <w:lang w:val="en-IE"/>
              </w:rPr>
              <w:t>ng</w:t>
            </w:r>
          </w:p>
        </w:tc>
      </w:tr>
      <w:tr w:rsidR="00D77975" w:rsidRPr="00E95B37" w14:paraId="06B2627D" w14:textId="77777777" w:rsidTr="004A28A8">
        <w:tc>
          <w:tcPr>
            <w:tcW w:w="8359" w:type="dxa"/>
            <w:shd w:val="clear" w:color="auto" w:fill="DBE5F1" w:themeFill="accent1" w:themeFillTint="33"/>
            <w:vAlign w:val="center"/>
          </w:tcPr>
          <w:p w14:paraId="43DAFD76" w14:textId="4810B8B9" w:rsidR="00D77975" w:rsidRPr="00E95B37" w:rsidRDefault="00D77975" w:rsidP="004A28A8">
            <w:pPr>
              <w:tabs>
                <w:tab w:val="left" w:pos="0"/>
              </w:tabs>
              <w:autoSpaceDE w:val="0"/>
              <w:autoSpaceDN w:val="0"/>
              <w:adjustRightInd w:val="0"/>
              <w:spacing w:after="240"/>
              <w:jc w:val="both"/>
              <w:rPr>
                <w:rFonts w:asciiTheme="minorHAnsi" w:hAnsiTheme="minorHAnsi" w:cstheme="minorHAnsi"/>
                <w:b/>
                <w:color w:val="000000" w:themeColor="text1"/>
              </w:rPr>
            </w:pPr>
            <w:r w:rsidRPr="00E95B37">
              <w:rPr>
                <w:rFonts w:asciiTheme="minorHAnsi" w:hAnsiTheme="minorHAnsi" w:cstheme="minorHAnsi"/>
                <w:b/>
                <w:color w:val="000000" w:themeColor="text1"/>
              </w:rPr>
              <w:t>(</w:t>
            </w:r>
            <w:r w:rsidR="008E6F4E">
              <w:rPr>
                <w:rFonts w:asciiTheme="minorHAnsi" w:hAnsiTheme="minorHAnsi" w:cstheme="minorHAnsi"/>
                <w:b/>
                <w:color w:val="000000" w:themeColor="text1"/>
              </w:rPr>
              <w:t>4</w:t>
            </w:r>
            <w:r>
              <w:rPr>
                <w:rFonts w:asciiTheme="minorHAnsi" w:hAnsiTheme="minorHAnsi" w:cstheme="minorHAnsi"/>
                <w:b/>
                <w:color w:val="000000" w:themeColor="text1"/>
              </w:rPr>
              <w:t xml:space="preserve">00 </w:t>
            </w:r>
            <w:r w:rsidRPr="00E95B37">
              <w:rPr>
                <w:rFonts w:asciiTheme="minorHAnsi" w:hAnsiTheme="minorHAnsi" w:cstheme="minorHAnsi"/>
                <w:b/>
                <w:color w:val="000000" w:themeColor="text1"/>
              </w:rPr>
              <w:t>Marks available. Minimum score required</w:t>
            </w:r>
            <w:r>
              <w:rPr>
                <w:rFonts w:asciiTheme="minorHAnsi" w:hAnsiTheme="minorHAnsi" w:cstheme="minorHAnsi"/>
                <w:b/>
                <w:color w:val="000000" w:themeColor="text1"/>
              </w:rPr>
              <w:t xml:space="preserve"> </w:t>
            </w:r>
            <w:r w:rsidR="008E6F4E">
              <w:rPr>
                <w:rFonts w:asciiTheme="minorHAnsi" w:hAnsiTheme="minorHAnsi" w:cstheme="minorHAnsi"/>
                <w:b/>
                <w:color w:val="000000" w:themeColor="text1"/>
              </w:rPr>
              <w:t>N/A</w:t>
            </w:r>
            <w:r>
              <w:rPr>
                <w:rFonts w:asciiTheme="minorHAnsi" w:hAnsiTheme="minorHAnsi" w:cstheme="minorHAnsi"/>
                <w:b/>
                <w:color w:val="000000" w:themeColor="text1"/>
              </w:rPr>
              <w:t>)</w:t>
            </w:r>
          </w:p>
          <w:p w14:paraId="63A967FE" w14:textId="77777777" w:rsidR="008E6F4E" w:rsidRPr="008E6F4E" w:rsidRDefault="008E6F4E" w:rsidP="008E6F4E">
            <w:pPr>
              <w:spacing w:before="60" w:after="60" w:line="320" w:lineRule="exact"/>
              <w:ind w:left="22" w:hanging="22"/>
              <w:rPr>
                <w:rFonts w:asciiTheme="minorHAnsi" w:hAnsiTheme="minorHAnsi" w:cstheme="minorHAnsi"/>
                <w:sz w:val="22"/>
                <w:szCs w:val="22"/>
                <w:lang w:val="en-IE" w:eastAsia="en-IE"/>
              </w:rPr>
            </w:pPr>
            <w:r w:rsidRPr="008E6F4E">
              <w:rPr>
                <w:rFonts w:asciiTheme="minorHAnsi" w:hAnsiTheme="minorHAnsi" w:cstheme="minorHAnsi"/>
                <w:sz w:val="22"/>
                <w:szCs w:val="22"/>
                <w:lang w:val="en-IE" w:eastAsia="en-IE"/>
              </w:rPr>
              <w:t>Revenue requires a comprehensive toolset for the purposes of monitoring, logging and auditing within its Cloud environment. Tenderers must describe the native capabilities proposed for monitoring the health, performance and security of the Cloud environment. The response should address the following capabilities:</w:t>
            </w:r>
          </w:p>
          <w:p w14:paraId="75076764" w14:textId="77777777" w:rsidR="008E6F4E" w:rsidRPr="008E6F4E" w:rsidRDefault="008E6F4E" w:rsidP="00AD7D59">
            <w:pPr>
              <w:numPr>
                <w:ilvl w:val="0"/>
                <w:numId w:val="17"/>
              </w:numPr>
              <w:spacing w:before="60" w:after="60" w:line="320" w:lineRule="exact"/>
              <w:rPr>
                <w:rFonts w:asciiTheme="minorHAnsi" w:hAnsiTheme="minorHAnsi" w:cstheme="minorHAnsi"/>
                <w:sz w:val="22"/>
                <w:szCs w:val="22"/>
                <w:lang w:val="en-IE" w:eastAsia="en-IE"/>
              </w:rPr>
            </w:pPr>
            <w:r w:rsidRPr="008E6F4E">
              <w:rPr>
                <w:rFonts w:asciiTheme="minorHAnsi" w:hAnsiTheme="minorHAnsi" w:cstheme="minorHAnsi"/>
                <w:sz w:val="22"/>
                <w:szCs w:val="22"/>
                <w:lang w:val="en-IE" w:eastAsia="en-IE"/>
              </w:rPr>
              <w:t>Operational metrics collection for all services (CPU, memory, network, etc.).</w:t>
            </w:r>
          </w:p>
          <w:p w14:paraId="38166BA7" w14:textId="77777777" w:rsidR="008E6F4E" w:rsidRPr="008E6F4E" w:rsidRDefault="008E6F4E" w:rsidP="00AD7D59">
            <w:pPr>
              <w:numPr>
                <w:ilvl w:val="0"/>
                <w:numId w:val="17"/>
              </w:numPr>
              <w:spacing w:before="60" w:after="60" w:line="320" w:lineRule="exact"/>
              <w:rPr>
                <w:rFonts w:asciiTheme="minorHAnsi" w:hAnsiTheme="minorHAnsi" w:cstheme="minorHAnsi"/>
                <w:sz w:val="22"/>
                <w:szCs w:val="22"/>
                <w:lang w:val="en-IE" w:eastAsia="en-IE"/>
              </w:rPr>
            </w:pPr>
            <w:r w:rsidRPr="008E6F4E">
              <w:rPr>
                <w:rFonts w:asciiTheme="minorHAnsi" w:hAnsiTheme="minorHAnsi" w:cstheme="minorHAnsi"/>
                <w:sz w:val="22"/>
                <w:szCs w:val="22"/>
                <w:lang w:val="en-IE" w:eastAsia="en-IE"/>
              </w:rPr>
              <w:t>Centralised logging for application, infrastructure, availability and service logs.</w:t>
            </w:r>
          </w:p>
          <w:p w14:paraId="4F2CB71D" w14:textId="77777777" w:rsidR="008E6F4E" w:rsidRPr="008E6F4E" w:rsidRDefault="008E6F4E" w:rsidP="00AD7D59">
            <w:pPr>
              <w:numPr>
                <w:ilvl w:val="0"/>
                <w:numId w:val="17"/>
              </w:numPr>
              <w:spacing w:before="60" w:after="60" w:line="320" w:lineRule="exact"/>
              <w:rPr>
                <w:rFonts w:asciiTheme="minorHAnsi" w:hAnsiTheme="minorHAnsi" w:cstheme="minorHAnsi"/>
                <w:sz w:val="22"/>
                <w:szCs w:val="22"/>
                <w:lang w:val="en-IE" w:eastAsia="en-IE"/>
              </w:rPr>
            </w:pPr>
            <w:r w:rsidRPr="008E6F4E">
              <w:rPr>
                <w:rFonts w:asciiTheme="minorHAnsi" w:hAnsiTheme="minorHAnsi" w:cstheme="minorHAnsi"/>
                <w:sz w:val="22"/>
                <w:szCs w:val="22"/>
                <w:lang w:val="en-IE" w:eastAsia="en-IE"/>
              </w:rPr>
              <w:t>Dashboarding and alerting capabilities.</w:t>
            </w:r>
          </w:p>
          <w:p w14:paraId="0179BE63" w14:textId="77777777" w:rsidR="008E6F4E" w:rsidRPr="008E6F4E" w:rsidRDefault="008E6F4E" w:rsidP="00AD7D59">
            <w:pPr>
              <w:numPr>
                <w:ilvl w:val="0"/>
                <w:numId w:val="17"/>
              </w:numPr>
              <w:spacing w:before="60" w:after="60" w:line="320" w:lineRule="exact"/>
              <w:rPr>
                <w:rFonts w:asciiTheme="minorHAnsi" w:hAnsiTheme="minorHAnsi" w:cstheme="minorHAnsi"/>
                <w:sz w:val="22"/>
                <w:szCs w:val="22"/>
                <w:lang w:val="en-IE" w:eastAsia="en-IE"/>
              </w:rPr>
            </w:pPr>
            <w:r w:rsidRPr="008E6F4E">
              <w:rPr>
                <w:rFonts w:asciiTheme="minorHAnsi" w:hAnsiTheme="minorHAnsi" w:cstheme="minorHAnsi"/>
                <w:sz w:val="22"/>
                <w:szCs w:val="22"/>
                <w:lang w:val="en-IE" w:eastAsia="en-IE"/>
              </w:rPr>
              <w:t>Programmatic access (API) to all monitoring and logging data to allow integration with Revenue's existing third-party tools (e.g., Prometheus, Opsview).</w:t>
            </w:r>
          </w:p>
          <w:p w14:paraId="36899031" w14:textId="77777777" w:rsidR="008E6F4E" w:rsidRPr="008E6F4E" w:rsidRDefault="008E6F4E" w:rsidP="00AD7D59">
            <w:pPr>
              <w:numPr>
                <w:ilvl w:val="0"/>
                <w:numId w:val="17"/>
              </w:numPr>
              <w:spacing w:before="60" w:after="60" w:line="320" w:lineRule="exact"/>
              <w:rPr>
                <w:rFonts w:asciiTheme="minorHAnsi" w:hAnsiTheme="minorHAnsi" w:cstheme="minorHAnsi"/>
                <w:sz w:val="22"/>
                <w:szCs w:val="22"/>
                <w:lang w:val="en-IE" w:eastAsia="en-IE"/>
              </w:rPr>
            </w:pPr>
            <w:r w:rsidRPr="008E6F4E">
              <w:rPr>
                <w:rFonts w:asciiTheme="minorHAnsi" w:hAnsiTheme="minorHAnsi" w:cstheme="minorHAnsi"/>
                <w:sz w:val="22"/>
                <w:szCs w:val="22"/>
                <w:lang w:val="en-IE" w:eastAsia="en-IE"/>
              </w:rPr>
              <w:t>Capability for integration with on-premise applications and services through open formats and standards.</w:t>
            </w:r>
          </w:p>
          <w:p w14:paraId="566D726E" w14:textId="77777777" w:rsidR="008E6F4E" w:rsidRPr="008E6F4E" w:rsidRDefault="008E6F4E" w:rsidP="00AD7D59">
            <w:pPr>
              <w:numPr>
                <w:ilvl w:val="0"/>
                <w:numId w:val="17"/>
              </w:numPr>
              <w:spacing w:before="60" w:after="60" w:line="320" w:lineRule="exact"/>
              <w:rPr>
                <w:rFonts w:asciiTheme="minorHAnsi" w:hAnsiTheme="minorHAnsi" w:cstheme="minorHAnsi"/>
                <w:sz w:val="22"/>
                <w:szCs w:val="22"/>
                <w:lang w:val="en-IE" w:eastAsia="en-IE"/>
              </w:rPr>
            </w:pPr>
            <w:r w:rsidRPr="008E6F4E">
              <w:rPr>
                <w:rFonts w:asciiTheme="minorHAnsi" w:hAnsiTheme="minorHAnsi" w:cstheme="minorHAnsi"/>
                <w:sz w:val="22"/>
                <w:szCs w:val="22"/>
                <w:lang w:val="en-IE" w:eastAsia="en-IE"/>
              </w:rPr>
              <w:t xml:space="preserve">Graphical User Interfaces (GUIs) through which Revenue staff can provision, monitor configure and otherwise interact with the services proposed in this tender. </w:t>
            </w:r>
          </w:p>
          <w:p w14:paraId="3FCBC7F8" w14:textId="77777777" w:rsidR="008E6F4E" w:rsidRDefault="008E6F4E" w:rsidP="008E6F4E">
            <w:pPr>
              <w:spacing w:before="60" w:after="60" w:line="320" w:lineRule="exact"/>
              <w:ind w:left="22" w:hanging="22"/>
              <w:rPr>
                <w:rFonts w:asciiTheme="minorHAnsi" w:hAnsiTheme="minorHAnsi" w:cstheme="minorHAnsi"/>
                <w:sz w:val="22"/>
                <w:szCs w:val="22"/>
                <w:lang w:val="en-IE" w:eastAsia="en-IE"/>
              </w:rPr>
            </w:pPr>
            <w:r w:rsidRPr="008E6F4E">
              <w:rPr>
                <w:rFonts w:asciiTheme="minorHAnsi" w:hAnsiTheme="minorHAnsi" w:cstheme="minorHAnsi"/>
                <w:sz w:val="22"/>
                <w:szCs w:val="22"/>
                <w:lang w:val="en-IE" w:eastAsia="en-IE"/>
              </w:rPr>
              <w:t>Responses should describe the tools and technologies proposed to address each of the criteria provided.</w:t>
            </w:r>
          </w:p>
          <w:p w14:paraId="5A873800" w14:textId="77777777" w:rsidR="008E6F4E" w:rsidRDefault="008E6F4E" w:rsidP="008E6F4E">
            <w:pPr>
              <w:spacing w:before="60" w:after="60" w:line="320" w:lineRule="exact"/>
              <w:ind w:left="22" w:hanging="22"/>
              <w:rPr>
                <w:rFonts w:asciiTheme="minorHAnsi" w:hAnsiTheme="minorHAnsi" w:cstheme="minorHAnsi"/>
                <w:sz w:val="22"/>
                <w:szCs w:val="22"/>
                <w:lang w:val="en-IE" w:eastAsia="en-IE"/>
              </w:rPr>
            </w:pPr>
          </w:p>
          <w:p w14:paraId="71FAABFB" w14:textId="01D02AB8" w:rsidR="008E6F4E" w:rsidRPr="00433DDB" w:rsidRDefault="008E6F4E" w:rsidP="00433DDB">
            <w:pPr>
              <w:keepNext/>
              <w:spacing w:after="120" w:line="276" w:lineRule="auto"/>
              <w:jc w:val="both"/>
              <w:rPr>
                <w:rFonts w:asciiTheme="minorHAnsi" w:hAnsiTheme="minorHAnsi" w:cstheme="minorHAnsi"/>
                <w:b/>
                <w:bCs/>
                <w:sz w:val="22"/>
                <w:szCs w:val="22"/>
                <w:lang w:val="en-IE"/>
              </w:rPr>
            </w:pPr>
            <w:r w:rsidRPr="00433DDB">
              <w:rPr>
                <w:rFonts w:asciiTheme="minorHAnsi" w:hAnsiTheme="minorHAnsi" w:cstheme="minorHAnsi"/>
                <w:b/>
                <w:bCs/>
                <w:sz w:val="22"/>
                <w:szCs w:val="22"/>
                <w:lang w:val="en-IE"/>
              </w:rPr>
              <w:t>Page Limit – 8 x A4 Pages</w:t>
            </w:r>
          </w:p>
          <w:p w14:paraId="44DA5317" w14:textId="77777777" w:rsidR="00D77975" w:rsidRPr="00E95B37" w:rsidRDefault="00D77975" w:rsidP="004A28A8">
            <w:pPr>
              <w:jc w:val="center"/>
              <w:rPr>
                <w:rFonts w:asciiTheme="minorHAnsi" w:hAnsiTheme="minorHAnsi" w:cstheme="minorHAnsi"/>
                <w:b/>
                <w:bCs/>
              </w:rPr>
            </w:pPr>
          </w:p>
        </w:tc>
      </w:tr>
      <w:tr w:rsidR="00D77975" w:rsidRPr="00B608AC" w14:paraId="6C8B82EB" w14:textId="77777777" w:rsidTr="004A28A8">
        <w:tc>
          <w:tcPr>
            <w:tcW w:w="8359" w:type="dxa"/>
          </w:tcPr>
          <w:p w14:paraId="047913AE" w14:textId="77777777" w:rsidR="00D77975" w:rsidRDefault="00D77975" w:rsidP="004A28A8">
            <w:pPr>
              <w:rPr>
                <w:rFonts w:asciiTheme="minorHAnsi" w:hAnsiTheme="minorHAnsi" w:cstheme="minorHAnsi"/>
                <w:b/>
                <w:bCs/>
              </w:rPr>
            </w:pPr>
            <w:r w:rsidRPr="00E95B37">
              <w:rPr>
                <w:rFonts w:asciiTheme="minorHAnsi" w:hAnsiTheme="minorHAnsi" w:cstheme="minorHAnsi"/>
                <w:b/>
                <w:bCs/>
              </w:rPr>
              <w:t>Tenderer’s Response</w:t>
            </w:r>
            <w:r>
              <w:rPr>
                <w:rFonts w:asciiTheme="minorHAnsi" w:hAnsiTheme="minorHAnsi" w:cstheme="minorHAnsi"/>
                <w:b/>
                <w:bCs/>
              </w:rPr>
              <w:t>:</w:t>
            </w:r>
          </w:p>
          <w:p w14:paraId="33F4AB84" w14:textId="77777777" w:rsidR="00D77975" w:rsidRDefault="00D77975" w:rsidP="004A28A8">
            <w:pPr>
              <w:rPr>
                <w:rFonts w:asciiTheme="minorHAnsi" w:hAnsiTheme="minorHAnsi" w:cstheme="minorHAnsi"/>
                <w:b/>
                <w:bCs/>
              </w:rPr>
            </w:pPr>
          </w:p>
          <w:p w14:paraId="4C64AE5C" w14:textId="77777777" w:rsidR="00D77975" w:rsidRDefault="00D77975" w:rsidP="004A28A8">
            <w:pPr>
              <w:rPr>
                <w:rFonts w:asciiTheme="minorHAnsi" w:hAnsiTheme="minorHAnsi" w:cstheme="minorHAnsi"/>
                <w:b/>
                <w:bCs/>
              </w:rPr>
            </w:pPr>
          </w:p>
          <w:p w14:paraId="4D81DD3B" w14:textId="77777777" w:rsidR="00D77975" w:rsidRDefault="00D77975" w:rsidP="004A28A8">
            <w:pPr>
              <w:rPr>
                <w:rFonts w:asciiTheme="minorHAnsi" w:hAnsiTheme="minorHAnsi" w:cstheme="minorHAnsi"/>
                <w:b/>
                <w:bCs/>
              </w:rPr>
            </w:pPr>
          </w:p>
          <w:p w14:paraId="0A110A29" w14:textId="77777777" w:rsidR="00D77975" w:rsidRDefault="00D77975" w:rsidP="004A28A8">
            <w:pPr>
              <w:rPr>
                <w:rFonts w:asciiTheme="minorHAnsi" w:hAnsiTheme="minorHAnsi" w:cstheme="minorHAnsi"/>
                <w:b/>
                <w:bCs/>
              </w:rPr>
            </w:pPr>
          </w:p>
          <w:p w14:paraId="4ABF85AF" w14:textId="77777777" w:rsidR="00D77975" w:rsidRDefault="00D77975" w:rsidP="004A28A8">
            <w:pPr>
              <w:rPr>
                <w:rFonts w:asciiTheme="minorHAnsi" w:hAnsiTheme="minorHAnsi" w:cstheme="minorHAnsi"/>
                <w:b/>
                <w:bCs/>
              </w:rPr>
            </w:pPr>
          </w:p>
          <w:p w14:paraId="30786CA8" w14:textId="77777777" w:rsidR="00D77975" w:rsidRDefault="00D77975" w:rsidP="004A28A8">
            <w:pPr>
              <w:rPr>
                <w:rFonts w:asciiTheme="minorHAnsi" w:hAnsiTheme="minorHAnsi" w:cstheme="minorHAnsi"/>
                <w:b/>
                <w:bCs/>
              </w:rPr>
            </w:pPr>
          </w:p>
          <w:p w14:paraId="056471C1" w14:textId="77777777" w:rsidR="008E6F4E" w:rsidRDefault="008E6F4E" w:rsidP="004A28A8">
            <w:pPr>
              <w:rPr>
                <w:rFonts w:asciiTheme="minorHAnsi" w:hAnsiTheme="minorHAnsi" w:cstheme="minorHAnsi"/>
                <w:b/>
                <w:bCs/>
              </w:rPr>
            </w:pPr>
          </w:p>
          <w:p w14:paraId="5996097B" w14:textId="77777777" w:rsidR="008E6F4E" w:rsidRDefault="008E6F4E" w:rsidP="004A28A8">
            <w:pPr>
              <w:rPr>
                <w:rFonts w:asciiTheme="minorHAnsi" w:hAnsiTheme="minorHAnsi" w:cstheme="minorHAnsi"/>
                <w:b/>
                <w:bCs/>
              </w:rPr>
            </w:pPr>
          </w:p>
          <w:p w14:paraId="713AAA53" w14:textId="77777777" w:rsidR="008E6F4E" w:rsidRDefault="008E6F4E" w:rsidP="004A28A8">
            <w:pPr>
              <w:rPr>
                <w:rFonts w:asciiTheme="minorHAnsi" w:hAnsiTheme="minorHAnsi" w:cstheme="minorHAnsi"/>
                <w:b/>
                <w:bCs/>
              </w:rPr>
            </w:pPr>
          </w:p>
          <w:p w14:paraId="4639226D" w14:textId="77777777" w:rsidR="008E6F4E" w:rsidRDefault="008E6F4E" w:rsidP="004A28A8">
            <w:pPr>
              <w:rPr>
                <w:rFonts w:asciiTheme="minorHAnsi" w:hAnsiTheme="minorHAnsi" w:cstheme="minorHAnsi"/>
                <w:b/>
                <w:bCs/>
              </w:rPr>
            </w:pPr>
          </w:p>
          <w:p w14:paraId="79AFD375" w14:textId="77777777" w:rsidR="008E6F4E" w:rsidRDefault="008E6F4E" w:rsidP="004A28A8">
            <w:pPr>
              <w:rPr>
                <w:rFonts w:asciiTheme="minorHAnsi" w:hAnsiTheme="minorHAnsi" w:cstheme="minorHAnsi"/>
                <w:b/>
                <w:bCs/>
              </w:rPr>
            </w:pPr>
          </w:p>
          <w:p w14:paraId="44DE3D84" w14:textId="77777777" w:rsidR="008E6F4E" w:rsidRDefault="008E6F4E" w:rsidP="004A28A8">
            <w:pPr>
              <w:rPr>
                <w:rFonts w:asciiTheme="minorHAnsi" w:hAnsiTheme="minorHAnsi" w:cstheme="minorHAnsi"/>
                <w:b/>
                <w:bCs/>
              </w:rPr>
            </w:pPr>
          </w:p>
          <w:p w14:paraId="7891E6F9" w14:textId="77777777" w:rsidR="008E6F4E" w:rsidRDefault="008E6F4E" w:rsidP="004A28A8">
            <w:pPr>
              <w:rPr>
                <w:rFonts w:asciiTheme="minorHAnsi" w:hAnsiTheme="minorHAnsi" w:cstheme="minorHAnsi"/>
                <w:b/>
                <w:bCs/>
              </w:rPr>
            </w:pPr>
          </w:p>
          <w:p w14:paraId="6DDA0009" w14:textId="77777777" w:rsidR="008E6F4E" w:rsidRDefault="008E6F4E" w:rsidP="004A28A8">
            <w:pPr>
              <w:rPr>
                <w:rFonts w:asciiTheme="minorHAnsi" w:hAnsiTheme="minorHAnsi" w:cstheme="minorHAnsi"/>
                <w:b/>
                <w:bCs/>
              </w:rPr>
            </w:pPr>
          </w:p>
          <w:p w14:paraId="40AD0030" w14:textId="77777777" w:rsidR="008E6F4E" w:rsidRDefault="008E6F4E" w:rsidP="004A28A8">
            <w:pPr>
              <w:rPr>
                <w:rFonts w:asciiTheme="minorHAnsi" w:hAnsiTheme="minorHAnsi" w:cstheme="minorHAnsi"/>
                <w:b/>
                <w:bCs/>
              </w:rPr>
            </w:pPr>
          </w:p>
          <w:p w14:paraId="16ED39F5" w14:textId="77777777" w:rsidR="00D77975" w:rsidRDefault="00D77975" w:rsidP="004A28A8">
            <w:pPr>
              <w:rPr>
                <w:rFonts w:asciiTheme="minorHAnsi" w:hAnsiTheme="minorHAnsi" w:cstheme="minorHAnsi"/>
                <w:b/>
                <w:bCs/>
              </w:rPr>
            </w:pPr>
          </w:p>
          <w:p w14:paraId="25D52613" w14:textId="77777777" w:rsidR="00D77975" w:rsidRDefault="00D77975" w:rsidP="004A28A8">
            <w:pPr>
              <w:rPr>
                <w:rFonts w:asciiTheme="minorHAnsi" w:hAnsiTheme="minorHAnsi" w:cstheme="minorHAnsi"/>
                <w:b/>
                <w:bCs/>
              </w:rPr>
            </w:pPr>
          </w:p>
          <w:p w14:paraId="7D2277F9" w14:textId="77777777" w:rsidR="00D77975" w:rsidRDefault="00D77975" w:rsidP="004A28A8">
            <w:pPr>
              <w:rPr>
                <w:rFonts w:asciiTheme="minorHAnsi" w:hAnsiTheme="minorHAnsi" w:cstheme="minorHAnsi"/>
                <w:b/>
                <w:bCs/>
              </w:rPr>
            </w:pPr>
          </w:p>
          <w:p w14:paraId="2E6179D4" w14:textId="77777777" w:rsidR="00D77975" w:rsidRPr="00B608AC" w:rsidRDefault="00D77975" w:rsidP="004A28A8">
            <w:pPr>
              <w:rPr>
                <w:rFonts w:ascii="Calibri" w:hAnsi="Calibri"/>
                <w:sz w:val="22"/>
                <w:szCs w:val="22"/>
              </w:rPr>
            </w:pPr>
          </w:p>
        </w:tc>
      </w:tr>
    </w:tbl>
    <w:p w14:paraId="7B45BFA0" w14:textId="77777777" w:rsidR="00D77975" w:rsidRDefault="00D77975"/>
    <w:p w14:paraId="3A1477BF" w14:textId="77777777" w:rsidR="00D77975" w:rsidRDefault="00D77975"/>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D77975" w:rsidRPr="004F1BEA" w14:paraId="53C38E81" w14:textId="77777777" w:rsidTr="004A28A8">
        <w:trPr>
          <w:trHeight w:val="557"/>
        </w:trPr>
        <w:tc>
          <w:tcPr>
            <w:tcW w:w="8359" w:type="dxa"/>
            <w:shd w:val="clear" w:color="auto" w:fill="DBE5F1" w:themeFill="accent1" w:themeFillTint="33"/>
            <w:vAlign w:val="center"/>
          </w:tcPr>
          <w:p w14:paraId="7E77C4BD" w14:textId="15F109C8" w:rsidR="00D77975" w:rsidRPr="004F1BEA" w:rsidRDefault="00D77975" w:rsidP="004A28A8">
            <w:pPr>
              <w:tabs>
                <w:tab w:val="left" w:pos="0"/>
              </w:tabs>
              <w:autoSpaceDE w:val="0"/>
              <w:autoSpaceDN w:val="0"/>
              <w:adjustRightInd w:val="0"/>
              <w:jc w:val="both"/>
              <w:rPr>
                <w:rFonts w:asciiTheme="minorHAnsi" w:hAnsiTheme="minorHAnsi" w:cstheme="minorHAnsi"/>
                <w:b/>
                <w:bCs/>
              </w:rPr>
            </w:pPr>
            <w:r w:rsidRPr="00FE1944">
              <w:rPr>
                <w:rFonts w:asciiTheme="minorHAnsi" w:hAnsiTheme="minorHAnsi" w:cstheme="minorHAnsi"/>
                <w:b/>
                <w:bCs/>
                <w:color w:val="000000"/>
                <w:sz w:val="28"/>
                <w:szCs w:val="28"/>
              </w:rPr>
              <w:t>A</w:t>
            </w:r>
            <w:r>
              <w:rPr>
                <w:rFonts w:asciiTheme="minorHAnsi" w:hAnsiTheme="minorHAnsi" w:cstheme="minorHAnsi"/>
                <w:b/>
                <w:bCs/>
                <w:color w:val="000000"/>
                <w:sz w:val="28"/>
                <w:szCs w:val="28"/>
              </w:rPr>
              <w:t>8</w:t>
            </w:r>
            <w:r w:rsidRPr="00FE1944">
              <w:rPr>
                <w:rFonts w:asciiTheme="minorHAnsi" w:hAnsiTheme="minorHAnsi" w:cstheme="minorHAnsi"/>
                <w:b/>
                <w:bCs/>
                <w:color w:val="000000"/>
                <w:sz w:val="28"/>
                <w:szCs w:val="28"/>
              </w:rPr>
              <w:t xml:space="preserve">: </w:t>
            </w:r>
            <w:r w:rsidR="008E6F4E" w:rsidRPr="008E6F4E">
              <w:rPr>
                <w:rFonts w:asciiTheme="minorHAnsi" w:hAnsiTheme="minorHAnsi" w:cstheme="minorHAnsi"/>
                <w:b/>
                <w:bCs/>
                <w:color w:val="000000"/>
                <w:sz w:val="28"/>
                <w:szCs w:val="28"/>
                <w:lang w:val="en-IE"/>
              </w:rPr>
              <w:t>Resilience and High Availability</w:t>
            </w:r>
          </w:p>
        </w:tc>
      </w:tr>
      <w:tr w:rsidR="00D77975" w:rsidRPr="00E95B37" w14:paraId="2DE97FAC" w14:textId="77777777" w:rsidTr="004A28A8">
        <w:tc>
          <w:tcPr>
            <w:tcW w:w="8359" w:type="dxa"/>
            <w:shd w:val="clear" w:color="auto" w:fill="DBE5F1" w:themeFill="accent1" w:themeFillTint="33"/>
            <w:vAlign w:val="center"/>
          </w:tcPr>
          <w:p w14:paraId="08FC07A2" w14:textId="77777777" w:rsidR="008E6F4E" w:rsidRDefault="008E6F4E" w:rsidP="00D77975">
            <w:pPr>
              <w:spacing w:before="60" w:after="60" w:line="320" w:lineRule="exact"/>
              <w:ind w:left="22" w:hanging="22"/>
              <w:rPr>
                <w:rFonts w:asciiTheme="minorHAnsi" w:hAnsiTheme="minorHAnsi" w:cstheme="minorHAnsi"/>
                <w:b/>
                <w:bCs/>
                <w:color w:val="000000" w:themeColor="text1"/>
                <w:lang w:val="en-IE"/>
              </w:rPr>
            </w:pPr>
            <w:r w:rsidRPr="008E6F4E">
              <w:rPr>
                <w:rFonts w:asciiTheme="minorHAnsi" w:hAnsiTheme="minorHAnsi" w:cstheme="minorHAnsi"/>
                <w:b/>
                <w:bCs/>
                <w:color w:val="000000" w:themeColor="text1"/>
                <w:lang w:val="en-IE"/>
              </w:rPr>
              <w:t>(250  Marks – Minimum Score 125 Marks)</w:t>
            </w:r>
          </w:p>
          <w:p w14:paraId="5DACDF31" w14:textId="77777777" w:rsidR="008E6F4E" w:rsidRPr="008E6F4E" w:rsidRDefault="008E6F4E" w:rsidP="008E6F4E">
            <w:pPr>
              <w:spacing w:before="60" w:after="60" w:line="320" w:lineRule="exact"/>
              <w:ind w:left="22" w:hanging="22"/>
              <w:rPr>
                <w:rFonts w:asciiTheme="minorHAnsi" w:hAnsiTheme="minorHAnsi" w:cstheme="minorHAnsi"/>
                <w:sz w:val="22"/>
                <w:szCs w:val="22"/>
                <w:lang w:val="en-IE" w:eastAsia="en-IE"/>
              </w:rPr>
            </w:pPr>
            <w:r w:rsidRPr="008E6F4E">
              <w:rPr>
                <w:rFonts w:asciiTheme="minorHAnsi" w:hAnsiTheme="minorHAnsi" w:cstheme="minorHAnsi"/>
                <w:sz w:val="22"/>
                <w:szCs w:val="22"/>
                <w:lang w:val="en-IE" w:eastAsia="en-IE"/>
              </w:rPr>
              <w:t>Revenue requires that its Cloud platforms and services support the creation of highly available and resilient solutions to host Revenue services and applications and satisfy availability requirements. The platform must offer a minimum uptime SLA of 99.9% monthly availability, with higher levels (e.g., 99.99%) preferred for critical workloads. Tenderers must describe how their proposed solutions support these requirements by addressing the following requirements:</w:t>
            </w:r>
          </w:p>
          <w:p w14:paraId="4BFB5037" w14:textId="77777777" w:rsidR="008E6F4E" w:rsidRPr="008E6F4E" w:rsidRDefault="008E6F4E" w:rsidP="00AD7D59">
            <w:pPr>
              <w:numPr>
                <w:ilvl w:val="0"/>
                <w:numId w:val="18"/>
              </w:numPr>
              <w:spacing w:before="60" w:after="60" w:line="320" w:lineRule="exact"/>
              <w:rPr>
                <w:rFonts w:asciiTheme="minorHAnsi" w:hAnsiTheme="minorHAnsi" w:cstheme="minorHAnsi"/>
                <w:sz w:val="22"/>
                <w:szCs w:val="22"/>
                <w:lang w:val="en-IE" w:eastAsia="en-IE"/>
              </w:rPr>
            </w:pPr>
            <w:r w:rsidRPr="008E6F4E">
              <w:rPr>
                <w:rFonts w:asciiTheme="minorHAnsi" w:hAnsiTheme="minorHAnsi" w:cstheme="minorHAnsi"/>
                <w:sz w:val="22"/>
                <w:szCs w:val="22"/>
                <w:lang w:val="en-IE" w:eastAsia="en-IE"/>
              </w:rPr>
              <w:t>The platform's physical infrastructure concepts (e.g., Availability Zones, Regions).</w:t>
            </w:r>
          </w:p>
          <w:p w14:paraId="034119A9" w14:textId="77777777" w:rsidR="008E6F4E" w:rsidRPr="008E6F4E" w:rsidRDefault="008E6F4E" w:rsidP="00AD7D59">
            <w:pPr>
              <w:numPr>
                <w:ilvl w:val="0"/>
                <w:numId w:val="18"/>
              </w:numPr>
              <w:spacing w:before="60" w:after="60" w:line="320" w:lineRule="exact"/>
              <w:rPr>
                <w:rFonts w:asciiTheme="minorHAnsi" w:hAnsiTheme="minorHAnsi" w:cstheme="minorHAnsi"/>
                <w:sz w:val="22"/>
                <w:szCs w:val="22"/>
                <w:lang w:val="en-IE" w:eastAsia="en-IE"/>
              </w:rPr>
            </w:pPr>
            <w:r w:rsidRPr="008E6F4E">
              <w:rPr>
                <w:rFonts w:asciiTheme="minorHAnsi" w:hAnsiTheme="minorHAnsi" w:cstheme="minorHAnsi"/>
                <w:sz w:val="22"/>
                <w:szCs w:val="22"/>
                <w:lang w:val="en-IE" w:eastAsia="en-IE"/>
              </w:rPr>
              <w:t xml:space="preserve">Service Level Agreements (SLAs) for key services (e.g., compute, storage, networking) </w:t>
            </w:r>
          </w:p>
          <w:p w14:paraId="73822D67" w14:textId="77777777" w:rsidR="008E6F4E" w:rsidRPr="008E6F4E" w:rsidRDefault="008E6F4E" w:rsidP="00AD7D59">
            <w:pPr>
              <w:numPr>
                <w:ilvl w:val="1"/>
                <w:numId w:val="18"/>
              </w:numPr>
              <w:spacing w:before="60" w:after="60" w:line="320" w:lineRule="exact"/>
              <w:rPr>
                <w:rFonts w:asciiTheme="minorHAnsi" w:hAnsiTheme="minorHAnsi" w:cstheme="minorHAnsi"/>
                <w:sz w:val="22"/>
                <w:szCs w:val="22"/>
                <w:lang w:val="en-IE" w:eastAsia="en-IE"/>
              </w:rPr>
            </w:pPr>
            <w:r w:rsidRPr="008E6F4E">
              <w:rPr>
                <w:rFonts w:asciiTheme="minorHAnsi" w:hAnsiTheme="minorHAnsi" w:cstheme="minorHAnsi"/>
                <w:sz w:val="22"/>
                <w:szCs w:val="22"/>
                <w:lang w:val="en-IE" w:eastAsia="en-IE"/>
              </w:rPr>
              <w:t>Include descriptions of any financial credits for non-compliance and how they are calculated based on the severity and duration of service disruptions.</w:t>
            </w:r>
          </w:p>
          <w:p w14:paraId="6414AD6C" w14:textId="77777777" w:rsidR="008E6F4E" w:rsidRPr="008E6F4E" w:rsidRDefault="008E6F4E" w:rsidP="00AD7D59">
            <w:pPr>
              <w:numPr>
                <w:ilvl w:val="1"/>
                <w:numId w:val="18"/>
              </w:numPr>
              <w:spacing w:before="60" w:after="60" w:line="320" w:lineRule="exact"/>
              <w:rPr>
                <w:rFonts w:asciiTheme="minorHAnsi" w:hAnsiTheme="minorHAnsi" w:cstheme="minorHAnsi"/>
                <w:sz w:val="22"/>
                <w:szCs w:val="22"/>
                <w:lang w:val="en-IE" w:eastAsia="en-IE"/>
              </w:rPr>
            </w:pPr>
            <w:r w:rsidRPr="008E6F4E">
              <w:rPr>
                <w:rFonts w:asciiTheme="minorHAnsi" w:hAnsiTheme="minorHAnsi" w:cstheme="minorHAnsi"/>
                <w:sz w:val="22"/>
                <w:szCs w:val="22"/>
                <w:lang w:val="en-IE" w:eastAsia="en-IE"/>
              </w:rPr>
              <w:t>Include clear thresholds for acceptable availability levels beyond which credits may be applied.</w:t>
            </w:r>
          </w:p>
          <w:p w14:paraId="084DF376" w14:textId="77777777" w:rsidR="008E6F4E" w:rsidRPr="008E6F4E" w:rsidRDefault="008E6F4E" w:rsidP="00AD7D59">
            <w:pPr>
              <w:numPr>
                <w:ilvl w:val="1"/>
                <w:numId w:val="18"/>
              </w:numPr>
              <w:spacing w:before="60" w:after="60" w:line="320" w:lineRule="exact"/>
              <w:rPr>
                <w:rFonts w:asciiTheme="minorHAnsi" w:hAnsiTheme="minorHAnsi" w:cstheme="minorHAnsi"/>
                <w:sz w:val="22"/>
                <w:szCs w:val="22"/>
                <w:lang w:val="en-IE" w:eastAsia="en-IE"/>
              </w:rPr>
            </w:pPr>
            <w:r w:rsidRPr="008E6F4E">
              <w:rPr>
                <w:rFonts w:asciiTheme="minorHAnsi" w:hAnsiTheme="minorHAnsi" w:cstheme="minorHAnsi"/>
                <w:sz w:val="22"/>
                <w:szCs w:val="22"/>
                <w:lang w:val="en-IE" w:eastAsia="en-IE"/>
              </w:rPr>
              <w:t>Include clear definitions of availability and service outages for each named service.</w:t>
            </w:r>
          </w:p>
          <w:p w14:paraId="6B103BA6" w14:textId="77777777" w:rsidR="008E6F4E" w:rsidRDefault="008E6F4E" w:rsidP="00AD7D59">
            <w:pPr>
              <w:numPr>
                <w:ilvl w:val="0"/>
                <w:numId w:val="18"/>
              </w:numPr>
              <w:spacing w:before="60" w:after="60" w:line="320" w:lineRule="exact"/>
              <w:rPr>
                <w:rFonts w:asciiTheme="minorHAnsi" w:hAnsiTheme="minorHAnsi" w:cstheme="minorHAnsi"/>
                <w:sz w:val="22"/>
                <w:szCs w:val="22"/>
                <w:lang w:val="en-IE" w:eastAsia="en-IE"/>
              </w:rPr>
            </w:pPr>
            <w:r w:rsidRPr="008E6F4E">
              <w:rPr>
                <w:rFonts w:asciiTheme="minorHAnsi" w:hAnsiTheme="minorHAnsi" w:cstheme="minorHAnsi"/>
                <w:sz w:val="22"/>
                <w:szCs w:val="22"/>
                <w:lang w:val="en-IE" w:eastAsia="en-IE"/>
              </w:rPr>
              <w:t>Tools and patterns for implementing and orchestrating multi-zone and multi-region architectures.</w:t>
            </w:r>
          </w:p>
          <w:p w14:paraId="450AB521" w14:textId="77777777" w:rsidR="00D77975" w:rsidRDefault="008E6F4E" w:rsidP="00AD7D59">
            <w:pPr>
              <w:numPr>
                <w:ilvl w:val="0"/>
                <w:numId w:val="18"/>
              </w:numPr>
              <w:spacing w:before="60" w:after="60" w:line="320" w:lineRule="exact"/>
              <w:rPr>
                <w:rFonts w:asciiTheme="minorHAnsi" w:hAnsiTheme="minorHAnsi" w:cstheme="minorHAnsi"/>
                <w:sz w:val="22"/>
                <w:szCs w:val="22"/>
                <w:lang w:val="en-IE" w:eastAsia="en-IE"/>
              </w:rPr>
            </w:pPr>
            <w:r w:rsidRPr="008E6F4E">
              <w:rPr>
                <w:rFonts w:asciiTheme="minorHAnsi" w:hAnsiTheme="minorHAnsi" w:cstheme="minorHAnsi"/>
                <w:sz w:val="22"/>
                <w:szCs w:val="22"/>
                <w:lang w:val="en-IE" w:eastAsia="en-IE"/>
              </w:rPr>
              <w:t>Platform-native backup and disaster recovery services</w:t>
            </w:r>
            <w:r>
              <w:rPr>
                <w:rFonts w:asciiTheme="minorHAnsi" w:hAnsiTheme="minorHAnsi" w:cstheme="minorHAnsi"/>
                <w:sz w:val="22"/>
                <w:szCs w:val="22"/>
                <w:lang w:val="en-IE" w:eastAsia="en-IE"/>
              </w:rPr>
              <w:t>.</w:t>
            </w:r>
          </w:p>
          <w:p w14:paraId="3B41C489" w14:textId="77777777" w:rsidR="008E6F4E" w:rsidRDefault="008E6F4E" w:rsidP="008E6F4E">
            <w:pPr>
              <w:spacing w:before="60" w:after="60" w:line="320" w:lineRule="exact"/>
              <w:ind w:left="720"/>
              <w:rPr>
                <w:rFonts w:asciiTheme="minorHAnsi" w:hAnsiTheme="minorHAnsi" w:cstheme="minorHAnsi"/>
                <w:sz w:val="22"/>
                <w:szCs w:val="22"/>
                <w:lang w:val="en-IE" w:eastAsia="en-IE"/>
              </w:rPr>
            </w:pPr>
          </w:p>
          <w:p w14:paraId="69944B63" w14:textId="77777777" w:rsidR="008E6F4E" w:rsidRPr="00433DDB" w:rsidRDefault="008E6F4E" w:rsidP="00433DDB">
            <w:pPr>
              <w:keepNext/>
              <w:spacing w:after="120" w:line="276" w:lineRule="auto"/>
              <w:jc w:val="both"/>
              <w:rPr>
                <w:rFonts w:asciiTheme="minorHAnsi" w:hAnsiTheme="minorHAnsi" w:cstheme="minorHAnsi"/>
                <w:b/>
                <w:bCs/>
                <w:sz w:val="22"/>
                <w:szCs w:val="22"/>
                <w:lang w:val="en-IE"/>
              </w:rPr>
            </w:pPr>
            <w:r w:rsidRPr="00433DDB">
              <w:rPr>
                <w:rFonts w:asciiTheme="minorHAnsi" w:hAnsiTheme="minorHAnsi" w:cstheme="minorHAnsi"/>
                <w:b/>
                <w:bCs/>
                <w:sz w:val="22"/>
                <w:szCs w:val="22"/>
                <w:lang w:val="en-IE"/>
              </w:rPr>
              <w:t>Page Limit – 5 x  A4 Pages</w:t>
            </w:r>
          </w:p>
          <w:p w14:paraId="738E1C88" w14:textId="15E333FA" w:rsidR="008E6F4E" w:rsidRPr="008E6F4E" w:rsidRDefault="008E6F4E" w:rsidP="008E6F4E">
            <w:pPr>
              <w:rPr>
                <w:rFonts w:asciiTheme="minorHAnsi" w:hAnsiTheme="minorHAnsi" w:cstheme="minorHAnsi"/>
                <w:sz w:val="22"/>
                <w:szCs w:val="22"/>
                <w:lang w:val="en-IE" w:eastAsia="en-IE"/>
              </w:rPr>
            </w:pPr>
          </w:p>
        </w:tc>
      </w:tr>
      <w:tr w:rsidR="00D77975" w:rsidRPr="00B608AC" w14:paraId="1069CA64" w14:textId="77777777" w:rsidTr="004A28A8">
        <w:tc>
          <w:tcPr>
            <w:tcW w:w="8359" w:type="dxa"/>
          </w:tcPr>
          <w:p w14:paraId="71D3C378" w14:textId="77777777" w:rsidR="00D77975" w:rsidRDefault="00D77975" w:rsidP="004A28A8">
            <w:pPr>
              <w:rPr>
                <w:rFonts w:asciiTheme="minorHAnsi" w:hAnsiTheme="minorHAnsi" w:cstheme="minorHAnsi"/>
                <w:b/>
                <w:bCs/>
              </w:rPr>
            </w:pPr>
            <w:r w:rsidRPr="00E95B37">
              <w:rPr>
                <w:rFonts w:asciiTheme="minorHAnsi" w:hAnsiTheme="minorHAnsi" w:cstheme="minorHAnsi"/>
                <w:b/>
                <w:bCs/>
              </w:rPr>
              <w:t>Tenderer’s Response</w:t>
            </w:r>
            <w:r>
              <w:rPr>
                <w:rFonts w:asciiTheme="minorHAnsi" w:hAnsiTheme="minorHAnsi" w:cstheme="minorHAnsi"/>
                <w:b/>
                <w:bCs/>
              </w:rPr>
              <w:t>:</w:t>
            </w:r>
          </w:p>
          <w:p w14:paraId="63FED890" w14:textId="77777777" w:rsidR="00D77975" w:rsidRDefault="00D77975" w:rsidP="004A28A8">
            <w:pPr>
              <w:rPr>
                <w:rFonts w:asciiTheme="minorHAnsi" w:hAnsiTheme="minorHAnsi" w:cstheme="minorHAnsi"/>
                <w:b/>
                <w:bCs/>
              </w:rPr>
            </w:pPr>
          </w:p>
          <w:p w14:paraId="42C703D3" w14:textId="77777777" w:rsidR="00D77975" w:rsidRDefault="00D77975" w:rsidP="004A28A8">
            <w:pPr>
              <w:rPr>
                <w:rFonts w:asciiTheme="minorHAnsi" w:hAnsiTheme="minorHAnsi" w:cstheme="minorHAnsi"/>
                <w:b/>
                <w:bCs/>
              </w:rPr>
            </w:pPr>
          </w:p>
          <w:p w14:paraId="67EA84A0" w14:textId="77777777" w:rsidR="00D77975" w:rsidRDefault="00D77975" w:rsidP="004A28A8">
            <w:pPr>
              <w:rPr>
                <w:rFonts w:asciiTheme="minorHAnsi" w:hAnsiTheme="minorHAnsi" w:cstheme="minorHAnsi"/>
                <w:b/>
                <w:bCs/>
              </w:rPr>
            </w:pPr>
          </w:p>
          <w:p w14:paraId="2AEED933" w14:textId="77777777" w:rsidR="00D77975" w:rsidRDefault="00D77975" w:rsidP="004A28A8">
            <w:pPr>
              <w:rPr>
                <w:rFonts w:asciiTheme="minorHAnsi" w:hAnsiTheme="minorHAnsi" w:cstheme="minorHAnsi"/>
                <w:b/>
                <w:bCs/>
              </w:rPr>
            </w:pPr>
          </w:p>
          <w:p w14:paraId="280F42A9" w14:textId="77777777" w:rsidR="00D77975" w:rsidRDefault="00D77975" w:rsidP="004A28A8">
            <w:pPr>
              <w:rPr>
                <w:rFonts w:asciiTheme="minorHAnsi" w:hAnsiTheme="minorHAnsi" w:cstheme="minorHAnsi"/>
                <w:b/>
                <w:bCs/>
              </w:rPr>
            </w:pPr>
          </w:p>
          <w:p w14:paraId="347E3130" w14:textId="77777777" w:rsidR="008E6F4E" w:rsidRDefault="008E6F4E" w:rsidP="004A28A8">
            <w:pPr>
              <w:rPr>
                <w:rFonts w:asciiTheme="minorHAnsi" w:hAnsiTheme="minorHAnsi" w:cstheme="minorHAnsi"/>
                <w:b/>
                <w:bCs/>
              </w:rPr>
            </w:pPr>
          </w:p>
          <w:p w14:paraId="59A7DFF5" w14:textId="77777777" w:rsidR="008E6F4E" w:rsidRDefault="008E6F4E" w:rsidP="004A28A8">
            <w:pPr>
              <w:rPr>
                <w:rFonts w:asciiTheme="minorHAnsi" w:hAnsiTheme="minorHAnsi" w:cstheme="minorHAnsi"/>
                <w:b/>
                <w:bCs/>
              </w:rPr>
            </w:pPr>
          </w:p>
          <w:p w14:paraId="0F021FFF" w14:textId="77777777" w:rsidR="008E6F4E" w:rsidRDefault="008E6F4E" w:rsidP="004A28A8">
            <w:pPr>
              <w:rPr>
                <w:rFonts w:asciiTheme="minorHAnsi" w:hAnsiTheme="minorHAnsi" w:cstheme="minorHAnsi"/>
                <w:b/>
                <w:bCs/>
              </w:rPr>
            </w:pPr>
          </w:p>
          <w:p w14:paraId="0477F31E" w14:textId="77777777" w:rsidR="008E6F4E" w:rsidRDefault="008E6F4E" w:rsidP="004A28A8">
            <w:pPr>
              <w:rPr>
                <w:rFonts w:asciiTheme="minorHAnsi" w:hAnsiTheme="minorHAnsi" w:cstheme="minorHAnsi"/>
                <w:b/>
                <w:bCs/>
              </w:rPr>
            </w:pPr>
          </w:p>
          <w:p w14:paraId="5C833C3A" w14:textId="77777777" w:rsidR="008E6F4E" w:rsidRDefault="008E6F4E" w:rsidP="004A28A8">
            <w:pPr>
              <w:rPr>
                <w:rFonts w:asciiTheme="minorHAnsi" w:hAnsiTheme="minorHAnsi" w:cstheme="minorHAnsi"/>
                <w:b/>
                <w:bCs/>
              </w:rPr>
            </w:pPr>
          </w:p>
          <w:p w14:paraId="6E64DF5C" w14:textId="77777777" w:rsidR="008E6F4E" w:rsidRDefault="008E6F4E" w:rsidP="004A28A8">
            <w:pPr>
              <w:rPr>
                <w:rFonts w:asciiTheme="minorHAnsi" w:hAnsiTheme="minorHAnsi" w:cstheme="minorHAnsi"/>
                <w:b/>
                <w:bCs/>
              </w:rPr>
            </w:pPr>
          </w:p>
          <w:p w14:paraId="6FD1BE64" w14:textId="77777777" w:rsidR="008E6F4E" w:rsidRDefault="008E6F4E" w:rsidP="004A28A8">
            <w:pPr>
              <w:rPr>
                <w:rFonts w:asciiTheme="minorHAnsi" w:hAnsiTheme="minorHAnsi" w:cstheme="minorHAnsi"/>
                <w:b/>
                <w:bCs/>
              </w:rPr>
            </w:pPr>
          </w:p>
          <w:p w14:paraId="3DA6600A" w14:textId="77777777" w:rsidR="008E6F4E" w:rsidRDefault="008E6F4E" w:rsidP="004A28A8">
            <w:pPr>
              <w:rPr>
                <w:rFonts w:asciiTheme="minorHAnsi" w:hAnsiTheme="minorHAnsi" w:cstheme="minorHAnsi"/>
                <w:b/>
                <w:bCs/>
              </w:rPr>
            </w:pPr>
          </w:p>
          <w:p w14:paraId="569B6F5E" w14:textId="77777777" w:rsidR="00D77975" w:rsidRDefault="00D77975" w:rsidP="004A28A8">
            <w:pPr>
              <w:rPr>
                <w:rFonts w:asciiTheme="minorHAnsi" w:hAnsiTheme="minorHAnsi" w:cstheme="minorHAnsi"/>
                <w:b/>
                <w:bCs/>
              </w:rPr>
            </w:pPr>
          </w:p>
          <w:p w14:paraId="240C54E6" w14:textId="77777777" w:rsidR="00D77975" w:rsidRDefault="00D77975" w:rsidP="004A28A8">
            <w:pPr>
              <w:rPr>
                <w:rFonts w:asciiTheme="minorHAnsi" w:hAnsiTheme="minorHAnsi" w:cstheme="minorHAnsi"/>
                <w:b/>
                <w:bCs/>
              </w:rPr>
            </w:pPr>
          </w:p>
          <w:p w14:paraId="0821B6AD" w14:textId="77777777" w:rsidR="00D77975" w:rsidRPr="00B608AC" w:rsidRDefault="00D77975" w:rsidP="004A28A8">
            <w:pPr>
              <w:rPr>
                <w:rFonts w:ascii="Calibri" w:hAnsi="Calibri"/>
                <w:sz w:val="22"/>
                <w:szCs w:val="22"/>
              </w:rPr>
            </w:pPr>
          </w:p>
        </w:tc>
      </w:tr>
    </w:tbl>
    <w:p w14:paraId="47B4CF0B" w14:textId="77777777" w:rsidR="00D77975" w:rsidRDefault="00D77975"/>
    <w:p w14:paraId="64AE6EEE" w14:textId="77777777" w:rsidR="00D77975" w:rsidRDefault="00D77975"/>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D77975" w:rsidRPr="004F1BEA" w14:paraId="46C351B4" w14:textId="77777777" w:rsidTr="004A28A8">
        <w:trPr>
          <w:trHeight w:val="557"/>
        </w:trPr>
        <w:tc>
          <w:tcPr>
            <w:tcW w:w="8359" w:type="dxa"/>
            <w:shd w:val="clear" w:color="auto" w:fill="DBE5F1" w:themeFill="accent1" w:themeFillTint="33"/>
            <w:vAlign w:val="center"/>
          </w:tcPr>
          <w:p w14:paraId="1BE1F6BC" w14:textId="621EECDA" w:rsidR="00D77975" w:rsidRPr="004F1BEA" w:rsidRDefault="00D77975" w:rsidP="004A28A8">
            <w:pPr>
              <w:tabs>
                <w:tab w:val="left" w:pos="0"/>
              </w:tabs>
              <w:autoSpaceDE w:val="0"/>
              <w:autoSpaceDN w:val="0"/>
              <w:adjustRightInd w:val="0"/>
              <w:jc w:val="both"/>
              <w:rPr>
                <w:rFonts w:asciiTheme="minorHAnsi" w:hAnsiTheme="minorHAnsi" w:cstheme="minorHAnsi"/>
                <w:b/>
                <w:bCs/>
              </w:rPr>
            </w:pPr>
            <w:r w:rsidRPr="00FE1944">
              <w:rPr>
                <w:rFonts w:asciiTheme="minorHAnsi" w:hAnsiTheme="minorHAnsi" w:cstheme="minorHAnsi"/>
                <w:b/>
                <w:bCs/>
                <w:color w:val="000000"/>
                <w:sz w:val="28"/>
                <w:szCs w:val="28"/>
              </w:rPr>
              <w:t>A</w:t>
            </w:r>
            <w:r>
              <w:rPr>
                <w:rFonts w:asciiTheme="minorHAnsi" w:hAnsiTheme="minorHAnsi" w:cstheme="minorHAnsi"/>
                <w:b/>
                <w:bCs/>
                <w:color w:val="000000"/>
                <w:sz w:val="28"/>
                <w:szCs w:val="28"/>
              </w:rPr>
              <w:t>9</w:t>
            </w:r>
            <w:r w:rsidRPr="00FE1944">
              <w:rPr>
                <w:rFonts w:asciiTheme="minorHAnsi" w:hAnsiTheme="minorHAnsi" w:cstheme="minorHAnsi"/>
                <w:b/>
                <w:bCs/>
                <w:color w:val="000000"/>
                <w:sz w:val="28"/>
                <w:szCs w:val="28"/>
              </w:rPr>
              <w:t xml:space="preserve">: </w:t>
            </w:r>
            <w:r w:rsidR="008E6F4E" w:rsidRPr="008E6F4E">
              <w:rPr>
                <w:rFonts w:asciiTheme="minorHAnsi" w:hAnsiTheme="minorHAnsi" w:cstheme="minorHAnsi"/>
                <w:b/>
                <w:bCs/>
                <w:color w:val="000000"/>
                <w:sz w:val="28"/>
                <w:szCs w:val="28"/>
                <w:lang w:val="en-IE"/>
              </w:rPr>
              <w:t>Governance and Cost Management</w:t>
            </w:r>
          </w:p>
        </w:tc>
      </w:tr>
      <w:tr w:rsidR="00D77975" w:rsidRPr="00E95B37" w14:paraId="0B8DFED5" w14:textId="77777777" w:rsidTr="004A28A8">
        <w:tc>
          <w:tcPr>
            <w:tcW w:w="8359" w:type="dxa"/>
            <w:shd w:val="clear" w:color="auto" w:fill="DBE5F1" w:themeFill="accent1" w:themeFillTint="33"/>
            <w:vAlign w:val="center"/>
          </w:tcPr>
          <w:p w14:paraId="7E9E6C17" w14:textId="77777777" w:rsidR="008E6F4E" w:rsidRDefault="008E6F4E" w:rsidP="00D77975">
            <w:pPr>
              <w:spacing w:before="60" w:after="60" w:line="320" w:lineRule="exact"/>
              <w:rPr>
                <w:rFonts w:asciiTheme="minorHAnsi" w:hAnsiTheme="minorHAnsi" w:cstheme="minorHAnsi"/>
                <w:b/>
                <w:bCs/>
                <w:color w:val="000000" w:themeColor="text1"/>
                <w:lang w:val="en-IE"/>
              </w:rPr>
            </w:pPr>
            <w:r w:rsidRPr="008E6F4E">
              <w:rPr>
                <w:rFonts w:asciiTheme="minorHAnsi" w:hAnsiTheme="minorHAnsi" w:cstheme="minorHAnsi"/>
                <w:b/>
                <w:bCs/>
                <w:color w:val="000000" w:themeColor="text1"/>
                <w:lang w:val="en-IE"/>
              </w:rPr>
              <w:t>(350  Marks – Minimum Score 175 Marks)</w:t>
            </w:r>
          </w:p>
          <w:p w14:paraId="4DBF711C" w14:textId="77777777" w:rsidR="008E6F4E" w:rsidRPr="008E6F4E" w:rsidRDefault="008E6F4E" w:rsidP="008E6F4E">
            <w:pPr>
              <w:spacing w:before="60" w:after="60" w:line="320" w:lineRule="exact"/>
              <w:rPr>
                <w:rFonts w:asciiTheme="minorHAnsi" w:hAnsiTheme="minorHAnsi" w:cstheme="minorHAnsi"/>
                <w:sz w:val="22"/>
                <w:szCs w:val="22"/>
                <w:lang w:val="en-IE" w:eastAsia="en-IE"/>
              </w:rPr>
            </w:pPr>
            <w:r w:rsidRPr="008E6F4E">
              <w:rPr>
                <w:rFonts w:asciiTheme="minorHAnsi" w:hAnsiTheme="minorHAnsi" w:cstheme="minorHAnsi"/>
                <w:sz w:val="22"/>
                <w:szCs w:val="22"/>
                <w:lang w:val="en-IE" w:eastAsia="en-IE"/>
              </w:rPr>
              <w:t>Revenue requires access to services, tools, reporting and processes to govern its Cloud environment and manage costs effectively. Key features that Revenue requires include:</w:t>
            </w:r>
          </w:p>
          <w:p w14:paraId="44632513" w14:textId="77777777" w:rsidR="008E6F4E" w:rsidRPr="008E6F4E" w:rsidRDefault="008E6F4E" w:rsidP="00AD7D59">
            <w:pPr>
              <w:numPr>
                <w:ilvl w:val="0"/>
                <w:numId w:val="19"/>
              </w:numPr>
              <w:spacing w:before="60" w:after="60" w:line="320" w:lineRule="exact"/>
              <w:rPr>
                <w:rFonts w:asciiTheme="minorHAnsi" w:hAnsiTheme="minorHAnsi" w:cstheme="minorHAnsi"/>
                <w:sz w:val="22"/>
                <w:szCs w:val="22"/>
                <w:lang w:val="en-IE" w:eastAsia="en-IE"/>
              </w:rPr>
            </w:pPr>
            <w:r w:rsidRPr="008E6F4E">
              <w:rPr>
                <w:rFonts w:asciiTheme="minorHAnsi" w:hAnsiTheme="minorHAnsi" w:cstheme="minorHAnsi"/>
                <w:sz w:val="22"/>
                <w:szCs w:val="22"/>
                <w:lang w:val="en-IE" w:eastAsia="en-IE"/>
              </w:rPr>
              <w:t>Mechanisms for enforcing organisational security and access policies (e.g., resource tagging, service usage restrictions, region constraints).</w:t>
            </w:r>
          </w:p>
          <w:p w14:paraId="2A9224F1" w14:textId="77777777" w:rsidR="008E6F4E" w:rsidRPr="008E6F4E" w:rsidRDefault="008E6F4E" w:rsidP="00AD7D59">
            <w:pPr>
              <w:numPr>
                <w:ilvl w:val="0"/>
                <w:numId w:val="19"/>
              </w:numPr>
              <w:spacing w:before="60" w:after="60" w:line="320" w:lineRule="exact"/>
              <w:rPr>
                <w:rFonts w:asciiTheme="minorHAnsi" w:hAnsiTheme="minorHAnsi" w:cstheme="minorHAnsi"/>
                <w:sz w:val="22"/>
                <w:szCs w:val="22"/>
                <w:lang w:val="en-IE" w:eastAsia="en-IE"/>
              </w:rPr>
            </w:pPr>
            <w:r w:rsidRPr="008E6F4E">
              <w:rPr>
                <w:rFonts w:asciiTheme="minorHAnsi" w:hAnsiTheme="minorHAnsi" w:cstheme="minorHAnsi"/>
                <w:sz w:val="22"/>
                <w:szCs w:val="22"/>
                <w:lang w:val="en-IE" w:eastAsia="en-IE"/>
              </w:rPr>
              <w:t>A detailed cost management portal providing visibility into spending, forecasting and budget alerting.</w:t>
            </w:r>
          </w:p>
          <w:p w14:paraId="439FFFA0" w14:textId="77777777" w:rsidR="008E6F4E" w:rsidRPr="008E6F4E" w:rsidRDefault="008E6F4E" w:rsidP="00AD7D59">
            <w:pPr>
              <w:numPr>
                <w:ilvl w:val="0"/>
                <w:numId w:val="19"/>
              </w:numPr>
              <w:spacing w:before="60" w:after="60" w:line="320" w:lineRule="exact"/>
              <w:rPr>
                <w:rFonts w:asciiTheme="minorHAnsi" w:hAnsiTheme="minorHAnsi" w:cstheme="minorHAnsi"/>
                <w:sz w:val="22"/>
                <w:szCs w:val="22"/>
                <w:lang w:val="en-IE" w:eastAsia="en-IE"/>
              </w:rPr>
            </w:pPr>
            <w:r w:rsidRPr="008E6F4E">
              <w:rPr>
                <w:rFonts w:asciiTheme="minorHAnsi" w:hAnsiTheme="minorHAnsi" w:cstheme="minorHAnsi"/>
                <w:sz w:val="22"/>
                <w:szCs w:val="22"/>
                <w:lang w:val="en-IE" w:eastAsia="en-IE"/>
              </w:rPr>
              <w:t xml:space="preserve">The ability to attribute costs to different projects or business units (e.g., via tags, labels, groupings) and generate granular reports (e.g. </w:t>
            </w:r>
            <w:proofErr w:type="spellStart"/>
            <w:r w:rsidRPr="008E6F4E">
              <w:rPr>
                <w:rFonts w:asciiTheme="minorHAnsi" w:hAnsiTheme="minorHAnsi" w:cstheme="minorHAnsi"/>
                <w:sz w:val="22"/>
                <w:szCs w:val="22"/>
                <w:lang w:val="en-IE" w:eastAsia="en-IE"/>
              </w:rPr>
              <w:t>showback</w:t>
            </w:r>
            <w:proofErr w:type="spellEnd"/>
            <w:r w:rsidRPr="008E6F4E">
              <w:rPr>
                <w:rFonts w:asciiTheme="minorHAnsi" w:hAnsiTheme="minorHAnsi" w:cstheme="minorHAnsi"/>
                <w:sz w:val="22"/>
                <w:szCs w:val="22"/>
                <w:lang w:val="en-IE" w:eastAsia="en-IE"/>
              </w:rPr>
              <w:t>/billback reporting).</w:t>
            </w:r>
          </w:p>
          <w:p w14:paraId="6C1E814D" w14:textId="77777777" w:rsidR="008E6F4E" w:rsidRPr="008E6F4E" w:rsidRDefault="008E6F4E" w:rsidP="00AD7D59">
            <w:pPr>
              <w:numPr>
                <w:ilvl w:val="0"/>
                <w:numId w:val="19"/>
              </w:numPr>
              <w:spacing w:before="60" w:after="60" w:line="320" w:lineRule="exact"/>
              <w:rPr>
                <w:rFonts w:asciiTheme="minorHAnsi" w:hAnsiTheme="minorHAnsi" w:cstheme="minorHAnsi"/>
                <w:sz w:val="22"/>
                <w:szCs w:val="22"/>
                <w:lang w:val="en-IE" w:eastAsia="en-IE"/>
              </w:rPr>
            </w:pPr>
            <w:r w:rsidRPr="008E6F4E">
              <w:rPr>
                <w:rFonts w:asciiTheme="minorHAnsi" w:hAnsiTheme="minorHAnsi" w:cstheme="minorHAnsi"/>
                <w:sz w:val="22"/>
                <w:szCs w:val="22"/>
                <w:lang w:val="en-IE" w:eastAsia="en-IE"/>
              </w:rPr>
              <w:t>Recommendations and tools for cost optimisation (e.g., rightsizing, identifying idle resources, upgrades, SKU optimisations).</w:t>
            </w:r>
          </w:p>
          <w:p w14:paraId="6953618E" w14:textId="77777777" w:rsidR="008E6F4E" w:rsidRPr="008E6F4E" w:rsidRDefault="008E6F4E" w:rsidP="00AD7D59">
            <w:pPr>
              <w:numPr>
                <w:ilvl w:val="0"/>
                <w:numId w:val="19"/>
              </w:numPr>
              <w:spacing w:before="60" w:after="60" w:line="320" w:lineRule="exact"/>
              <w:rPr>
                <w:rFonts w:asciiTheme="minorHAnsi" w:hAnsiTheme="minorHAnsi" w:cstheme="minorHAnsi"/>
                <w:sz w:val="22"/>
                <w:szCs w:val="22"/>
                <w:lang w:val="en-IE" w:eastAsia="en-IE"/>
              </w:rPr>
            </w:pPr>
            <w:r w:rsidRPr="008E6F4E">
              <w:rPr>
                <w:rFonts w:asciiTheme="minorHAnsi" w:hAnsiTheme="minorHAnsi" w:cstheme="minorHAnsi"/>
                <w:sz w:val="22"/>
                <w:szCs w:val="22"/>
                <w:lang w:val="en-IE" w:eastAsia="en-IE"/>
              </w:rPr>
              <w:t>Compliance and reporting tooling to allow Revenue to assess its deployed services and infrastructure for compliance with a variety of industry standards and certifications including but not limited to ISO 27001, NIST, NIS2, GDPR and the EU AI Act and to provide recommendations for addressing any findings.</w:t>
            </w:r>
          </w:p>
          <w:p w14:paraId="3ED264B8" w14:textId="77777777" w:rsidR="008E6F4E" w:rsidRPr="008E6F4E" w:rsidRDefault="008E6F4E" w:rsidP="00AD7D59">
            <w:pPr>
              <w:numPr>
                <w:ilvl w:val="0"/>
                <w:numId w:val="19"/>
              </w:numPr>
              <w:spacing w:before="60" w:after="60" w:line="320" w:lineRule="exact"/>
              <w:rPr>
                <w:rFonts w:asciiTheme="minorHAnsi" w:hAnsiTheme="minorHAnsi" w:cstheme="minorHAnsi"/>
                <w:sz w:val="22"/>
                <w:szCs w:val="22"/>
                <w:lang w:val="en-IE" w:eastAsia="en-IE"/>
              </w:rPr>
            </w:pPr>
            <w:r w:rsidRPr="008E6F4E">
              <w:rPr>
                <w:rFonts w:asciiTheme="minorHAnsi" w:hAnsiTheme="minorHAnsi" w:cstheme="minorHAnsi"/>
                <w:sz w:val="22"/>
                <w:szCs w:val="22"/>
                <w:lang w:val="en-IE" w:eastAsia="en-IE"/>
              </w:rPr>
              <w:t>Reporting on Service Levels to measure &amp; verify Cloud Platform SLA compliance.</w:t>
            </w:r>
          </w:p>
          <w:p w14:paraId="286EC268" w14:textId="77777777" w:rsidR="008E6F4E" w:rsidRDefault="008E6F4E" w:rsidP="008E6F4E">
            <w:pPr>
              <w:spacing w:before="60" w:after="60" w:line="320" w:lineRule="exact"/>
              <w:rPr>
                <w:rFonts w:asciiTheme="minorHAnsi" w:hAnsiTheme="minorHAnsi" w:cstheme="minorHAnsi"/>
                <w:sz w:val="22"/>
                <w:szCs w:val="22"/>
                <w:lang w:val="en-IE" w:eastAsia="en-IE"/>
              </w:rPr>
            </w:pPr>
            <w:r w:rsidRPr="008E6F4E">
              <w:rPr>
                <w:rFonts w:asciiTheme="minorHAnsi" w:hAnsiTheme="minorHAnsi" w:cstheme="minorHAnsi"/>
                <w:sz w:val="22"/>
                <w:szCs w:val="22"/>
                <w:lang w:val="en-IE" w:eastAsia="en-IE"/>
              </w:rPr>
              <w:t>Tenderers must describe how their proposed solution will provide these capabilities to Revenue.</w:t>
            </w:r>
          </w:p>
          <w:p w14:paraId="1262800F" w14:textId="77777777" w:rsidR="008E6F4E" w:rsidRDefault="008E6F4E" w:rsidP="008E6F4E">
            <w:pPr>
              <w:spacing w:before="60" w:after="60" w:line="320" w:lineRule="exact"/>
              <w:rPr>
                <w:rFonts w:asciiTheme="minorHAnsi" w:hAnsiTheme="minorHAnsi" w:cstheme="minorHAnsi"/>
                <w:sz w:val="22"/>
                <w:szCs w:val="22"/>
                <w:lang w:val="en-IE" w:eastAsia="en-IE"/>
              </w:rPr>
            </w:pPr>
          </w:p>
          <w:p w14:paraId="37DC0AC0" w14:textId="527CFBF2" w:rsidR="008E6F4E" w:rsidRPr="00433DDB" w:rsidRDefault="008E6F4E" w:rsidP="00433DDB">
            <w:pPr>
              <w:keepNext/>
              <w:spacing w:after="120" w:line="276" w:lineRule="auto"/>
              <w:jc w:val="both"/>
              <w:rPr>
                <w:rFonts w:asciiTheme="minorHAnsi" w:hAnsiTheme="minorHAnsi" w:cstheme="minorHAnsi"/>
                <w:b/>
                <w:bCs/>
                <w:sz w:val="22"/>
                <w:szCs w:val="22"/>
                <w:lang w:val="en-IE"/>
              </w:rPr>
            </w:pPr>
            <w:r w:rsidRPr="00433DDB">
              <w:rPr>
                <w:rFonts w:asciiTheme="minorHAnsi" w:hAnsiTheme="minorHAnsi" w:cstheme="minorHAnsi"/>
                <w:b/>
                <w:bCs/>
                <w:sz w:val="22"/>
                <w:szCs w:val="22"/>
                <w:lang w:val="en-IE"/>
              </w:rPr>
              <w:t>Page Limit – 7 x A4 Pages</w:t>
            </w:r>
          </w:p>
          <w:p w14:paraId="35F4CDF5" w14:textId="77777777" w:rsidR="00D77975" w:rsidRPr="00E95B37" w:rsidRDefault="00D77975" w:rsidP="004A28A8">
            <w:pPr>
              <w:jc w:val="center"/>
              <w:rPr>
                <w:rFonts w:asciiTheme="minorHAnsi" w:hAnsiTheme="minorHAnsi" w:cstheme="minorHAnsi"/>
                <w:b/>
                <w:bCs/>
              </w:rPr>
            </w:pPr>
          </w:p>
        </w:tc>
      </w:tr>
      <w:tr w:rsidR="00D77975" w:rsidRPr="00B608AC" w14:paraId="4F9431B4" w14:textId="77777777" w:rsidTr="004A28A8">
        <w:tc>
          <w:tcPr>
            <w:tcW w:w="8359" w:type="dxa"/>
          </w:tcPr>
          <w:p w14:paraId="6175E826" w14:textId="77777777" w:rsidR="00D77975" w:rsidRDefault="00D77975" w:rsidP="004A28A8">
            <w:pPr>
              <w:rPr>
                <w:rFonts w:asciiTheme="minorHAnsi" w:hAnsiTheme="minorHAnsi" w:cstheme="minorHAnsi"/>
                <w:b/>
                <w:bCs/>
              </w:rPr>
            </w:pPr>
            <w:r w:rsidRPr="00E95B37">
              <w:rPr>
                <w:rFonts w:asciiTheme="minorHAnsi" w:hAnsiTheme="minorHAnsi" w:cstheme="minorHAnsi"/>
                <w:b/>
                <w:bCs/>
              </w:rPr>
              <w:t>Tenderer’s Response</w:t>
            </w:r>
            <w:r>
              <w:rPr>
                <w:rFonts w:asciiTheme="minorHAnsi" w:hAnsiTheme="minorHAnsi" w:cstheme="minorHAnsi"/>
                <w:b/>
                <w:bCs/>
              </w:rPr>
              <w:t>:</w:t>
            </w:r>
          </w:p>
          <w:p w14:paraId="0357F18B" w14:textId="77777777" w:rsidR="00D77975" w:rsidRDefault="00D77975" w:rsidP="004A28A8">
            <w:pPr>
              <w:rPr>
                <w:rFonts w:asciiTheme="minorHAnsi" w:hAnsiTheme="minorHAnsi" w:cstheme="minorHAnsi"/>
                <w:b/>
                <w:bCs/>
              </w:rPr>
            </w:pPr>
          </w:p>
          <w:p w14:paraId="5FDA1F03" w14:textId="77777777" w:rsidR="00D77975" w:rsidRDefault="00D77975" w:rsidP="004A28A8">
            <w:pPr>
              <w:rPr>
                <w:rFonts w:asciiTheme="minorHAnsi" w:hAnsiTheme="minorHAnsi" w:cstheme="minorHAnsi"/>
                <w:b/>
                <w:bCs/>
              </w:rPr>
            </w:pPr>
          </w:p>
          <w:p w14:paraId="4DE494CC" w14:textId="77777777" w:rsidR="00D77975" w:rsidRDefault="00D77975" w:rsidP="004A28A8">
            <w:pPr>
              <w:rPr>
                <w:rFonts w:asciiTheme="minorHAnsi" w:hAnsiTheme="minorHAnsi" w:cstheme="minorHAnsi"/>
                <w:b/>
                <w:bCs/>
              </w:rPr>
            </w:pPr>
          </w:p>
          <w:p w14:paraId="552D46BA" w14:textId="77777777" w:rsidR="00D77975" w:rsidRDefault="00D77975" w:rsidP="004A28A8">
            <w:pPr>
              <w:rPr>
                <w:rFonts w:asciiTheme="minorHAnsi" w:hAnsiTheme="minorHAnsi" w:cstheme="minorHAnsi"/>
                <w:b/>
                <w:bCs/>
              </w:rPr>
            </w:pPr>
          </w:p>
          <w:p w14:paraId="44FF27A2" w14:textId="77777777" w:rsidR="00D77975" w:rsidRDefault="00D77975" w:rsidP="004A28A8">
            <w:pPr>
              <w:rPr>
                <w:rFonts w:asciiTheme="minorHAnsi" w:hAnsiTheme="minorHAnsi" w:cstheme="minorHAnsi"/>
                <w:b/>
                <w:bCs/>
              </w:rPr>
            </w:pPr>
          </w:p>
          <w:p w14:paraId="724DF791" w14:textId="77777777" w:rsidR="008E6F4E" w:rsidRDefault="008E6F4E" w:rsidP="004A28A8">
            <w:pPr>
              <w:rPr>
                <w:rFonts w:asciiTheme="minorHAnsi" w:hAnsiTheme="minorHAnsi" w:cstheme="minorHAnsi"/>
                <w:b/>
                <w:bCs/>
              </w:rPr>
            </w:pPr>
          </w:p>
          <w:p w14:paraId="59FEF53E" w14:textId="77777777" w:rsidR="008E6F4E" w:rsidRDefault="008E6F4E" w:rsidP="004A28A8">
            <w:pPr>
              <w:rPr>
                <w:rFonts w:asciiTheme="minorHAnsi" w:hAnsiTheme="minorHAnsi" w:cstheme="minorHAnsi"/>
                <w:b/>
                <w:bCs/>
              </w:rPr>
            </w:pPr>
          </w:p>
          <w:p w14:paraId="6A119804" w14:textId="77777777" w:rsidR="008E6F4E" w:rsidRDefault="008E6F4E" w:rsidP="004A28A8">
            <w:pPr>
              <w:rPr>
                <w:rFonts w:asciiTheme="minorHAnsi" w:hAnsiTheme="minorHAnsi" w:cstheme="minorHAnsi"/>
                <w:b/>
                <w:bCs/>
              </w:rPr>
            </w:pPr>
          </w:p>
          <w:p w14:paraId="1E9325B3" w14:textId="77777777" w:rsidR="008E6F4E" w:rsidRDefault="008E6F4E" w:rsidP="004A28A8">
            <w:pPr>
              <w:rPr>
                <w:rFonts w:asciiTheme="minorHAnsi" w:hAnsiTheme="minorHAnsi" w:cstheme="minorHAnsi"/>
                <w:b/>
                <w:bCs/>
              </w:rPr>
            </w:pPr>
          </w:p>
          <w:p w14:paraId="188E9B21" w14:textId="77777777" w:rsidR="008E6F4E" w:rsidRDefault="008E6F4E" w:rsidP="004A28A8">
            <w:pPr>
              <w:rPr>
                <w:rFonts w:asciiTheme="minorHAnsi" w:hAnsiTheme="minorHAnsi" w:cstheme="minorHAnsi"/>
                <w:b/>
                <w:bCs/>
              </w:rPr>
            </w:pPr>
          </w:p>
          <w:p w14:paraId="44E7E557" w14:textId="77777777" w:rsidR="008E6F4E" w:rsidRDefault="008E6F4E" w:rsidP="004A28A8">
            <w:pPr>
              <w:rPr>
                <w:rFonts w:asciiTheme="minorHAnsi" w:hAnsiTheme="minorHAnsi" w:cstheme="minorHAnsi"/>
                <w:b/>
                <w:bCs/>
              </w:rPr>
            </w:pPr>
          </w:p>
          <w:p w14:paraId="767A72A4" w14:textId="77777777" w:rsidR="008E6F4E" w:rsidRDefault="008E6F4E" w:rsidP="004A28A8">
            <w:pPr>
              <w:rPr>
                <w:rFonts w:asciiTheme="minorHAnsi" w:hAnsiTheme="minorHAnsi" w:cstheme="minorHAnsi"/>
                <w:b/>
                <w:bCs/>
              </w:rPr>
            </w:pPr>
          </w:p>
          <w:p w14:paraId="0BA0586F" w14:textId="77777777" w:rsidR="00D77975" w:rsidRDefault="00D77975" w:rsidP="004A28A8">
            <w:pPr>
              <w:rPr>
                <w:rFonts w:asciiTheme="minorHAnsi" w:hAnsiTheme="minorHAnsi" w:cstheme="minorHAnsi"/>
                <w:b/>
                <w:bCs/>
              </w:rPr>
            </w:pPr>
          </w:p>
          <w:p w14:paraId="216D40FD" w14:textId="77777777" w:rsidR="00D77975" w:rsidRDefault="00D77975" w:rsidP="004A28A8">
            <w:pPr>
              <w:rPr>
                <w:rFonts w:asciiTheme="minorHAnsi" w:hAnsiTheme="minorHAnsi" w:cstheme="minorHAnsi"/>
                <w:b/>
                <w:bCs/>
              </w:rPr>
            </w:pPr>
          </w:p>
          <w:p w14:paraId="7762F942" w14:textId="77777777" w:rsidR="00D77975" w:rsidRDefault="00D77975" w:rsidP="004A28A8">
            <w:pPr>
              <w:rPr>
                <w:rFonts w:asciiTheme="minorHAnsi" w:hAnsiTheme="minorHAnsi" w:cstheme="minorHAnsi"/>
                <w:b/>
                <w:bCs/>
              </w:rPr>
            </w:pPr>
          </w:p>
          <w:p w14:paraId="2B014087" w14:textId="77777777" w:rsidR="00D77975" w:rsidRDefault="00D77975" w:rsidP="004A28A8">
            <w:pPr>
              <w:rPr>
                <w:rFonts w:asciiTheme="minorHAnsi" w:hAnsiTheme="minorHAnsi" w:cstheme="minorHAnsi"/>
                <w:b/>
                <w:bCs/>
              </w:rPr>
            </w:pPr>
          </w:p>
          <w:p w14:paraId="6A155614" w14:textId="77777777" w:rsidR="00D77975" w:rsidRPr="00B608AC" w:rsidRDefault="00D77975" w:rsidP="004A28A8">
            <w:pPr>
              <w:rPr>
                <w:rFonts w:ascii="Calibri" w:hAnsi="Calibri"/>
                <w:sz w:val="22"/>
                <w:szCs w:val="22"/>
              </w:rPr>
            </w:pPr>
          </w:p>
        </w:tc>
      </w:tr>
    </w:tbl>
    <w:p w14:paraId="18B96846" w14:textId="77777777" w:rsidR="00D77975" w:rsidRDefault="00D77975"/>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8E6F4E" w:rsidRPr="004F1BEA" w14:paraId="29F53216" w14:textId="77777777" w:rsidTr="002F228B">
        <w:trPr>
          <w:trHeight w:val="557"/>
        </w:trPr>
        <w:tc>
          <w:tcPr>
            <w:tcW w:w="8359" w:type="dxa"/>
            <w:shd w:val="clear" w:color="auto" w:fill="DBE5F1" w:themeFill="accent1" w:themeFillTint="33"/>
            <w:vAlign w:val="center"/>
          </w:tcPr>
          <w:p w14:paraId="6CC70419" w14:textId="2950D7D4" w:rsidR="008E6F4E" w:rsidRPr="004F1BEA" w:rsidRDefault="008E6F4E" w:rsidP="002F228B">
            <w:pPr>
              <w:tabs>
                <w:tab w:val="left" w:pos="0"/>
              </w:tabs>
              <w:autoSpaceDE w:val="0"/>
              <w:autoSpaceDN w:val="0"/>
              <w:adjustRightInd w:val="0"/>
              <w:jc w:val="both"/>
              <w:rPr>
                <w:rFonts w:asciiTheme="minorHAnsi" w:hAnsiTheme="minorHAnsi" w:cstheme="minorHAnsi"/>
                <w:b/>
                <w:bCs/>
              </w:rPr>
            </w:pPr>
            <w:r w:rsidRPr="00FE1944">
              <w:rPr>
                <w:rFonts w:asciiTheme="minorHAnsi" w:hAnsiTheme="minorHAnsi" w:cstheme="minorHAnsi"/>
                <w:b/>
                <w:bCs/>
                <w:color w:val="000000"/>
                <w:sz w:val="28"/>
                <w:szCs w:val="28"/>
              </w:rPr>
              <w:t>A</w:t>
            </w:r>
            <w:r w:rsidR="00433DDB">
              <w:rPr>
                <w:rFonts w:asciiTheme="minorHAnsi" w:hAnsiTheme="minorHAnsi" w:cstheme="minorHAnsi"/>
                <w:b/>
                <w:bCs/>
                <w:color w:val="000000"/>
                <w:sz w:val="28"/>
                <w:szCs w:val="28"/>
              </w:rPr>
              <w:t>10</w:t>
            </w:r>
            <w:r w:rsidRPr="00FE1944">
              <w:rPr>
                <w:rFonts w:asciiTheme="minorHAnsi" w:hAnsiTheme="minorHAnsi" w:cstheme="minorHAnsi"/>
                <w:b/>
                <w:bCs/>
                <w:color w:val="000000"/>
                <w:sz w:val="28"/>
                <w:szCs w:val="28"/>
              </w:rPr>
              <w:t xml:space="preserve">: </w:t>
            </w:r>
            <w:r w:rsidRPr="008E6F4E">
              <w:rPr>
                <w:rFonts w:asciiTheme="minorHAnsi" w:hAnsiTheme="minorHAnsi" w:cstheme="minorHAnsi"/>
                <w:b/>
                <w:bCs/>
                <w:color w:val="000000"/>
                <w:sz w:val="28"/>
                <w:szCs w:val="28"/>
                <w:lang w:val="en-IE"/>
              </w:rPr>
              <w:t>Infrastructure as Code (</w:t>
            </w:r>
            <w:proofErr w:type="spellStart"/>
            <w:r w:rsidRPr="008E6F4E">
              <w:rPr>
                <w:rFonts w:asciiTheme="minorHAnsi" w:hAnsiTheme="minorHAnsi" w:cstheme="minorHAnsi"/>
                <w:b/>
                <w:bCs/>
                <w:color w:val="000000"/>
                <w:sz w:val="28"/>
                <w:szCs w:val="28"/>
                <w:lang w:val="en-IE"/>
              </w:rPr>
              <w:t>IaC</w:t>
            </w:r>
            <w:proofErr w:type="spellEnd"/>
            <w:r w:rsidRPr="008E6F4E">
              <w:rPr>
                <w:rFonts w:asciiTheme="minorHAnsi" w:hAnsiTheme="minorHAnsi" w:cstheme="minorHAnsi"/>
                <w:b/>
                <w:bCs/>
                <w:color w:val="000000"/>
                <w:sz w:val="28"/>
                <w:szCs w:val="28"/>
                <w:lang w:val="en-IE"/>
              </w:rPr>
              <w:t>) &amp; Automation</w:t>
            </w:r>
          </w:p>
        </w:tc>
      </w:tr>
      <w:tr w:rsidR="008E6F4E" w:rsidRPr="00E95B37" w14:paraId="544CCD19" w14:textId="77777777" w:rsidTr="002F228B">
        <w:tc>
          <w:tcPr>
            <w:tcW w:w="8359" w:type="dxa"/>
            <w:shd w:val="clear" w:color="auto" w:fill="DBE5F1" w:themeFill="accent1" w:themeFillTint="33"/>
            <w:vAlign w:val="center"/>
          </w:tcPr>
          <w:p w14:paraId="3E8F4B56" w14:textId="53B7F5A7" w:rsidR="008E6F4E" w:rsidRPr="00E95B37" w:rsidRDefault="008E6F4E" w:rsidP="002F228B">
            <w:pPr>
              <w:tabs>
                <w:tab w:val="left" w:pos="0"/>
              </w:tabs>
              <w:autoSpaceDE w:val="0"/>
              <w:autoSpaceDN w:val="0"/>
              <w:adjustRightInd w:val="0"/>
              <w:spacing w:after="240"/>
              <w:jc w:val="both"/>
              <w:rPr>
                <w:rFonts w:asciiTheme="minorHAnsi" w:hAnsiTheme="minorHAnsi" w:cstheme="minorHAnsi"/>
                <w:b/>
                <w:color w:val="000000" w:themeColor="text1"/>
              </w:rPr>
            </w:pPr>
            <w:r w:rsidRPr="00E95B37">
              <w:rPr>
                <w:rFonts w:asciiTheme="minorHAnsi" w:hAnsiTheme="minorHAnsi" w:cstheme="minorHAnsi"/>
                <w:b/>
                <w:color w:val="000000" w:themeColor="text1"/>
              </w:rPr>
              <w:t>(</w:t>
            </w:r>
            <w:r>
              <w:rPr>
                <w:rFonts w:asciiTheme="minorHAnsi" w:hAnsiTheme="minorHAnsi" w:cstheme="minorHAnsi"/>
                <w:b/>
                <w:color w:val="000000" w:themeColor="text1"/>
              </w:rPr>
              <w:t xml:space="preserve">300 </w:t>
            </w:r>
            <w:r w:rsidRPr="00E95B37">
              <w:rPr>
                <w:rFonts w:asciiTheme="minorHAnsi" w:hAnsiTheme="minorHAnsi" w:cstheme="minorHAnsi"/>
                <w:b/>
                <w:color w:val="000000" w:themeColor="text1"/>
              </w:rPr>
              <w:t>Marks available. Minimum score required</w:t>
            </w:r>
            <w:r>
              <w:rPr>
                <w:rFonts w:asciiTheme="minorHAnsi" w:hAnsiTheme="minorHAnsi" w:cstheme="minorHAnsi"/>
                <w:b/>
                <w:color w:val="000000" w:themeColor="text1"/>
              </w:rPr>
              <w:t xml:space="preserve"> N/A)</w:t>
            </w:r>
          </w:p>
          <w:p w14:paraId="5BCA0A54" w14:textId="77777777" w:rsidR="008E6F4E" w:rsidRPr="008E6F4E" w:rsidRDefault="008E6F4E" w:rsidP="008E6F4E">
            <w:pPr>
              <w:spacing w:before="60" w:after="60" w:line="320" w:lineRule="exact"/>
              <w:rPr>
                <w:rFonts w:asciiTheme="minorHAnsi" w:hAnsiTheme="minorHAnsi" w:cstheme="minorHAnsi"/>
                <w:sz w:val="22"/>
                <w:szCs w:val="22"/>
                <w:lang w:val="en-IE" w:eastAsia="en-IE"/>
              </w:rPr>
            </w:pPr>
            <w:r w:rsidRPr="008E6F4E">
              <w:rPr>
                <w:rFonts w:asciiTheme="minorHAnsi" w:hAnsiTheme="minorHAnsi" w:cstheme="minorHAnsi"/>
                <w:sz w:val="22"/>
                <w:szCs w:val="22"/>
                <w:lang w:val="en-IE" w:eastAsia="en-IE"/>
              </w:rPr>
              <w:t xml:space="preserve">Revenue requires that any Cloud platform supports automation and Infrastructure as Code to support best-practices in operations and provisioning. Tenderers must describe how their proposed solution supports this requirement, specifically addressing the following points: </w:t>
            </w:r>
          </w:p>
          <w:p w14:paraId="70FB277B" w14:textId="77777777" w:rsidR="008E6F4E" w:rsidRPr="008E6F4E" w:rsidRDefault="008E6F4E" w:rsidP="00AD7D59">
            <w:pPr>
              <w:numPr>
                <w:ilvl w:val="0"/>
                <w:numId w:val="20"/>
              </w:numPr>
              <w:spacing w:before="60" w:after="60" w:line="320" w:lineRule="exact"/>
              <w:rPr>
                <w:rFonts w:asciiTheme="minorHAnsi" w:hAnsiTheme="minorHAnsi" w:cstheme="minorHAnsi"/>
                <w:sz w:val="22"/>
                <w:szCs w:val="22"/>
                <w:lang w:val="en-IE" w:eastAsia="en-IE"/>
              </w:rPr>
            </w:pPr>
            <w:r w:rsidRPr="008E6F4E">
              <w:rPr>
                <w:rFonts w:asciiTheme="minorHAnsi" w:hAnsiTheme="minorHAnsi" w:cstheme="minorHAnsi"/>
                <w:sz w:val="22"/>
                <w:szCs w:val="22"/>
                <w:lang w:val="en-IE" w:eastAsia="en-IE"/>
              </w:rPr>
              <w:t xml:space="preserve">Automated infrastructure and environment provisioning through declarative </w:t>
            </w:r>
            <w:proofErr w:type="spellStart"/>
            <w:r w:rsidRPr="008E6F4E">
              <w:rPr>
                <w:rFonts w:asciiTheme="minorHAnsi" w:hAnsiTheme="minorHAnsi" w:cstheme="minorHAnsi"/>
                <w:sz w:val="22"/>
                <w:szCs w:val="22"/>
                <w:lang w:val="en-IE" w:eastAsia="en-IE"/>
              </w:rPr>
              <w:t>IaC</w:t>
            </w:r>
            <w:proofErr w:type="spellEnd"/>
            <w:r w:rsidRPr="008E6F4E">
              <w:rPr>
                <w:rFonts w:asciiTheme="minorHAnsi" w:hAnsiTheme="minorHAnsi" w:cstheme="minorHAnsi"/>
                <w:sz w:val="22"/>
                <w:szCs w:val="22"/>
                <w:lang w:val="en-IE" w:eastAsia="en-IE"/>
              </w:rPr>
              <w:t xml:space="preserve"> tools (e.g., Terraform, Bicep/CloudFormation).</w:t>
            </w:r>
          </w:p>
          <w:p w14:paraId="6E269A42" w14:textId="77777777" w:rsidR="008E6F4E" w:rsidRPr="008E6F4E" w:rsidRDefault="008E6F4E" w:rsidP="00AD7D59">
            <w:pPr>
              <w:numPr>
                <w:ilvl w:val="0"/>
                <w:numId w:val="20"/>
              </w:numPr>
              <w:spacing w:before="60" w:after="60" w:line="320" w:lineRule="exact"/>
              <w:rPr>
                <w:rFonts w:asciiTheme="minorHAnsi" w:hAnsiTheme="minorHAnsi" w:cstheme="minorHAnsi"/>
                <w:sz w:val="22"/>
                <w:szCs w:val="22"/>
                <w:lang w:val="en-IE" w:eastAsia="en-IE"/>
              </w:rPr>
            </w:pPr>
            <w:r w:rsidRPr="008E6F4E">
              <w:rPr>
                <w:rFonts w:asciiTheme="minorHAnsi" w:hAnsiTheme="minorHAnsi" w:cstheme="minorHAnsi"/>
                <w:sz w:val="22"/>
                <w:szCs w:val="22"/>
                <w:lang w:val="en-IE" w:eastAsia="en-IE"/>
              </w:rPr>
              <w:t>Access to platform-specific Command Line Interfaces (CLIs), APIs and SDKs (Python, Java, etc.) for programmatic interaction with deployed services and resources.</w:t>
            </w:r>
          </w:p>
          <w:p w14:paraId="59F8CA7D" w14:textId="77777777" w:rsidR="008E6F4E" w:rsidRPr="008E6F4E" w:rsidRDefault="008E6F4E" w:rsidP="00AD7D59">
            <w:pPr>
              <w:numPr>
                <w:ilvl w:val="0"/>
                <w:numId w:val="20"/>
              </w:numPr>
              <w:spacing w:before="60" w:after="60" w:line="320" w:lineRule="exact"/>
              <w:rPr>
                <w:rFonts w:asciiTheme="minorHAnsi" w:hAnsiTheme="minorHAnsi" w:cstheme="minorHAnsi"/>
                <w:sz w:val="22"/>
                <w:szCs w:val="22"/>
                <w:lang w:val="en-IE" w:eastAsia="en-IE"/>
              </w:rPr>
            </w:pPr>
            <w:r w:rsidRPr="008E6F4E">
              <w:rPr>
                <w:rFonts w:asciiTheme="minorHAnsi" w:hAnsiTheme="minorHAnsi" w:cstheme="minorHAnsi"/>
                <w:sz w:val="22"/>
                <w:szCs w:val="22"/>
                <w:lang w:val="en-IE" w:eastAsia="en-IE"/>
              </w:rPr>
              <w:t>Services and patterns for building CI/CD pipelines to automate the deployment and testing of infrastructure and applications.</w:t>
            </w:r>
          </w:p>
          <w:p w14:paraId="387D08A2" w14:textId="77777777" w:rsidR="008E6F4E" w:rsidRPr="008E6F4E" w:rsidRDefault="008E6F4E" w:rsidP="00AD7D59">
            <w:pPr>
              <w:numPr>
                <w:ilvl w:val="0"/>
                <w:numId w:val="20"/>
              </w:numPr>
              <w:spacing w:before="60" w:after="60" w:line="320" w:lineRule="exact"/>
              <w:rPr>
                <w:rFonts w:asciiTheme="minorHAnsi" w:hAnsiTheme="minorHAnsi" w:cstheme="minorHAnsi"/>
                <w:sz w:val="22"/>
                <w:szCs w:val="22"/>
                <w:lang w:val="en-IE" w:eastAsia="en-IE"/>
              </w:rPr>
            </w:pPr>
            <w:r w:rsidRPr="008E6F4E">
              <w:rPr>
                <w:rFonts w:asciiTheme="minorHAnsi" w:hAnsiTheme="minorHAnsi" w:cstheme="minorHAnsi"/>
                <w:sz w:val="22"/>
                <w:szCs w:val="22"/>
                <w:lang w:val="en-IE" w:eastAsia="en-IE"/>
              </w:rPr>
              <w:t>Repository services for hosting Revenue artefacts including but not limited to software binary components, libraries and container images within the Cloud environment.</w:t>
            </w:r>
          </w:p>
          <w:p w14:paraId="2FC105EB" w14:textId="77777777" w:rsidR="008E6F4E" w:rsidRPr="008E6F4E" w:rsidRDefault="008E6F4E" w:rsidP="00AD7D59">
            <w:pPr>
              <w:numPr>
                <w:ilvl w:val="0"/>
                <w:numId w:val="20"/>
              </w:numPr>
              <w:spacing w:before="60" w:after="60" w:line="320" w:lineRule="exact"/>
              <w:rPr>
                <w:rFonts w:asciiTheme="minorHAnsi" w:hAnsiTheme="minorHAnsi" w:cstheme="minorHAnsi"/>
                <w:sz w:val="22"/>
                <w:szCs w:val="22"/>
                <w:lang w:val="en-IE" w:eastAsia="en-IE"/>
              </w:rPr>
            </w:pPr>
            <w:r w:rsidRPr="008E6F4E">
              <w:rPr>
                <w:rFonts w:asciiTheme="minorHAnsi" w:hAnsiTheme="minorHAnsi" w:cstheme="minorHAnsi"/>
                <w:sz w:val="22"/>
                <w:szCs w:val="22"/>
                <w:lang w:val="en-IE" w:eastAsia="en-IE"/>
              </w:rPr>
              <w:t>Automated vulnerability management/vulnerability scanning services which integrate with the above repository service(s) to scan Revenue software artefacts.</w:t>
            </w:r>
          </w:p>
          <w:p w14:paraId="1B0CE4C3" w14:textId="77777777" w:rsidR="008E6F4E" w:rsidRPr="008E6F4E" w:rsidRDefault="008E6F4E" w:rsidP="008E6F4E">
            <w:pPr>
              <w:spacing w:before="60" w:after="60" w:line="320" w:lineRule="exact"/>
              <w:rPr>
                <w:rFonts w:asciiTheme="minorHAnsi" w:hAnsiTheme="minorHAnsi" w:cstheme="minorHAnsi"/>
                <w:sz w:val="22"/>
                <w:szCs w:val="22"/>
                <w:lang w:val="en-IE" w:eastAsia="en-IE"/>
              </w:rPr>
            </w:pPr>
          </w:p>
          <w:p w14:paraId="58B0BEE4" w14:textId="77777777" w:rsidR="008E6F4E" w:rsidRDefault="008E6F4E" w:rsidP="008E6F4E">
            <w:pPr>
              <w:spacing w:before="60" w:after="60" w:line="320" w:lineRule="exact"/>
              <w:rPr>
                <w:rFonts w:asciiTheme="minorHAnsi" w:hAnsiTheme="minorHAnsi" w:cstheme="minorHAnsi"/>
                <w:sz w:val="22"/>
                <w:szCs w:val="22"/>
                <w:lang w:val="en-IE" w:eastAsia="en-IE"/>
              </w:rPr>
            </w:pPr>
            <w:r w:rsidRPr="008E6F4E">
              <w:rPr>
                <w:rFonts w:asciiTheme="minorHAnsi" w:hAnsiTheme="minorHAnsi" w:cstheme="minorHAnsi"/>
                <w:sz w:val="22"/>
                <w:szCs w:val="22"/>
                <w:lang w:val="en-IE" w:eastAsia="en-IE"/>
              </w:rPr>
              <w:t>Tenderers must clearly demonstrate comprehensive support for modern automation and Infrastructure as Code (</w:t>
            </w:r>
            <w:proofErr w:type="spellStart"/>
            <w:r w:rsidRPr="008E6F4E">
              <w:rPr>
                <w:rFonts w:asciiTheme="minorHAnsi" w:hAnsiTheme="minorHAnsi" w:cstheme="minorHAnsi"/>
                <w:sz w:val="22"/>
                <w:szCs w:val="22"/>
                <w:lang w:val="en-IE" w:eastAsia="en-IE"/>
              </w:rPr>
              <w:t>IaC</w:t>
            </w:r>
            <w:proofErr w:type="spellEnd"/>
            <w:r w:rsidRPr="008E6F4E">
              <w:rPr>
                <w:rFonts w:asciiTheme="minorHAnsi" w:hAnsiTheme="minorHAnsi" w:cstheme="minorHAnsi"/>
                <w:sz w:val="22"/>
                <w:szCs w:val="22"/>
                <w:lang w:val="en-IE" w:eastAsia="en-IE"/>
              </w:rPr>
              <w:t>) practices. The response must detail how all sub-points are met.</w:t>
            </w:r>
          </w:p>
          <w:p w14:paraId="525D960C" w14:textId="77777777" w:rsidR="00433DDB" w:rsidRDefault="00433DDB" w:rsidP="008E6F4E">
            <w:pPr>
              <w:spacing w:before="60" w:after="60" w:line="320" w:lineRule="exact"/>
              <w:rPr>
                <w:rFonts w:asciiTheme="minorHAnsi" w:hAnsiTheme="minorHAnsi" w:cstheme="minorHAnsi"/>
                <w:sz w:val="22"/>
                <w:szCs w:val="22"/>
                <w:lang w:val="en-IE" w:eastAsia="en-IE"/>
              </w:rPr>
            </w:pPr>
          </w:p>
          <w:p w14:paraId="02114030" w14:textId="6B522432" w:rsidR="00433DDB" w:rsidRPr="008E6F4E" w:rsidRDefault="00433DDB" w:rsidP="00433DDB">
            <w:pPr>
              <w:keepNext/>
              <w:spacing w:after="120" w:line="276" w:lineRule="auto"/>
              <w:jc w:val="both"/>
              <w:rPr>
                <w:rFonts w:asciiTheme="minorHAnsi" w:hAnsiTheme="minorHAnsi" w:cstheme="minorHAnsi"/>
                <w:b/>
                <w:bCs/>
                <w:sz w:val="22"/>
                <w:szCs w:val="22"/>
                <w:lang w:val="en-IE"/>
              </w:rPr>
            </w:pPr>
            <w:r w:rsidRPr="00433DDB">
              <w:rPr>
                <w:rFonts w:asciiTheme="minorHAnsi" w:hAnsiTheme="minorHAnsi" w:cstheme="minorHAnsi"/>
                <w:b/>
                <w:bCs/>
                <w:sz w:val="22"/>
                <w:szCs w:val="22"/>
                <w:lang w:val="en-IE"/>
              </w:rPr>
              <w:t>Page Limit – 6 x A4 Pages</w:t>
            </w:r>
          </w:p>
          <w:p w14:paraId="07A15BD6" w14:textId="77777777" w:rsidR="008E6F4E" w:rsidRPr="00E95B37" w:rsidRDefault="008E6F4E" w:rsidP="002F228B">
            <w:pPr>
              <w:jc w:val="center"/>
              <w:rPr>
                <w:rFonts w:asciiTheme="minorHAnsi" w:hAnsiTheme="minorHAnsi" w:cstheme="minorHAnsi"/>
                <w:b/>
                <w:bCs/>
              </w:rPr>
            </w:pPr>
          </w:p>
        </w:tc>
      </w:tr>
      <w:tr w:rsidR="008E6F4E" w:rsidRPr="00B608AC" w14:paraId="3C9B1A92" w14:textId="77777777" w:rsidTr="002F228B">
        <w:tc>
          <w:tcPr>
            <w:tcW w:w="8359" w:type="dxa"/>
          </w:tcPr>
          <w:p w14:paraId="2165264E" w14:textId="77777777" w:rsidR="008E6F4E" w:rsidRDefault="008E6F4E" w:rsidP="002F228B">
            <w:pPr>
              <w:rPr>
                <w:rFonts w:asciiTheme="minorHAnsi" w:hAnsiTheme="minorHAnsi" w:cstheme="minorHAnsi"/>
                <w:b/>
                <w:bCs/>
              </w:rPr>
            </w:pPr>
            <w:r w:rsidRPr="00E95B37">
              <w:rPr>
                <w:rFonts w:asciiTheme="minorHAnsi" w:hAnsiTheme="minorHAnsi" w:cstheme="minorHAnsi"/>
                <w:b/>
                <w:bCs/>
              </w:rPr>
              <w:t>Tenderer’s Response</w:t>
            </w:r>
            <w:r>
              <w:rPr>
                <w:rFonts w:asciiTheme="minorHAnsi" w:hAnsiTheme="minorHAnsi" w:cstheme="minorHAnsi"/>
                <w:b/>
                <w:bCs/>
              </w:rPr>
              <w:t>:</w:t>
            </w:r>
          </w:p>
          <w:p w14:paraId="407B393B" w14:textId="77777777" w:rsidR="008E6F4E" w:rsidRDefault="008E6F4E" w:rsidP="002F228B">
            <w:pPr>
              <w:rPr>
                <w:rFonts w:asciiTheme="minorHAnsi" w:hAnsiTheme="minorHAnsi" w:cstheme="minorHAnsi"/>
                <w:b/>
                <w:bCs/>
              </w:rPr>
            </w:pPr>
          </w:p>
          <w:p w14:paraId="524F5D6E" w14:textId="77777777" w:rsidR="008E6F4E" w:rsidRDefault="008E6F4E" w:rsidP="002F228B">
            <w:pPr>
              <w:rPr>
                <w:rFonts w:asciiTheme="minorHAnsi" w:hAnsiTheme="minorHAnsi" w:cstheme="minorHAnsi"/>
                <w:b/>
                <w:bCs/>
              </w:rPr>
            </w:pPr>
          </w:p>
          <w:p w14:paraId="49C02C5D" w14:textId="77777777" w:rsidR="008E6F4E" w:rsidRDefault="008E6F4E" w:rsidP="002F228B">
            <w:pPr>
              <w:rPr>
                <w:rFonts w:asciiTheme="minorHAnsi" w:hAnsiTheme="minorHAnsi" w:cstheme="minorHAnsi"/>
                <w:b/>
                <w:bCs/>
              </w:rPr>
            </w:pPr>
          </w:p>
          <w:p w14:paraId="6C72B8BC" w14:textId="77777777" w:rsidR="008E6F4E" w:rsidRDefault="008E6F4E" w:rsidP="002F228B">
            <w:pPr>
              <w:rPr>
                <w:rFonts w:asciiTheme="minorHAnsi" w:hAnsiTheme="minorHAnsi" w:cstheme="minorHAnsi"/>
                <w:b/>
                <w:bCs/>
              </w:rPr>
            </w:pPr>
          </w:p>
          <w:p w14:paraId="0825F30B" w14:textId="77777777" w:rsidR="008E6F4E" w:rsidRDefault="008E6F4E" w:rsidP="002F228B">
            <w:pPr>
              <w:rPr>
                <w:rFonts w:asciiTheme="minorHAnsi" w:hAnsiTheme="minorHAnsi" w:cstheme="minorHAnsi"/>
                <w:b/>
                <w:bCs/>
              </w:rPr>
            </w:pPr>
          </w:p>
          <w:p w14:paraId="32E9B275" w14:textId="77777777" w:rsidR="008E6F4E" w:rsidRDefault="008E6F4E" w:rsidP="002F228B">
            <w:pPr>
              <w:rPr>
                <w:rFonts w:asciiTheme="minorHAnsi" w:hAnsiTheme="minorHAnsi" w:cstheme="minorHAnsi"/>
                <w:b/>
                <w:bCs/>
              </w:rPr>
            </w:pPr>
          </w:p>
          <w:p w14:paraId="4A6FF497" w14:textId="77777777" w:rsidR="008E6F4E" w:rsidRDefault="008E6F4E" w:rsidP="002F228B">
            <w:pPr>
              <w:rPr>
                <w:rFonts w:asciiTheme="minorHAnsi" w:hAnsiTheme="minorHAnsi" w:cstheme="minorHAnsi"/>
                <w:b/>
                <w:bCs/>
              </w:rPr>
            </w:pPr>
          </w:p>
          <w:p w14:paraId="440726A3" w14:textId="77777777" w:rsidR="008E6F4E" w:rsidRDefault="008E6F4E" w:rsidP="002F228B">
            <w:pPr>
              <w:rPr>
                <w:rFonts w:asciiTheme="minorHAnsi" w:hAnsiTheme="minorHAnsi" w:cstheme="minorHAnsi"/>
                <w:b/>
                <w:bCs/>
              </w:rPr>
            </w:pPr>
          </w:p>
          <w:p w14:paraId="208F8E51" w14:textId="77777777" w:rsidR="008E6F4E" w:rsidRDefault="008E6F4E" w:rsidP="002F228B">
            <w:pPr>
              <w:rPr>
                <w:rFonts w:asciiTheme="minorHAnsi" w:hAnsiTheme="minorHAnsi" w:cstheme="minorHAnsi"/>
                <w:b/>
                <w:bCs/>
              </w:rPr>
            </w:pPr>
          </w:p>
          <w:p w14:paraId="616216A0" w14:textId="77777777" w:rsidR="008E6F4E" w:rsidRDefault="008E6F4E" w:rsidP="002F228B">
            <w:pPr>
              <w:rPr>
                <w:rFonts w:asciiTheme="minorHAnsi" w:hAnsiTheme="minorHAnsi" w:cstheme="minorHAnsi"/>
                <w:b/>
                <w:bCs/>
              </w:rPr>
            </w:pPr>
          </w:p>
          <w:p w14:paraId="0B0AE90C" w14:textId="77777777" w:rsidR="008E6F4E" w:rsidRPr="00B608AC" w:rsidRDefault="008E6F4E" w:rsidP="002F228B">
            <w:pPr>
              <w:rPr>
                <w:rFonts w:ascii="Calibri" w:hAnsi="Calibri"/>
                <w:sz w:val="22"/>
                <w:szCs w:val="22"/>
              </w:rPr>
            </w:pPr>
          </w:p>
        </w:tc>
      </w:tr>
    </w:tbl>
    <w:p w14:paraId="11C5CFF1" w14:textId="77777777" w:rsidR="008E6F4E" w:rsidRDefault="008E6F4E"/>
    <w:p w14:paraId="07502264" w14:textId="77777777" w:rsidR="00C81C2F" w:rsidRDefault="00C81C2F"/>
    <w:p w14:paraId="5F4C5CDC" w14:textId="77777777" w:rsidR="008E6F4E" w:rsidRDefault="008E6F4E"/>
    <w:p w14:paraId="21FF6D9F" w14:textId="77777777" w:rsidR="008E6F4E" w:rsidRDefault="008E6F4E"/>
    <w:p w14:paraId="5447805F" w14:textId="77777777" w:rsidR="00C81C2F" w:rsidRDefault="00C81C2F"/>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C81C2F" w:rsidRPr="004F1BEA" w14:paraId="58AD39A7" w14:textId="77777777" w:rsidTr="004A28A8">
        <w:tc>
          <w:tcPr>
            <w:tcW w:w="8359" w:type="dxa"/>
            <w:shd w:val="clear" w:color="auto" w:fill="DBE5F1" w:themeFill="accent1" w:themeFillTint="33"/>
            <w:vAlign w:val="center"/>
          </w:tcPr>
          <w:p w14:paraId="4CB34611" w14:textId="08CE9162" w:rsidR="008E6F4E" w:rsidRDefault="002C6983" w:rsidP="004A28A8">
            <w:pPr>
              <w:tabs>
                <w:tab w:val="left" w:pos="0"/>
              </w:tabs>
              <w:autoSpaceDE w:val="0"/>
              <w:autoSpaceDN w:val="0"/>
              <w:adjustRightInd w:val="0"/>
              <w:jc w:val="both"/>
              <w:rPr>
                <w:rFonts w:asciiTheme="minorHAnsi" w:hAnsiTheme="minorHAnsi" w:cstheme="minorHAnsi"/>
                <w:b/>
                <w:bCs/>
                <w:color w:val="000000"/>
                <w:sz w:val="28"/>
                <w:szCs w:val="28"/>
              </w:rPr>
            </w:pPr>
            <w:r>
              <w:rPr>
                <w:rFonts w:asciiTheme="minorHAnsi" w:hAnsiTheme="minorHAnsi" w:cstheme="minorHAnsi"/>
                <w:b/>
                <w:bCs/>
                <w:color w:val="000000"/>
                <w:sz w:val="28"/>
                <w:szCs w:val="28"/>
              </w:rPr>
              <w:t>Award Criteria</w:t>
            </w:r>
            <w:r w:rsidR="008E6F4E">
              <w:rPr>
                <w:rFonts w:asciiTheme="minorHAnsi" w:hAnsiTheme="minorHAnsi" w:cstheme="minorHAnsi"/>
                <w:b/>
                <w:bCs/>
                <w:color w:val="000000"/>
                <w:sz w:val="28"/>
                <w:szCs w:val="28"/>
              </w:rPr>
              <w:t xml:space="preserve"> B – </w:t>
            </w:r>
          </w:p>
          <w:p w14:paraId="5E4191AD" w14:textId="77777777" w:rsidR="008E6F4E" w:rsidRDefault="008E6F4E" w:rsidP="004A28A8">
            <w:pPr>
              <w:tabs>
                <w:tab w:val="left" w:pos="0"/>
              </w:tabs>
              <w:autoSpaceDE w:val="0"/>
              <w:autoSpaceDN w:val="0"/>
              <w:adjustRightInd w:val="0"/>
              <w:jc w:val="both"/>
              <w:rPr>
                <w:rFonts w:asciiTheme="minorHAnsi" w:hAnsiTheme="minorHAnsi" w:cstheme="minorHAnsi"/>
                <w:b/>
                <w:bCs/>
                <w:color w:val="000000"/>
                <w:sz w:val="28"/>
                <w:szCs w:val="28"/>
              </w:rPr>
            </w:pPr>
            <w:r w:rsidRPr="008E6F4E">
              <w:rPr>
                <w:rFonts w:asciiTheme="minorHAnsi" w:hAnsiTheme="minorHAnsi" w:cstheme="minorHAnsi"/>
                <w:b/>
                <w:bCs/>
                <w:color w:val="000000"/>
                <w:sz w:val="28"/>
                <w:szCs w:val="28"/>
              </w:rPr>
              <w:t>Onboarding, Governance and Support Model</w:t>
            </w:r>
          </w:p>
          <w:p w14:paraId="0C9A0820" w14:textId="147E81DA" w:rsidR="00C81C2F" w:rsidRDefault="00C81C2F" w:rsidP="004A28A8">
            <w:pPr>
              <w:tabs>
                <w:tab w:val="left" w:pos="0"/>
              </w:tabs>
              <w:autoSpaceDE w:val="0"/>
              <w:autoSpaceDN w:val="0"/>
              <w:adjustRightInd w:val="0"/>
              <w:jc w:val="both"/>
              <w:rPr>
                <w:rFonts w:asciiTheme="minorHAnsi" w:hAnsiTheme="minorHAnsi" w:cstheme="minorHAnsi"/>
                <w:b/>
                <w:bCs/>
                <w:color w:val="000000"/>
                <w:sz w:val="28"/>
                <w:szCs w:val="28"/>
              </w:rPr>
            </w:pPr>
            <w:r w:rsidRPr="00125642">
              <w:rPr>
                <w:rFonts w:asciiTheme="minorHAnsi" w:hAnsiTheme="minorHAnsi" w:cstheme="minorHAnsi"/>
                <w:b/>
                <w:bCs/>
                <w:color w:val="000000"/>
                <w:sz w:val="28"/>
                <w:szCs w:val="28"/>
              </w:rPr>
              <w:t>(</w:t>
            </w:r>
            <w:r w:rsidR="008E6F4E">
              <w:rPr>
                <w:rFonts w:asciiTheme="minorHAnsi" w:hAnsiTheme="minorHAnsi" w:cstheme="minorHAnsi"/>
                <w:b/>
                <w:bCs/>
                <w:color w:val="000000"/>
                <w:sz w:val="28"/>
                <w:szCs w:val="28"/>
              </w:rPr>
              <w:t>2550</w:t>
            </w:r>
            <w:r w:rsidRPr="00125642">
              <w:rPr>
                <w:rFonts w:asciiTheme="minorHAnsi" w:hAnsiTheme="minorHAnsi" w:cstheme="minorHAnsi"/>
                <w:b/>
                <w:bCs/>
                <w:color w:val="000000"/>
                <w:sz w:val="28"/>
                <w:szCs w:val="28"/>
              </w:rPr>
              <w:t xml:space="preserve"> marks in total Minimum Score required – </w:t>
            </w:r>
            <w:r w:rsidR="008E6F4E">
              <w:rPr>
                <w:rFonts w:asciiTheme="minorHAnsi" w:hAnsiTheme="minorHAnsi" w:cstheme="minorHAnsi"/>
                <w:b/>
                <w:bCs/>
                <w:color w:val="000000"/>
                <w:sz w:val="28"/>
                <w:szCs w:val="28"/>
              </w:rPr>
              <w:t>12</w:t>
            </w:r>
            <w:r>
              <w:rPr>
                <w:rFonts w:asciiTheme="minorHAnsi" w:hAnsiTheme="minorHAnsi" w:cstheme="minorHAnsi"/>
                <w:b/>
                <w:bCs/>
                <w:color w:val="000000"/>
                <w:sz w:val="28"/>
                <w:szCs w:val="28"/>
              </w:rPr>
              <w:t>7</w:t>
            </w:r>
            <w:r w:rsidRPr="00125642">
              <w:rPr>
                <w:rFonts w:asciiTheme="minorHAnsi" w:hAnsiTheme="minorHAnsi" w:cstheme="minorHAnsi"/>
                <w:b/>
                <w:bCs/>
                <w:color w:val="000000"/>
                <w:sz w:val="28"/>
                <w:szCs w:val="28"/>
              </w:rPr>
              <w:t xml:space="preserve">5) </w:t>
            </w:r>
          </w:p>
          <w:p w14:paraId="132ACB17" w14:textId="7844A6D9" w:rsidR="00433DDB" w:rsidRPr="00433DDB" w:rsidRDefault="00C81C2F" w:rsidP="00433DDB">
            <w:pPr>
              <w:rPr>
                <w:rFonts w:asciiTheme="minorHAnsi" w:hAnsiTheme="minorHAnsi" w:cstheme="minorHAnsi"/>
                <w:sz w:val="22"/>
                <w:szCs w:val="22"/>
                <w:lang w:eastAsia="en-IE"/>
              </w:rPr>
            </w:pPr>
            <w:r w:rsidRPr="00C81C2F">
              <w:rPr>
                <w:rFonts w:asciiTheme="minorHAnsi" w:hAnsiTheme="minorHAnsi" w:cstheme="minorHAnsi"/>
                <w:sz w:val="22"/>
                <w:szCs w:val="22"/>
                <w:lang w:eastAsia="en-IE"/>
              </w:rPr>
              <w:t>This section sets out the requirements</w:t>
            </w:r>
            <w:r w:rsidR="00433DDB">
              <w:rPr>
                <w:rFonts w:asciiTheme="minorHAnsi" w:hAnsiTheme="minorHAnsi" w:cstheme="minorHAnsi"/>
                <w:sz w:val="22"/>
                <w:szCs w:val="22"/>
                <w:lang w:eastAsia="en-IE"/>
              </w:rPr>
              <w:t xml:space="preserve"> of requires the tenderer to outline how they will assist </w:t>
            </w:r>
            <w:r w:rsidR="00433DDB" w:rsidRPr="00433DDB">
              <w:rPr>
                <w:rFonts w:asciiTheme="minorHAnsi" w:hAnsiTheme="minorHAnsi" w:cstheme="minorHAnsi"/>
                <w:sz w:val="22"/>
                <w:szCs w:val="22"/>
                <w:lang w:eastAsia="en-IE"/>
              </w:rPr>
              <w:t xml:space="preserve">Revenue </w:t>
            </w:r>
            <w:r w:rsidR="00433DDB">
              <w:rPr>
                <w:rFonts w:asciiTheme="minorHAnsi" w:hAnsiTheme="minorHAnsi" w:cstheme="minorHAnsi"/>
                <w:sz w:val="22"/>
                <w:szCs w:val="22"/>
                <w:lang w:eastAsia="en-IE"/>
              </w:rPr>
              <w:t xml:space="preserve">to </w:t>
            </w:r>
            <w:r w:rsidR="00433DDB" w:rsidRPr="00433DDB">
              <w:rPr>
                <w:rFonts w:asciiTheme="minorHAnsi" w:hAnsiTheme="minorHAnsi" w:cstheme="minorHAnsi"/>
                <w:sz w:val="22"/>
                <w:szCs w:val="22"/>
                <w:lang w:eastAsia="en-IE"/>
              </w:rPr>
              <w:t>successfully adopt, govern and support the Cloud platform.</w:t>
            </w:r>
          </w:p>
          <w:p w14:paraId="0C366DA9" w14:textId="30686D6F" w:rsidR="00C81C2F" w:rsidRPr="00C81C2F" w:rsidRDefault="00C81C2F" w:rsidP="00C81C2F">
            <w:pPr>
              <w:spacing w:before="60" w:after="60" w:line="320" w:lineRule="exact"/>
              <w:ind w:left="22" w:hanging="22"/>
              <w:rPr>
                <w:rFonts w:asciiTheme="minorHAnsi" w:hAnsiTheme="minorHAnsi" w:cstheme="minorHAnsi"/>
                <w:sz w:val="22"/>
                <w:szCs w:val="22"/>
                <w:lang w:eastAsia="en-IE"/>
              </w:rPr>
            </w:pPr>
            <w:r w:rsidRPr="00C81C2F">
              <w:rPr>
                <w:rFonts w:asciiTheme="minorHAnsi" w:hAnsiTheme="minorHAnsi" w:cstheme="minorHAnsi"/>
                <w:sz w:val="22"/>
                <w:szCs w:val="22"/>
                <w:lang w:eastAsia="en-IE"/>
              </w:rPr>
              <w:t xml:space="preserve"> To demonstrate the quality of Tenderers’ proposed solutions Tenderers must, for each sub-criterion demonstrate, by clearly and comprehensively describing, how their proposed solution can meet and deliver on each requirement. </w:t>
            </w:r>
          </w:p>
          <w:p w14:paraId="3FA93042" w14:textId="5DC8F5E1" w:rsidR="00C81C2F" w:rsidRPr="004F1BEA" w:rsidRDefault="00C81C2F" w:rsidP="004A28A8">
            <w:pPr>
              <w:tabs>
                <w:tab w:val="left" w:pos="0"/>
              </w:tabs>
              <w:autoSpaceDE w:val="0"/>
              <w:autoSpaceDN w:val="0"/>
              <w:adjustRightInd w:val="0"/>
              <w:jc w:val="both"/>
              <w:rPr>
                <w:rFonts w:asciiTheme="minorHAnsi" w:hAnsiTheme="minorHAnsi" w:cstheme="minorHAnsi"/>
                <w:b/>
                <w:bCs/>
                <w:color w:val="000000"/>
                <w:sz w:val="28"/>
                <w:szCs w:val="28"/>
              </w:rPr>
            </w:pPr>
          </w:p>
        </w:tc>
      </w:tr>
      <w:tr w:rsidR="00C81C2F" w:rsidRPr="004F1BEA" w14:paraId="24052DB3" w14:textId="77777777" w:rsidTr="004A28A8">
        <w:tc>
          <w:tcPr>
            <w:tcW w:w="8359" w:type="dxa"/>
            <w:shd w:val="clear" w:color="auto" w:fill="DBE5F1" w:themeFill="accent1" w:themeFillTint="33"/>
            <w:vAlign w:val="center"/>
          </w:tcPr>
          <w:p w14:paraId="0889A82B" w14:textId="0287D713" w:rsidR="00C81C2F" w:rsidRPr="004F1BEA" w:rsidRDefault="00C81C2F" w:rsidP="004A28A8">
            <w:pPr>
              <w:tabs>
                <w:tab w:val="left" w:pos="0"/>
              </w:tabs>
              <w:autoSpaceDE w:val="0"/>
              <w:autoSpaceDN w:val="0"/>
              <w:adjustRightInd w:val="0"/>
              <w:jc w:val="both"/>
              <w:rPr>
                <w:rFonts w:asciiTheme="minorHAnsi" w:hAnsiTheme="minorHAnsi" w:cstheme="minorHAnsi"/>
                <w:b/>
                <w:bCs/>
              </w:rPr>
            </w:pPr>
            <w:r>
              <w:rPr>
                <w:rFonts w:asciiTheme="minorHAnsi" w:hAnsiTheme="minorHAnsi" w:cstheme="minorHAnsi"/>
                <w:b/>
                <w:bCs/>
                <w:color w:val="000000"/>
                <w:sz w:val="28"/>
                <w:szCs w:val="28"/>
              </w:rPr>
              <w:t>B1</w:t>
            </w:r>
            <w:r w:rsidRPr="004F1BEA">
              <w:rPr>
                <w:rFonts w:asciiTheme="minorHAnsi" w:hAnsiTheme="minorHAnsi" w:cstheme="minorHAnsi"/>
                <w:b/>
                <w:bCs/>
                <w:color w:val="000000"/>
                <w:sz w:val="28"/>
                <w:szCs w:val="28"/>
              </w:rPr>
              <w:t xml:space="preserve">. </w:t>
            </w:r>
            <w:r w:rsidR="00433DDB" w:rsidRPr="00433DDB">
              <w:rPr>
                <w:rFonts w:asciiTheme="minorHAnsi" w:hAnsiTheme="minorHAnsi" w:cstheme="minorHAnsi"/>
                <w:b/>
                <w:bCs/>
                <w:color w:val="000000"/>
                <w:sz w:val="28"/>
                <w:szCs w:val="28"/>
                <w:lang w:val="en-IE"/>
              </w:rPr>
              <w:t>Landing Zone Integration/Implementation and Governance</w:t>
            </w:r>
          </w:p>
        </w:tc>
      </w:tr>
      <w:tr w:rsidR="00C81C2F" w:rsidRPr="00E95B37" w14:paraId="1C5CF4F4" w14:textId="77777777" w:rsidTr="004A28A8">
        <w:tc>
          <w:tcPr>
            <w:tcW w:w="8359" w:type="dxa"/>
            <w:shd w:val="clear" w:color="auto" w:fill="DBE5F1" w:themeFill="accent1" w:themeFillTint="33"/>
            <w:vAlign w:val="center"/>
          </w:tcPr>
          <w:p w14:paraId="75B6E8B7" w14:textId="2C1596A1" w:rsidR="00C81C2F" w:rsidRPr="00E95B37" w:rsidRDefault="00C81C2F" w:rsidP="004A28A8">
            <w:pPr>
              <w:tabs>
                <w:tab w:val="left" w:pos="0"/>
              </w:tabs>
              <w:autoSpaceDE w:val="0"/>
              <w:autoSpaceDN w:val="0"/>
              <w:adjustRightInd w:val="0"/>
              <w:spacing w:after="240"/>
              <w:jc w:val="both"/>
              <w:rPr>
                <w:rFonts w:asciiTheme="minorHAnsi" w:hAnsiTheme="minorHAnsi" w:cstheme="minorHAnsi"/>
                <w:b/>
                <w:color w:val="000000" w:themeColor="text1"/>
              </w:rPr>
            </w:pPr>
            <w:r w:rsidRPr="00E95B37">
              <w:rPr>
                <w:rFonts w:asciiTheme="minorHAnsi" w:hAnsiTheme="minorHAnsi" w:cstheme="minorHAnsi"/>
                <w:b/>
                <w:color w:val="000000" w:themeColor="text1"/>
              </w:rPr>
              <w:t>(</w:t>
            </w:r>
            <w:r w:rsidR="00433DDB">
              <w:rPr>
                <w:rFonts w:asciiTheme="minorHAnsi" w:hAnsiTheme="minorHAnsi" w:cstheme="minorHAnsi"/>
                <w:b/>
                <w:color w:val="000000" w:themeColor="text1"/>
              </w:rPr>
              <w:t>450</w:t>
            </w:r>
            <w:r>
              <w:rPr>
                <w:rFonts w:asciiTheme="minorHAnsi" w:hAnsiTheme="minorHAnsi" w:cstheme="minorHAnsi"/>
                <w:b/>
                <w:color w:val="000000" w:themeColor="text1"/>
              </w:rPr>
              <w:t xml:space="preserve"> </w:t>
            </w:r>
            <w:r w:rsidRPr="00E95B37">
              <w:rPr>
                <w:rFonts w:asciiTheme="minorHAnsi" w:hAnsiTheme="minorHAnsi" w:cstheme="minorHAnsi"/>
                <w:b/>
                <w:color w:val="000000" w:themeColor="text1"/>
              </w:rPr>
              <w:t>Marks available. Minimum score required</w:t>
            </w:r>
            <w:r>
              <w:rPr>
                <w:rFonts w:asciiTheme="minorHAnsi" w:hAnsiTheme="minorHAnsi" w:cstheme="minorHAnsi"/>
                <w:b/>
                <w:color w:val="000000" w:themeColor="text1"/>
              </w:rPr>
              <w:t xml:space="preserve"> </w:t>
            </w:r>
            <w:r w:rsidR="00433DDB">
              <w:rPr>
                <w:rFonts w:asciiTheme="minorHAnsi" w:hAnsiTheme="minorHAnsi" w:cstheme="minorHAnsi"/>
                <w:b/>
                <w:color w:val="000000" w:themeColor="text1"/>
              </w:rPr>
              <w:t>N/A</w:t>
            </w:r>
            <w:r w:rsidRPr="00E95B37">
              <w:rPr>
                <w:rFonts w:asciiTheme="minorHAnsi" w:hAnsiTheme="minorHAnsi" w:cstheme="minorHAnsi"/>
                <w:b/>
                <w:color w:val="000000" w:themeColor="text1"/>
              </w:rPr>
              <w:t>)</w:t>
            </w:r>
          </w:p>
          <w:p w14:paraId="7A032187" w14:textId="77777777" w:rsidR="00433DDB" w:rsidRPr="00433DDB" w:rsidRDefault="00433DDB" w:rsidP="00433DDB">
            <w:pPr>
              <w:spacing w:before="60" w:after="60" w:line="320" w:lineRule="exact"/>
              <w:ind w:left="22" w:hanging="22"/>
              <w:rPr>
                <w:rFonts w:asciiTheme="minorHAnsi" w:hAnsiTheme="minorHAnsi" w:cstheme="minorHAnsi"/>
                <w:sz w:val="22"/>
                <w:szCs w:val="22"/>
                <w:lang w:val="en-IE" w:eastAsia="en-IE"/>
              </w:rPr>
            </w:pPr>
            <w:r w:rsidRPr="00433DDB">
              <w:rPr>
                <w:rFonts w:asciiTheme="minorHAnsi" w:hAnsiTheme="minorHAnsi" w:cstheme="minorHAnsi"/>
                <w:sz w:val="22"/>
                <w:szCs w:val="22"/>
                <w:lang w:val="en-IE" w:eastAsia="en-IE"/>
              </w:rPr>
              <w:t xml:space="preserve">Revenue requires that any Cloud environment be capable of integrating with Revenue’s existing public and private Cloud environments through secure network connectivity options. Revenue intends to implement an optimised solution and intends to work with the successful tenderer to optimise implementation costs. </w:t>
            </w:r>
          </w:p>
          <w:p w14:paraId="652A42F6" w14:textId="77777777" w:rsidR="00433DDB" w:rsidRPr="00433DDB" w:rsidRDefault="00433DDB" w:rsidP="00433DDB">
            <w:pPr>
              <w:spacing w:before="60" w:after="60" w:line="320" w:lineRule="exact"/>
              <w:ind w:left="22" w:hanging="22"/>
              <w:rPr>
                <w:rFonts w:asciiTheme="minorHAnsi" w:hAnsiTheme="minorHAnsi" w:cstheme="minorHAnsi"/>
                <w:sz w:val="22"/>
                <w:szCs w:val="22"/>
                <w:lang w:val="en-IE" w:eastAsia="en-IE"/>
              </w:rPr>
            </w:pPr>
            <w:r w:rsidRPr="00433DDB">
              <w:rPr>
                <w:rFonts w:asciiTheme="minorHAnsi" w:hAnsiTheme="minorHAnsi" w:cstheme="minorHAnsi"/>
                <w:sz w:val="22"/>
                <w:szCs w:val="22"/>
                <w:lang w:val="en-IE" w:eastAsia="en-IE"/>
              </w:rPr>
              <w:t>Tenderers must describe the proposed approach ( such as onboarding frameworks/accelerators) to enable Revenue supplied personnel to establish a standalone Revenue secure Cloud tenancy in the platform. The response must include:</w:t>
            </w:r>
          </w:p>
          <w:p w14:paraId="2157B39B" w14:textId="77777777" w:rsidR="00433DDB" w:rsidRPr="00433DDB" w:rsidRDefault="00433DDB" w:rsidP="00AD7D59">
            <w:pPr>
              <w:numPr>
                <w:ilvl w:val="0"/>
                <w:numId w:val="21"/>
              </w:numPr>
              <w:spacing w:before="60" w:after="60" w:line="320" w:lineRule="exact"/>
              <w:rPr>
                <w:rFonts w:asciiTheme="minorHAnsi" w:hAnsiTheme="minorHAnsi" w:cstheme="minorHAnsi"/>
                <w:sz w:val="22"/>
                <w:szCs w:val="22"/>
                <w:lang w:val="en-IE" w:eastAsia="en-IE"/>
              </w:rPr>
            </w:pPr>
            <w:r w:rsidRPr="00433DDB">
              <w:rPr>
                <w:rFonts w:asciiTheme="minorHAnsi" w:hAnsiTheme="minorHAnsi" w:cstheme="minorHAnsi"/>
                <w:sz w:val="22"/>
                <w:szCs w:val="22"/>
                <w:lang w:val="en-IE" w:eastAsia="en-IE"/>
              </w:rPr>
              <w:t>A proposed project plan, including timelines, methodologies and milestones, for deploying the core environment.</w:t>
            </w:r>
          </w:p>
          <w:p w14:paraId="3C920BCA" w14:textId="77777777" w:rsidR="00433DDB" w:rsidRPr="00433DDB" w:rsidRDefault="00433DDB" w:rsidP="00AD7D59">
            <w:pPr>
              <w:numPr>
                <w:ilvl w:val="0"/>
                <w:numId w:val="21"/>
              </w:numPr>
              <w:spacing w:before="60" w:after="60" w:line="320" w:lineRule="exact"/>
              <w:rPr>
                <w:rFonts w:asciiTheme="minorHAnsi" w:hAnsiTheme="minorHAnsi" w:cstheme="minorHAnsi"/>
                <w:sz w:val="22"/>
                <w:szCs w:val="22"/>
                <w:lang w:val="en-IE" w:eastAsia="en-IE"/>
              </w:rPr>
            </w:pPr>
            <w:r w:rsidRPr="00433DDB">
              <w:rPr>
                <w:rFonts w:asciiTheme="minorHAnsi" w:hAnsiTheme="minorHAnsi" w:cstheme="minorHAnsi"/>
                <w:sz w:val="22"/>
                <w:szCs w:val="22"/>
                <w:lang w:val="en-IE" w:eastAsia="en-IE"/>
              </w:rPr>
              <w:t xml:space="preserve">Proposals for technical and functional testing. </w:t>
            </w:r>
          </w:p>
          <w:p w14:paraId="49DB0CFD" w14:textId="77777777" w:rsidR="00433DDB" w:rsidRPr="00433DDB" w:rsidRDefault="00433DDB" w:rsidP="00AD7D59">
            <w:pPr>
              <w:numPr>
                <w:ilvl w:val="0"/>
                <w:numId w:val="21"/>
              </w:numPr>
              <w:spacing w:before="60" w:after="60" w:line="320" w:lineRule="exact"/>
              <w:rPr>
                <w:rFonts w:asciiTheme="minorHAnsi" w:hAnsiTheme="minorHAnsi" w:cstheme="minorHAnsi"/>
                <w:sz w:val="22"/>
                <w:szCs w:val="22"/>
                <w:lang w:val="en-IE" w:eastAsia="en-IE"/>
              </w:rPr>
            </w:pPr>
            <w:r w:rsidRPr="00433DDB">
              <w:rPr>
                <w:rFonts w:asciiTheme="minorHAnsi" w:hAnsiTheme="minorHAnsi" w:cstheme="minorHAnsi"/>
                <w:sz w:val="22"/>
                <w:szCs w:val="22"/>
                <w:lang w:val="en-IE" w:eastAsia="en-IE"/>
              </w:rPr>
              <w:t xml:space="preserve">A RACI matrix defining the roles and responsibilities of the tenderer and Revenue during this phase. </w:t>
            </w:r>
            <w:r w:rsidRPr="00433DDB" w:rsidDel="004066C9">
              <w:rPr>
                <w:rFonts w:asciiTheme="minorHAnsi" w:hAnsiTheme="minorHAnsi" w:cstheme="minorHAnsi"/>
                <w:sz w:val="22"/>
                <w:szCs w:val="22"/>
                <w:lang w:val="en-IE" w:eastAsia="en-IE"/>
              </w:rPr>
              <w:t xml:space="preserve"> </w:t>
            </w:r>
          </w:p>
          <w:p w14:paraId="738E201F" w14:textId="77777777" w:rsidR="00433DDB" w:rsidRPr="00433DDB" w:rsidRDefault="00433DDB" w:rsidP="00AD7D59">
            <w:pPr>
              <w:numPr>
                <w:ilvl w:val="0"/>
                <w:numId w:val="21"/>
              </w:numPr>
              <w:spacing w:before="60" w:after="60" w:line="320" w:lineRule="exact"/>
              <w:rPr>
                <w:rFonts w:asciiTheme="minorHAnsi" w:hAnsiTheme="minorHAnsi" w:cstheme="minorHAnsi"/>
                <w:sz w:val="22"/>
                <w:szCs w:val="22"/>
                <w:lang w:val="en-IE" w:eastAsia="en-IE"/>
              </w:rPr>
            </w:pPr>
            <w:r w:rsidRPr="00433DDB">
              <w:rPr>
                <w:rFonts w:asciiTheme="minorHAnsi" w:hAnsiTheme="minorHAnsi" w:cstheme="minorHAnsi"/>
                <w:sz w:val="22"/>
                <w:szCs w:val="22"/>
                <w:lang w:val="en-IE" w:eastAsia="en-IE"/>
              </w:rPr>
              <w:t>The methodology for establishing the initial governance framework (identity, networking, security and tagging policies).</w:t>
            </w:r>
          </w:p>
          <w:p w14:paraId="2E7339C7" w14:textId="77777777" w:rsidR="00433DDB" w:rsidRPr="00433DDB" w:rsidRDefault="00433DDB" w:rsidP="00AD7D59">
            <w:pPr>
              <w:numPr>
                <w:ilvl w:val="0"/>
                <w:numId w:val="21"/>
              </w:numPr>
              <w:spacing w:before="60" w:after="60" w:line="320" w:lineRule="exact"/>
              <w:rPr>
                <w:rFonts w:asciiTheme="minorHAnsi" w:hAnsiTheme="minorHAnsi" w:cstheme="minorHAnsi"/>
                <w:sz w:val="22"/>
                <w:szCs w:val="22"/>
                <w:lang w:val="en-IE" w:eastAsia="en-IE"/>
              </w:rPr>
            </w:pPr>
            <w:r w:rsidRPr="00433DDB">
              <w:rPr>
                <w:rFonts w:asciiTheme="minorHAnsi" w:hAnsiTheme="minorHAnsi" w:cstheme="minorHAnsi"/>
                <w:sz w:val="22"/>
                <w:szCs w:val="22"/>
                <w:lang w:val="en-IE" w:eastAsia="en-IE"/>
              </w:rPr>
              <w:t>Revenue skill grades required to implement the Revenue component of the implementation plan.  Tenderers should refer to Professional Grades set out in Appendix 7 when preparing implementation plans and resourcing recommendations.</w:t>
            </w:r>
          </w:p>
          <w:p w14:paraId="157C4C28" w14:textId="77777777" w:rsidR="00433DDB" w:rsidRDefault="00433DDB" w:rsidP="00AD7D59">
            <w:pPr>
              <w:numPr>
                <w:ilvl w:val="0"/>
                <w:numId w:val="21"/>
              </w:numPr>
              <w:spacing w:before="60" w:after="60" w:line="320" w:lineRule="exact"/>
              <w:rPr>
                <w:rFonts w:asciiTheme="minorHAnsi" w:hAnsiTheme="minorHAnsi" w:cstheme="minorHAnsi"/>
                <w:sz w:val="22"/>
                <w:szCs w:val="22"/>
                <w:lang w:val="en-IE" w:eastAsia="en-IE"/>
              </w:rPr>
            </w:pPr>
            <w:r w:rsidRPr="00433DDB">
              <w:rPr>
                <w:rFonts w:asciiTheme="minorHAnsi" w:hAnsiTheme="minorHAnsi" w:cstheme="minorHAnsi"/>
                <w:sz w:val="22"/>
                <w:szCs w:val="22"/>
                <w:lang w:val="en-IE" w:eastAsia="en-IE"/>
              </w:rPr>
              <w:t>Any chargeable costs that arise from implementing the proposed plan must be included in 5.4 miscellaneous costs in the pricing schedule.</w:t>
            </w:r>
          </w:p>
          <w:p w14:paraId="1E6E2E9C" w14:textId="77777777" w:rsidR="00433DDB" w:rsidRPr="00433DDB" w:rsidRDefault="00433DDB" w:rsidP="00AD7D59">
            <w:pPr>
              <w:numPr>
                <w:ilvl w:val="0"/>
                <w:numId w:val="21"/>
              </w:numPr>
              <w:spacing w:before="60" w:after="60" w:line="320" w:lineRule="exact"/>
              <w:rPr>
                <w:rFonts w:asciiTheme="minorHAnsi" w:hAnsiTheme="minorHAnsi" w:cstheme="minorHAnsi"/>
                <w:sz w:val="22"/>
                <w:szCs w:val="22"/>
                <w:lang w:val="en-IE" w:eastAsia="en-IE"/>
              </w:rPr>
            </w:pPr>
          </w:p>
          <w:p w14:paraId="2E1B6F8F" w14:textId="03C5A427" w:rsidR="00433DDB" w:rsidRPr="0019723D" w:rsidRDefault="00433DDB" w:rsidP="00433DDB">
            <w:pPr>
              <w:rPr>
                <w:rFonts w:ascii="Aptos" w:eastAsia="Aptos" w:hAnsi="Aptos"/>
                <w:b/>
                <w:bCs/>
                <w:kern w:val="2"/>
                <w14:ligatures w14:val="standardContextual"/>
              </w:rPr>
            </w:pPr>
            <w:r w:rsidRPr="0019723D">
              <w:rPr>
                <w:rFonts w:ascii="Aptos" w:eastAsia="Aptos" w:hAnsi="Aptos"/>
                <w:b/>
                <w:bCs/>
                <w:kern w:val="2"/>
                <w14:ligatures w14:val="standardContextual"/>
              </w:rPr>
              <w:t>Page Limit – 9</w:t>
            </w:r>
            <w:r w:rsidR="00C23FC1">
              <w:rPr>
                <w:rFonts w:ascii="Aptos" w:eastAsia="Aptos" w:hAnsi="Aptos"/>
                <w:b/>
                <w:bCs/>
                <w:kern w:val="2"/>
                <w14:ligatures w14:val="standardContextual"/>
              </w:rPr>
              <w:t xml:space="preserve"> </w:t>
            </w:r>
            <w:r>
              <w:rPr>
                <w:rFonts w:ascii="Aptos" w:eastAsia="Aptos" w:hAnsi="Aptos"/>
                <w:b/>
                <w:bCs/>
                <w:kern w:val="2"/>
                <w14:ligatures w14:val="standardContextual"/>
              </w:rPr>
              <w:t>x</w:t>
            </w:r>
            <w:r w:rsidRPr="0019723D">
              <w:rPr>
                <w:rFonts w:ascii="Aptos" w:eastAsia="Aptos" w:hAnsi="Aptos"/>
                <w:b/>
                <w:bCs/>
                <w:kern w:val="2"/>
                <w14:ligatures w14:val="standardContextual"/>
              </w:rPr>
              <w:t xml:space="preserve"> A4 Pages</w:t>
            </w:r>
          </w:p>
          <w:p w14:paraId="7E97B08C" w14:textId="007094A5" w:rsidR="00C81C2F" w:rsidRPr="00E95B37" w:rsidRDefault="00C81C2F" w:rsidP="004A28A8">
            <w:pPr>
              <w:spacing w:before="60" w:after="60" w:line="320" w:lineRule="exact"/>
              <w:rPr>
                <w:rFonts w:asciiTheme="minorHAnsi" w:hAnsiTheme="minorHAnsi" w:cstheme="minorHAnsi"/>
                <w:b/>
                <w:bCs/>
              </w:rPr>
            </w:pPr>
          </w:p>
        </w:tc>
      </w:tr>
      <w:tr w:rsidR="00C81C2F" w:rsidRPr="00B608AC" w14:paraId="6F197B38" w14:textId="77777777" w:rsidTr="004A28A8">
        <w:tc>
          <w:tcPr>
            <w:tcW w:w="8359" w:type="dxa"/>
          </w:tcPr>
          <w:p w14:paraId="352E057D" w14:textId="77777777" w:rsidR="00C81C2F" w:rsidRDefault="00C81C2F" w:rsidP="004A28A8">
            <w:pPr>
              <w:rPr>
                <w:rFonts w:asciiTheme="minorHAnsi" w:hAnsiTheme="minorHAnsi" w:cstheme="minorHAnsi"/>
                <w:b/>
                <w:bCs/>
              </w:rPr>
            </w:pPr>
            <w:r w:rsidRPr="00E95B37">
              <w:rPr>
                <w:rFonts w:asciiTheme="minorHAnsi" w:hAnsiTheme="minorHAnsi" w:cstheme="minorHAnsi"/>
                <w:b/>
                <w:bCs/>
              </w:rPr>
              <w:t>Tenderer’s Response</w:t>
            </w:r>
            <w:r>
              <w:rPr>
                <w:rFonts w:asciiTheme="minorHAnsi" w:hAnsiTheme="minorHAnsi" w:cstheme="minorHAnsi"/>
                <w:b/>
                <w:bCs/>
              </w:rPr>
              <w:t>:</w:t>
            </w:r>
          </w:p>
          <w:p w14:paraId="419565E0" w14:textId="77777777" w:rsidR="00C81C2F" w:rsidRDefault="00C81C2F" w:rsidP="004A28A8">
            <w:pPr>
              <w:rPr>
                <w:rFonts w:asciiTheme="minorHAnsi" w:hAnsiTheme="minorHAnsi" w:cstheme="minorHAnsi"/>
                <w:b/>
                <w:bCs/>
              </w:rPr>
            </w:pPr>
          </w:p>
          <w:p w14:paraId="6B30AC5B" w14:textId="77777777" w:rsidR="00C23FC1" w:rsidRDefault="00C23FC1" w:rsidP="004A28A8">
            <w:pPr>
              <w:rPr>
                <w:rFonts w:asciiTheme="minorHAnsi" w:hAnsiTheme="minorHAnsi" w:cstheme="minorHAnsi"/>
                <w:b/>
                <w:bCs/>
              </w:rPr>
            </w:pPr>
          </w:p>
          <w:p w14:paraId="5268B343" w14:textId="77777777" w:rsidR="00C23FC1" w:rsidRDefault="00C23FC1" w:rsidP="004A28A8">
            <w:pPr>
              <w:rPr>
                <w:rFonts w:asciiTheme="minorHAnsi" w:hAnsiTheme="minorHAnsi" w:cstheme="minorHAnsi"/>
                <w:b/>
                <w:bCs/>
              </w:rPr>
            </w:pPr>
          </w:p>
          <w:p w14:paraId="214366B8" w14:textId="77777777" w:rsidR="00C81C2F" w:rsidRDefault="00C81C2F" w:rsidP="004A28A8">
            <w:pPr>
              <w:rPr>
                <w:rFonts w:asciiTheme="minorHAnsi" w:hAnsiTheme="minorHAnsi" w:cstheme="minorHAnsi"/>
                <w:b/>
                <w:bCs/>
              </w:rPr>
            </w:pPr>
          </w:p>
          <w:p w14:paraId="31C8600C" w14:textId="77777777" w:rsidR="00C81C2F" w:rsidRPr="00B608AC" w:rsidRDefault="00C81C2F" w:rsidP="004A28A8">
            <w:pPr>
              <w:rPr>
                <w:rFonts w:ascii="Calibri" w:hAnsi="Calibri"/>
                <w:sz w:val="22"/>
                <w:szCs w:val="22"/>
              </w:rPr>
            </w:pPr>
          </w:p>
        </w:tc>
      </w:tr>
      <w:tr w:rsidR="00433DDB" w:rsidRPr="004F1BEA" w14:paraId="6BFE1F07" w14:textId="77777777" w:rsidTr="00433DDB">
        <w:tc>
          <w:tcPr>
            <w:tcW w:w="835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67FB2E1" w14:textId="3A6539C5" w:rsidR="00433DDB" w:rsidRPr="004F1BEA" w:rsidRDefault="00433DDB" w:rsidP="00433DDB">
            <w:pPr>
              <w:rPr>
                <w:rFonts w:asciiTheme="minorHAnsi" w:hAnsiTheme="minorHAnsi" w:cstheme="minorHAnsi"/>
                <w:b/>
                <w:bCs/>
              </w:rPr>
            </w:pPr>
            <w:r w:rsidRPr="00433DDB">
              <w:rPr>
                <w:rFonts w:asciiTheme="minorHAnsi" w:hAnsiTheme="minorHAnsi" w:cstheme="minorHAnsi"/>
                <w:b/>
                <w:bCs/>
                <w:color w:val="000000"/>
                <w:sz w:val="28"/>
                <w:szCs w:val="28"/>
                <w:lang w:val="en-IE"/>
              </w:rPr>
              <w:lastRenderedPageBreak/>
              <w:t>B2 Service Management and Technical Support</w:t>
            </w:r>
          </w:p>
        </w:tc>
      </w:tr>
      <w:tr w:rsidR="00433DDB" w:rsidRPr="00E95B37" w14:paraId="5C7226EE" w14:textId="77777777" w:rsidTr="00433DDB">
        <w:tc>
          <w:tcPr>
            <w:tcW w:w="835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E08CFAA" w14:textId="77777777" w:rsidR="00433DDB" w:rsidRDefault="00433DDB" w:rsidP="00433DDB">
            <w:pPr>
              <w:rPr>
                <w:rFonts w:asciiTheme="minorHAnsi" w:hAnsiTheme="minorHAnsi" w:cstheme="minorHAnsi"/>
                <w:b/>
                <w:bCs/>
                <w:lang w:val="en-IE"/>
              </w:rPr>
            </w:pPr>
            <w:r w:rsidRPr="00433DDB">
              <w:rPr>
                <w:rFonts w:asciiTheme="minorHAnsi" w:hAnsiTheme="minorHAnsi" w:cstheme="minorHAnsi"/>
                <w:b/>
                <w:bCs/>
                <w:lang w:val="en-IE"/>
              </w:rPr>
              <w:t>(450  Marks – Minimum Score 225 Marks)</w:t>
            </w:r>
          </w:p>
          <w:p w14:paraId="77263C20" w14:textId="77777777" w:rsidR="00C23FC1" w:rsidRDefault="00C23FC1" w:rsidP="00433DDB">
            <w:pPr>
              <w:rPr>
                <w:rFonts w:asciiTheme="minorHAnsi" w:hAnsiTheme="minorHAnsi" w:cstheme="minorHAnsi"/>
                <w:b/>
                <w:bCs/>
                <w:lang w:val="en-IE"/>
              </w:rPr>
            </w:pPr>
          </w:p>
          <w:p w14:paraId="4F650A9D" w14:textId="10DDA218" w:rsidR="00433DDB" w:rsidRPr="00433DDB" w:rsidRDefault="00433DDB" w:rsidP="008C34D5">
            <w:pPr>
              <w:tabs>
                <w:tab w:val="left" w:pos="2040"/>
              </w:tabs>
              <w:rPr>
                <w:rFonts w:asciiTheme="minorHAnsi" w:eastAsiaTheme="minorHAnsi" w:hAnsiTheme="minorHAnsi" w:cstheme="minorHAnsi"/>
                <w:kern w:val="2"/>
                <w:sz w:val="22"/>
                <w:szCs w:val="22"/>
                <w:lang w:val="en-IE"/>
                <w14:ligatures w14:val="standardContextual"/>
              </w:rPr>
            </w:pPr>
            <w:r w:rsidRPr="00433DDB">
              <w:rPr>
                <w:rFonts w:asciiTheme="minorHAnsi" w:eastAsiaTheme="minorHAnsi" w:hAnsiTheme="minorHAnsi" w:cstheme="minorHAnsi"/>
                <w:kern w:val="2"/>
                <w:sz w:val="22"/>
                <w:szCs w:val="22"/>
                <w:lang w:val="en-IE"/>
                <w14:ligatures w14:val="standardContextual"/>
              </w:rPr>
              <w:t>Revenue requires that any proposed solution should include a robust and capable support model associated with it. Tenderers must describe the support model(s) associated with their proposed solution. Revenue will require that the tenderer provides the following:</w:t>
            </w:r>
          </w:p>
          <w:p w14:paraId="7254F708" w14:textId="77777777" w:rsidR="00433DDB" w:rsidRPr="00433DDB" w:rsidRDefault="00433DDB" w:rsidP="00AD7D59">
            <w:pPr>
              <w:numPr>
                <w:ilvl w:val="0"/>
                <w:numId w:val="23"/>
              </w:numPr>
              <w:spacing w:line="259" w:lineRule="auto"/>
              <w:rPr>
                <w:rFonts w:asciiTheme="minorHAnsi" w:eastAsiaTheme="minorHAnsi" w:hAnsiTheme="minorHAnsi" w:cstheme="minorHAnsi"/>
                <w:kern w:val="2"/>
                <w:sz w:val="22"/>
                <w:szCs w:val="22"/>
                <w:lang w:val="en-IE"/>
                <w14:ligatures w14:val="standardContextual"/>
              </w:rPr>
            </w:pPr>
            <w:r w:rsidRPr="00433DDB">
              <w:rPr>
                <w:rFonts w:asciiTheme="minorHAnsi" w:eastAsiaTheme="minorHAnsi" w:hAnsiTheme="minorHAnsi" w:cstheme="minorHAnsi"/>
                <w:kern w:val="2"/>
                <w:sz w:val="22"/>
                <w:szCs w:val="22"/>
                <w:lang w:val="en-IE"/>
                <w14:ligatures w14:val="standardContextual"/>
              </w:rPr>
              <w:t>A dedicated technical/support account manager or equivalent with responsibilities including:</w:t>
            </w:r>
          </w:p>
          <w:p w14:paraId="4095F17B" w14:textId="77777777" w:rsidR="00433DDB" w:rsidRPr="00433DDB" w:rsidRDefault="00433DDB" w:rsidP="00AD7D59">
            <w:pPr>
              <w:numPr>
                <w:ilvl w:val="1"/>
                <w:numId w:val="23"/>
              </w:numPr>
              <w:spacing w:line="259" w:lineRule="auto"/>
              <w:rPr>
                <w:rFonts w:asciiTheme="minorHAnsi" w:eastAsiaTheme="minorHAnsi" w:hAnsiTheme="minorHAnsi" w:cstheme="minorHAnsi"/>
                <w:kern w:val="2"/>
                <w:sz w:val="22"/>
                <w:szCs w:val="22"/>
                <w:lang w:val="en-IE"/>
                <w14:ligatures w14:val="standardContextual"/>
              </w:rPr>
            </w:pPr>
            <w:r w:rsidRPr="00433DDB">
              <w:rPr>
                <w:rFonts w:asciiTheme="minorHAnsi" w:eastAsiaTheme="minorHAnsi" w:hAnsiTheme="minorHAnsi" w:cstheme="minorHAnsi"/>
                <w:kern w:val="2"/>
                <w:sz w:val="22"/>
                <w:szCs w:val="22"/>
                <w:lang w:val="en-IE"/>
                <w14:ligatures w14:val="standardContextual"/>
              </w:rPr>
              <w:t>Assisting with onboarding and adoption of the platform.</w:t>
            </w:r>
          </w:p>
          <w:p w14:paraId="535DD406" w14:textId="77777777" w:rsidR="00433DDB" w:rsidRPr="00433DDB" w:rsidRDefault="00433DDB" w:rsidP="00AD7D59">
            <w:pPr>
              <w:numPr>
                <w:ilvl w:val="1"/>
                <w:numId w:val="23"/>
              </w:numPr>
              <w:spacing w:line="259" w:lineRule="auto"/>
              <w:rPr>
                <w:rFonts w:asciiTheme="minorHAnsi" w:eastAsiaTheme="minorHAnsi" w:hAnsiTheme="minorHAnsi" w:cstheme="minorHAnsi"/>
                <w:kern w:val="2"/>
                <w:sz w:val="22"/>
                <w:szCs w:val="22"/>
                <w:lang w:val="en-IE"/>
                <w14:ligatures w14:val="standardContextual"/>
              </w:rPr>
            </w:pPr>
            <w:r w:rsidRPr="00433DDB">
              <w:rPr>
                <w:rFonts w:asciiTheme="minorHAnsi" w:eastAsiaTheme="minorHAnsi" w:hAnsiTheme="minorHAnsi" w:cstheme="minorHAnsi"/>
                <w:kern w:val="2"/>
                <w:sz w:val="22"/>
                <w:szCs w:val="22"/>
                <w:lang w:val="en-IE"/>
                <w14:ligatures w14:val="standardContextual"/>
              </w:rPr>
              <w:t>Conducting regular service health reviews.</w:t>
            </w:r>
          </w:p>
          <w:p w14:paraId="519BC9F0" w14:textId="77777777" w:rsidR="00433DDB" w:rsidRPr="00433DDB" w:rsidRDefault="00433DDB" w:rsidP="00AD7D59">
            <w:pPr>
              <w:numPr>
                <w:ilvl w:val="1"/>
                <w:numId w:val="23"/>
              </w:numPr>
              <w:spacing w:line="259" w:lineRule="auto"/>
              <w:rPr>
                <w:rFonts w:asciiTheme="minorHAnsi" w:eastAsiaTheme="minorHAnsi" w:hAnsiTheme="minorHAnsi" w:cstheme="minorHAnsi"/>
                <w:kern w:val="2"/>
                <w:sz w:val="22"/>
                <w:szCs w:val="22"/>
                <w:lang w:val="en-IE"/>
                <w14:ligatures w14:val="standardContextual"/>
              </w:rPr>
            </w:pPr>
            <w:r w:rsidRPr="00433DDB">
              <w:rPr>
                <w:rFonts w:asciiTheme="minorHAnsi" w:eastAsiaTheme="minorHAnsi" w:hAnsiTheme="minorHAnsi" w:cstheme="minorHAnsi"/>
                <w:kern w:val="2"/>
                <w:sz w:val="22"/>
                <w:szCs w:val="22"/>
                <w:lang w:val="en-IE"/>
                <w14:ligatures w14:val="standardContextual"/>
              </w:rPr>
              <w:t>Conducting regular account and support reviews to advise on best-practices, optimisations and service improvement.</w:t>
            </w:r>
          </w:p>
          <w:p w14:paraId="609EDB45" w14:textId="77777777" w:rsidR="00433DDB" w:rsidRPr="00433DDB" w:rsidRDefault="00433DDB" w:rsidP="00AD7D59">
            <w:pPr>
              <w:numPr>
                <w:ilvl w:val="1"/>
                <w:numId w:val="23"/>
              </w:numPr>
              <w:spacing w:line="259" w:lineRule="auto"/>
              <w:rPr>
                <w:rFonts w:asciiTheme="minorHAnsi" w:eastAsiaTheme="minorHAnsi" w:hAnsiTheme="minorHAnsi" w:cstheme="minorHAnsi"/>
                <w:kern w:val="2"/>
                <w:sz w:val="22"/>
                <w:szCs w:val="22"/>
                <w:lang w:val="en-IE"/>
                <w14:ligatures w14:val="standardContextual"/>
              </w:rPr>
            </w:pPr>
            <w:r w:rsidRPr="00433DDB">
              <w:rPr>
                <w:rFonts w:asciiTheme="minorHAnsi" w:eastAsiaTheme="minorHAnsi" w:hAnsiTheme="minorHAnsi" w:cstheme="minorHAnsi"/>
                <w:kern w:val="2"/>
                <w:sz w:val="22"/>
                <w:szCs w:val="22"/>
                <w:lang w:val="en-IE"/>
                <w14:ligatures w14:val="standardContextual"/>
              </w:rPr>
              <w:t>Providing proactive guidance on optimising the use of the platform.</w:t>
            </w:r>
          </w:p>
          <w:p w14:paraId="494ED329" w14:textId="77777777" w:rsidR="00433DDB" w:rsidRPr="00433DDB" w:rsidRDefault="00433DDB" w:rsidP="00AD7D59">
            <w:pPr>
              <w:numPr>
                <w:ilvl w:val="1"/>
                <w:numId w:val="23"/>
              </w:numPr>
              <w:spacing w:line="259" w:lineRule="auto"/>
              <w:rPr>
                <w:rFonts w:asciiTheme="minorHAnsi" w:eastAsiaTheme="minorHAnsi" w:hAnsiTheme="minorHAnsi" w:cstheme="minorHAnsi"/>
                <w:kern w:val="2"/>
                <w:sz w:val="22"/>
                <w:szCs w:val="22"/>
                <w:lang w:val="en-IE"/>
                <w14:ligatures w14:val="standardContextual"/>
              </w:rPr>
            </w:pPr>
            <w:r w:rsidRPr="00433DDB">
              <w:rPr>
                <w:rFonts w:asciiTheme="minorHAnsi" w:eastAsiaTheme="minorHAnsi" w:hAnsiTheme="minorHAnsi" w:cstheme="minorHAnsi"/>
                <w:kern w:val="2"/>
                <w:sz w:val="22"/>
                <w:szCs w:val="22"/>
                <w:lang w:val="en-IE"/>
                <w14:ligatures w14:val="standardContextual"/>
              </w:rPr>
              <w:t>Acting as a point of escalation for critical issues.</w:t>
            </w:r>
          </w:p>
          <w:p w14:paraId="7007B7B7" w14:textId="77777777" w:rsidR="00433DDB" w:rsidRPr="00433DDB" w:rsidRDefault="00433DDB" w:rsidP="00AD7D59">
            <w:pPr>
              <w:numPr>
                <w:ilvl w:val="0"/>
                <w:numId w:val="23"/>
              </w:numPr>
              <w:spacing w:line="259" w:lineRule="auto"/>
              <w:rPr>
                <w:rFonts w:asciiTheme="minorHAnsi" w:eastAsiaTheme="minorHAnsi" w:hAnsiTheme="minorHAnsi" w:cstheme="minorHAnsi"/>
                <w:kern w:val="2"/>
                <w:sz w:val="22"/>
                <w:szCs w:val="22"/>
                <w:lang w:val="en-IE"/>
                <w14:ligatures w14:val="standardContextual"/>
              </w:rPr>
            </w:pPr>
            <w:r w:rsidRPr="00433DDB">
              <w:rPr>
                <w:rFonts w:asciiTheme="minorHAnsi" w:eastAsiaTheme="minorHAnsi" w:hAnsiTheme="minorHAnsi" w:cstheme="minorHAnsi"/>
                <w:kern w:val="2"/>
                <w:sz w:val="22"/>
                <w:szCs w:val="22"/>
                <w:lang w:val="en-IE"/>
                <w14:ligatures w14:val="standardContextual"/>
              </w:rPr>
              <w:t>A description of any relevant experience and qualifications held by the nominated technical/support account manager.</w:t>
            </w:r>
          </w:p>
          <w:p w14:paraId="731FCFED" w14:textId="77777777" w:rsidR="00433DDB" w:rsidRPr="00433DDB" w:rsidRDefault="00433DDB" w:rsidP="00AD7D59">
            <w:pPr>
              <w:numPr>
                <w:ilvl w:val="0"/>
                <w:numId w:val="22"/>
              </w:numPr>
              <w:spacing w:line="259" w:lineRule="auto"/>
              <w:rPr>
                <w:rFonts w:asciiTheme="minorHAnsi" w:eastAsiaTheme="minorHAnsi" w:hAnsiTheme="minorHAnsi" w:cstheme="minorHAnsi"/>
                <w:kern w:val="2"/>
                <w:sz w:val="22"/>
                <w:szCs w:val="22"/>
                <w:lang w:val="en-IE"/>
                <w14:ligatures w14:val="standardContextual"/>
              </w:rPr>
            </w:pPr>
            <w:r w:rsidRPr="00433DDB">
              <w:rPr>
                <w:rFonts w:asciiTheme="minorHAnsi" w:eastAsiaTheme="minorHAnsi" w:hAnsiTheme="minorHAnsi" w:cstheme="minorHAnsi"/>
                <w:kern w:val="2"/>
                <w:sz w:val="22"/>
                <w:szCs w:val="22"/>
                <w:lang w:val="en-IE"/>
                <w14:ligatures w14:val="standardContextual"/>
              </w:rPr>
              <w:t xml:space="preserve">A description of any other key personnel proposed to support the Revenue account (e.g., lead architect, account manager, technical account manager) including details of relevant experience and qualifications relating to their role. </w:t>
            </w:r>
          </w:p>
          <w:p w14:paraId="2678BF65" w14:textId="77777777" w:rsidR="00433DDB" w:rsidRPr="00433DDB" w:rsidRDefault="00433DDB" w:rsidP="00AD7D59">
            <w:pPr>
              <w:numPr>
                <w:ilvl w:val="0"/>
                <w:numId w:val="22"/>
              </w:numPr>
              <w:spacing w:line="259" w:lineRule="auto"/>
              <w:rPr>
                <w:rFonts w:asciiTheme="minorHAnsi" w:eastAsiaTheme="minorHAnsi" w:hAnsiTheme="minorHAnsi" w:cstheme="minorHAnsi"/>
                <w:kern w:val="2"/>
                <w:sz w:val="22"/>
                <w:szCs w:val="22"/>
                <w:lang w:val="en-IE"/>
                <w14:ligatures w14:val="standardContextual"/>
              </w:rPr>
            </w:pPr>
            <w:r w:rsidRPr="00433DDB">
              <w:rPr>
                <w:rFonts w:asciiTheme="minorHAnsi" w:eastAsiaTheme="minorHAnsi" w:hAnsiTheme="minorHAnsi" w:cstheme="minorHAnsi"/>
                <w:kern w:val="2"/>
                <w:sz w:val="22"/>
                <w:szCs w:val="22"/>
                <w:lang w:val="en-IE"/>
                <w14:ligatures w14:val="standardContextual"/>
              </w:rPr>
              <w:t>A description of the support channels available to Revenue and the processes for engaging with them, including but not limited to:</w:t>
            </w:r>
          </w:p>
          <w:p w14:paraId="015348C2" w14:textId="77777777" w:rsidR="00433DDB" w:rsidRPr="00433DDB" w:rsidRDefault="00433DDB" w:rsidP="00AD7D59">
            <w:pPr>
              <w:numPr>
                <w:ilvl w:val="1"/>
                <w:numId w:val="22"/>
              </w:numPr>
              <w:spacing w:line="259" w:lineRule="auto"/>
              <w:rPr>
                <w:rFonts w:asciiTheme="minorHAnsi" w:eastAsiaTheme="minorHAnsi" w:hAnsiTheme="minorHAnsi" w:cstheme="minorHAnsi"/>
                <w:kern w:val="2"/>
                <w:sz w:val="22"/>
                <w:szCs w:val="22"/>
                <w:lang w:val="en-IE"/>
                <w14:ligatures w14:val="standardContextual"/>
              </w:rPr>
            </w:pPr>
            <w:r w:rsidRPr="00433DDB">
              <w:rPr>
                <w:rFonts w:asciiTheme="minorHAnsi" w:eastAsiaTheme="minorHAnsi" w:hAnsiTheme="minorHAnsi" w:cstheme="minorHAnsi"/>
                <w:kern w:val="2"/>
                <w:sz w:val="22"/>
                <w:szCs w:val="22"/>
                <w:lang w:val="en-IE"/>
                <w14:ligatures w14:val="standardContextual"/>
              </w:rPr>
              <w:t>Email.</w:t>
            </w:r>
          </w:p>
          <w:p w14:paraId="731ADD64" w14:textId="77777777" w:rsidR="00433DDB" w:rsidRPr="00433DDB" w:rsidRDefault="00433DDB" w:rsidP="00AD7D59">
            <w:pPr>
              <w:numPr>
                <w:ilvl w:val="1"/>
                <w:numId w:val="22"/>
              </w:numPr>
              <w:spacing w:line="259" w:lineRule="auto"/>
              <w:rPr>
                <w:rFonts w:asciiTheme="minorHAnsi" w:eastAsiaTheme="minorHAnsi" w:hAnsiTheme="minorHAnsi" w:cstheme="minorHAnsi"/>
                <w:kern w:val="2"/>
                <w:sz w:val="22"/>
                <w:szCs w:val="22"/>
                <w:lang w:val="en-IE"/>
                <w14:ligatures w14:val="standardContextual"/>
              </w:rPr>
            </w:pPr>
            <w:r w:rsidRPr="00433DDB">
              <w:rPr>
                <w:rFonts w:asciiTheme="minorHAnsi" w:eastAsiaTheme="minorHAnsi" w:hAnsiTheme="minorHAnsi" w:cstheme="minorHAnsi"/>
                <w:kern w:val="2"/>
                <w:sz w:val="22"/>
                <w:szCs w:val="22"/>
                <w:lang w:val="en-IE"/>
                <w14:ligatures w14:val="standardContextual"/>
              </w:rPr>
              <w:t>Phone.</w:t>
            </w:r>
          </w:p>
          <w:p w14:paraId="68AC37E4" w14:textId="77777777" w:rsidR="00433DDB" w:rsidRPr="00433DDB" w:rsidRDefault="00433DDB" w:rsidP="00AD7D59">
            <w:pPr>
              <w:numPr>
                <w:ilvl w:val="1"/>
                <w:numId w:val="22"/>
              </w:numPr>
              <w:spacing w:line="259" w:lineRule="auto"/>
              <w:rPr>
                <w:rFonts w:asciiTheme="minorHAnsi" w:eastAsiaTheme="minorHAnsi" w:hAnsiTheme="minorHAnsi" w:cstheme="minorHAnsi"/>
                <w:kern w:val="2"/>
                <w:sz w:val="22"/>
                <w:szCs w:val="22"/>
                <w:lang w:val="en-IE"/>
                <w14:ligatures w14:val="standardContextual"/>
              </w:rPr>
            </w:pPr>
            <w:r w:rsidRPr="00433DDB">
              <w:rPr>
                <w:rFonts w:asciiTheme="minorHAnsi" w:eastAsiaTheme="minorHAnsi" w:hAnsiTheme="minorHAnsi" w:cstheme="minorHAnsi"/>
                <w:kern w:val="2"/>
                <w:sz w:val="22"/>
                <w:szCs w:val="22"/>
                <w:lang w:val="en-IE"/>
                <w14:ligatures w14:val="standardContextual"/>
              </w:rPr>
              <w:t>Web-based support portal.</w:t>
            </w:r>
          </w:p>
          <w:p w14:paraId="31E9273B" w14:textId="77777777" w:rsidR="00433DDB" w:rsidRPr="00433DDB" w:rsidRDefault="00433DDB" w:rsidP="00AD7D59">
            <w:pPr>
              <w:numPr>
                <w:ilvl w:val="1"/>
                <w:numId w:val="22"/>
              </w:numPr>
              <w:spacing w:line="259" w:lineRule="auto"/>
              <w:rPr>
                <w:rFonts w:asciiTheme="minorHAnsi" w:eastAsiaTheme="minorHAnsi" w:hAnsiTheme="minorHAnsi" w:cstheme="minorHAnsi"/>
                <w:kern w:val="2"/>
                <w:sz w:val="22"/>
                <w:szCs w:val="22"/>
                <w:lang w:val="en-IE"/>
                <w14:ligatures w14:val="standardContextual"/>
              </w:rPr>
            </w:pPr>
            <w:r w:rsidRPr="00433DDB">
              <w:rPr>
                <w:rFonts w:asciiTheme="minorHAnsi" w:eastAsiaTheme="minorHAnsi" w:hAnsiTheme="minorHAnsi" w:cstheme="minorHAnsi"/>
                <w:kern w:val="2"/>
                <w:sz w:val="22"/>
                <w:szCs w:val="22"/>
                <w:lang w:val="en-IE"/>
                <w14:ligatures w14:val="standardContextual"/>
              </w:rPr>
              <w:t>Live chat.</w:t>
            </w:r>
          </w:p>
          <w:p w14:paraId="5892D082" w14:textId="77777777" w:rsidR="00433DDB" w:rsidRPr="00433DDB" w:rsidRDefault="00433DDB" w:rsidP="00AD7D59">
            <w:pPr>
              <w:numPr>
                <w:ilvl w:val="1"/>
                <w:numId w:val="22"/>
              </w:numPr>
              <w:spacing w:line="259" w:lineRule="auto"/>
              <w:rPr>
                <w:rFonts w:asciiTheme="minorHAnsi" w:eastAsiaTheme="minorHAnsi" w:hAnsiTheme="minorHAnsi" w:cstheme="minorHAnsi"/>
                <w:kern w:val="2"/>
                <w:sz w:val="22"/>
                <w:szCs w:val="22"/>
                <w:lang w:val="en-IE"/>
                <w14:ligatures w14:val="standardContextual"/>
              </w:rPr>
            </w:pPr>
            <w:r w:rsidRPr="00433DDB">
              <w:rPr>
                <w:rFonts w:asciiTheme="minorHAnsi" w:eastAsiaTheme="minorHAnsi" w:hAnsiTheme="minorHAnsi" w:cstheme="minorHAnsi"/>
                <w:kern w:val="2"/>
                <w:sz w:val="22"/>
                <w:szCs w:val="22"/>
                <w:lang w:val="en-IE"/>
                <w14:ligatures w14:val="standardContextual"/>
              </w:rPr>
              <w:t>Self-service resources, such as knowledge bases, community forums, and diagnostic tools, should also be included to allow users to resolve minor issues independently.</w:t>
            </w:r>
          </w:p>
          <w:p w14:paraId="1355EF69" w14:textId="77777777" w:rsidR="00433DDB" w:rsidRPr="00433DDB" w:rsidRDefault="00433DDB" w:rsidP="00AD7D59">
            <w:pPr>
              <w:numPr>
                <w:ilvl w:val="0"/>
                <w:numId w:val="22"/>
              </w:numPr>
              <w:spacing w:line="259" w:lineRule="auto"/>
              <w:rPr>
                <w:rFonts w:asciiTheme="minorHAnsi" w:eastAsiaTheme="minorHAnsi" w:hAnsiTheme="minorHAnsi" w:cstheme="minorHAnsi"/>
                <w:kern w:val="2"/>
                <w:sz w:val="22"/>
                <w:szCs w:val="22"/>
                <w:lang w:val="en-IE"/>
                <w14:ligatures w14:val="standardContextual"/>
              </w:rPr>
            </w:pPr>
            <w:r w:rsidRPr="00433DDB">
              <w:rPr>
                <w:rFonts w:asciiTheme="minorHAnsi" w:eastAsiaTheme="minorHAnsi" w:hAnsiTheme="minorHAnsi" w:cstheme="minorHAnsi"/>
                <w:kern w:val="2"/>
                <w:sz w:val="22"/>
                <w:szCs w:val="22"/>
                <w:lang w:val="en-IE"/>
                <w14:ligatures w14:val="standardContextual"/>
              </w:rPr>
              <w:t>The operating hours of support services and personnel.</w:t>
            </w:r>
          </w:p>
          <w:p w14:paraId="62CE3D00" w14:textId="77777777" w:rsidR="00433DDB" w:rsidRPr="00433DDB" w:rsidRDefault="00433DDB" w:rsidP="00433DDB">
            <w:pPr>
              <w:rPr>
                <w:rFonts w:asciiTheme="minorHAnsi" w:eastAsiaTheme="minorHAnsi" w:hAnsiTheme="minorHAnsi" w:cstheme="minorHAnsi"/>
                <w:kern w:val="2"/>
                <w:sz w:val="22"/>
                <w:szCs w:val="22"/>
                <w:lang w:val="en-IE"/>
                <w14:ligatures w14:val="standardContextual"/>
              </w:rPr>
            </w:pPr>
          </w:p>
          <w:p w14:paraId="6F277004" w14:textId="7FA5236B" w:rsidR="00433DDB" w:rsidRDefault="00433DDB" w:rsidP="00433DDB">
            <w:pPr>
              <w:rPr>
                <w:rFonts w:asciiTheme="minorHAnsi" w:eastAsiaTheme="minorHAnsi" w:hAnsiTheme="minorHAnsi" w:cstheme="minorHAnsi"/>
                <w:kern w:val="2"/>
                <w:sz w:val="22"/>
                <w:szCs w:val="22"/>
                <w:lang w:val="en-IE"/>
                <w14:ligatures w14:val="standardContextual"/>
              </w:rPr>
            </w:pPr>
            <w:r w:rsidRPr="00433DDB">
              <w:rPr>
                <w:rFonts w:asciiTheme="minorHAnsi" w:eastAsiaTheme="minorHAnsi" w:hAnsiTheme="minorHAnsi" w:cstheme="minorHAnsi"/>
                <w:kern w:val="2"/>
                <w:sz w:val="22"/>
                <w:szCs w:val="22"/>
                <w:lang w:val="en-IE"/>
                <w14:ligatures w14:val="standardContextual"/>
              </w:rPr>
              <w:t>Tenderers must describe how they will satisfy these requirements</w:t>
            </w:r>
            <w:r w:rsidR="00C23FC1">
              <w:rPr>
                <w:rFonts w:asciiTheme="minorHAnsi" w:eastAsiaTheme="minorHAnsi" w:hAnsiTheme="minorHAnsi" w:cstheme="minorHAnsi"/>
                <w:kern w:val="2"/>
                <w:sz w:val="22"/>
                <w:szCs w:val="22"/>
                <w:lang w:val="en-IE"/>
                <w14:ligatures w14:val="standardContextual"/>
              </w:rPr>
              <w:t>.</w:t>
            </w:r>
          </w:p>
          <w:p w14:paraId="144AE1B8" w14:textId="77777777" w:rsidR="008C34D5" w:rsidRDefault="008C34D5" w:rsidP="00433DDB">
            <w:pPr>
              <w:rPr>
                <w:rFonts w:asciiTheme="minorHAnsi" w:hAnsiTheme="minorHAnsi" w:cstheme="minorHAnsi"/>
                <w:b/>
                <w:bCs/>
              </w:rPr>
            </w:pPr>
          </w:p>
          <w:p w14:paraId="17C2156B" w14:textId="77811FED" w:rsidR="008C34D5" w:rsidRPr="0019723D" w:rsidRDefault="008C34D5" w:rsidP="008C34D5">
            <w:pPr>
              <w:rPr>
                <w:rFonts w:ascii="Aptos" w:eastAsia="Aptos" w:hAnsi="Aptos"/>
                <w:b/>
                <w:bCs/>
                <w:kern w:val="2"/>
                <w14:ligatures w14:val="standardContextual"/>
              </w:rPr>
            </w:pPr>
            <w:r w:rsidRPr="0019723D">
              <w:rPr>
                <w:rFonts w:ascii="Aptos" w:eastAsia="Aptos" w:hAnsi="Aptos"/>
                <w:b/>
                <w:bCs/>
                <w:kern w:val="2"/>
                <w14:ligatures w14:val="standardContextual"/>
              </w:rPr>
              <w:t xml:space="preserve">Page Limit – 9 </w:t>
            </w:r>
            <w:r>
              <w:rPr>
                <w:rFonts w:ascii="Aptos" w:eastAsia="Aptos" w:hAnsi="Aptos"/>
                <w:b/>
                <w:bCs/>
                <w:kern w:val="2"/>
                <w14:ligatures w14:val="standardContextual"/>
              </w:rPr>
              <w:t xml:space="preserve">x </w:t>
            </w:r>
            <w:r w:rsidRPr="0019723D">
              <w:rPr>
                <w:rFonts w:ascii="Aptos" w:eastAsia="Aptos" w:hAnsi="Aptos"/>
                <w:b/>
                <w:bCs/>
                <w:kern w:val="2"/>
                <w14:ligatures w14:val="standardContextual"/>
              </w:rPr>
              <w:t>A4 Pages</w:t>
            </w:r>
          </w:p>
          <w:p w14:paraId="015607B4" w14:textId="1D070923" w:rsidR="008C34D5" w:rsidRPr="00E95B37" w:rsidRDefault="008C34D5" w:rsidP="00433DDB">
            <w:pPr>
              <w:rPr>
                <w:rFonts w:asciiTheme="minorHAnsi" w:hAnsiTheme="minorHAnsi" w:cstheme="minorHAnsi"/>
                <w:b/>
                <w:bCs/>
              </w:rPr>
            </w:pPr>
          </w:p>
        </w:tc>
      </w:tr>
      <w:tr w:rsidR="00433DDB" w:rsidRPr="00B608AC" w14:paraId="071E2BE1" w14:textId="77777777" w:rsidTr="00433DDB">
        <w:tc>
          <w:tcPr>
            <w:tcW w:w="8359" w:type="dxa"/>
            <w:tcBorders>
              <w:top w:val="single" w:sz="4" w:space="0" w:color="auto"/>
              <w:left w:val="single" w:sz="4" w:space="0" w:color="auto"/>
              <w:bottom w:val="single" w:sz="4" w:space="0" w:color="auto"/>
              <w:right w:val="single" w:sz="4" w:space="0" w:color="auto"/>
            </w:tcBorders>
          </w:tcPr>
          <w:p w14:paraId="224C6E8D" w14:textId="77777777" w:rsidR="00433DDB" w:rsidRDefault="00433DDB" w:rsidP="002F228B">
            <w:pPr>
              <w:rPr>
                <w:rFonts w:asciiTheme="minorHAnsi" w:hAnsiTheme="minorHAnsi" w:cstheme="minorHAnsi"/>
                <w:b/>
                <w:bCs/>
              </w:rPr>
            </w:pPr>
            <w:r w:rsidRPr="00E95B37">
              <w:rPr>
                <w:rFonts w:asciiTheme="minorHAnsi" w:hAnsiTheme="minorHAnsi" w:cstheme="minorHAnsi"/>
                <w:b/>
                <w:bCs/>
              </w:rPr>
              <w:t>Tenderer’s Response</w:t>
            </w:r>
            <w:r>
              <w:rPr>
                <w:rFonts w:asciiTheme="minorHAnsi" w:hAnsiTheme="minorHAnsi" w:cstheme="minorHAnsi"/>
                <w:b/>
                <w:bCs/>
              </w:rPr>
              <w:t>:</w:t>
            </w:r>
          </w:p>
          <w:p w14:paraId="6939E05A" w14:textId="77777777" w:rsidR="00433DDB" w:rsidRDefault="00433DDB" w:rsidP="002F228B">
            <w:pPr>
              <w:rPr>
                <w:rFonts w:asciiTheme="minorHAnsi" w:hAnsiTheme="minorHAnsi" w:cstheme="minorHAnsi"/>
                <w:b/>
                <w:bCs/>
              </w:rPr>
            </w:pPr>
          </w:p>
          <w:p w14:paraId="6C60C152" w14:textId="77777777" w:rsidR="00433DDB" w:rsidRDefault="00433DDB" w:rsidP="002F228B">
            <w:pPr>
              <w:rPr>
                <w:rFonts w:asciiTheme="minorHAnsi" w:hAnsiTheme="minorHAnsi" w:cstheme="minorHAnsi"/>
                <w:b/>
                <w:bCs/>
              </w:rPr>
            </w:pPr>
          </w:p>
          <w:p w14:paraId="56E564D1" w14:textId="77777777" w:rsidR="00433DDB" w:rsidRDefault="00433DDB" w:rsidP="002F228B">
            <w:pPr>
              <w:rPr>
                <w:rFonts w:asciiTheme="minorHAnsi" w:hAnsiTheme="minorHAnsi" w:cstheme="minorHAnsi"/>
                <w:b/>
                <w:bCs/>
              </w:rPr>
            </w:pPr>
          </w:p>
          <w:p w14:paraId="395993D9" w14:textId="77777777" w:rsidR="00433DDB" w:rsidRDefault="00433DDB" w:rsidP="002F228B">
            <w:pPr>
              <w:rPr>
                <w:rFonts w:asciiTheme="minorHAnsi" w:hAnsiTheme="minorHAnsi" w:cstheme="minorHAnsi"/>
                <w:b/>
                <w:bCs/>
              </w:rPr>
            </w:pPr>
          </w:p>
          <w:p w14:paraId="3C89B137" w14:textId="77777777" w:rsidR="00433DDB" w:rsidRDefault="00433DDB" w:rsidP="002F228B">
            <w:pPr>
              <w:rPr>
                <w:rFonts w:asciiTheme="minorHAnsi" w:hAnsiTheme="minorHAnsi" w:cstheme="minorHAnsi"/>
                <w:b/>
                <w:bCs/>
              </w:rPr>
            </w:pPr>
          </w:p>
          <w:p w14:paraId="0946E279" w14:textId="77777777" w:rsidR="008C34D5" w:rsidRDefault="008C34D5" w:rsidP="002F228B">
            <w:pPr>
              <w:rPr>
                <w:rFonts w:asciiTheme="minorHAnsi" w:hAnsiTheme="minorHAnsi" w:cstheme="minorHAnsi"/>
                <w:b/>
                <w:bCs/>
              </w:rPr>
            </w:pPr>
          </w:p>
          <w:p w14:paraId="437BF1FD" w14:textId="77777777" w:rsidR="008C34D5" w:rsidRDefault="008C34D5" w:rsidP="002F228B">
            <w:pPr>
              <w:rPr>
                <w:rFonts w:asciiTheme="minorHAnsi" w:hAnsiTheme="minorHAnsi" w:cstheme="minorHAnsi"/>
                <w:b/>
                <w:bCs/>
              </w:rPr>
            </w:pPr>
          </w:p>
          <w:p w14:paraId="09606C77" w14:textId="77777777" w:rsidR="00433DDB" w:rsidRDefault="00433DDB" w:rsidP="002F228B">
            <w:pPr>
              <w:rPr>
                <w:rFonts w:asciiTheme="minorHAnsi" w:hAnsiTheme="minorHAnsi" w:cstheme="minorHAnsi"/>
                <w:b/>
                <w:bCs/>
              </w:rPr>
            </w:pPr>
          </w:p>
          <w:p w14:paraId="532DD0C5" w14:textId="77777777" w:rsidR="00433DDB" w:rsidRDefault="00433DDB" w:rsidP="002F228B">
            <w:pPr>
              <w:rPr>
                <w:rFonts w:asciiTheme="minorHAnsi" w:hAnsiTheme="minorHAnsi" w:cstheme="minorHAnsi"/>
                <w:b/>
                <w:bCs/>
              </w:rPr>
            </w:pPr>
          </w:p>
          <w:p w14:paraId="1FAEF09B" w14:textId="77777777" w:rsidR="00433DDB" w:rsidRDefault="00433DDB" w:rsidP="002F228B">
            <w:pPr>
              <w:rPr>
                <w:rFonts w:asciiTheme="minorHAnsi" w:hAnsiTheme="minorHAnsi" w:cstheme="minorHAnsi"/>
                <w:b/>
                <w:bCs/>
              </w:rPr>
            </w:pPr>
          </w:p>
          <w:p w14:paraId="15513863" w14:textId="77777777" w:rsidR="00433DDB" w:rsidRDefault="00433DDB" w:rsidP="002F228B">
            <w:pPr>
              <w:rPr>
                <w:rFonts w:asciiTheme="minorHAnsi" w:hAnsiTheme="minorHAnsi" w:cstheme="minorHAnsi"/>
                <w:b/>
                <w:bCs/>
              </w:rPr>
            </w:pPr>
          </w:p>
          <w:p w14:paraId="67ECEBC7" w14:textId="77777777" w:rsidR="00433DDB" w:rsidRPr="00433DDB" w:rsidRDefault="00433DDB" w:rsidP="002F228B">
            <w:pPr>
              <w:rPr>
                <w:rFonts w:asciiTheme="minorHAnsi" w:hAnsiTheme="minorHAnsi" w:cstheme="minorHAnsi"/>
                <w:b/>
                <w:bCs/>
              </w:rPr>
            </w:pPr>
          </w:p>
        </w:tc>
      </w:tr>
    </w:tbl>
    <w:p w14:paraId="52025CA6" w14:textId="77777777" w:rsidR="00C81C2F" w:rsidRDefault="00C81C2F"/>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433DDB" w:rsidRPr="004F1BEA" w14:paraId="7C25B7B4" w14:textId="77777777" w:rsidTr="002F228B">
        <w:trPr>
          <w:trHeight w:val="557"/>
        </w:trPr>
        <w:tc>
          <w:tcPr>
            <w:tcW w:w="8359" w:type="dxa"/>
            <w:shd w:val="clear" w:color="auto" w:fill="DBE5F1" w:themeFill="accent1" w:themeFillTint="33"/>
            <w:vAlign w:val="center"/>
          </w:tcPr>
          <w:p w14:paraId="58C0EBDF" w14:textId="753658D8" w:rsidR="00433DDB" w:rsidRPr="004F1BEA" w:rsidRDefault="008C34D5" w:rsidP="002F228B">
            <w:pPr>
              <w:tabs>
                <w:tab w:val="left" w:pos="0"/>
              </w:tabs>
              <w:autoSpaceDE w:val="0"/>
              <w:autoSpaceDN w:val="0"/>
              <w:adjustRightInd w:val="0"/>
              <w:jc w:val="both"/>
              <w:rPr>
                <w:rFonts w:asciiTheme="minorHAnsi" w:hAnsiTheme="minorHAnsi" w:cstheme="minorHAnsi"/>
                <w:b/>
                <w:bCs/>
              </w:rPr>
            </w:pPr>
            <w:r w:rsidRPr="008C34D5">
              <w:rPr>
                <w:rFonts w:asciiTheme="minorHAnsi" w:hAnsiTheme="minorHAnsi" w:cstheme="minorHAnsi"/>
                <w:b/>
                <w:bCs/>
                <w:color w:val="000000"/>
                <w:sz w:val="28"/>
                <w:szCs w:val="28"/>
                <w:lang w:val="en-IE"/>
              </w:rPr>
              <w:lastRenderedPageBreak/>
              <w:t>B3. Incident Management and Response</w:t>
            </w:r>
          </w:p>
        </w:tc>
      </w:tr>
      <w:tr w:rsidR="00433DDB" w:rsidRPr="00E95B37" w14:paraId="4130BF07" w14:textId="77777777" w:rsidTr="002F228B">
        <w:tc>
          <w:tcPr>
            <w:tcW w:w="8359" w:type="dxa"/>
            <w:shd w:val="clear" w:color="auto" w:fill="DBE5F1" w:themeFill="accent1" w:themeFillTint="33"/>
            <w:vAlign w:val="center"/>
          </w:tcPr>
          <w:p w14:paraId="4452847C" w14:textId="77777777" w:rsidR="008C34D5" w:rsidRDefault="008C34D5" w:rsidP="002F228B">
            <w:pPr>
              <w:pStyle w:val="NoSpacing"/>
              <w:rPr>
                <w:rFonts w:asciiTheme="minorHAnsi" w:hAnsiTheme="minorHAnsi" w:cstheme="minorHAnsi"/>
                <w:b/>
                <w:bCs/>
                <w:color w:val="000000" w:themeColor="text1"/>
                <w:lang w:val="en-IE"/>
              </w:rPr>
            </w:pPr>
            <w:r w:rsidRPr="008C34D5">
              <w:rPr>
                <w:rFonts w:asciiTheme="minorHAnsi" w:hAnsiTheme="minorHAnsi" w:cstheme="minorHAnsi"/>
                <w:b/>
                <w:bCs/>
                <w:color w:val="000000" w:themeColor="text1"/>
                <w:lang w:val="en-IE"/>
              </w:rPr>
              <w:t>(450  Marks – Minimum Score 225 Marks)</w:t>
            </w:r>
          </w:p>
          <w:p w14:paraId="2A7683CC" w14:textId="77777777" w:rsidR="008C34D5" w:rsidRDefault="008C34D5" w:rsidP="002F228B">
            <w:pPr>
              <w:pStyle w:val="NoSpacing"/>
              <w:rPr>
                <w:rFonts w:asciiTheme="minorHAnsi" w:eastAsiaTheme="minorHAnsi" w:hAnsiTheme="minorHAnsi" w:cstheme="minorHAnsi"/>
                <w:color w:val="000000" w:themeColor="text1"/>
                <w:kern w:val="2"/>
                <w:lang w:val="en-IE"/>
                <w14:ligatures w14:val="standardContextual"/>
              </w:rPr>
            </w:pPr>
          </w:p>
          <w:p w14:paraId="5BBF2A50" w14:textId="77777777" w:rsidR="008C34D5" w:rsidRPr="008C34D5" w:rsidRDefault="008C34D5" w:rsidP="008C34D5">
            <w:pPr>
              <w:pStyle w:val="NoSpacing"/>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kern w:val="2"/>
                <w:sz w:val="22"/>
                <w:szCs w:val="22"/>
                <w:lang w:val="en-IE"/>
                <w14:ligatures w14:val="standardContextual"/>
              </w:rPr>
              <w:t xml:space="preserve">Revenue requires that the proposed solution include a certified incident management and escalation processes aligned with international standards such as ISO 20000-1 or equivalent with guaranteed response times based on severity.  </w:t>
            </w:r>
          </w:p>
          <w:p w14:paraId="4FC732AD" w14:textId="77777777" w:rsidR="008C34D5" w:rsidRPr="008C34D5" w:rsidRDefault="008C34D5" w:rsidP="00AD7D59">
            <w:pPr>
              <w:pStyle w:val="NoSpacing"/>
              <w:numPr>
                <w:ilvl w:val="0"/>
                <w:numId w:val="22"/>
              </w:numPr>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kern w:val="2"/>
                <w:sz w:val="22"/>
                <w:szCs w:val="22"/>
                <w:lang w:val="en-IE"/>
                <w14:ligatures w14:val="standardContextual"/>
              </w:rPr>
              <w:t>Incident response and resolution SLAs meeting or exceeding the following targets:</w:t>
            </w:r>
          </w:p>
          <w:p w14:paraId="27EFFB1A" w14:textId="77777777" w:rsidR="008C34D5" w:rsidRPr="008C34D5" w:rsidRDefault="008C34D5" w:rsidP="00AD7D59">
            <w:pPr>
              <w:pStyle w:val="NoSpacing"/>
              <w:numPr>
                <w:ilvl w:val="1"/>
                <w:numId w:val="22"/>
              </w:numPr>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b/>
                <w:bCs/>
                <w:kern w:val="2"/>
                <w:sz w:val="22"/>
                <w:szCs w:val="22"/>
                <w:lang w:val="en-IE"/>
                <w14:ligatures w14:val="standardContextual"/>
              </w:rPr>
              <w:t>1) Severity P1 Critical Issues</w:t>
            </w:r>
            <w:r w:rsidRPr="008C34D5">
              <w:rPr>
                <w:rFonts w:asciiTheme="minorHAnsi" w:eastAsiaTheme="minorHAnsi" w:hAnsiTheme="minorHAnsi" w:cstheme="minorHAnsi"/>
                <w:kern w:val="2"/>
                <w:sz w:val="22"/>
                <w:szCs w:val="22"/>
                <w:lang w:val="en-IE"/>
                <w14:ligatures w14:val="standardContextual"/>
              </w:rPr>
              <w:t xml:space="preserve"> - Mission critical systems are down, unavailable or have suffered a substantial loss of service or a substantial portion of mission critical data is at risk of loss or corruption. Revenue may consider the following criteria when assigning this severity level:</w:t>
            </w:r>
          </w:p>
          <w:p w14:paraId="3C80EFA2" w14:textId="77777777" w:rsidR="008C34D5" w:rsidRPr="008C34D5" w:rsidRDefault="008C34D5" w:rsidP="00AD7D59">
            <w:pPr>
              <w:pStyle w:val="NoSpacing"/>
              <w:numPr>
                <w:ilvl w:val="2"/>
                <w:numId w:val="22"/>
              </w:numPr>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kern w:val="2"/>
                <w:sz w:val="22"/>
                <w:szCs w:val="22"/>
                <w:lang w:val="en-IE"/>
                <w14:ligatures w14:val="standardContextual"/>
              </w:rPr>
              <w:t xml:space="preserve">Entire Site or Service affected or Serious Financial or Reputational Risk </w:t>
            </w:r>
          </w:p>
          <w:p w14:paraId="3975F5DD" w14:textId="77777777" w:rsidR="008C34D5" w:rsidRPr="008C34D5" w:rsidRDefault="008C34D5" w:rsidP="00AD7D59">
            <w:pPr>
              <w:pStyle w:val="NoSpacing"/>
              <w:numPr>
                <w:ilvl w:val="2"/>
                <w:numId w:val="22"/>
              </w:numPr>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kern w:val="2"/>
                <w:sz w:val="22"/>
                <w:szCs w:val="22"/>
                <w:lang w:val="en-IE"/>
                <w14:ligatures w14:val="standardContextual"/>
              </w:rPr>
              <w:t>A large number of staff (site/region/multiple dept/teams) are affected and/or not able to do access or operate the service.</w:t>
            </w:r>
          </w:p>
          <w:p w14:paraId="7D65FB38" w14:textId="77777777" w:rsidR="008C34D5" w:rsidRPr="008C34D5" w:rsidRDefault="008C34D5" w:rsidP="00AD7D59">
            <w:pPr>
              <w:pStyle w:val="NoSpacing"/>
              <w:numPr>
                <w:ilvl w:val="2"/>
                <w:numId w:val="22"/>
              </w:numPr>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kern w:val="2"/>
                <w:sz w:val="22"/>
                <w:szCs w:val="22"/>
                <w:lang w:val="en-IE"/>
                <w14:ligatures w14:val="standardContextual"/>
              </w:rPr>
              <w:t xml:space="preserve">Revenue customers are affected and unable to use online services. </w:t>
            </w:r>
          </w:p>
          <w:p w14:paraId="4C638EAD" w14:textId="77777777" w:rsidR="008C34D5" w:rsidRPr="008C34D5" w:rsidRDefault="008C34D5" w:rsidP="00AD7D59">
            <w:pPr>
              <w:pStyle w:val="NoSpacing"/>
              <w:numPr>
                <w:ilvl w:val="2"/>
                <w:numId w:val="22"/>
              </w:numPr>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kern w:val="2"/>
                <w:sz w:val="22"/>
                <w:szCs w:val="22"/>
                <w:lang w:val="en-IE"/>
                <w14:ligatures w14:val="standardContextual"/>
              </w:rPr>
              <w:t xml:space="preserve">The damage to the reputation of Revenue is likely to be high. </w:t>
            </w:r>
          </w:p>
          <w:p w14:paraId="22655C17" w14:textId="77777777" w:rsidR="008C34D5" w:rsidRPr="008C34D5" w:rsidRDefault="008C34D5" w:rsidP="00AD7D59">
            <w:pPr>
              <w:pStyle w:val="NoSpacing"/>
              <w:numPr>
                <w:ilvl w:val="2"/>
                <w:numId w:val="22"/>
              </w:numPr>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kern w:val="2"/>
                <w:sz w:val="22"/>
                <w:szCs w:val="22"/>
                <w:lang w:val="en-IE"/>
                <w14:ligatures w14:val="standardContextual"/>
              </w:rPr>
              <w:t xml:space="preserve">Multiple users or customers impacted without a workaround. </w:t>
            </w:r>
          </w:p>
          <w:p w14:paraId="258A9EA5" w14:textId="77777777" w:rsidR="008C34D5" w:rsidRPr="008C34D5" w:rsidRDefault="008C34D5" w:rsidP="00AD7D59">
            <w:pPr>
              <w:pStyle w:val="NoSpacing"/>
              <w:numPr>
                <w:ilvl w:val="2"/>
                <w:numId w:val="22"/>
              </w:numPr>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kern w:val="2"/>
                <w:sz w:val="22"/>
                <w:szCs w:val="22"/>
                <w:lang w:val="en-IE"/>
                <w14:ligatures w14:val="standardContextual"/>
              </w:rPr>
              <w:t xml:space="preserve">There is or may be a significant commercial or financial impact. </w:t>
            </w:r>
          </w:p>
          <w:p w14:paraId="51F4F3EF" w14:textId="77777777" w:rsidR="008C34D5" w:rsidRPr="008C34D5" w:rsidRDefault="008C34D5" w:rsidP="00AD7D59">
            <w:pPr>
              <w:pStyle w:val="NoSpacing"/>
              <w:numPr>
                <w:ilvl w:val="2"/>
                <w:numId w:val="22"/>
              </w:numPr>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kern w:val="2"/>
                <w:sz w:val="22"/>
                <w:szCs w:val="22"/>
                <w:lang w:val="en-IE"/>
                <w14:ligatures w14:val="standardContextual"/>
              </w:rPr>
              <w:t xml:space="preserve">There is a serious Health &amp; Safety risk. </w:t>
            </w:r>
          </w:p>
          <w:p w14:paraId="3D3F096A" w14:textId="77777777" w:rsidR="008C34D5" w:rsidRPr="008C34D5" w:rsidRDefault="008C34D5" w:rsidP="00AD7D59">
            <w:pPr>
              <w:pStyle w:val="NoSpacing"/>
              <w:numPr>
                <w:ilvl w:val="2"/>
                <w:numId w:val="22"/>
              </w:numPr>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kern w:val="2"/>
                <w:sz w:val="22"/>
                <w:szCs w:val="22"/>
                <w:lang w:val="en-IE"/>
                <w14:ligatures w14:val="standardContextual"/>
              </w:rPr>
              <w:t>A Severity 1 (Mission Critical) System is completely unavailable or is suffering significant performance degradation.</w:t>
            </w:r>
          </w:p>
          <w:p w14:paraId="36590F6F" w14:textId="77777777" w:rsidR="008C34D5" w:rsidRPr="008C34D5" w:rsidRDefault="008C34D5" w:rsidP="00AD7D59">
            <w:pPr>
              <w:pStyle w:val="NoSpacing"/>
              <w:numPr>
                <w:ilvl w:val="2"/>
                <w:numId w:val="22"/>
              </w:numPr>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b/>
                <w:bCs/>
                <w:kern w:val="2"/>
                <w:sz w:val="22"/>
                <w:szCs w:val="22"/>
                <w:lang w:val="en-IE"/>
                <w14:ligatures w14:val="standardContextual"/>
              </w:rPr>
              <w:t>Response Time</w:t>
            </w:r>
            <w:r w:rsidRPr="008C34D5">
              <w:rPr>
                <w:rFonts w:asciiTheme="minorHAnsi" w:eastAsiaTheme="minorHAnsi" w:hAnsiTheme="minorHAnsi" w:cstheme="minorHAnsi"/>
                <w:kern w:val="2"/>
                <w:sz w:val="22"/>
                <w:szCs w:val="22"/>
                <w:lang w:val="en-IE"/>
                <w14:ligatures w14:val="standardContextual"/>
              </w:rPr>
              <w:t>: &lt; 30 minutes.</w:t>
            </w:r>
          </w:p>
          <w:p w14:paraId="11B1ECB2" w14:textId="77777777" w:rsidR="008C34D5" w:rsidRPr="008C34D5" w:rsidRDefault="008C34D5" w:rsidP="00AD7D59">
            <w:pPr>
              <w:pStyle w:val="NoSpacing"/>
              <w:numPr>
                <w:ilvl w:val="1"/>
                <w:numId w:val="22"/>
              </w:numPr>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b/>
                <w:bCs/>
                <w:kern w:val="2"/>
                <w:sz w:val="22"/>
                <w:szCs w:val="22"/>
                <w:lang w:val="en-IE"/>
                <w14:ligatures w14:val="standardContextual"/>
              </w:rPr>
              <w:t>2) Severity P2 Major Issues</w:t>
            </w:r>
            <w:r w:rsidRPr="008C34D5">
              <w:rPr>
                <w:rFonts w:asciiTheme="minorHAnsi" w:eastAsiaTheme="minorHAnsi" w:hAnsiTheme="minorHAnsi" w:cstheme="minorHAnsi"/>
                <w:kern w:val="2"/>
                <w:sz w:val="22"/>
                <w:szCs w:val="22"/>
                <w:lang w:val="en-IE"/>
                <w14:ligatures w14:val="standardContextual"/>
              </w:rPr>
              <w:t xml:space="preserve"> - Major functionality is severely impaired. Some operations can continue in a restricted fashion. Revenue may consider the following criteria when assigning this severity level:</w:t>
            </w:r>
          </w:p>
          <w:p w14:paraId="71D21432" w14:textId="77777777" w:rsidR="008C34D5" w:rsidRPr="008C34D5" w:rsidRDefault="008C34D5" w:rsidP="00AD7D59">
            <w:pPr>
              <w:pStyle w:val="NoSpacing"/>
              <w:numPr>
                <w:ilvl w:val="2"/>
                <w:numId w:val="22"/>
              </w:numPr>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kern w:val="2"/>
                <w:sz w:val="22"/>
                <w:szCs w:val="22"/>
                <w:lang w:val="en-IE"/>
                <w14:ligatures w14:val="standardContextual"/>
              </w:rPr>
              <w:t>Moderate number of staff affected or Non Mission Critical system issue.</w:t>
            </w:r>
          </w:p>
          <w:p w14:paraId="235DB076" w14:textId="77777777" w:rsidR="008C34D5" w:rsidRPr="008C34D5" w:rsidRDefault="008C34D5" w:rsidP="00AD7D59">
            <w:pPr>
              <w:pStyle w:val="NoSpacing"/>
              <w:numPr>
                <w:ilvl w:val="2"/>
                <w:numId w:val="22"/>
              </w:numPr>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kern w:val="2"/>
                <w:sz w:val="22"/>
                <w:szCs w:val="22"/>
                <w:lang w:val="en-IE"/>
                <w14:ligatures w14:val="standardContextual"/>
              </w:rPr>
              <w:t xml:space="preserve">A moderate number of staff (dept/team/region) are affected and/or not able to access or operate the service. </w:t>
            </w:r>
          </w:p>
          <w:p w14:paraId="5C4760BA" w14:textId="77777777" w:rsidR="008C34D5" w:rsidRPr="008C34D5" w:rsidRDefault="008C34D5" w:rsidP="00AD7D59">
            <w:pPr>
              <w:pStyle w:val="NoSpacing"/>
              <w:numPr>
                <w:ilvl w:val="2"/>
                <w:numId w:val="22"/>
              </w:numPr>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kern w:val="2"/>
                <w:sz w:val="22"/>
                <w:szCs w:val="22"/>
                <w:lang w:val="en-IE"/>
                <w14:ligatures w14:val="standardContextual"/>
              </w:rPr>
              <w:t xml:space="preserve">Multiple users or customers impacted with a workaround. </w:t>
            </w:r>
          </w:p>
          <w:p w14:paraId="3956B2D0" w14:textId="77777777" w:rsidR="008C34D5" w:rsidRPr="008C34D5" w:rsidRDefault="008C34D5" w:rsidP="00AD7D59">
            <w:pPr>
              <w:pStyle w:val="NoSpacing"/>
              <w:numPr>
                <w:ilvl w:val="2"/>
                <w:numId w:val="22"/>
              </w:numPr>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kern w:val="2"/>
                <w:sz w:val="22"/>
                <w:szCs w:val="22"/>
                <w:lang w:val="en-IE"/>
                <w14:ligatures w14:val="standardContextual"/>
              </w:rPr>
              <w:t>Severity 2 or 3 Service affected.</w:t>
            </w:r>
          </w:p>
          <w:p w14:paraId="4E1696F9" w14:textId="77777777" w:rsidR="008C34D5" w:rsidRPr="008C34D5" w:rsidRDefault="008C34D5" w:rsidP="00AD7D59">
            <w:pPr>
              <w:pStyle w:val="NoSpacing"/>
              <w:numPr>
                <w:ilvl w:val="2"/>
                <w:numId w:val="22"/>
              </w:numPr>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kern w:val="2"/>
                <w:sz w:val="22"/>
                <w:szCs w:val="22"/>
                <w:lang w:val="en-IE"/>
                <w14:ligatures w14:val="standardContextual"/>
              </w:rPr>
              <w:t>The damage to the reputation of Revenue is likely to be moderate.</w:t>
            </w:r>
          </w:p>
          <w:p w14:paraId="53AABE40" w14:textId="77777777" w:rsidR="008C34D5" w:rsidRPr="008C34D5" w:rsidRDefault="008C34D5" w:rsidP="00AD7D59">
            <w:pPr>
              <w:pStyle w:val="NoSpacing"/>
              <w:numPr>
                <w:ilvl w:val="2"/>
                <w:numId w:val="22"/>
              </w:numPr>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kern w:val="2"/>
                <w:sz w:val="22"/>
                <w:szCs w:val="22"/>
                <w:lang w:val="en-IE"/>
                <w14:ligatures w14:val="standardContextual"/>
              </w:rPr>
              <w:t>There is a moderate Health &amp; Safety risk.</w:t>
            </w:r>
          </w:p>
          <w:p w14:paraId="58517763" w14:textId="77777777" w:rsidR="008C34D5" w:rsidRPr="008C34D5" w:rsidRDefault="008C34D5" w:rsidP="00AD7D59">
            <w:pPr>
              <w:pStyle w:val="NoSpacing"/>
              <w:numPr>
                <w:ilvl w:val="2"/>
                <w:numId w:val="22"/>
              </w:numPr>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b/>
                <w:bCs/>
                <w:kern w:val="2"/>
                <w:sz w:val="22"/>
                <w:szCs w:val="22"/>
                <w:lang w:val="en-IE"/>
                <w14:ligatures w14:val="standardContextual"/>
              </w:rPr>
              <w:t xml:space="preserve">Response Time: </w:t>
            </w:r>
            <w:r w:rsidRPr="008C34D5">
              <w:rPr>
                <w:rFonts w:asciiTheme="minorHAnsi" w:eastAsiaTheme="minorHAnsi" w:hAnsiTheme="minorHAnsi" w:cstheme="minorHAnsi"/>
                <w:kern w:val="2"/>
                <w:sz w:val="22"/>
                <w:szCs w:val="22"/>
                <w:lang w:val="en-IE"/>
                <w14:ligatures w14:val="standardContextual"/>
              </w:rPr>
              <w:t>&lt; 2 business hours.</w:t>
            </w:r>
          </w:p>
          <w:p w14:paraId="485DFE83" w14:textId="77777777" w:rsidR="008C34D5" w:rsidRPr="008C34D5" w:rsidRDefault="008C34D5" w:rsidP="00AD7D59">
            <w:pPr>
              <w:pStyle w:val="NoSpacing"/>
              <w:numPr>
                <w:ilvl w:val="1"/>
                <w:numId w:val="22"/>
              </w:numPr>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b/>
                <w:bCs/>
                <w:kern w:val="2"/>
                <w:sz w:val="22"/>
                <w:szCs w:val="22"/>
                <w:lang w:val="en-IE"/>
                <w14:ligatures w14:val="standardContextual"/>
              </w:rPr>
              <w:t>3) Severity P3 Minor Issues</w:t>
            </w:r>
            <w:r w:rsidRPr="008C34D5">
              <w:rPr>
                <w:rFonts w:asciiTheme="minorHAnsi" w:eastAsiaTheme="minorHAnsi" w:hAnsiTheme="minorHAnsi" w:cstheme="minorHAnsi"/>
                <w:kern w:val="2"/>
                <w:sz w:val="22"/>
                <w:szCs w:val="22"/>
                <w:lang w:val="en-IE"/>
                <w14:ligatures w14:val="standardContextual"/>
              </w:rPr>
              <w:t xml:space="preserve"> - A problem has occurred with a limited adverse effect on operations. Revenue may consider the following criteria when assigning this severity level:</w:t>
            </w:r>
          </w:p>
          <w:p w14:paraId="58F9B07E" w14:textId="77777777" w:rsidR="008C34D5" w:rsidRPr="008C34D5" w:rsidRDefault="008C34D5" w:rsidP="00AD7D59">
            <w:pPr>
              <w:pStyle w:val="NoSpacing"/>
              <w:numPr>
                <w:ilvl w:val="2"/>
                <w:numId w:val="22"/>
              </w:numPr>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kern w:val="2"/>
                <w:sz w:val="22"/>
                <w:szCs w:val="22"/>
                <w:lang w:val="en-IE"/>
                <w14:ligatures w14:val="standardContextual"/>
              </w:rPr>
              <w:t>Minimal number of staff affected/users can continue with other work. Non-Business Critical system issue.</w:t>
            </w:r>
          </w:p>
          <w:p w14:paraId="7DF4C7DB" w14:textId="77777777" w:rsidR="008C34D5" w:rsidRPr="008C34D5" w:rsidRDefault="008C34D5" w:rsidP="00AD7D59">
            <w:pPr>
              <w:pStyle w:val="NoSpacing"/>
              <w:numPr>
                <w:ilvl w:val="2"/>
                <w:numId w:val="22"/>
              </w:numPr>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kern w:val="2"/>
                <w:sz w:val="22"/>
                <w:szCs w:val="22"/>
                <w:lang w:val="en-IE"/>
                <w14:ligatures w14:val="standardContextual"/>
              </w:rPr>
              <w:t xml:space="preserve">A minimal number of staff or customers are affected and/or are able to deliver an acceptable service, but which requires extra effort. </w:t>
            </w:r>
          </w:p>
          <w:p w14:paraId="32A426F4" w14:textId="77777777" w:rsidR="008C34D5" w:rsidRPr="008C34D5" w:rsidRDefault="008C34D5" w:rsidP="00AD7D59">
            <w:pPr>
              <w:pStyle w:val="NoSpacing"/>
              <w:numPr>
                <w:ilvl w:val="2"/>
                <w:numId w:val="22"/>
              </w:numPr>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kern w:val="2"/>
                <w:sz w:val="22"/>
                <w:szCs w:val="22"/>
                <w:lang w:val="en-IE"/>
                <w14:ligatures w14:val="standardContextual"/>
              </w:rPr>
              <w:t xml:space="preserve">Severity 3 or 4 Service affected. </w:t>
            </w:r>
          </w:p>
          <w:p w14:paraId="5E7724FF" w14:textId="77777777" w:rsidR="008C34D5" w:rsidRPr="008C34D5" w:rsidRDefault="008C34D5" w:rsidP="00AD7D59">
            <w:pPr>
              <w:pStyle w:val="NoSpacing"/>
              <w:numPr>
                <w:ilvl w:val="2"/>
                <w:numId w:val="22"/>
              </w:numPr>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kern w:val="2"/>
                <w:sz w:val="22"/>
                <w:szCs w:val="22"/>
                <w:lang w:val="en-IE"/>
                <w14:ligatures w14:val="standardContextual"/>
              </w:rPr>
              <w:t>The damage to the reputation of Revenue is likely to be minimal.</w:t>
            </w:r>
          </w:p>
          <w:p w14:paraId="1BD339FC" w14:textId="77777777" w:rsidR="008C34D5" w:rsidRPr="008C34D5" w:rsidRDefault="008C34D5" w:rsidP="00AD7D59">
            <w:pPr>
              <w:pStyle w:val="NoSpacing"/>
              <w:numPr>
                <w:ilvl w:val="2"/>
                <w:numId w:val="22"/>
              </w:numPr>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b/>
                <w:bCs/>
                <w:kern w:val="2"/>
                <w:sz w:val="22"/>
                <w:szCs w:val="22"/>
                <w:lang w:val="en-IE"/>
                <w14:ligatures w14:val="standardContextual"/>
              </w:rPr>
              <w:t>Response Time:</w:t>
            </w:r>
            <w:r w:rsidRPr="008C34D5">
              <w:rPr>
                <w:rFonts w:asciiTheme="minorHAnsi" w:eastAsiaTheme="minorHAnsi" w:hAnsiTheme="minorHAnsi" w:cstheme="minorHAnsi"/>
                <w:kern w:val="2"/>
                <w:sz w:val="22"/>
                <w:szCs w:val="22"/>
                <w:lang w:val="en-IE"/>
                <w14:ligatures w14:val="standardContextual"/>
              </w:rPr>
              <w:t xml:space="preserve"> &lt; 4 business hours.</w:t>
            </w:r>
          </w:p>
          <w:p w14:paraId="116428E1" w14:textId="77777777" w:rsidR="008C34D5" w:rsidRPr="008C34D5" w:rsidRDefault="008C34D5" w:rsidP="00AD7D59">
            <w:pPr>
              <w:pStyle w:val="NoSpacing"/>
              <w:numPr>
                <w:ilvl w:val="1"/>
                <w:numId w:val="22"/>
              </w:numPr>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b/>
                <w:bCs/>
                <w:kern w:val="2"/>
                <w:sz w:val="22"/>
                <w:szCs w:val="22"/>
                <w:lang w:val="en-IE"/>
                <w14:ligatures w14:val="standardContextual"/>
              </w:rPr>
              <w:t>4) Severity P4 Non-Urgent Issues</w:t>
            </w:r>
            <w:r w:rsidRPr="008C34D5">
              <w:rPr>
                <w:rFonts w:asciiTheme="minorHAnsi" w:eastAsiaTheme="minorHAnsi" w:hAnsiTheme="minorHAnsi" w:cstheme="minorHAnsi"/>
                <w:kern w:val="2"/>
                <w:sz w:val="22"/>
                <w:szCs w:val="22"/>
                <w:lang w:val="en-IE"/>
                <w14:ligatures w14:val="standardContextual"/>
              </w:rPr>
              <w:t xml:space="preserve"> - A problem where operations have not been adversely affected.</w:t>
            </w:r>
          </w:p>
          <w:p w14:paraId="4A80F948" w14:textId="77777777" w:rsidR="008C34D5" w:rsidRPr="008C34D5" w:rsidRDefault="008C34D5" w:rsidP="00AD7D59">
            <w:pPr>
              <w:pStyle w:val="NoSpacing"/>
              <w:numPr>
                <w:ilvl w:val="2"/>
                <w:numId w:val="22"/>
              </w:numPr>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b/>
                <w:bCs/>
                <w:kern w:val="2"/>
                <w:sz w:val="22"/>
                <w:szCs w:val="22"/>
                <w:lang w:val="en-IE"/>
                <w14:ligatures w14:val="standardContextual"/>
              </w:rPr>
              <w:t>Response Time:</w:t>
            </w:r>
            <w:r w:rsidRPr="008C34D5">
              <w:rPr>
                <w:rFonts w:asciiTheme="minorHAnsi" w:eastAsiaTheme="minorHAnsi" w:hAnsiTheme="minorHAnsi" w:cstheme="minorHAnsi"/>
                <w:kern w:val="2"/>
                <w:sz w:val="22"/>
                <w:szCs w:val="22"/>
                <w:lang w:val="en-IE"/>
                <w14:ligatures w14:val="standardContextual"/>
              </w:rPr>
              <w:t xml:space="preserve"> &lt; 8 business hours.</w:t>
            </w:r>
          </w:p>
          <w:p w14:paraId="50E82C2D" w14:textId="77777777" w:rsidR="008C34D5" w:rsidRPr="008C34D5" w:rsidRDefault="008C34D5" w:rsidP="00AD7D59">
            <w:pPr>
              <w:pStyle w:val="NoSpacing"/>
              <w:numPr>
                <w:ilvl w:val="0"/>
                <w:numId w:val="22"/>
              </w:numPr>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kern w:val="2"/>
                <w:sz w:val="22"/>
                <w:szCs w:val="22"/>
                <w:lang w:val="en-IE"/>
                <w14:ligatures w14:val="standardContextual"/>
              </w:rPr>
              <w:lastRenderedPageBreak/>
              <w:t>Decisions on severity levels for a particular incident/issue will be made by Revenue. Any decision to reduce the severity of an incident/issue may only be made by prior agreement with Revenue.</w:t>
            </w:r>
          </w:p>
          <w:p w14:paraId="75F39F33" w14:textId="77777777" w:rsidR="008C34D5" w:rsidRPr="008C34D5" w:rsidRDefault="008C34D5" w:rsidP="00AD7D59">
            <w:pPr>
              <w:pStyle w:val="NoSpacing"/>
              <w:numPr>
                <w:ilvl w:val="0"/>
                <w:numId w:val="22"/>
              </w:numPr>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kern w:val="2"/>
                <w:sz w:val="22"/>
                <w:szCs w:val="22"/>
                <w:lang w:val="en-IE"/>
                <w14:ligatures w14:val="standardContextual"/>
              </w:rPr>
              <w:t>Where a Severity 1 issue arises, Revenue will require that “continuous efforts” are made and that the tenderer make available any resources needed to continue uninterrupted work on a 24x7x365 basis regardless of normal business hours until a satisfactory resolution or workaround is in place that allows the severity of the issue to be downgraded.</w:t>
            </w:r>
          </w:p>
          <w:p w14:paraId="1E2F541A" w14:textId="77777777" w:rsidR="008C34D5" w:rsidRPr="008C34D5" w:rsidRDefault="008C34D5" w:rsidP="008C34D5">
            <w:pPr>
              <w:pStyle w:val="NoSpacing"/>
              <w:rPr>
                <w:rFonts w:asciiTheme="minorHAnsi" w:eastAsiaTheme="minorHAnsi" w:hAnsiTheme="minorHAnsi" w:cstheme="minorHAnsi"/>
                <w:kern w:val="2"/>
                <w:sz w:val="22"/>
                <w:szCs w:val="22"/>
                <w:lang w:val="en-IE"/>
                <w14:ligatures w14:val="standardContextual"/>
              </w:rPr>
            </w:pPr>
          </w:p>
          <w:p w14:paraId="18BA2491" w14:textId="77777777" w:rsidR="008C34D5" w:rsidRDefault="008C34D5" w:rsidP="008C34D5">
            <w:pPr>
              <w:pStyle w:val="NoSpacing"/>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kern w:val="2"/>
                <w:sz w:val="22"/>
                <w:szCs w:val="22"/>
                <w:lang w:val="en-IE"/>
                <w14:ligatures w14:val="standardContextual"/>
              </w:rPr>
              <w:t>Tenderers must demonstrate how the proposed solution meets or exceeds these requirements for support.</w:t>
            </w:r>
          </w:p>
          <w:p w14:paraId="255348AA" w14:textId="77777777" w:rsidR="008C34D5" w:rsidRDefault="008C34D5" w:rsidP="008C34D5">
            <w:pPr>
              <w:pStyle w:val="NoSpacing"/>
              <w:rPr>
                <w:rFonts w:asciiTheme="minorHAnsi" w:eastAsiaTheme="minorHAnsi" w:hAnsiTheme="minorHAnsi" w:cstheme="minorHAnsi"/>
                <w:kern w:val="2"/>
                <w:sz w:val="22"/>
                <w:szCs w:val="22"/>
                <w:lang w:val="en-IE"/>
                <w14:ligatures w14:val="standardContextual"/>
              </w:rPr>
            </w:pPr>
          </w:p>
          <w:p w14:paraId="25D468F8" w14:textId="522A19E1" w:rsidR="008C34D5" w:rsidRPr="008C34D5" w:rsidRDefault="008C34D5" w:rsidP="008C34D5">
            <w:pPr>
              <w:rPr>
                <w:rFonts w:asciiTheme="minorHAnsi" w:eastAsiaTheme="minorHAnsi" w:hAnsiTheme="minorHAnsi" w:cstheme="minorHAnsi"/>
                <w:kern w:val="2"/>
                <w:sz w:val="22"/>
                <w:szCs w:val="22"/>
                <w:lang w:val="en-IE"/>
                <w14:ligatures w14:val="standardContextual"/>
              </w:rPr>
            </w:pPr>
            <w:r w:rsidRPr="0019723D">
              <w:rPr>
                <w:rFonts w:ascii="Aptos" w:eastAsia="Aptos" w:hAnsi="Aptos"/>
                <w:b/>
                <w:bCs/>
                <w:kern w:val="2"/>
                <w14:ligatures w14:val="standardContextual"/>
              </w:rPr>
              <w:t xml:space="preserve">Page Limit – 9 </w:t>
            </w:r>
            <w:r>
              <w:rPr>
                <w:rFonts w:ascii="Aptos" w:eastAsia="Aptos" w:hAnsi="Aptos"/>
                <w:b/>
                <w:bCs/>
                <w:kern w:val="2"/>
                <w14:ligatures w14:val="standardContextual"/>
              </w:rPr>
              <w:t xml:space="preserve">x </w:t>
            </w:r>
            <w:r w:rsidRPr="0019723D">
              <w:rPr>
                <w:rFonts w:ascii="Aptos" w:eastAsia="Aptos" w:hAnsi="Aptos"/>
                <w:b/>
                <w:bCs/>
                <w:kern w:val="2"/>
                <w14:ligatures w14:val="standardContextual"/>
              </w:rPr>
              <w:t>A4 Pages</w:t>
            </w:r>
          </w:p>
          <w:p w14:paraId="3BAB999C" w14:textId="77777777" w:rsidR="00433DDB" w:rsidRPr="00E95B37" w:rsidRDefault="00433DDB" w:rsidP="002F228B">
            <w:pPr>
              <w:jc w:val="center"/>
              <w:rPr>
                <w:rFonts w:asciiTheme="minorHAnsi" w:hAnsiTheme="minorHAnsi" w:cstheme="minorHAnsi"/>
                <w:b/>
                <w:bCs/>
              </w:rPr>
            </w:pPr>
          </w:p>
        </w:tc>
      </w:tr>
      <w:tr w:rsidR="00433DDB" w:rsidRPr="00B608AC" w14:paraId="05FB5F7C" w14:textId="77777777" w:rsidTr="002F228B">
        <w:tc>
          <w:tcPr>
            <w:tcW w:w="8359" w:type="dxa"/>
          </w:tcPr>
          <w:p w14:paraId="061D42B8" w14:textId="77777777" w:rsidR="00433DDB" w:rsidRDefault="00433DDB" w:rsidP="002F228B">
            <w:pPr>
              <w:rPr>
                <w:rFonts w:asciiTheme="minorHAnsi" w:hAnsiTheme="minorHAnsi" w:cstheme="minorHAnsi"/>
                <w:b/>
                <w:bCs/>
              </w:rPr>
            </w:pPr>
            <w:r w:rsidRPr="00E95B37">
              <w:rPr>
                <w:rFonts w:asciiTheme="minorHAnsi" w:hAnsiTheme="minorHAnsi" w:cstheme="minorHAnsi"/>
                <w:b/>
                <w:bCs/>
              </w:rPr>
              <w:lastRenderedPageBreak/>
              <w:t>Tenderer’s Response</w:t>
            </w:r>
            <w:r>
              <w:rPr>
                <w:rFonts w:asciiTheme="minorHAnsi" w:hAnsiTheme="minorHAnsi" w:cstheme="minorHAnsi"/>
                <w:b/>
                <w:bCs/>
              </w:rPr>
              <w:t>:</w:t>
            </w:r>
          </w:p>
          <w:p w14:paraId="2B9531C9" w14:textId="77777777" w:rsidR="00433DDB" w:rsidRDefault="00433DDB" w:rsidP="002F228B">
            <w:pPr>
              <w:rPr>
                <w:rFonts w:asciiTheme="minorHAnsi" w:hAnsiTheme="minorHAnsi" w:cstheme="minorHAnsi"/>
                <w:b/>
                <w:bCs/>
              </w:rPr>
            </w:pPr>
          </w:p>
          <w:p w14:paraId="15A3B48E" w14:textId="77777777" w:rsidR="00433DDB" w:rsidRDefault="00433DDB" w:rsidP="002F228B">
            <w:pPr>
              <w:rPr>
                <w:rFonts w:asciiTheme="minorHAnsi" w:hAnsiTheme="minorHAnsi" w:cstheme="minorHAnsi"/>
                <w:b/>
                <w:bCs/>
              </w:rPr>
            </w:pPr>
          </w:p>
          <w:p w14:paraId="44525878" w14:textId="77777777" w:rsidR="00433DDB" w:rsidRDefault="00433DDB" w:rsidP="002F228B">
            <w:pPr>
              <w:rPr>
                <w:rFonts w:asciiTheme="minorHAnsi" w:hAnsiTheme="minorHAnsi" w:cstheme="minorHAnsi"/>
                <w:b/>
                <w:bCs/>
              </w:rPr>
            </w:pPr>
          </w:p>
          <w:p w14:paraId="2618C5DE" w14:textId="77777777" w:rsidR="00433DDB" w:rsidRDefault="00433DDB" w:rsidP="002F228B">
            <w:pPr>
              <w:rPr>
                <w:rFonts w:asciiTheme="minorHAnsi" w:hAnsiTheme="minorHAnsi" w:cstheme="minorHAnsi"/>
                <w:b/>
                <w:bCs/>
              </w:rPr>
            </w:pPr>
          </w:p>
          <w:p w14:paraId="245B1ED3" w14:textId="77777777" w:rsidR="008C34D5" w:rsidRDefault="008C34D5" w:rsidP="002F228B">
            <w:pPr>
              <w:rPr>
                <w:rFonts w:asciiTheme="minorHAnsi" w:hAnsiTheme="minorHAnsi" w:cstheme="minorHAnsi"/>
                <w:b/>
                <w:bCs/>
              </w:rPr>
            </w:pPr>
          </w:p>
          <w:p w14:paraId="45EA8367" w14:textId="77777777" w:rsidR="008C34D5" w:rsidRDefault="008C34D5" w:rsidP="002F228B">
            <w:pPr>
              <w:rPr>
                <w:rFonts w:asciiTheme="minorHAnsi" w:hAnsiTheme="minorHAnsi" w:cstheme="minorHAnsi"/>
                <w:b/>
                <w:bCs/>
              </w:rPr>
            </w:pPr>
          </w:p>
          <w:p w14:paraId="6D896472" w14:textId="77777777" w:rsidR="008C34D5" w:rsidRDefault="008C34D5" w:rsidP="002F228B">
            <w:pPr>
              <w:rPr>
                <w:rFonts w:asciiTheme="minorHAnsi" w:hAnsiTheme="minorHAnsi" w:cstheme="minorHAnsi"/>
                <w:b/>
                <w:bCs/>
              </w:rPr>
            </w:pPr>
          </w:p>
          <w:p w14:paraId="762BD801" w14:textId="77777777" w:rsidR="008C34D5" w:rsidRDefault="008C34D5" w:rsidP="002F228B">
            <w:pPr>
              <w:rPr>
                <w:rFonts w:asciiTheme="minorHAnsi" w:hAnsiTheme="minorHAnsi" w:cstheme="minorHAnsi"/>
                <w:b/>
                <w:bCs/>
              </w:rPr>
            </w:pPr>
          </w:p>
          <w:p w14:paraId="3038A098" w14:textId="77777777" w:rsidR="008C34D5" w:rsidRDefault="008C34D5" w:rsidP="002F228B">
            <w:pPr>
              <w:rPr>
                <w:rFonts w:asciiTheme="minorHAnsi" w:hAnsiTheme="minorHAnsi" w:cstheme="minorHAnsi"/>
                <w:b/>
                <w:bCs/>
              </w:rPr>
            </w:pPr>
          </w:p>
          <w:p w14:paraId="4BD54A1D" w14:textId="77777777" w:rsidR="008C34D5" w:rsidRDefault="008C34D5" w:rsidP="002F228B">
            <w:pPr>
              <w:rPr>
                <w:rFonts w:asciiTheme="minorHAnsi" w:hAnsiTheme="minorHAnsi" w:cstheme="minorHAnsi"/>
                <w:b/>
                <w:bCs/>
              </w:rPr>
            </w:pPr>
          </w:p>
          <w:p w14:paraId="33E86F2E" w14:textId="77777777" w:rsidR="008C34D5" w:rsidRDefault="008C34D5" w:rsidP="002F228B">
            <w:pPr>
              <w:rPr>
                <w:rFonts w:asciiTheme="minorHAnsi" w:hAnsiTheme="minorHAnsi" w:cstheme="minorHAnsi"/>
                <w:b/>
                <w:bCs/>
              </w:rPr>
            </w:pPr>
          </w:p>
          <w:p w14:paraId="0ABACDFF" w14:textId="77777777" w:rsidR="008C34D5" w:rsidRDefault="008C34D5" w:rsidP="002F228B">
            <w:pPr>
              <w:rPr>
                <w:rFonts w:asciiTheme="minorHAnsi" w:hAnsiTheme="minorHAnsi" w:cstheme="minorHAnsi"/>
                <w:b/>
                <w:bCs/>
              </w:rPr>
            </w:pPr>
          </w:p>
          <w:p w14:paraId="5295751F" w14:textId="77777777" w:rsidR="008C34D5" w:rsidRDefault="008C34D5" w:rsidP="002F228B">
            <w:pPr>
              <w:rPr>
                <w:rFonts w:asciiTheme="minorHAnsi" w:hAnsiTheme="minorHAnsi" w:cstheme="minorHAnsi"/>
                <w:b/>
                <w:bCs/>
              </w:rPr>
            </w:pPr>
          </w:p>
          <w:p w14:paraId="060D93F2" w14:textId="77777777" w:rsidR="008C34D5" w:rsidRDefault="008C34D5" w:rsidP="002F228B">
            <w:pPr>
              <w:rPr>
                <w:rFonts w:asciiTheme="minorHAnsi" w:hAnsiTheme="minorHAnsi" w:cstheme="minorHAnsi"/>
                <w:b/>
                <w:bCs/>
              </w:rPr>
            </w:pPr>
          </w:p>
          <w:p w14:paraId="326BC343" w14:textId="77777777" w:rsidR="008C34D5" w:rsidRDefault="008C34D5" w:rsidP="002F228B">
            <w:pPr>
              <w:rPr>
                <w:rFonts w:asciiTheme="minorHAnsi" w:hAnsiTheme="minorHAnsi" w:cstheme="minorHAnsi"/>
                <w:b/>
                <w:bCs/>
              </w:rPr>
            </w:pPr>
          </w:p>
          <w:p w14:paraId="78E13BA0" w14:textId="77777777" w:rsidR="008C34D5" w:rsidRDefault="008C34D5" w:rsidP="002F228B">
            <w:pPr>
              <w:rPr>
                <w:rFonts w:asciiTheme="minorHAnsi" w:hAnsiTheme="minorHAnsi" w:cstheme="minorHAnsi"/>
                <w:b/>
                <w:bCs/>
              </w:rPr>
            </w:pPr>
          </w:p>
          <w:p w14:paraId="27FCB071" w14:textId="77777777" w:rsidR="008C34D5" w:rsidRDefault="008C34D5" w:rsidP="002F228B">
            <w:pPr>
              <w:rPr>
                <w:rFonts w:asciiTheme="minorHAnsi" w:hAnsiTheme="minorHAnsi" w:cstheme="minorHAnsi"/>
                <w:b/>
                <w:bCs/>
              </w:rPr>
            </w:pPr>
          </w:p>
          <w:p w14:paraId="2085FCDA" w14:textId="77777777" w:rsidR="008C34D5" w:rsidRDefault="008C34D5" w:rsidP="002F228B">
            <w:pPr>
              <w:rPr>
                <w:rFonts w:asciiTheme="minorHAnsi" w:hAnsiTheme="minorHAnsi" w:cstheme="minorHAnsi"/>
                <w:b/>
                <w:bCs/>
              </w:rPr>
            </w:pPr>
          </w:p>
          <w:p w14:paraId="31BA38CB" w14:textId="77777777" w:rsidR="008C34D5" w:rsidRDefault="008C34D5" w:rsidP="002F228B">
            <w:pPr>
              <w:rPr>
                <w:rFonts w:asciiTheme="minorHAnsi" w:hAnsiTheme="minorHAnsi" w:cstheme="minorHAnsi"/>
                <w:b/>
                <w:bCs/>
              </w:rPr>
            </w:pPr>
          </w:p>
          <w:p w14:paraId="307A0546" w14:textId="77777777" w:rsidR="008C34D5" w:rsidRDefault="008C34D5" w:rsidP="002F228B">
            <w:pPr>
              <w:rPr>
                <w:rFonts w:asciiTheme="minorHAnsi" w:hAnsiTheme="minorHAnsi" w:cstheme="minorHAnsi"/>
                <w:b/>
                <w:bCs/>
              </w:rPr>
            </w:pPr>
          </w:p>
          <w:p w14:paraId="49AFF41A" w14:textId="77777777" w:rsidR="008C34D5" w:rsidRDefault="008C34D5" w:rsidP="002F228B">
            <w:pPr>
              <w:rPr>
                <w:rFonts w:asciiTheme="minorHAnsi" w:hAnsiTheme="minorHAnsi" w:cstheme="minorHAnsi"/>
                <w:b/>
                <w:bCs/>
              </w:rPr>
            </w:pPr>
          </w:p>
          <w:p w14:paraId="398FC7AD" w14:textId="77777777" w:rsidR="008C34D5" w:rsidRDefault="008C34D5" w:rsidP="002F228B">
            <w:pPr>
              <w:rPr>
                <w:rFonts w:asciiTheme="minorHAnsi" w:hAnsiTheme="minorHAnsi" w:cstheme="minorHAnsi"/>
                <w:b/>
                <w:bCs/>
              </w:rPr>
            </w:pPr>
          </w:p>
          <w:p w14:paraId="0A91DD10" w14:textId="77777777" w:rsidR="008C34D5" w:rsidRDefault="008C34D5" w:rsidP="002F228B">
            <w:pPr>
              <w:rPr>
                <w:rFonts w:asciiTheme="minorHAnsi" w:hAnsiTheme="minorHAnsi" w:cstheme="minorHAnsi"/>
                <w:b/>
                <w:bCs/>
              </w:rPr>
            </w:pPr>
          </w:p>
          <w:p w14:paraId="0B3ED679" w14:textId="77777777" w:rsidR="008C34D5" w:rsidRDefault="008C34D5" w:rsidP="002F228B">
            <w:pPr>
              <w:rPr>
                <w:rFonts w:asciiTheme="minorHAnsi" w:hAnsiTheme="minorHAnsi" w:cstheme="minorHAnsi"/>
                <w:b/>
                <w:bCs/>
              </w:rPr>
            </w:pPr>
          </w:p>
          <w:p w14:paraId="6E50B7D1" w14:textId="77777777" w:rsidR="008C34D5" w:rsidRDefault="008C34D5" w:rsidP="002F228B">
            <w:pPr>
              <w:rPr>
                <w:rFonts w:asciiTheme="minorHAnsi" w:hAnsiTheme="minorHAnsi" w:cstheme="minorHAnsi"/>
                <w:b/>
                <w:bCs/>
              </w:rPr>
            </w:pPr>
          </w:p>
          <w:p w14:paraId="4A7F0BFF" w14:textId="77777777" w:rsidR="008C34D5" w:rsidRDefault="008C34D5" w:rsidP="002F228B">
            <w:pPr>
              <w:rPr>
                <w:rFonts w:asciiTheme="minorHAnsi" w:hAnsiTheme="minorHAnsi" w:cstheme="minorHAnsi"/>
                <w:b/>
                <w:bCs/>
              </w:rPr>
            </w:pPr>
          </w:p>
          <w:p w14:paraId="1F6B9A0F" w14:textId="77777777" w:rsidR="00433DDB" w:rsidRDefault="00433DDB" w:rsidP="002F228B">
            <w:pPr>
              <w:rPr>
                <w:rFonts w:asciiTheme="minorHAnsi" w:hAnsiTheme="minorHAnsi" w:cstheme="minorHAnsi"/>
                <w:b/>
                <w:bCs/>
              </w:rPr>
            </w:pPr>
          </w:p>
          <w:p w14:paraId="7E020511" w14:textId="77777777" w:rsidR="00433DDB" w:rsidRDefault="00433DDB" w:rsidP="002F228B">
            <w:pPr>
              <w:rPr>
                <w:rFonts w:asciiTheme="minorHAnsi" w:hAnsiTheme="minorHAnsi" w:cstheme="minorHAnsi"/>
                <w:b/>
                <w:bCs/>
              </w:rPr>
            </w:pPr>
          </w:p>
          <w:p w14:paraId="2E89524A" w14:textId="77777777" w:rsidR="00433DDB" w:rsidRDefault="00433DDB" w:rsidP="002F228B">
            <w:pPr>
              <w:rPr>
                <w:rFonts w:asciiTheme="minorHAnsi" w:hAnsiTheme="minorHAnsi" w:cstheme="minorHAnsi"/>
                <w:b/>
                <w:bCs/>
              </w:rPr>
            </w:pPr>
          </w:p>
          <w:p w14:paraId="6526B720" w14:textId="77777777" w:rsidR="00433DDB" w:rsidRDefault="00433DDB" w:rsidP="002F228B">
            <w:pPr>
              <w:rPr>
                <w:rFonts w:asciiTheme="minorHAnsi" w:hAnsiTheme="minorHAnsi" w:cstheme="minorHAnsi"/>
                <w:b/>
                <w:bCs/>
              </w:rPr>
            </w:pPr>
          </w:p>
          <w:p w14:paraId="194C2317" w14:textId="77777777" w:rsidR="00433DDB" w:rsidRDefault="00433DDB" w:rsidP="002F228B">
            <w:pPr>
              <w:rPr>
                <w:rFonts w:asciiTheme="minorHAnsi" w:hAnsiTheme="minorHAnsi" w:cstheme="minorHAnsi"/>
                <w:b/>
                <w:bCs/>
              </w:rPr>
            </w:pPr>
          </w:p>
          <w:p w14:paraId="18EAE261" w14:textId="77777777" w:rsidR="00433DDB" w:rsidRPr="00B608AC" w:rsidRDefault="00433DDB" w:rsidP="002F228B">
            <w:pPr>
              <w:rPr>
                <w:rFonts w:ascii="Calibri" w:hAnsi="Calibri"/>
                <w:sz w:val="22"/>
                <w:szCs w:val="22"/>
              </w:rPr>
            </w:pPr>
          </w:p>
        </w:tc>
      </w:tr>
    </w:tbl>
    <w:p w14:paraId="513426CA" w14:textId="77777777" w:rsidR="00433DDB" w:rsidRDefault="00433DDB"/>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433DDB" w:rsidRPr="004F1BEA" w14:paraId="044C2947" w14:textId="77777777" w:rsidTr="002F228B">
        <w:trPr>
          <w:trHeight w:val="557"/>
        </w:trPr>
        <w:tc>
          <w:tcPr>
            <w:tcW w:w="8359" w:type="dxa"/>
            <w:shd w:val="clear" w:color="auto" w:fill="DBE5F1" w:themeFill="accent1" w:themeFillTint="33"/>
            <w:vAlign w:val="center"/>
          </w:tcPr>
          <w:p w14:paraId="5E8A8CE6" w14:textId="4F75184D" w:rsidR="00433DDB" w:rsidRPr="004F1BEA" w:rsidRDefault="008C34D5" w:rsidP="002F228B">
            <w:pPr>
              <w:tabs>
                <w:tab w:val="left" w:pos="0"/>
              </w:tabs>
              <w:autoSpaceDE w:val="0"/>
              <w:autoSpaceDN w:val="0"/>
              <w:adjustRightInd w:val="0"/>
              <w:jc w:val="both"/>
              <w:rPr>
                <w:rFonts w:asciiTheme="minorHAnsi" w:hAnsiTheme="minorHAnsi" w:cstheme="minorHAnsi"/>
                <w:b/>
                <w:bCs/>
              </w:rPr>
            </w:pPr>
            <w:r w:rsidRPr="008C34D5">
              <w:rPr>
                <w:rFonts w:asciiTheme="minorHAnsi" w:hAnsiTheme="minorHAnsi" w:cstheme="minorHAnsi"/>
                <w:b/>
                <w:bCs/>
                <w:color w:val="000000"/>
                <w:sz w:val="28"/>
                <w:szCs w:val="28"/>
                <w:lang w:val="en-IE"/>
              </w:rPr>
              <w:lastRenderedPageBreak/>
              <w:t>B4. Skills, Experience and Training</w:t>
            </w:r>
          </w:p>
        </w:tc>
      </w:tr>
      <w:tr w:rsidR="00433DDB" w:rsidRPr="00E95B37" w14:paraId="1CD65E86" w14:textId="77777777" w:rsidTr="002F228B">
        <w:tc>
          <w:tcPr>
            <w:tcW w:w="8359" w:type="dxa"/>
            <w:shd w:val="clear" w:color="auto" w:fill="DBE5F1" w:themeFill="accent1" w:themeFillTint="33"/>
            <w:vAlign w:val="center"/>
          </w:tcPr>
          <w:p w14:paraId="78D83479" w14:textId="66E6EDFE" w:rsidR="00433DDB" w:rsidRPr="00E95B37" w:rsidRDefault="00433DDB" w:rsidP="002F228B">
            <w:pPr>
              <w:tabs>
                <w:tab w:val="left" w:pos="0"/>
              </w:tabs>
              <w:autoSpaceDE w:val="0"/>
              <w:autoSpaceDN w:val="0"/>
              <w:adjustRightInd w:val="0"/>
              <w:spacing w:after="240"/>
              <w:jc w:val="both"/>
              <w:rPr>
                <w:rFonts w:asciiTheme="minorHAnsi" w:hAnsiTheme="minorHAnsi" w:cstheme="minorHAnsi"/>
                <w:b/>
                <w:color w:val="000000" w:themeColor="text1"/>
              </w:rPr>
            </w:pPr>
            <w:r w:rsidRPr="00E95B37">
              <w:rPr>
                <w:rFonts w:asciiTheme="minorHAnsi" w:hAnsiTheme="minorHAnsi" w:cstheme="minorHAnsi"/>
                <w:b/>
                <w:color w:val="000000" w:themeColor="text1"/>
              </w:rPr>
              <w:t>(</w:t>
            </w:r>
            <w:r w:rsidR="008C34D5">
              <w:rPr>
                <w:rFonts w:asciiTheme="minorHAnsi" w:hAnsiTheme="minorHAnsi" w:cstheme="minorHAnsi"/>
                <w:b/>
                <w:color w:val="000000" w:themeColor="text1"/>
              </w:rPr>
              <w:t>3</w:t>
            </w:r>
            <w:r>
              <w:rPr>
                <w:rFonts w:asciiTheme="minorHAnsi" w:hAnsiTheme="minorHAnsi" w:cstheme="minorHAnsi"/>
                <w:b/>
                <w:color w:val="000000" w:themeColor="text1"/>
              </w:rPr>
              <w:t xml:space="preserve">00 </w:t>
            </w:r>
            <w:r w:rsidRPr="00E95B37">
              <w:rPr>
                <w:rFonts w:asciiTheme="minorHAnsi" w:hAnsiTheme="minorHAnsi" w:cstheme="minorHAnsi"/>
                <w:b/>
                <w:color w:val="000000" w:themeColor="text1"/>
              </w:rPr>
              <w:t>Marks available. Minimum score required</w:t>
            </w:r>
            <w:r>
              <w:rPr>
                <w:rFonts w:asciiTheme="minorHAnsi" w:hAnsiTheme="minorHAnsi" w:cstheme="minorHAnsi"/>
                <w:b/>
                <w:color w:val="000000" w:themeColor="text1"/>
              </w:rPr>
              <w:t xml:space="preserve"> </w:t>
            </w:r>
            <w:r w:rsidR="008C34D5">
              <w:rPr>
                <w:rFonts w:asciiTheme="minorHAnsi" w:hAnsiTheme="minorHAnsi" w:cstheme="minorHAnsi"/>
                <w:b/>
                <w:color w:val="000000" w:themeColor="text1"/>
              </w:rPr>
              <w:t>N/A</w:t>
            </w:r>
            <w:r>
              <w:rPr>
                <w:rFonts w:asciiTheme="minorHAnsi" w:hAnsiTheme="minorHAnsi" w:cstheme="minorHAnsi"/>
                <w:b/>
                <w:color w:val="000000" w:themeColor="text1"/>
              </w:rPr>
              <w:t>)</w:t>
            </w:r>
          </w:p>
          <w:p w14:paraId="68C70006" w14:textId="77777777" w:rsidR="008C34D5" w:rsidRPr="008C34D5" w:rsidRDefault="008C34D5" w:rsidP="008C34D5">
            <w:pPr>
              <w:pStyle w:val="NoSpacing"/>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kern w:val="2"/>
                <w:sz w:val="22"/>
                <w:szCs w:val="22"/>
                <w:lang w:val="en-IE"/>
                <w14:ligatures w14:val="standardContextual"/>
              </w:rPr>
              <w:t>Revenue requires that upskilling and training paths be available for the services and technologies proposed by tenderers. Tenderers must demonstrate the capability of their team and their commitment to upskilling Revenue personnel. The response must include:</w:t>
            </w:r>
          </w:p>
          <w:p w14:paraId="3558DCDE" w14:textId="77777777" w:rsidR="008C34D5" w:rsidRPr="008C34D5" w:rsidRDefault="008C34D5" w:rsidP="00AD7D59">
            <w:pPr>
              <w:pStyle w:val="NoSpacing"/>
              <w:numPr>
                <w:ilvl w:val="0"/>
                <w:numId w:val="23"/>
              </w:numPr>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kern w:val="2"/>
                <w:sz w:val="22"/>
                <w:szCs w:val="22"/>
                <w:lang w:val="en-IE"/>
                <w14:ligatures w14:val="standardContextual"/>
              </w:rPr>
              <w:t>A description of the training and certification programs available to Revenue staff, through the tenderer themselves, the Cloud Service provider or third-party organisations and resources.</w:t>
            </w:r>
          </w:p>
          <w:p w14:paraId="2B00BEE8" w14:textId="77777777" w:rsidR="008C34D5" w:rsidRPr="008C34D5" w:rsidRDefault="008C34D5" w:rsidP="00AD7D59">
            <w:pPr>
              <w:pStyle w:val="NoSpacing"/>
              <w:numPr>
                <w:ilvl w:val="0"/>
                <w:numId w:val="23"/>
              </w:numPr>
              <w:rPr>
                <w:rFonts w:ascii="Aptos" w:eastAsia="Aptos" w:hAnsi="Aptos"/>
                <w:b/>
                <w:bCs/>
                <w:kern w:val="2"/>
                <w14:ligatures w14:val="standardContextual"/>
              </w:rPr>
            </w:pPr>
            <w:r w:rsidRPr="008C34D5">
              <w:rPr>
                <w:rFonts w:asciiTheme="minorHAnsi" w:eastAsiaTheme="minorHAnsi" w:hAnsiTheme="minorHAnsi" w:cstheme="minorHAnsi"/>
                <w:kern w:val="2"/>
                <w:sz w:val="22"/>
                <w:szCs w:val="22"/>
                <w:lang w:val="en-IE"/>
                <w14:ligatures w14:val="standardContextual"/>
              </w:rPr>
              <w:t>Training resources available to Revenue including documentation, certified training materials, workshops and other channels. Responses should confirm which resources can be accessed online and which are included in the service package without additional cost.</w:t>
            </w:r>
          </w:p>
          <w:p w14:paraId="0A1A227D" w14:textId="77777777" w:rsidR="008C34D5" w:rsidRDefault="008C34D5" w:rsidP="008C34D5">
            <w:pPr>
              <w:pStyle w:val="NoSpacing"/>
              <w:rPr>
                <w:rFonts w:ascii="Aptos" w:eastAsia="Aptos" w:hAnsi="Aptos"/>
                <w:b/>
                <w:bCs/>
                <w:kern w:val="2"/>
                <w14:ligatures w14:val="standardContextual"/>
              </w:rPr>
            </w:pPr>
          </w:p>
          <w:p w14:paraId="50E9DA1E" w14:textId="782D5774" w:rsidR="008C34D5" w:rsidRPr="008C34D5" w:rsidRDefault="008C34D5" w:rsidP="008C34D5">
            <w:pPr>
              <w:pStyle w:val="NoSpacing"/>
              <w:rPr>
                <w:rFonts w:asciiTheme="minorHAnsi" w:eastAsiaTheme="minorHAnsi" w:hAnsiTheme="minorHAnsi" w:cstheme="minorHAnsi"/>
                <w:kern w:val="2"/>
                <w:sz w:val="22"/>
                <w:szCs w:val="22"/>
                <w:lang w:val="en-IE"/>
                <w14:ligatures w14:val="standardContextual"/>
              </w:rPr>
            </w:pPr>
            <w:r>
              <w:rPr>
                <w:rFonts w:ascii="Aptos" w:eastAsia="Aptos" w:hAnsi="Aptos"/>
                <w:b/>
                <w:bCs/>
                <w:kern w:val="2"/>
                <w14:ligatures w14:val="standardContextual"/>
              </w:rPr>
              <w:t>P</w:t>
            </w:r>
            <w:r w:rsidRPr="008C34D5">
              <w:rPr>
                <w:rFonts w:ascii="Aptos" w:eastAsia="Aptos" w:hAnsi="Aptos"/>
                <w:b/>
                <w:bCs/>
                <w:kern w:val="2"/>
                <w14:ligatures w14:val="standardContextual"/>
              </w:rPr>
              <w:t xml:space="preserve">age Limit – 6 </w:t>
            </w:r>
            <w:r>
              <w:rPr>
                <w:rFonts w:ascii="Aptos" w:eastAsia="Aptos" w:hAnsi="Aptos"/>
                <w:b/>
                <w:bCs/>
                <w:kern w:val="2"/>
                <w14:ligatures w14:val="standardContextual"/>
              </w:rPr>
              <w:t xml:space="preserve">x </w:t>
            </w:r>
            <w:r w:rsidRPr="008C34D5">
              <w:rPr>
                <w:rFonts w:ascii="Aptos" w:eastAsia="Aptos" w:hAnsi="Aptos"/>
                <w:b/>
                <w:bCs/>
                <w:kern w:val="2"/>
                <w14:ligatures w14:val="standardContextual"/>
              </w:rPr>
              <w:t>A4 Pages</w:t>
            </w:r>
          </w:p>
          <w:p w14:paraId="2FFD208C" w14:textId="77777777" w:rsidR="00433DDB" w:rsidRPr="00E95B37" w:rsidRDefault="00433DDB" w:rsidP="002F228B">
            <w:pPr>
              <w:jc w:val="center"/>
              <w:rPr>
                <w:rFonts w:asciiTheme="minorHAnsi" w:hAnsiTheme="minorHAnsi" w:cstheme="minorHAnsi"/>
                <w:b/>
                <w:bCs/>
              </w:rPr>
            </w:pPr>
          </w:p>
        </w:tc>
      </w:tr>
      <w:tr w:rsidR="00433DDB" w:rsidRPr="00B608AC" w14:paraId="17A331E7" w14:textId="77777777" w:rsidTr="002F228B">
        <w:tc>
          <w:tcPr>
            <w:tcW w:w="8359" w:type="dxa"/>
          </w:tcPr>
          <w:p w14:paraId="66F4EEFA" w14:textId="77777777" w:rsidR="00433DDB" w:rsidRDefault="00433DDB" w:rsidP="002F228B">
            <w:pPr>
              <w:rPr>
                <w:rFonts w:asciiTheme="minorHAnsi" w:hAnsiTheme="minorHAnsi" w:cstheme="minorHAnsi"/>
                <w:b/>
                <w:bCs/>
              </w:rPr>
            </w:pPr>
            <w:r w:rsidRPr="00E95B37">
              <w:rPr>
                <w:rFonts w:asciiTheme="minorHAnsi" w:hAnsiTheme="minorHAnsi" w:cstheme="minorHAnsi"/>
                <w:b/>
                <w:bCs/>
              </w:rPr>
              <w:t>Tenderer’s Response</w:t>
            </w:r>
            <w:r>
              <w:rPr>
                <w:rFonts w:asciiTheme="minorHAnsi" w:hAnsiTheme="minorHAnsi" w:cstheme="minorHAnsi"/>
                <w:b/>
                <w:bCs/>
              </w:rPr>
              <w:t>:</w:t>
            </w:r>
          </w:p>
          <w:p w14:paraId="5D80E4C7" w14:textId="77777777" w:rsidR="00433DDB" w:rsidRDefault="00433DDB" w:rsidP="002F228B">
            <w:pPr>
              <w:rPr>
                <w:rFonts w:asciiTheme="minorHAnsi" w:hAnsiTheme="minorHAnsi" w:cstheme="minorHAnsi"/>
                <w:b/>
                <w:bCs/>
              </w:rPr>
            </w:pPr>
          </w:p>
          <w:p w14:paraId="34D59F14" w14:textId="77777777" w:rsidR="00433DDB" w:rsidRDefault="00433DDB" w:rsidP="002F228B">
            <w:pPr>
              <w:rPr>
                <w:rFonts w:asciiTheme="minorHAnsi" w:hAnsiTheme="minorHAnsi" w:cstheme="minorHAnsi"/>
                <w:b/>
                <w:bCs/>
              </w:rPr>
            </w:pPr>
          </w:p>
          <w:p w14:paraId="0244949E" w14:textId="77777777" w:rsidR="00433DDB" w:rsidRDefault="00433DDB" w:rsidP="002F228B">
            <w:pPr>
              <w:rPr>
                <w:rFonts w:asciiTheme="minorHAnsi" w:hAnsiTheme="minorHAnsi" w:cstheme="minorHAnsi"/>
                <w:b/>
                <w:bCs/>
              </w:rPr>
            </w:pPr>
          </w:p>
          <w:p w14:paraId="1C06166A" w14:textId="77777777" w:rsidR="00433DDB" w:rsidRDefault="00433DDB" w:rsidP="002F228B">
            <w:pPr>
              <w:rPr>
                <w:rFonts w:asciiTheme="minorHAnsi" w:hAnsiTheme="minorHAnsi" w:cstheme="minorHAnsi"/>
                <w:b/>
                <w:bCs/>
              </w:rPr>
            </w:pPr>
          </w:p>
          <w:p w14:paraId="3096B003" w14:textId="77777777" w:rsidR="00433DDB" w:rsidRDefault="00433DDB" w:rsidP="002F228B">
            <w:pPr>
              <w:rPr>
                <w:rFonts w:asciiTheme="minorHAnsi" w:hAnsiTheme="minorHAnsi" w:cstheme="minorHAnsi"/>
                <w:b/>
                <w:bCs/>
              </w:rPr>
            </w:pPr>
          </w:p>
          <w:p w14:paraId="1FEB22DB" w14:textId="77777777" w:rsidR="00433DDB" w:rsidRDefault="00433DDB" w:rsidP="002F228B">
            <w:pPr>
              <w:rPr>
                <w:rFonts w:asciiTheme="minorHAnsi" w:hAnsiTheme="minorHAnsi" w:cstheme="minorHAnsi"/>
                <w:b/>
                <w:bCs/>
              </w:rPr>
            </w:pPr>
          </w:p>
          <w:p w14:paraId="37000A98" w14:textId="77777777" w:rsidR="00433DDB" w:rsidRPr="00B608AC" w:rsidRDefault="00433DDB" w:rsidP="002F228B">
            <w:pPr>
              <w:rPr>
                <w:rFonts w:ascii="Calibri" w:hAnsi="Calibri"/>
                <w:sz w:val="22"/>
                <w:szCs w:val="22"/>
              </w:rPr>
            </w:pPr>
          </w:p>
        </w:tc>
      </w:tr>
    </w:tbl>
    <w:p w14:paraId="42E822C4" w14:textId="77777777" w:rsidR="00433DDB" w:rsidRDefault="00433DDB"/>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433DDB" w:rsidRPr="004F1BEA" w14:paraId="00186F73" w14:textId="77777777" w:rsidTr="002F228B">
        <w:trPr>
          <w:trHeight w:val="557"/>
        </w:trPr>
        <w:tc>
          <w:tcPr>
            <w:tcW w:w="8359" w:type="dxa"/>
            <w:shd w:val="clear" w:color="auto" w:fill="DBE5F1" w:themeFill="accent1" w:themeFillTint="33"/>
            <w:vAlign w:val="center"/>
          </w:tcPr>
          <w:p w14:paraId="5EDA8475" w14:textId="5C4D4EF7" w:rsidR="00433DDB" w:rsidRPr="004F1BEA" w:rsidRDefault="008C34D5" w:rsidP="002F228B">
            <w:pPr>
              <w:tabs>
                <w:tab w:val="left" w:pos="0"/>
              </w:tabs>
              <w:autoSpaceDE w:val="0"/>
              <w:autoSpaceDN w:val="0"/>
              <w:adjustRightInd w:val="0"/>
              <w:jc w:val="both"/>
              <w:rPr>
                <w:rFonts w:asciiTheme="minorHAnsi" w:hAnsiTheme="minorHAnsi" w:cstheme="minorHAnsi"/>
                <w:b/>
                <w:bCs/>
              </w:rPr>
            </w:pPr>
            <w:r w:rsidRPr="008C34D5">
              <w:rPr>
                <w:rFonts w:asciiTheme="minorHAnsi" w:hAnsiTheme="minorHAnsi" w:cstheme="minorHAnsi"/>
                <w:b/>
                <w:bCs/>
                <w:color w:val="000000"/>
                <w:sz w:val="28"/>
                <w:szCs w:val="28"/>
                <w:lang w:val="en-IE"/>
              </w:rPr>
              <w:t>B5. Roadmap Transparency</w:t>
            </w:r>
          </w:p>
        </w:tc>
      </w:tr>
      <w:tr w:rsidR="00433DDB" w:rsidRPr="00E95B37" w14:paraId="797E5AF1" w14:textId="77777777" w:rsidTr="002F228B">
        <w:tc>
          <w:tcPr>
            <w:tcW w:w="8359" w:type="dxa"/>
            <w:shd w:val="clear" w:color="auto" w:fill="DBE5F1" w:themeFill="accent1" w:themeFillTint="33"/>
            <w:vAlign w:val="center"/>
          </w:tcPr>
          <w:p w14:paraId="4A3C1894" w14:textId="7153363B" w:rsidR="008C34D5" w:rsidRDefault="008C34D5" w:rsidP="002F228B">
            <w:pPr>
              <w:pStyle w:val="NoSpacing"/>
              <w:rPr>
                <w:rFonts w:asciiTheme="minorHAnsi" w:hAnsiTheme="minorHAnsi" w:cstheme="minorHAnsi"/>
                <w:b/>
                <w:color w:val="000000" w:themeColor="text1"/>
              </w:rPr>
            </w:pPr>
            <w:r w:rsidRPr="00E95B37">
              <w:rPr>
                <w:rFonts w:asciiTheme="minorHAnsi" w:hAnsiTheme="minorHAnsi" w:cstheme="minorHAnsi"/>
                <w:b/>
                <w:color w:val="000000" w:themeColor="text1"/>
              </w:rPr>
              <w:t>(</w:t>
            </w:r>
            <w:r>
              <w:rPr>
                <w:rFonts w:asciiTheme="minorHAnsi" w:hAnsiTheme="minorHAnsi" w:cstheme="minorHAnsi"/>
                <w:b/>
                <w:color w:val="000000" w:themeColor="text1"/>
              </w:rPr>
              <w:t xml:space="preserve">200 </w:t>
            </w:r>
            <w:r w:rsidRPr="00E95B37">
              <w:rPr>
                <w:rFonts w:asciiTheme="minorHAnsi" w:hAnsiTheme="minorHAnsi" w:cstheme="minorHAnsi"/>
                <w:b/>
                <w:color w:val="000000" w:themeColor="text1"/>
              </w:rPr>
              <w:t>Marks available. Minimum score required</w:t>
            </w:r>
            <w:r>
              <w:rPr>
                <w:rFonts w:asciiTheme="minorHAnsi" w:hAnsiTheme="minorHAnsi" w:cstheme="minorHAnsi"/>
                <w:b/>
                <w:color w:val="000000" w:themeColor="text1"/>
              </w:rPr>
              <w:t xml:space="preserve"> N/A)</w:t>
            </w:r>
          </w:p>
          <w:p w14:paraId="399D65AB" w14:textId="77777777" w:rsidR="008C34D5" w:rsidRDefault="008C34D5" w:rsidP="002F228B">
            <w:pPr>
              <w:pStyle w:val="NoSpacing"/>
              <w:rPr>
                <w:rFonts w:asciiTheme="minorHAnsi" w:hAnsiTheme="minorHAnsi" w:cstheme="minorHAnsi"/>
                <w:b/>
                <w:color w:val="000000" w:themeColor="text1"/>
              </w:rPr>
            </w:pPr>
          </w:p>
          <w:p w14:paraId="408E7EDC" w14:textId="77777777" w:rsidR="008C34D5" w:rsidRPr="008C34D5" w:rsidRDefault="008C34D5" w:rsidP="008C34D5">
            <w:pPr>
              <w:pStyle w:val="NoSpacing"/>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kern w:val="2"/>
                <w:sz w:val="22"/>
                <w:szCs w:val="22"/>
                <w:lang w:val="en-IE"/>
                <w14:ligatures w14:val="standardContextual"/>
              </w:rPr>
              <w:t>Revenue requires that tenderers provide details of the Product End-Of-Life Roadmaps for the proposed solution. Tenderers must:</w:t>
            </w:r>
          </w:p>
          <w:p w14:paraId="35A59ECE" w14:textId="77777777" w:rsidR="008C34D5" w:rsidRPr="008C34D5" w:rsidRDefault="008C34D5" w:rsidP="00AD7D59">
            <w:pPr>
              <w:pStyle w:val="NoSpacing"/>
              <w:numPr>
                <w:ilvl w:val="0"/>
                <w:numId w:val="24"/>
              </w:numPr>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kern w:val="2"/>
                <w:sz w:val="22"/>
                <w:szCs w:val="22"/>
                <w:lang w:val="en-IE"/>
                <w14:ligatures w14:val="standardContextual"/>
              </w:rPr>
              <w:t>Provide details on defined product support timelines and minimum notice period for a Product’s End-of-Life Roadmap.</w:t>
            </w:r>
          </w:p>
          <w:p w14:paraId="2DCA195B" w14:textId="77777777" w:rsidR="008C34D5" w:rsidRPr="008C34D5" w:rsidRDefault="008C34D5" w:rsidP="00AD7D59">
            <w:pPr>
              <w:pStyle w:val="NoSpacing"/>
              <w:numPr>
                <w:ilvl w:val="0"/>
                <w:numId w:val="24"/>
              </w:numPr>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kern w:val="2"/>
                <w:sz w:val="22"/>
                <w:szCs w:val="22"/>
                <w:lang w:val="en-IE"/>
                <w14:ligatures w14:val="standardContextual"/>
              </w:rPr>
              <w:t>Provide examples of product sets that announced end-of-life status over the last 2 years and indicate the notice period advised to customers for each Product.</w:t>
            </w:r>
          </w:p>
          <w:p w14:paraId="3632457B" w14:textId="13686EF3" w:rsidR="008C34D5" w:rsidRDefault="008C34D5" w:rsidP="00AD7D59">
            <w:pPr>
              <w:pStyle w:val="NoSpacing"/>
              <w:numPr>
                <w:ilvl w:val="0"/>
                <w:numId w:val="24"/>
              </w:numPr>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kern w:val="2"/>
                <w:sz w:val="22"/>
                <w:szCs w:val="22"/>
                <w:lang w:val="en-IE"/>
                <w14:ligatures w14:val="standardContextual"/>
              </w:rPr>
              <w:t>Provide details on how they or Cloud Service Providers can work with Revenue to mitigate against the sudden cessation of a Product that Revenue may have embedded in a key Line-of-business service.</w:t>
            </w:r>
          </w:p>
          <w:p w14:paraId="2D2339DB" w14:textId="77777777" w:rsidR="008C34D5" w:rsidRDefault="008C34D5" w:rsidP="008C34D5">
            <w:pPr>
              <w:rPr>
                <w:rFonts w:asciiTheme="minorHAnsi" w:eastAsiaTheme="minorHAnsi" w:hAnsiTheme="minorHAnsi" w:cstheme="minorHAnsi"/>
                <w:b/>
                <w:bCs/>
                <w:kern w:val="2"/>
                <w:sz w:val="22"/>
                <w:szCs w:val="22"/>
                <w:lang w:val="en-IE"/>
                <w14:ligatures w14:val="standardContextual"/>
              </w:rPr>
            </w:pPr>
          </w:p>
          <w:p w14:paraId="4602EE57" w14:textId="3859972E" w:rsidR="00433DDB" w:rsidRPr="00E95B37" w:rsidRDefault="008C34D5" w:rsidP="008C34D5">
            <w:pPr>
              <w:rPr>
                <w:rFonts w:asciiTheme="minorHAnsi" w:hAnsiTheme="minorHAnsi" w:cstheme="minorHAnsi"/>
                <w:b/>
                <w:bCs/>
              </w:rPr>
            </w:pPr>
            <w:r w:rsidRPr="008C34D5">
              <w:rPr>
                <w:rFonts w:asciiTheme="minorHAnsi" w:eastAsiaTheme="minorHAnsi" w:hAnsiTheme="minorHAnsi" w:cstheme="minorHAnsi"/>
                <w:b/>
                <w:bCs/>
                <w:kern w:val="2"/>
                <w:sz w:val="22"/>
                <w:szCs w:val="22"/>
                <w:lang w:val="en-IE"/>
                <w14:ligatures w14:val="standardContextual"/>
              </w:rPr>
              <w:t xml:space="preserve">Page Limit – 4 </w:t>
            </w:r>
            <w:r>
              <w:rPr>
                <w:rFonts w:asciiTheme="minorHAnsi" w:eastAsiaTheme="minorHAnsi" w:hAnsiTheme="minorHAnsi" w:cstheme="minorHAnsi"/>
                <w:b/>
                <w:bCs/>
                <w:kern w:val="2"/>
                <w:sz w:val="22"/>
                <w:szCs w:val="22"/>
                <w:lang w:val="en-IE"/>
                <w14:ligatures w14:val="standardContextual"/>
              </w:rPr>
              <w:t xml:space="preserve">x </w:t>
            </w:r>
            <w:r w:rsidRPr="008C34D5">
              <w:rPr>
                <w:rFonts w:asciiTheme="minorHAnsi" w:eastAsiaTheme="minorHAnsi" w:hAnsiTheme="minorHAnsi" w:cstheme="minorHAnsi"/>
                <w:b/>
                <w:bCs/>
                <w:kern w:val="2"/>
                <w:sz w:val="22"/>
                <w:szCs w:val="22"/>
                <w:lang w:val="en-IE"/>
                <w14:ligatures w14:val="standardContextual"/>
              </w:rPr>
              <w:t>A4 Pages</w:t>
            </w:r>
          </w:p>
        </w:tc>
      </w:tr>
      <w:tr w:rsidR="00433DDB" w:rsidRPr="00B608AC" w14:paraId="44546E65" w14:textId="77777777" w:rsidTr="002F228B">
        <w:tc>
          <w:tcPr>
            <w:tcW w:w="8359" w:type="dxa"/>
          </w:tcPr>
          <w:p w14:paraId="7F73B97F" w14:textId="77777777" w:rsidR="00433DDB" w:rsidRDefault="00433DDB" w:rsidP="002F228B">
            <w:pPr>
              <w:rPr>
                <w:rFonts w:asciiTheme="minorHAnsi" w:hAnsiTheme="minorHAnsi" w:cstheme="minorHAnsi"/>
                <w:b/>
                <w:bCs/>
              </w:rPr>
            </w:pPr>
            <w:r w:rsidRPr="00E95B37">
              <w:rPr>
                <w:rFonts w:asciiTheme="minorHAnsi" w:hAnsiTheme="minorHAnsi" w:cstheme="minorHAnsi"/>
                <w:b/>
                <w:bCs/>
              </w:rPr>
              <w:t>Tenderer’s Response</w:t>
            </w:r>
            <w:r>
              <w:rPr>
                <w:rFonts w:asciiTheme="minorHAnsi" w:hAnsiTheme="minorHAnsi" w:cstheme="minorHAnsi"/>
                <w:b/>
                <w:bCs/>
              </w:rPr>
              <w:t>:</w:t>
            </w:r>
          </w:p>
          <w:p w14:paraId="15A03759" w14:textId="77777777" w:rsidR="00433DDB" w:rsidRDefault="00433DDB" w:rsidP="002F228B">
            <w:pPr>
              <w:rPr>
                <w:rFonts w:asciiTheme="minorHAnsi" w:hAnsiTheme="minorHAnsi" w:cstheme="minorHAnsi"/>
                <w:b/>
                <w:bCs/>
              </w:rPr>
            </w:pPr>
          </w:p>
          <w:p w14:paraId="3E780EB3" w14:textId="77777777" w:rsidR="00433DDB" w:rsidRDefault="00433DDB" w:rsidP="002F228B">
            <w:pPr>
              <w:rPr>
                <w:rFonts w:asciiTheme="minorHAnsi" w:hAnsiTheme="minorHAnsi" w:cstheme="minorHAnsi"/>
                <w:b/>
                <w:bCs/>
              </w:rPr>
            </w:pPr>
          </w:p>
          <w:p w14:paraId="303D6669" w14:textId="77777777" w:rsidR="00433DDB" w:rsidRDefault="00433DDB" w:rsidP="002F228B">
            <w:pPr>
              <w:rPr>
                <w:rFonts w:asciiTheme="minorHAnsi" w:hAnsiTheme="minorHAnsi" w:cstheme="minorHAnsi"/>
                <w:b/>
                <w:bCs/>
              </w:rPr>
            </w:pPr>
          </w:p>
          <w:p w14:paraId="3E8E9167" w14:textId="77777777" w:rsidR="00433DDB" w:rsidRDefault="00433DDB" w:rsidP="002F228B">
            <w:pPr>
              <w:rPr>
                <w:rFonts w:asciiTheme="minorHAnsi" w:hAnsiTheme="minorHAnsi" w:cstheme="minorHAnsi"/>
                <w:b/>
                <w:bCs/>
              </w:rPr>
            </w:pPr>
          </w:p>
          <w:p w14:paraId="7E6CEC4A" w14:textId="77777777" w:rsidR="00433DDB" w:rsidRDefault="00433DDB" w:rsidP="002F228B">
            <w:pPr>
              <w:rPr>
                <w:rFonts w:asciiTheme="minorHAnsi" w:hAnsiTheme="minorHAnsi" w:cstheme="minorHAnsi"/>
                <w:b/>
                <w:bCs/>
              </w:rPr>
            </w:pPr>
          </w:p>
          <w:p w14:paraId="33B1C4DA" w14:textId="77777777" w:rsidR="00433DDB" w:rsidRDefault="00433DDB" w:rsidP="002F228B">
            <w:pPr>
              <w:rPr>
                <w:rFonts w:asciiTheme="minorHAnsi" w:hAnsiTheme="minorHAnsi" w:cstheme="minorHAnsi"/>
                <w:b/>
                <w:bCs/>
              </w:rPr>
            </w:pPr>
          </w:p>
          <w:p w14:paraId="45D99D50" w14:textId="77777777" w:rsidR="00433DDB" w:rsidRDefault="00433DDB" w:rsidP="002F228B">
            <w:pPr>
              <w:rPr>
                <w:rFonts w:asciiTheme="minorHAnsi" w:hAnsiTheme="minorHAnsi" w:cstheme="minorHAnsi"/>
                <w:b/>
                <w:bCs/>
              </w:rPr>
            </w:pPr>
          </w:p>
          <w:p w14:paraId="4874CFCB" w14:textId="77777777" w:rsidR="00433DDB" w:rsidRPr="00B608AC" w:rsidRDefault="00433DDB" w:rsidP="002F228B">
            <w:pPr>
              <w:rPr>
                <w:rFonts w:ascii="Calibri" w:hAnsi="Calibri"/>
                <w:sz w:val="22"/>
                <w:szCs w:val="22"/>
              </w:rPr>
            </w:pPr>
          </w:p>
        </w:tc>
      </w:tr>
      <w:tr w:rsidR="008C34D5" w:rsidRPr="004F1BEA" w14:paraId="1E82661E" w14:textId="77777777" w:rsidTr="008C34D5">
        <w:tc>
          <w:tcPr>
            <w:tcW w:w="835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06A065A" w14:textId="2F82291C" w:rsidR="008C34D5" w:rsidRPr="004F1BEA" w:rsidRDefault="008C34D5" w:rsidP="008C34D5">
            <w:pPr>
              <w:rPr>
                <w:rFonts w:asciiTheme="minorHAnsi" w:hAnsiTheme="minorHAnsi" w:cstheme="minorHAnsi"/>
                <w:b/>
                <w:bCs/>
              </w:rPr>
            </w:pPr>
            <w:r w:rsidRPr="008C34D5">
              <w:rPr>
                <w:rFonts w:asciiTheme="minorHAnsi" w:hAnsiTheme="minorHAnsi" w:cstheme="minorHAnsi"/>
                <w:b/>
                <w:bCs/>
                <w:color w:val="000000"/>
                <w:sz w:val="28"/>
                <w:szCs w:val="28"/>
                <w:lang w:val="en-IE"/>
              </w:rPr>
              <w:lastRenderedPageBreak/>
              <w:t>B6. Patching, Upgrading and Maintenance</w:t>
            </w:r>
          </w:p>
        </w:tc>
      </w:tr>
      <w:tr w:rsidR="008C34D5" w:rsidRPr="00E95B37" w14:paraId="4F5028BC" w14:textId="77777777" w:rsidTr="008C34D5">
        <w:tc>
          <w:tcPr>
            <w:tcW w:w="835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7480DDB" w14:textId="3F676D3E" w:rsidR="008C34D5" w:rsidRPr="008C34D5" w:rsidRDefault="008C34D5" w:rsidP="008C34D5">
            <w:pPr>
              <w:rPr>
                <w:rFonts w:asciiTheme="minorHAnsi" w:hAnsiTheme="minorHAnsi" w:cstheme="minorHAnsi"/>
                <w:b/>
                <w:bCs/>
              </w:rPr>
            </w:pPr>
            <w:r w:rsidRPr="008C34D5">
              <w:rPr>
                <w:rFonts w:asciiTheme="minorHAnsi" w:hAnsiTheme="minorHAnsi" w:cstheme="minorHAnsi"/>
                <w:b/>
                <w:bCs/>
              </w:rPr>
              <w:t>(</w:t>
            </w:r>
            <w:r>
              <w:rPr>
                <w:rFonts w:asciiTheme="minorHAnsi" w:hAnsiTheme="minorHAnsi" w:cstheme="minorHAnsi"/>
                <w:b/>
                <w:bCs/>
              </w:rPr>
              <w:t>2</w:t>
            </w:r>
            <w:r w:rsidRPr="008C34D5">
              <w:rPr>
                <w:rFonts w:asciiTheme="minorHAnsi" w:hAnsiTheme="minorHAnsi" w:cstheme="minorHAnsi"/>
                <w:b/>
                <w:bCs/>
              </w:rPr>
              <w:t>00 Marks available. Minimum score required N/A)</w:t>
            </w:r>
          </w:p>
          <w:p w14:paraId="51B2D1D5" w14:textId="77777777" w:rsidR="008C34D5" w:rsidRPr="008C34D5" w:rsidRDefault="008C34D5" w:rsidP="008C34D5">
            <w:pPr>
              <w:rPr>
                <w:rFonts w:asciiTheme="minorHAnsi" w:hAnsiTheme="minorHAnsi" w:cstheme="minorHAnsi"/>
                <w:b/>
                <w:bCs/>
              </w:rPr>
            </w:pPr>
          </w:p>
          <w:p w14:paraId="1D58E20A" w14:textId="77777777" w:rsidR="00A0731A" w:rsidRPr="00A0731A" w:rsidRDefault="00A0731A" w:rsidP="00A0731A">
            <w:pPr>
              <w:rPr>
                <w:rFonts w:asciiTheme="minorHAnsi" w:eastAsiaTheme="minorHAnsi" w:hAnsiTheme="minorHAnsi" w:cstheme="minorHAnsi"/>
                <w:kern w:val="2"/>
                <w:sz w:val="22"/>
                <w:szCs w:val="22"/>
                <w:lang w:val="en-IE"/>
                <w14:ligatures w14:val="standardContextual"/>
              </w:rPr>
            </w:pPr>
            <w:r w:rsidRPr="00A0731A">
              <w:rPr>
                <w:rFonts w:asciiTheme="minorHAnsi" w:eastAsiaTheme="minorHAnsi" w:hAnsiTheme="minorHAnsi" w:cstheme="minorHAnsi"/>
                <w:kern w:val="2"/>
                <w:sz w:val="22"/>
                <w:szCs w:val="22"/>
                <w:lang w:val="en-IE"/>
                <w14:ligatures w14:val="standardContextual"/>
              </w:rPr>
              <w:t xml:space="preserve">Provide details of the maintenance structure for the proposed solution. Tenderers must: </w:t>
            </w:r>
          </w:p>
          <w:p w14:paraId="75E45F8A" w14:textId="77777777" w:rsidR="00A0731A" w:rsidRPr="00A0731A" w:rsidRDefault="00A0731A" w:rsidP="00A0731A">
            <w:pPr>
              <w:pStyle w:val="NoSpacing"/>
              <w:numPr>
                <w:ilvl w:val="0"/>
                <w:numId w:val="24"/>
              </w:numPr>
              <w:rPr>
                <w:rFonts w:asciiTheme="minorHAnsi" w:eastAsiaTheme="minorHAnsi" w:hAnsiTheme="minorHAnsi" w:cstheme="minorHAnsi"/>
                <w:kern w:val="2"/>
                <w:sz w:val="22"/>
                <w:szCs w:val="22"/>
                <w:lang w:val="en-IE"/>
                <w14:ligatures w14:val="standardContextual"/>
              </w:rPr>
            </w:pPr>
            <w:r w:rsidRPr="00A0731A">
              <w:rPr>
                <w:rFonts w:asciiTheme="minorHAnsi" w:eastAsiaTheme="minorHAnsi" w:hAnsiTheme="minorHAnsi" w:cstheme="minorHAnsi"/>
                <w:kern w:val="2"/>
                <w:sz w:val="22"/>
                <w:szCs w:val="22"/>
                <w:lang w:val="en-IE"/>
                <w14:ligatures w14:val="standardContextual"/>
              </w:rPr>
              <w:t>Provide details on how known product/service issues, bugs and security alerts are notified to Revenue including impact of the issue and impact of the patch/upgrades.</w:t>
            </w:r>
          </w:p>
          <w:p w14:paraId="55323408" w14:textId="77777777" w:rsidR="00A0731A" w:rsidRPr="00A0731A" w:rsidRDefault="00A0731A" w:rsidP="00A0731A">
            <w:pPr>
              <w:pStyle w:val="NoSpacing"/>
              <w:numPr>
                <w:ilvl w:val="0"/>
                <w:numId w:val="24"/>
              </w:numPr>
              <w:rPr>
                <w:rFonts w:asciiTheme="minorHAnsi" w:eastAsiaTheme="minorHAnsi" w:hAnsiTheme="minorHAnsi" w:cstheme="minorHAnsi"/>
                <w:kern w:val="2"/>
                <w:sz w:val="22"/>
                <w:szCs w:val="22"/>
                <w:lang w:val="en-IE"/>
                <w14:ligatures w14:val="standardContextual"/>
              </w:rPr>
            </w:pPr>
            <w:r w:rsidRPr="00A0731A">
              <w:rPr>
                <w:rFonts w:asciiTheme="minorHAnsi" w:eastAsiaTheme="minorHAnsi" w:hAnsiTheme="minorHAnsi" w:cstheme="minorHAnsi"/>
                <w:kern w:val="2"/>
                <w:sz w:val="22"/>
                <w:szCs w:val="22"/>
                <w:lang w:val="en-IE"/>
                <w14:ligatures w14:val="standardContextual"/>
              </w:rPr>
              <w:t>Provide details on how patches and upgrades are applied to services proposed within this document. Where applicable, this should include the impact in terms of outage windows.</w:t>
            </w:r>
          </w:p>
          <w:p w14:paraId="0202FD56" w14:textId="77777777" w:rsidR="00A0731A" w:rsidRPr="00A0731A" w:rsidRDefault="00A0731A" w:rsidP="00A0731A">
            <w:pPr>
              <w:pStyle w:val="NoSpacing"/>
              <w:numPr>
                <w:ilvl w:val="0"/>
                <w:numId w:val="24"/>
              </w:numPr>
              <w:rPr>
                <w:rFonts w:asciiTheme="minorHAnsi" w:eastAsiaTheme="minorHAnsi" w:hAnsiTheme="minorHAnsi" w:cstheme="minorHAnsi"/>
                <w:kern w:val="2"/>
                <w:sz w:val="22"/>
                <w:szCs w:val="22"/>
                <w:lang w:val="en-IE"/>
                <w14:ligatures w14:val="standardContextual"/>
              </w:rPr>
            </w:pPr>
            <w:r w:rsidRPr="00A0731A">
              <w:rPr>
                <w:rFonts w:asciiTheme="minorHAnsi" w:eastAsiaTheme="minorHAnsi" w:hAnsiTheme="minorHAnsi" w:cstheme="minorHAnsi"/>
                <w:kern w:val="2"/>
                <w:sz w:val="22"/>
                <w:szCs w:val="22"/>
                <w:lang w:val="en-IE"/>
                <w14:ligatures w14:val="standardContextual"/>
              </w:rPr>
              <w:t>Provide, by means of a RACI matrix, the roles and responsibilities of the service provider and Revenue in this maintenance work.</w:t>
            </w:r>
          </w:p>
          <w:p w14:paraId="4C2F14DD" w14:textId="77777777" w:rsidR="008C34D5" w:rsidRPr="008C34D5" w:rsidRDefault="008C34D5" w:rsidP="002F228B">
            <w:pPr>
              <w:rPr>
                <w:rFonts w:asciiTheme="minorHAnsi" w:hAnsiTheme="minorHAnsi" w:cstheme="minorHAnsi"/>
                <w:b/>
                <w:bCs/>
              </w:rPr>
            </w:pPr>
          </w:p>
          <w:p w14:paraId="4540502A" w14:textId="77777777" w:rsidR="008C34D5" w:rsidRPr="00E95B37" w:rsidRDefault="008C34D5" w:rsidP="002F228B">
            <w:pPr>
              <w:rPr>
                <w:rFonts w:asciiTheme="minorHAnsi" w:hAnsiTheme="minorHAnsi" w:cstheme="minorHAnsi"/>
                <w:b/>
                <w:bCs/>
              </w:rPr>
            </w:pPr>
            <w:r w:rsidRPr="008C34D5">
              <w:rPr>
                <w:rFonts w:asciiTheme="minorHAnsi" w:hAnsiTheme="minorHAnsi" w:cstheme="minorHAnsi"/>
                <w:b/>
                <w:bCs/>
              </w:rPr>
              <w:t>Page Limit – 4 x A4 Pages</w:t>
            </w:r>
          </w:p>
        </w:tc>
      </w:tr>
      <w:tr w:rsidR="008C34D5" w:rsidRPr="00B608AC" w14:paraId="28AF6F14" w14:textId="77777777" w:rsidTr="008C34D5">
        <w:tc>
          <w:tcPr>
            <w:tcW w:w="8359" w:type="dxa"/>
            <w:tcBorders>
              <w:top w:val="single" w:sz="4" w:space="0" w:color="auto"/>
              <w:left w:val="single" w:sz="4" w:space="0" w:color="auto"/>
              <w:bottom w:val="single" w:sz="4" w:space="0" w:color="auto"/>
              <w:right w:val="single" w:sz="4" w:space="0" w:color="auto"/>
            </w:tcBorders>
          </w:tcPr>
          <w:p w14:paraId="51378718" w14:textId="77777777" w:rsidR="008C34D5" w:rsidRDefault="008C34D5" w:rsidP="002F228B">
            <w:pPr>
              <w:rPr>
                <w:rFonts w:asciiTheme="minorHAnsi" w:hAnsiTheme="minorHAnsi" w:cstheme="minorHAnsi"/>
                <w:b/>
                <w:bCs/>
              </w:rPr>
            </w:pPr>
            <w:r w:rsidRPr="00E95B37">
              <w:rPr>
                <w:rFonts w:asciiTheme="minorHAnsi" w:hAnsiTheme="minorHAnsi" w:cstheme="minorHAnsi"/>
                <w:b/>
                <w:bCs/>
              </w:rPr>
              <w:t>Tenderer’s Response</w:t>
            </w:r>
            <w:r>
              <w:rPr>
                <w:rFonts w:asciiTheme="minorHAnsi" w:hAnsiTheme="minorHAnsi" w:cstheme="minorHAnsi"/>
                <w:b/>
                <w:bCs/>
              </w:rPr>
              <w:t>:</w:t>
            </w:r>
          </w:p>
          <w:p w14:paraId="5A46728B" w14:textId="77777777" w:rsidR="008C34D5" w:rsidRDefault="008C34D5" w:rsidP="002F228B">
            <w:pPr>
              <w:rPr>
                <w:rFonts w:asciiTheme="minorHAnsi" w:hAnsiTheme="minorHAnsi" w:cstheme="minorHAnsi"/>
                <w:b/>
                <w:bCs/>
              </w:rPr>
            </w:pPr>
          </w:p>
          <w:p w14:paraId="5BA51BA1" w14:textId="77777777" w:rsidR="008C34D5" w:rsidRDefault="008C34D5" w:rsidP="002F228B">
            <w:pPr>
              <w:rPr>
                <w:rFonts w:asciiTheme="minorHAnsi" w:hAnsiTheme="minorHAnsi" w:cstheme="minorHAnsi"/>
                <w:b/>
                <w:bCs/>
              </w:rPr>
            </w:pPr>
          </w:p>
          <w:p w14:paraId="6821E739" w14:textId="77777777" w:rsidR="008C34D5" w:rsidRDefault="008C34D5" w:rsidP="002F228B">
            <w:pPr>
              <w:rPr>
                <w:rFonts w:asciiTheme="minorHAnsi" w:hAnsiTheme="minorHAnsi" w:cstheme="minorHAnsi"/>
                <w:b/>
                <w:bCs/>
              </w:rPr>
            </w:pPr>
          </w:p>
          <w:p w14:paraId="77B05995" w14:textId="77777777" w:rsidR="008C34D5" w:rsidRDefault="008C34D5" w:rsidP="002F228B">
            <w:pPr>
              <w:rPr>
                <w:rFonts w:asciiTheme="minorHAnsi" w:hAnsiTheme="minorHAnsi" w:cstheme="minorHAnsi"/>
                <w:b/>
                <w:bCs/>
              </w:rPr>
            </w:pPr>
          </w:p>
          <w:p w14:paraId="4369AE34" w14:textId="77777777" w:rsidR="008C34D5" w:rsidRDefault="008C34D5" w:rsidP="002F228B">
            <w:pPr>
              <w:rPr>
                <w:rFonts w:asciiTheme="minorHAnsi" w:hAnsiTheme="minorHAnsi" w:cstheme="minorHAnsi"/>
                <w:b/>
                <w:bCs/>
              </w:rPr>
            </w:pPr>
          </w:p>
          <w:p w14:paraId="484CCB25" w14:textId="77777777" w:rsidR="008C34D5" w:rsidRDefault="008C34D5" w:rsidP="002F228B">
            <w:pPr>
              <w:rPr>
                <w:rFonts w:asciiTheme="minorHAnsi" w:hAnsiTheme="minorHAnsi" w:cstheme="minorHAnsi"/>
                <w:b/>
                <w:bCs/>
              </w:rPr>
            </w:pPr>
          </w:p>
          <w:p w14:paraId="451A2481" w14:textId="77777777" w:rsidR="008C34D5" w:rsidRDefault="008C34D5" w:rsidP="002F228B">
            <w:pPr>
              <w:rPr>
                <w:rFonts w:asciiTheme="minorHAnsi" w:hAnsiTheme="minorHAnsi" w:cstheme="minorHAnsi"/>
                <w:b/>
                <w:bCs/>
              </w:rPr>
            </w:pPr>
          </w:p>
          <w:p w14:paraId="16F74F71" w14:textId="77777777" w:rsidR="008C34D5" w:rsidRPr="008C34D5" w:rsidRDefault="008C34D5" w:rsidP="002F228B">
            <w:pPr>
              <w:rPr>
                <w:rFonts w:asciiTheme="minorHAnsi" w:hAnsiTheme="minorHAnsi" w:cstheme="minorHAnsi"/>
                <w:b/>
                <w:bCs/>
              </w:rPr>
            </w:pPr>
          </w:p>
        </w:tc>
      </w:tr>
    </w:tbl>
    <w:p w14:paraId="1D815AA8" w14:textId="77777777" w:rsidR="00433DDB" w:rsidRDefault="00433DDB"/>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8C34D5" w:rsidRPr="004F1BEA" w14:paraId="5387137B" w14:textId="77777777" w:rsidTr="002F228B">
        <w:trPr>
          <w:trHeight w:val="557"/>
        </w:trPr>
        <w:tc>
          <w:tcPr>
            <w:tcW w:w="8359" w:type="dxa"/>
            <w:shd w:val="clear" w:color="auto" w:fill="DBE5F1" w:themeFill="accent1" w:themeFillTint="33"/>
            <w:vAlign w:val="center"/>
          </w:tcPr>
          <w:p w14:paraId="53573487" w14:textId="37043C75" w:rsidR="008C34D5" w:rsidRPr="004F1BEA" w:rsidRDefault="008C34D5" w:rsidP="002F228B">
            <w:pPr>
              <w:tabs>
                <w:tab w:val="left" w:pos="0"/>
              </w:tabs>
              <w:autoSpaceDE w:val="0"/>
              <w:autoSpaceDN w:val="0"/>
              <w:adjustRightInd w:val="0"/>
              <w:jc w:val="both"/>
              <w:rPr>
                <w:rFonts w:asciiTheme="minorHAnsi" w:hAnsiTheme="minorHAnsi" w:cstheme="minorHAnsi"/>
                <w:b/>
                <w:bCs/>
              </w:rPr>
            </w:pPr>
            <w:r w:rsidRPr="008C34D5">
              <w:rPr>
                <w:rFonts w:asciiTheme="minorHAnsi" w:hAnsiTheme="minorHAnsi" w:cstheme="minorHAnsi"/>
                <w:b/>
                <w:bCs/>
                <w:color w:val="000000"/>
                <w:sz w:val="28"/>
                <w:szCs w:val="28"/>
                <w:lang w:val="en-IE"/>
              </w:rPr>
              <w:t>B7. Billing and Financial Management</w:t>
            </w:r>
          </w:p>
        </w:tc>
      </w:tr>
      <w:tr w:rsidR="008C34D5" w:rsidRPr="00E95B37" w14:paraId="32D23BCC" w14:textId="77777777" w:rsidTr="002F228B">
        <w:tc>
          <w:tcPr>
            <w:tcW w:w="8359" w:type="dxa"/>
            <w:shd w:val="clear" w:color="auto" w:fill="DBE5F1" w:themeFill="accent1" w:themeFillTint="33"/>
            <w:vAlign w:val="center"/>
          </w:tcPr>
          <w:p w14:paraId="000339DE" w14:textId="2C0C8507" w:rsidR="008C34D5" w:rsidRDefault="008C34D5" w:rsidP="002F228B">
            <w:pPr>
              <w:pStyle w:val="NoSpacing"/>
              <w:rPr>
                <w:rFonts w:asciiTheme="minorHAnsi" w:hAnsiTheme="minorHAnsi" w:cstheme="minorHAnsi"/>
                <w:b/>
                <w:color w:val="000000" w:themeColor="text1"/>
              </w:rPr>
            </w:pPr>
            <w:r w:rsidRPr="00E95B37">
              <w:rPr>
                <w:rFonts w:asciiTheme="minorHAnsi" w:hAnsiTheme="minorHAnsi" w:cstheme="minorHAnsi"/>
                <w:b/>
                <w:color w:val="000000" w:themeColor="text1"/>
              </w:rPr>
              <w:t>(</w:t>
            </w:r>
            <w:r>
              <w:rPr>
                <w:rFonts w:asciiTheme="minorHAnsi" w:hAnsiTheme="minorHAnsi" w:cstheme="minorHAnsi"/>
                <w:b/>
                <w:color w:val="000000" w:themeColor="text1"/>
              </w:rPr>
              <w:t xml:space="preserve">250 </w:t>
            </w:r>
            <w:r w:rsidRPr="00E95B37">
              <w:rPr>
                <w:rFonts w:asciiTheme="minorHAnsi" w:hAnsiTheme="minorHAnsi" w:cstheme="minorHAnsi"/>
                <w:b/>
                <w:color w:val="000000" w:themeColor="text1"/>
              </w:rPr>
              <w:t>Marks available. Minimum score required</w:t>
            </w:r>
            <w:r>
              <w:rPr>
                <w:rFonts w:asciiTheme="minorHAnsi" w:hAnsiTheme="minorHAnsi" w:cstheme="minorHAnsi"/>
                <w:b/>
                <w:color w:val="000000" w:themeColor="text1"/>
              </w:rPr>
              <w:t xml:space="preserve"> N/A)</w:t>
            </w:r>
          </w:p>
          <w:p w14:paraId="16CFA782" w14:textId="77777777" w:rsidR="008C34D5" w:rsidRDefault="008C34D5" w:rsidP="002F228B">
            <w:pPr>
              <w:pStyle w:val="NoSpacing"/>
              <w:rPr>
                <w:rFonts w:asciiTheme="minorHAnsi" w:hAnsiTheme="minorHAnsi" w:cstheme="minorHAnsi"/>
                <w:b/>
                <w:color w:val="000000" w:themeColor="text1"/>
              </w:rPr>
            </w:pPr>
          </w:p>
          <w:p w14:paraId="33890F7E" w14:textId="77777777" w:rsidR="008C34D5" w:rsidRPr="008C34D5" w:rsidRDefault="008C34D5" w:rsidP="008C34D5">
            <w:pPr>
              <w:pStyle w:val="NoSpacing"/>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kern w:val="2"/>
                <w:sz w:val="22"/>
                <w:szCs w:val="22"/>
                <w:lang w:val="en-IE"/>
                <w14:ligatures w14:val="standardContextual"/>
              </w:rPr>
              <w:t>Revenue requires that tenderers provide a description of the proposed billing, invoicing and discount process for their solution. The response must detail:</w:t>
            </w:r>
          </w:p>
          <w:p w14:paraId="2C243296" w14:textId="77777777" w:rsidR="008C34D5" w:rsidRPr="008C34D5" w:rsidRDefault="008C34D5" w:rsidP="00AD7D59">
            <w:pPr>
              <w:pStyle w:val="NoSpacing"/>
              <w:numPr>
                <w:ilvl w:val="0"/>
                <w:numId w:val="25"/>
              </w:numPr>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kern w:val="2"/>
                <w:sz w:val="22"/>
                <w:szCs w:val="22"/>
                <w:lang w:val="en-IE"/>
                <w14:ligatures w14:val="standardContextual"/>
              </w:rPr>
              <w:t>The format and frequency of invoices.</w:t>
            </w:r>
          </w:p>
          <w:p w14:paraId="03B567DB" w14:textId="77777777" w:rsidR="008C34D5" w:rsidRPr="008C34D5" w:rsidRDefault="008C34D5" w:rsidP="00AD7D59">
            <w:pPr>
              <w:pStyle w:val="NoSpacing"/>
              <w:numPr>
                <w:ilvl w:val="0"/>
                <w:numId w:val="25"/>
              </w:numPr>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kern w:val="2"/>
                <w:sz w:val="22"/>
                <w:szCs w:val="22"/>
                <w:lang w:val="en-IE"/>
                <w14:ligatures w14:val="standardContextual"/>
              </w:rPr>
              <w:t>The capabilities of the billing portal, including the ability to view, analyse and export detailed billing data.</w:t>
            </w:r>
          </w:p>
          <w:p w14:paraId="4CEAFD09" w14:textId="77777777" w:rsidR="00A0731A" w:rsidRDefault="008C34D5" w:rsidP="00F40224">
            <w:pPr>
              <w:pStyle w:val="NoSpacing"/>
              <w:numPr>
                <w:ilvl w:val="0"/>
                <w:numId w:val="25"/>
              </w:numPr>
              <w:rPr>
                <w:rFonts w:asciiTheme="minorHAnsi" w:eastAsiaTheme="minorHAnsi" w:hAnsiTheme="minorHAnsi" w:cstheme="minorHAnsi"/>
                <w:kern w:val="2"/>
                <w:sz w:val="22"/>
                <w:szCs w:val="22"/>
                <w:lang w:val="en-IE"/>
                <w14:ligatures w14:val="standardContextual"/>
              </w:rPr>
            </w:pPr>
            <w:r w:rsidRPr="00A0731A">
              <w:rPr>
                <w:rFonts w:asciiTheme="minorHAnsi" w:eastAsiaTheme="minorHAnsi" w:hAnsiTheme="minorHAnsi" w:cstheme="minorHAnsi"/>
                <w:kern w:val="2"/>
                <w:sz w:val="22"/>
                <w:szCs w:val="22"/>
                <w:lang w:val="en-IE"/>
                <w14:ligatures w14:val="standardContextual"/>
              </w:rPr>
              <w:t>The process for handling billing disputes.</w:t>
            </w:r>
          </w:p>
          <w:p w14:paraId="6C302400" w14:textId="71906E79" w:rsidR="008C34D5" w:rsidRPr="00A0731A" w:rsidRDefault="008C34D5" w:rsidP="00F40224">
            <w:pPr>
              <w:pStyle w:val="NoSpacing"/>
              <w:numPr>
                <w:ilvl w:val="0"/>
                <w:numId w:val="25"/>
              </w:numPr>
              <w:rPr>
                <w:rFonts w:asciiTheme="minorHAnsi" w:eastAsiaTheme="minorHAnsi" w:hAnsiTheme="minorHAnsi" w:cstheme="minorHAnsi"/>
                <w:kern w:val="2"/>
                <w:sz w:val="22"/>
                <w:szCs w:val="22"/>
                <w:lang w:val="en-IE"/>
                <w14:ligatures w14:val="standardContextual"/>
              </w:rPr>
            </w:pPr>
            <w:r w:rsidRPr="00A0731A">
              <w:rPr>
                <w:rFonts w:asciiTheme="minorHAnsi" w:eastAsiaTheme="minorHAnsi" w:hAnsiTheme="minorHAnsi" w:cstheme="minorHAnsi"/>
                <w:kern w:val="2"/>
                <w:sz w:val="22"/>
                <w:szCs w:val="22"/>
                <w:lang w:val="en-IE"/>
                <w14:ligatures w14:val="standardContextual"/>
              </w:rPr>
              <w:t>The process for requesting, applying and availing of discount pricing options versus published market rates. This might include committed use discount options, private pricing arrangements or other mechanisms for discounted pricing.</w:t>
            </w:r>
          </w:p>
          <w:p w14:paraId="24CD7290" w14:textId="77777777" w:rsidR="008C34D5" w:rsidRDefault="008C34D5" w:rsidP="008C34D5">
            <w:pPr>
              <w:rPr>
                <w:rFonts w:asciiTheme="minorHAnsi" w:eastAsiaTheme="minorHAnsi" w:hAnsiTheme="minorHAnsi" w:cstheme="minorHAnsi"/>
                <w:b/>
                <w:bCs/>
                <w:kern w:val="2"/>
                <w:sz w:val="22"/>
                <w:szCs w:val="22"/>
                <w:lang w:val="en-IE"/>
                <w14:ligatures w14:val="standardContextual"/>
              </w:rPr>
            </w:pPr>
          </w:p>
          <w:p w14:paraId="0DE20479" w14:textId="2ECF367A" w:rsidR="008C34D5" w:rsidRPr="00E95B37" w:rsidRDefault="008C34D5" w:rsidP="002F228B">
            <w:pPr>
              <w:rPr>
                <w:rFonts w:asciiTheme="minorHAnsi" w:hAnsiTheme="minorHAnsi" w:cstheme="minorHAnsi"/>
                <w:b/>
                <w:bCs/>
              </w:rPr>
            </w:pPr>
            <w:r w:rsidRPr="008C34D5">
              <w:rPr>
                <w:rFonts w:asciiTheme="minorHAnsi" w:eastAsiaTheme="minorHAnsi" w:hAnsiTheme="minorHAnsi" w:cstheme="minorHAnsi"/>
                <w:b/>
                <w:bCs/>
                <w:kern w:val="2"/>
                <w:sz w:val="22"/>
                <w:szCs w:val="22"/>
                <w:lang w:val="en-IE"/>
                <w14:ligatures w14:val="standardContextual"/>
              </w:rPr>
              <w:t xml:space="preserve">Page Limit – </w:t>
            </w:r>
            <w:r>
              <w:rPr>
                <w:rFonts w:asciiTheme="minorHAnsi" w:eastAsiaTheme="minorHAnsi" w:hAnsiTheme="minorHAnsi" w:cstheme="minorHAnsi"/>
                <w:b/>
                <w:bCs/>
                <w:kern w:val="2"/>
                <w:sz w:val="22"/>
                <w:szCs w:val="22"/>
                <w:lang w:val="en-IE"/>
                <w14:ligatures w14:val="standardContextual"/>
              </w:rPr>
              <w:t>5</w:t>
            </w:r>
            <w:r w:rsidRPr="008C34D5">
              <w:rPr>
                <w:rFonts w:asciiTheme="minorHAnsi" w:eastAsiaTheme="minorHAnsi" w:hAnsiTheme="minorHAnsi" w:cstheme="minorHAnsi"/>
                <w:b/>
                <w:bCs/>
                <w:kern w:val="2"/>
                <w:sz w:val="22"/>
                <w:szCs w:val="22"/>
                <w:lang w:val="en-IE"/>
                <w14:ligatures w14:val="standardContextual"/>
              </w:rPr>
              <w:t xml:space="preserve"> </w:t>
            </w:r>
            <w:r>
              <w:rPr>
                <w:rFonts w:asciiTheme="minorHAnsi" w:eastAsiaTheme="minorHAnsi" w:hAnsiTheme="minorHAnsi" w:cstheme="minorHAnsi"/>
                <w:b/>
                <w:bCs/>
                <w:kern w:val="2"/>
                <w:sz w:val="22"/>
                <w:szCs w:val="22"/>
                <w:lang w:val="en-IE"/>
                <w14:ligatures w14:val="standardContextual"/>
              </w:rPr>
              <w:t xml:space="preserve">x </w:t>
            </w:r>
            <w:r w:rsidRPr="008C34D5">
              <w:rPr>
                <w:rFonts w:asciiTheme="minorHAnsi" w:eastAsiaTheme="minorHAnsi" w:hAnsiTheme="minorHAnsi" w:cstheme="minorHAnsi"/>
                <w:b/>
                <w:bCs/>
                <w:kern w:val="2"/>
                <w:sz w:val="22"/>
                <w:szCs w:val="22"/>
                <w:lang w:val="en-IE"/>
                <w14:ligatures w14:val="standardContextual"/>
              </w:rPr>
              <w:t>A4 Pages</w:t>
            </w:r>
          </w:p>
        </w:tc>
      </w:tr>
      <w:tr w:rsidR="008C34D5" w:rsidRPr="00B608AC" w14:paraId="2D6A81F8" w14:textId="77777777" w:rsidTr="002F228B">
        <w:tc>
          <w:tcPr>
            <w:tcW w:w="8359" w:type="dxa"/>
          </w:tcPr>
          <w:p w14:paraId="464CD089" w14:textId="77777777" w:rsidR="008C34D5" w:rsidRDefault="008C34D5" w:rsidP="002F228B">
            <w:pPr>
              <w:rPr>
                <w:rFonts w:asciiTheme="minorHAnsi" w:hAnsiTheme="minorHAnsi" w:cstheme="minorHAnsi"/>
                <w:b/>
                <w:bCs/>
              </w:rPr>
            </w:pPr>
            <w:r w:rsidRPr="00E95B37">
              <w:rPr>
                <w:rFonts w:asciiTheme="minorHAnsi" w:hAnsiTheme="minorHAnsi" w:cstheme="minorHAnsi"/>
                <w:b/>
                <w:bCs/>
              </w:rPr>
              <w:t>Tenderer’s Response</w:t>
            </w:r>
            <w:r>
              <w:rPr>
                <w:rFonts w:asciiTheme="minorHAnsi" w:hAnsiTheme="minorHAnsi" w:cstheme="minorHAnsi"/>
                <w:b/>
                <w:bCs/>
              </w:rPr>
              <w:t>:</w:t>
            </w:r>
          </w:p>
          <w:p w14:paraId="0BE8DFEE" w14:textId="77777777" w:rsidR="008C34D5" w:rsidRDefault="008C34D5" w:rsidP="002F228B">
            <w:pPr>
              <w:rPr>
                <w:rFonts w:asciiTheme="minorHAnsi" w:hAnsiTheme="minorHAnsi" w:cstheme="minorHAnsi"/>
                <w:b/>
                <w:bCs/>
              </w:rPr>
            </w:pPr>
          </w:p>
          <w:p w14:paraId="7FE35DDC" w14:textId="77777777" w:rsidR="008C34D5" w:rsidRDefault="008C34D5" w:rsidP="002F228B">
            <w:pPr>
              <w:rPr>
                <w:rFonts w:asciiTheme="minorHAnsi" w:hAnsiTheme="minorHAnsi" w:cstheme="minorHAnsi"/>
                <w:b/>
                <w:bCs/>
              </w:rPr>
            </w:pPr>
          </w:p>
          <w:p w14:paraId="5094CE29" w14:textId="77777777" w:rsidR="008C34D5" w:rsidRDefault="008C34D5" w:rsidP="002F228B">
            <w:pPr>
              <w:rPr>
                <w:rFonts w:asciiTheme="minorHAnsi" w:hAnsiTheme="minorHAnsi" w:cstheme="minorHAnsi"/>
                <w:b/>
                <w:bCs/>
              </w:rPr>
            </w:pPr>
          </w:p>
          <w:p w14:paraId="77B5E3DE" w14:textId="77777777" w:rsidR="008C34D5" w:rsidRDefault="008C34D5" w:rsidP="002F228B">
            <w:pPr>
              <w:rPr>
                <w:rFonts w:asciiTheme="minorHAnsi" w:hAnsiTheme="minorHAnsi" w:cstheme="minorHAnsi"/>
                <w:b/>
                <w:bCs/>
              </w:rPr>
            </w:pPr>
          </w:p>
          <w:p w14:paraId="17F3A7D9" w14:textId="77777777" w:rsidR="008C34D5" w:rsidRDefault="008C34D5" w:rsidP="002F228B">
            <w:pPr>
              <w:rPr>
                <w:rFonts w:asciiTheme="minorHAnsi" w:hAnsiTheme="minorHAnsi" w:cstheme="minorHAnsi"/>
                <w:b/>
                <w:bCs/>
              </w:rPr>
            </w:pPr>
          </w:p>
          <w:p w14:paraId="797AEE65" w14:textId="77777777" w:rsidR="008C34D5" w:rsidRDefault="008C34D5" w:rsidP="002F228B">
            <w:pPr>
              <w:rPr>
                <w:rFonts w:asciiTheme="minorHAnsi" w:hAnsiTheme="minorHAnsi" w:cstheme="minorHAnsi"/>
                <w:b/>
                <w:bCs/>
              </w:rPr>
            </w:pPr>
          </w:p>
          <w:p w14:paraId="7C188C3A" w14:textId="77777777" w:rsidR="008C34D5" w:rsidRDefault="008C34D5" w:rsidP="002F228B">
            <w:pPr>
              <w:rPr>
                <w:rFonts w:asciiTheme="minorHAnsi" w:hAnsiTheme="minorHAnsi" w:cstheme="minorHAnsi"/>
                <w:b/>
                <w:bCs/>
              </w:rPr>
            </w:pPr>
          </w:p>
          <w:p w14:paraId="54C890DE" w14:textId="77777777" w:rsidR="008C34D5" w:rsidRPr="00B608AC" w:rsidRDefault="008C34D5" w:rsidP="002F228B">
            <w:pPr>
              <w:rPr>
                <w:rFonts w:ascii="Calibri" w:hAnsi="Calibri"/>
                <w:sz w:val="22"/>
                <w:szCs w:val="22"/>
              </w:rPr>
            </w:pPr>
          </w:p>
        </w:tc>
      </w:tr>
    </w:tbl>
    <w:p w14:paraId="10276B97" w14:textId="77777777" w:rsidR="008C34D5" w:rsidRDefault="008C34D5"/>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8C34D5" w:rsidRPr="004F1BEA" w14:paraId="082789B1" w14:textId="77777777" w:rsidTr="002F228B">
        <w:trPr>
          <w:trHeight w:val="557"/>
        </w:trPr>
        <w:tc>
          <w:tcPr>
            <w:tcW w:w="8359" w:type="dxa"/>
            <w:shd w:val="clear" w:color="auto" w:fill="DBE5F1" w:themeFill="accent1" w:themeFillTint="33"/>
            <w:vAlign w:val="center"/>
          </w:tcPr>
          <w:p w14:paraId="261B80C3" w14:textId="320AA665" w:rsidR="008C34D5" w:rsidRPr="004F1BEA" w:rsidRDefault="008C34D5" w:rsidP="002F228B">
            <w:pPr>
              <w:tabs>
                <w:tab w:val="left" w:pos="0"/>
              </w:tabs>
              <w:autoSpaceDE w:val="0"/>
              <w:autoSpaceDN w:val="0"/>
              <w:adjustRightInd w:val="0"/>
              <w:jc w:val="both"/>
              <w:rPr>
                <w:rFonts w:asciiTheme="minorHAnsi" w:hAnsiTheme="minorHAnsi" w:cstheme="minorHAnsi"/>
                <w:b/>
                <w:bCs/>
              </w:rPr>
            </w:pPr>
            <w:r w:rsidRPr="008C34D5">
              <w:rPr>
                <w:rFonts w:asciiTheme="minorHAnsi" w:hAnsiTheme="minorHAnsi" w:cstheme="minorHAnsi"/>
                <w:b/>
                <w:bCs/>
                <w:color w:val="000000"/>
                <w:sz w:val="28"/>
                <w:szCs w:val="28"/>
                <w:lang w:val="en-IE"/>
              </w:rPr>
              <w:lastRenderedPageBreak/>
              <w:t>B8. End of Contract and Exit Strategy</w:t>
            </w:r>
          </w:p>
        </w:tc>
      </w:tr>
      <w:tr w:rsidR="008C34D5" w:rsidRPr="00E95B37" w14:paraId="628F2ABD" w14:textId="77777777" w:rsidTr="002F228B">
        <w:tc>
          <w:tcPr>
            <w:tcW w:w="8359" w:type="dxa"/>
            <w:shd w:val="clear" w:color="auto" w:fill="DBE5F1" w:themeFill="accent1" w:themeFillTint="33"/>
            <w:vAlign w:val="center"/>
          </w:tcPr>
          <w:p w14:paraId="6FD9FE66" w14:textId="0E017D93" w:rsidR="008C34D5" w:rsidRDefault="008C34D5" w:rsidP="002F228B">
            <w:pPr>
              <w:pStyle w:val="NoSpacing"/>
              <w:rPr>
                <w:rFonts w:asciiTheme="minorHAnsi" w:hAnsiTheme="minorHAnsi" w:cstheme="minorHAnsi"/>
                <w:b/>
                <w:color w:val="000000" w:themeColor="text1"/>
              </w:rPr>
            </w:pPr>
            <w:r w:rsidRPr="00E95B37">
              <w:rPr>
                <w:rFonts w:asciiTheme="minorHAnsi" w:hAnsiTheme="minorHAnsi" w:cstheme="minorHAnsi"/>
                <w:b/>
                <w:color w:val="000000" w:themeColor="text1"/>
              </w:rPr>
              <w:t>(</w:t>
            </w:r>
            <w:r w:rsidR="00A0731A">
              <w:rPr>
                <w:rFonts w:asciiTheme="minorHAnsi" w:hAnsiTheme="minorHAnsi" w:cstheme="minorHAnsi"/>
                <w:b/>
                <w:color w:val="000000" w:themeColor="text1"/>
              </w:rPr>
              <w:t>250</w:t>
            </w:r>
            <w:r>
              <w:rPr>
                <w:rFonts w:asciiTheme="minorHAnsi" w:hAnsiTheme="minorHAnsi" w:cstheme="minorHAnsi"/>
                <w:b/>
                <w:color w:val="000000" w:themeColor="text1"/>
              </w:rPr>
              <w:t xml:space="preserve"> </w:t>
            </w:r>
            <w:r w:rsidRPr="00E95B37">
              <w:rPr>
                <w:rFonts w:asciiTheme="minorHAnsi" w:hAnsiTheme="minorHAnsi" w:cstheme="minorHAnsi"/>
                <w:b/>
                <w:color w:val="000000" w:themeColor="text1"/>
              </w:rPr>
              <w:t>Marks available. Minimum score required</w:t>
            </w:r>
            <w:r>
              <w:rPr>
                <w:rFonts w:asciiTheme="minorHAnsi" w:hAnsiTheme="minorHAnsi" w:cstheme="minorHAnsi"/>
                <w:b/>
                <w:color w:val="000000" w:themeColor="text1"/>
              </w:rPr>
              <w:t xml:space="preserve"> </w:t>
            </w:r>
            <w:r w:rsidR="00A0731A">
              <w:rPr>
                <w:rFonts w:asciiTheme="minorHAnsi" w:hAnsiTheme="minorHAnsi" w:cstheme="minorHAnsi"/>
                <w:b/>
                <w:color w:val="000000" w:themeColor="text1"/>
              </w:rPr>
              <w:t>125</w:t>
            </w:r>
            <w:r>
              <w:rPr>
                <w:rFonts w:asciiTheme="minorHAnsi" w:hAnsiTheme="minorHAnsi" w:cstheme="minorHAnsi"/>
                <w:b/>
                <w:color w:val="000000" w:themeColor="text1"/>
              </w:rPr>
              <w:t>)</w:t>
            </w:r>
          </w:p>
          <w:p w14:paraId="19018A9D" w14:textId="77777777" w:rsidR="008C34D5" w:rsidRDefault="008C34D5" w:rsidP="002F228B">
            <w:pPr>
              <w:pStyle w:val="NoSpacing"/>
              <w:rPr>
                <w:rFonts w:asciiTheme="minorHAnsi" w:hAnsiTheme="minorHAnsi" w:cstheme="minorHAnsi"/>
                <w:b/>
                <w:color w:val="000000" w:themeColor="text1"/>
              </w:rPr>
            </w:pPr>
          </w:p>
          <w:p w14:paraId="3652084A" w14:textId="77777777" w:rsidR="008C34D5" w:rsidRPr="008C34D5" w:rsidRDefault="008C34D5" w:rsidP="008C34D5">
            <w:pPr>
              <w:pStyle w:val="NoSpacing"/>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kern w:val="2"/>
                <w:sz w:val="22"/>
                <w:szCs w:val="22"/>
                <w:lang w:val="en-IE"/>
                <w14:ligatures w14:val="standardContextual"/>
              </w:rPr>
              <w:t>Tenderers must describe how end of contract handover will be achieved. Responses must address:</w:t>
            </w:r>
          </w:p>
          <w:p w14:paraId="0414D6A1" w14:textId="77777777" w:rsidR="008C34D5" w:rsidRPr="008C34D5" w:rsidRDefault="008C34D5" w:rsidP="00AD7D59">
            <w:pPr>
              <w:pStyle w:val="NoSpacing"/>
              <w:numPr>
                <w:ilvl w:val="0"/>
                <w:numId w:val="27"/>
              </w:numPr>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kern w:val="2"/>
                <w:sz w:val="22"/>
                <w:szCs w:val="22"/>
                <w:lang w:val="en-IE"/>
                <w14:ligatures w14:val="standardContextual"/>
              </w:rPr>
              <w:t>Data handover to Revenue and permanent data deletion from the Cloud platform.</w:t>
            </w:r>
          </w:p>
          <w:p w14:paraId="2E7A8680" w14:textId="77777777" w:rsidR="008C34D5" w:rsidRPr="008C34D5" w:rsidRDefault="008C34D5" w:rsidP="00AD7D59">
            <w:pPr>
              <w:pStyle w:val="NoSpacing"/>
              <w:numPr>
                <w:ilvl w:val="0"/>
                <w:numId w:val="26"/>
              </w:numPr>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kern w:val="2"/>
                <w:sz w:val="22"/>
                <w:szCs w:val="22"/>
                <w:lang w:val="en-IE"/>
                <w14:ligatures w14:val="standardContextual"/>
              </w:rPr>
              <w:t xml:space="preserve">Detail any products or services being proposed which will not be available for hand over. </w:t>
            </w:r>
          </w:p>
          <w:p w14:paraId="2D86B631" w14:textId="77777777" w:rsidR="008C34D5" w:rsidRPr="008C34D5" w:rsidRDefault="008C34D5" w:rsidP="00AD7D59">
            <w:pPr>
              <w:pStyle w:val="NoSpacing"/>
              <w:numPr>
                <w:ilvl w:val="0"/>
                <w:numId w:val="26"/>
              </w:numPr>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kern w:val="2"/>
                <w:sz w:val="22"/>
                <w:szCs w:val="22"/>
                <w:lang w:val="en-IE"/>
                <w14:ligatures w14:val="standardContextual"/>
              </w:rPr>
              <w:t>The process for securely closing the account and receiving assurance of permanent data deletion.</w:t>
            </w:r>
          </w:p>
          <w:p w14:paraId="2408398A" w14:textId="77777777" w:rsidR="008C34D5" w:rsidRDefault="008C34D5" w:rsidP="00AD7D59">
            <w:pPr>
              <w:pStyle w:val="NoSpacing"/>
              <w:numPr>
                <w:ilvl w:val="0"/>
                <w:numId w:val="26"/>
              </w:numPr>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kern w:val="2"/>
                <w:sz w:val="22"/>
                <w:szCs w:val="22"/>
                <w:lang w:val="en-IE"/>
                <w14:ligatures w14:val="standardContextual"/>
              </w:rPr>
              <w:t>The minimum notice period required for contract termination or non-renewal.</w:t>
            </w:r>
          </w:p>
          <w:p w14:paraId="2F48ED84" w14:textId="77777777" w:rsidR="00A0731A" w:rsidRPr="008C34D5" w:rsidRDefault="00A0731A" w:rsidP="00A0731A">
            <w:pPr>
              <w:pStyle w:val="NoSpacing"/>
              <w:ind w:left="720"/>
              <w:rPr>
                <w:rFonts w:asciiTheme="minorHAnsi" w:eastAsiaTheme="minorHAnsi" w:hAnsiTheme="minorHAnsi" w:cstheme="minorHAnsi"/>
                <w:kern w:val="2"/>
                <w:sz w:val="22"/>
                <w:szCs w:val="22"/>
                <w:lang w:val="en-IE"/>
                <w14:ligatures w14:val="standardContextual"/>
              </w:rPr>
            </w:pPr>
          </w:p>
          <w:p w14:paraId="47BAB047" w14:textId="6A941E66" w:rsidR="008C34D5" w:rsidRDefault="008C34D5" w:rsidP="008C34D5">
            <w:pPr>
              <w:rPr>
                <w:rFonts w:asciiTheme="minorHAnsi" w:eastAsiaTheme="minorHAnsi" w:hAnsiTheme="minorHAnsi" w:cstheme="minorHAnsi"/>
                <w:kern w:val="2"/>
                <w:sz w:val="22"/>
                <w:szCs w:val="22"/>
                <w:lang w:val="en-IE"/>
                <w14:ligatures w14:val="standardContextual"/>
              </w:rPr>
            </w:pPr>
            <w:r w:rsidRPr="008C34D5">
              <w:rPr>
                <w:rFonts w:asciiTheme="minorHAnsi" w:eastAsiaTheme="minorHAnsi" w:hAnsiTheme="minorHAnsi" w:cstheme="minorHAnsi"/>
                <w:kern w:val="2"/>
                <w:sz w:val="22"/>
                <w:szCs w:val="22"/>
                <w:lang w:val="en-IE"/>
                <w14:ligatures w14:val="standardContextual"/>
              </w:rPr>
              <w:t>Tenderers are asked to provide details of the wind-down assistance they will provide in the event of a change in platform and/or service provider. The wind-down assistance must include details on cost implications, and these must be included in the costs table outlined in Appendix 2</w:t>
            </w:r>
          </w:p>
          <w:p w14:paraId="7829A499" w14:textId="77777777" w:rsidR="008C34D5" w:rsidRDefault="008C34D5" w:rsidP="008C34D5">
            <w:pPr>
              <w:rPr>
                <w:rFonts w:asciiTheme="minorHAnsi" w:eastAsiaTheme="minorHAnsi" w:hAnsiTheme="minorHAnsi" w:cstheme="minorHAnsi"/>
                <w:b/>
                <w:bCs/>
                <w:kern w:val="2"/>
                <w:sz w:val="22"/>
                <w:szCs w:val="22"/>
                <w:lang w:val="en-IE"/>
                <w14:ligatures w14:val="standardContextual"/>
              </w:rPr>
            </w:pPr>
          </w:p>
          <w:p w14:paraId="403A9159" w14:textId="77777777" w:rsidR="008C34D5" w:rsidRDefault="008C34D5" w:rsidP="002F228B">
            <w:pPr>
              <w:rPr>
                <w:rFonts w:asciiTheme="minorHAnsi" w:eastAsiaTheme="minorHAnsi" w:hAnsiTheme="minorHAnsi" w:cstheme="minorHAnsi"/>
                <w:b/>
                <w:bCs/>
                <w:kern w:val="2"/>
                <w:sz w:val="22"/>
                <w:szCs w:val="22"/>
                <w:lang w:val="en-IE"/>
                <w14:ligatures w14:val="standardContextual"/>
              </w:rPr>
            </w:pPr>
            <w:r w:rsidRPr="008C34D5">
              <w:rPr>
                <w:rFonts w:asciiTheme="minorHAnsi" w:eastAsiaTheme="minorHAnsi" w:hAnsiTheme="minorHAnsi" w:cstheme="minorHAnsi"/>
                <w:b/>
                <w:bCs/>
                <w:kern w:val="2"/>
                <w:sz w:val="22"/>
                <w:szCs w:val="22"/>
                <w:lang w:val="en-IE"/>
                <w14:ligatures w14:val="standardContextual"/>
              </w:rPr>
              <w:t xml:space="preserve">Page Limit – </w:t>
            </w:r>
            <w:r>
              <w:rPr>
                <w:rFonts w:asciiTheme="minorHAnsi" w:eastAsiaTheme="minorHAnsi" w:hAnsiTheme="minorHAnsi" w:cstheme="minorHAnsi"/>
                <w:b/>
                <w:bCs/>
                <w:kern w:val="2"/>
                <w:sz w:val="22"/>
                <w:szCs w:val="22"/>
                <w:lang w:val="en-IE"/>
                <w14:ligatures w14:val="standardContextual"/>
              </w:rPr>
              <w:t>5</w:t>
            </w:r>
            <w:r w:rsidRPr="008C34D5">
              <w:rPr>
                <w:rFonts w:asciiTheme="minorHAnsi" w:eastAsiaTheme="minorHAnsi" w:hAnsiTheme="minorHAnsi" w:cstheme="minorHAnsi"/>
                <w:b/>
                <w:bCs/>
                <w:kern w:val="2"/>
                <w:sz w:val="22"/>
                <w:szCs w:val="22"/>
                <w:lang w:val="en-IE"/>
                <w14:ligatures w14:val="standardContextual"/>
              </w:rPr>
              <w:t xml:space="preserve"> </w:t>
            </w:r>
            <w:r>
              <w:rPr>
                <w:rFonts w:asciiTheme="minorHAnsi" w:eastAsiaTheme="minorHAnsi" w:hAnsiTheme="minorHAnsi" w:cstheme="minorHAnsi"/>
                <w:b/>
                <w:bCs/>
                <w:kern w:val="2"/>
                <w:sz w:val="22"/>
                <w:szCs w:val="22"/>
                <w:lang w:val="en-IE"/>
                <w14:ligatures w14:val="standardContextual"/>
              </w:rPr>
              <w:t xml:space="preserve">x </w:t>
            </w:r>
            <w:r w:rsidRPr="008C34D5">
              <w:rPr>
                <w:rFonts w:asciiTheme="minorHAnsi" w:eastAsiaTheme="minorHAnsi" w:hAnsiTheme="minorHAnsi" w:cstheme="minorHAnsi"/>
                <w:b/>
                <w:bCs/>
                <w:kern w:val="2"/>
                <w:sz w:val="22"/>
                <w:szCs w:val="22"/>
                <w:lang w:val="en-IE"/>
                <w14:ligatures w14:val="standardContextual"/>
              </w:rPr>
              <w:t>A4 Pages</w:t>
            </w:r>
          </w:p>
          <w:p w14:paraId="60095F05" w14:textId="3B5A79BD" w:rsidR="008C34D5" w:rsidRPr="00E95B37" w:rsidRDefault="008C34D5" w:rsidP="002F228B">
            <w:pPr>
              <w:rPr>
                <w:rFonts w:asciiTheme="minorHAnsi" w:hAnsiTheme="minorHAnsi" w:cstheme="minorHAnsi"/>
                <w:b/>
                <w:bCs/>
              </w:rPr>
            </w:pPr>
          </w:p>
        </w:tc>
      </w:tr>
      <w:tr w:rsidR="008C34D5" w:rsidRPr="00B608AC" w14:paraId="0DD6203E" w14:textId="77777777" w:rsidTr="002F228B">
        <w:tc>
          <w:tcPr>
            <w:tcW w:w="8359" w:type="dxa"/>
          </w:tcPr>
          <w:p w14:paraId="29679264" w14:textId="77777777" w:rsidR="008C34D5" w:rsidRDefault="008C34D5" w:rsidP="002F228B">
            <w:pPr>
              <w:rPr>
                <w:rFonts w:asciiTheme="minorHAnsi" w:hAnsiTheme="minorHAnsi" w:cstheme="minorHAnsi"/>
                <w:b/>
                <w:bCs/>
              </w:rPr>
            </w:pPr>
            <w:r w:rsidRPr="00E95B37">
              <w:rPr>
                <w:rFonts w:asciiTheme="minorHAnsi" w:hAnsiTheme="minorHAnsi" w:cstheme="minorHAnsi"/>
                <w:b/>
                <w:bCs/>
              </w:rPr>
              <w:t>Tenderer’s Response</w:t>
            </w:r>
            <w:r>
              <w:rPr>
                <w:rFonts w:asciiTheme="minorHAnsi" w:hAnsiTheme="minorHAnsi" w:cstheme="minorHAnsi"/>
                <w:b/>
                <w:bCs/>
              </w:rPr>
              <w:t>:</w:t>
            </w:r>
          </w:p>
          <w:p w14:paraId="0567D83B" w14:textId="77777777" w:rsidR="008C34D5" w:rsidRDefault="008C34D5" w:rsidP="002F228B">
            <w:pPr>
              <w:rPr>
                <w:rFonts w:asciiTheme="minorHAnsi" w:hAnsiTheme="minorHAnsi" w:cstheme="minorHAnsi"/>
                <w:b/>
                <w:bCs/>
              </w:rPr>
            </w:pPr>
          </w:p>
          <w:p w14:paraId="7BDEF100" w14:textId="77777777" w:rsidR="008C34D5" w:rsidRDefault="008C34D5" w:rsidP="002F228B">
            <w:pPr>
              <w:rPr>
                <w:rFonts w:asciiTheme="minorHAnsi" w:hAnsiTheme="minorHAnsi" w:cstheme="minorHAnsi"/>
                <w:b/>
                <w:bCs/>
              </w:rPr>
            </w:pPr>
          </w:p>
          <w:p w14:paraId="32D0753A" w14:textId="77777777" w:rsidR="008C34D5" w:rsidRDefault="008C34D5" w:rsidP="002F228B">
            <w:pPr>
              <w:rPr>
                <w:rFonts w:asciiTheme="minorHAnsi" w:hAnsiTheme="minorHAnsi" w:cstheme="minorHAnsi"/>
                <w:b/>
                <w:bCs/>
              </w:rPr>
            </w:pPr>
          </w:p>
          <w:p w14:paraId="022DFF07" w14:textId="77777777" w:rsidR="008C34D5" w:rsidRDefault="008C34D5" w:rsidP="002F228B">
            <w:pPr>
              <w:rPr>
                <w:rFonts w:asciiTheme="minorHAnsi" w:hAnsiTheme="minorHAnsi" w:cstheme="minorHAnsi"/>
                <w:b/>
                <w:bCs/>
              </w:rPr>
            </w:pPr>
          </w:p>
          <w:p w14:paraId="399D5190" w14:textId="77777777" w:rsidR="008C34D5" w:rsidRDefault="008C34D5" w:rsidP="002F228B">
            <w:pPr>
              <w:rPr>
                <w:rFonts w:asciiTheme="minorHAnsi" w:hAnsiTheme="minorHAnsi" w:cstheme="minorHAnsi"/>
                <w:b/>
                <w:bCs/>
              </w:rPr>
            </w:pPr>
          </w:p>
          <w:p w14:paraId="2F4A0378" w14:textId="77777777" w:rsidR="008C34D5" w:rsidRDefault="008C34D5" w:rsidP="002F228B">
            <w:pPr>
              <w:rPr>
                <w:rFonts w:asciiTheme="minorHAnsi" w:hAnsiTheme="minorHAnsi" w:cstheme="minorHAnsi"/>
                <w:b/>
                <w:bCs/>
              </w:rPr>
            </w:pPr>
          </w:p>
          <w:p w14:paraId="0AFD331A" w14:textId="77777777" w:rsidR="008C34D5" w:rsidRDefault="008C34D5" w:rsidP="002F228B">
            <w:pPr>
              <w:rPr>
                <w:rFonts w:asciiTheme="minorHAnsi" w:hAnsiTheme="minorHAnsi" w:cstheme="minorHAnsi"/>
                <w:b/>
                <w:bCs/>
              </w:rPr>
            </w:pPr>
          </w:p>
          <w:p w14:paraId="067D0CE8" w14:textId="77777777" w:rsidR="008C34D5" w:rsidRDefault="008C34D5" w:rsidP="002F228B">
            <w:pPr>
              <w:rPr>
                <w:rFonts w:asciiTheme="minorHAnsi" w:hAnsiTheme="minorHAnsi" w:cstheme="minorHAnsi"/>
                <w:b/>
                <w:bCs/>
              </w:rPr>
            </w:pPr>
          </w:p>
          <w:p w14:paraId="642B1603" w14:textId="77777777" w:rsidR="008C34D5" w:rsidRDefault="008C34D5" w:rsidP="002F228B">
            <w:pPr>
              <w:rPr>
                <w:rFonts w:asciiTheme="minorHAnsi" w:hAnsiTheme="minorHAnsi" w:cstheme="minorHAnsi"/>
                <w:b/>
                <w:bCs/>
              </w:rPr>
            </w:pPr>
          </w:p>
          <w:p w14:paraId="47709D5B" w14:textId="77777777" w:rsidR="008C34D5" w:rsidRDefault="008C34D5" w:rsidP="002F228B">
            <w:pPr>
              <w:rPr>
                <w:rFonts w:asciiTheme="minorHAnsi" w:hAnsiTheme="minorHAnsi" w:cstheme="minorHAnsi"/>
                <w:b/>
                <w:bCs/>
              </w:rPr>
            </w:pPr>
          </w:p>
          <w:p w14:paraId="42848377" w14:textId="77777777" w:rsidR="008C34D5" w:rsidRDefault="008C34D5" w:rsidP="002F228B">
            <w:pPr>
              <w:rPr>
                <w:rFonts w:asciiTheme="minorHAnsi" w:hAnsiTheme="minorHAnsi" w:cstheme="minorHAnsi"/>
                <w:b/>
                <w:bCs/>
              </w:rPr>
            </w:pPr>
          </w:p>
          <w:p w14:paraId="4F69ACC7" w14:textId="77777777" w:rsidR="008C34D5" w:rsidRDefault="008C34D5" w:rsidP="002F228B">
            <w:pPr>
              <w:rPr>
                <w:rFonts w:asciiTheme="minorHAnsi" w:hAnsiTheme="minorHAnsi" w:cstheme="minorHAnsi"/>
                <w:b/>
                <w:bCs/>
              </w:rPr>
            </w:pPr>
          </w:p>
          <w:p w14:paraId="03CBD279" w14:textId="77777777" w:rsidR="008C34D5" w:rsidRDefault="008C34D5" w:rsidP="002F228B">
            <w:pPr>
              <w:rPr>
                <w:rFonts w:asciiTheme="minorHAnsi" w:hAnsiTheme="minorHAnsi" w:cstheme="minorHAnsi"/>
                <w:b/>
                <w:bCs/>
              </w:rPr>
            </w:pPr>
          </w:p>
          <w:p w14:paraId="2AB905BE" w14:textId="77777777" w:rsidR="008C34D5" w:rsidRDefault="008C34D5" w:rsidP="002F228B">
            <w:pPr>
              <w:rPr>
                <w:rFonts w:asciiTheme="minorHAnsi" w:hAnsiTheme="minorHAnsi" w:cstheme="minorHAnsi"/>
                <w:b/>
                <w:bCs/>
              </w:rPr>
            </w:pPr>
          </w:p>
          <w:p w14:paraId="75EBD9A6" w14:textId="77777777" w:rsidR="008C34D5" w:rsidRDefault="008C34D5" w:rsidP="002F228B">
            <w:pPr>
              <w:rPr>
                <w:rFonts w:asciiTheme="minorHAnsi" w:hAnsiTheme="minorHAnsi" w:cstheme="minorHAnsi"/>
                <w:b/>
                <w:bCs/>
              </w:rPr>
            </w:pPr>
          </w:p>
          <w:p w14:paraId="3414C782" w14:textId="77777777" w:rsidR="008C34D5" w:rsidRDefault="008C34D5" w:rsidP="002F228B">
            <w:pPr>
              <w:rPr>
                <w:rFonts w:asciiTheme="minorHAnsi" w:hAnsiTheme="minorHAnsi" w:cstheme="minorHAnsi"/>
                <w:b/>
                <w:bCs/>
              </w:rPr>
            </w:pPr>
          </w:p>
          <w:p w14:paraId="75824B09" w14:textId="77777777" w:rsidR="008C34D5" w:rsidRDefault="008C34D5" w:rsidP="002F228B">
            <w:pPr>
              <w:rPr>
                <w:rFonts w:asciiTheme="minorHAnsi" w:hAnsiTheme="minorHAnsi" w:cstheme="minorHAnsi"/>
                <w:b/>
                <w:bCs/>
              </w:rPr>
            </w:pPr>
          </w:p>
          <w:p w14:paraId="79E6AF52" w14:textId="77777777" w:rsidR="008C34D5" w:rsidRDefault="008C34D5" w:rsidP="002F228B">
            <w:pPr>
              <w:rPr>
                <w:rFonts w:asciiTheme="minorHAnsi" w:hAnsiTheme="minorHAnsi" w:cstheme="minorHAnsi"/>
                <w:b/>
                <w:bCs/>
              </w:rPr>
            </w:pPr>
          </w:p>
          <w:p w14:paraId="4B906253" w14:textId="77777777" w:rsidR="008C34D5" w:rsidRDefault="008C34D5" w:rsidP="002F228B">
            <w:pPr>
              <w:rPr>
                <w:rFonts w:asciiTheme="minorHAnsi" w:hAnsiTheme="minorHAnsi" w:cstheme="minorHAnsi"/>
                <w:b/>
                <w:bCs/>
              </w:rPr>
            </w:pPr>
          </w:p>
          <w:p w14:paraId="423F52CB" w14:textId="77777777" w:rsidR="008C34D5" w:rsidRDefault="008C34D5" w:rsidP="002F228B">
            <w:pPr>
              <w:rPr>
                <w:rFonts w:asciiTheme="minorHAnsi" w:hAnsiTheme="minorHAnsi" w:cstheme="minorHAnsi"/>
                <w:b/>
                <w:bCs/>
              </w:rPr>
            </w:pPr>
          </w:p>
          <w:p w14:paraId="59156B3F" w14:textId="77777777" w:rsidR="008C34D5" w:rsidRDefault="008C34D5" w:rsidP="002F228B">
            <w:pPr>
              <w:rPr>
                <w:rFonts w:asciiTheme="minorHAnsi" w:hAnsiTheme="minorHAnsi" w:cstheme="minorHAnsi"/>
                <w:b/>
                <w:bCs/>
              </w:rPr>
            </w:pPr>
          </w:p>
          <w:p w14:paraId="5A9CF8C1" w14:textId="77777777" w:rsidR="008C34D5" w:rsidRDefault="008C34D5" w:rsidP="002F228B">
            <w:pPr>
              <w:rPr>
                <w:rFonts w:asciiTheme="minorHAnsi" w:hAnsiTheme="minorHAnsi" w:cstheme="minorHAnsi"/>
                <w:b/>
                <w:bCs/>
              </w:rPr>
            </w:pPr>
          </w:p>
          <w:p w14:paraId="3FCCCA77" w14:textId="77777777" w:rsidR="008C34D5" w:rsidRDefault="008C34D5" w:rsidP="002F228B">
            <w:pPr>
              <w:rPr>
                <w:rFonts w:asciiTheme="minorHAnsi" w:hAnsiTheme="minorHAnsi" w:cstheme="minorHAnsi"/>
                <w:b/>
                <w:bCs/>
              </w:rPr>
            </w:pPr>
          </w:p>
          <w:p w14:paraId="0066C4DF" w14:textId="77777777" w:rsidR="008C34D5" w:rsidRDefault="008C34D5" w:rsidP="002F228B">
            <w:pPr>
              <w:rPr>
                <w:rFonts w:asciiTheme="minorHAnsi" w:hAnsiTheme="minorHAnsi" w:cstheme="minorHAnsi"/>
                <w:b/>
                <w:bCs/>
              </w:rPr>
            </w:pPr>
          </w:p>
          <w:p w14:paraId="634EC69F" w14:textId="77777777" w:rsidR="008C34D5" w:rsidRDefault="008C34D5" w:rsidP="002F228B">
            <w:pPr>
              <w:rPr>
                <w:rFonts w:asciiTheme="minorHAnsi" w:hAnsiTheme="minorHAnsi" w:cstheme="minorHAnsi"/>
                <w:b/>
                <w:bCs/>
              </w:rPr>
            </w:pPr>
          </w:p>
          <w:p w14:paraId="6026B347" w14:textId="77777777" w:rsidR="008C34D5" w:rsidRDefault="008C34D5" w:rsidP="002F228B">
            <w:pPr>
              <w:rPr>
                <w:rFonts w:asciiTheme="minorHAnsi" w:hAnsiTheme="minorHAnsi" w:cstheme="minorHAnsi"/>
                <w:b/>
                <w:bCs/>
              </w:rPr>
            </w:pPr>
          </w:p>
          <w:p w14:paraId="47B88BC0" w14:textId="77777777" w:rsidR="008C34D5" w:rsidRPr="00B608AC" w:rsidRDefault="008C34D5" w:rsidP="002F228B">
            <w:pPr>
              <w:rPr>
                <w:rFonts w:ascii="Calibri" w:hAnsi="Calibri"/>
                <w:sz w:val="22"/>
                <w:szCs w:val="22"/>
              </w:rPr>
            </w:pPr>
          </w:p>
        </w:tc>
      </w:tr>
    </w:tbl>
    <w:p w14:paraId="71BE2197" w14:textId="77777777" w:rsidR="008C34D5" w:rsidRDefault="008C34D5"/>
    <w:p w14:paraId="6926E0FB" w14:textId="77777777" w:rsidR="008C34D5" w:rsidRDefault="008C34D5"/>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AA249E" w:rsidRPr="004F1BEA" w14:paraId="2C59912F" w14:textId="77777777" w:rsidTr="004A28A8">
        <w:tc>
          <w:tcPr>
            <w:tcW w:w="8359" w:type="dxa"/>
            <w:shd w:val="clear" w:color="auto" w:fill="DBE5F1" w:themeFill="accent1" w:themeFillTint="33"/>
            <w:vAlign w:val="center"/>
          </w:tcPr>
          <w:p w14:paraId="491971BF" w14:textId="77777777" w:rsidR="00AD7D59" w:rsidRDefault="002C6983" w:rsidP="004A28A8">
            <w:pPr>
              <w:tabs>
                <w:tab w:val="left" w:pos="0"/>
              </w:tabs>
              <w:autoSpaceDE w:val="0"/>
              <w:autoSpaceDN w:val="0"/>
              <w:adjustRightInd w:val="0"/>
              <w:jc w:val="both"/>
              <w:rPr>
                <w:rFonts w:asciiTheme="minorHAnsi" w:hAnsiTheme="minorHAnsi" w:cstheme="minorHAnsi"/>
                <w:b/>
                <w:bCs/>
                <w:color w:val="000000"/>
                <w:sz w:val="28"/>
                <w:szCs w:val="28"/>
              </w:rPr>
            </w:pPr>
            <w:r>
              <w:rPr>
                <w:rFonts w:asciiTheme="minorHAnsi" w:hAnsiTheme="minorHAnsi" w:cstheme="minorHAnsi"/>
                <w:b/>
                <w:bCs/>
                <w:color w:val="000000"/>
                <w:sz w:val="28"/>
                <w:szCs w:val="28"/>
              </w:rPr>
              <w:t xml:space="preserve">Award Criteria </w:t>
            </w:r>
            <w:r w:rsidR="00AA249E">
              <w:rPr>
                <w:rFonts w:asciiTheme="minorHAnsi" w:hAnsiTheme="minorHAnsi" w:cstheme="minorHAnsi"/>
                <w:b/>
                <w:bCs/>
                <w:color w:val="000000"/>
                <w:sz w:val="28"/>
                <w:szCs w:val="28"/>
              </w:rPr>
              <w:t>C</w:t>
            </w:r>
            <w:r w:rsidR="00AA249E" w:rsidRPr="00125642">
              <w:rPr>
                <w:rFonts w:asciiTheme="minorHAnsi" w:hAnsiTheme="minorHAnsi" w:cstheme="minorHAnsi"/>
                <w:b/>
                <w:bCs/>
                <w:color w:val="000000"/>
                <w:sz w:val="28"/>
                <w:szCs w:val="28"/>
              </w:rPr>
              <w:t xml:space="preserve"> </w:t>
            </w:r>
          </w:p>
          <w:p w14:paraId="51BC77B9" w14:textId="77777777" w:rsidR="00AD7D59" w:rsidRDefault="00AD7D59" w:rsidP="004A28A8">
            <w:pPr>
              <w:tabs>
                <w:tab w:val="left" w:pos="0"/>
              </w:tabs>
              <w:autoSpaceDE w:val="0"/>
              <w:autoSpaceDN w:val="0"/>
              <w:adjustRightInd w:val="0"/>
              <w:jc w:val="both"/>
              <w:rPr>
                <w:rFonts w:asciiTheme="minorHAnsi" w:hAnsiTheme="minorHAnsi" w:cstheme="minorHAnsi"/>
                <w:b/>
                <w:bCs/>
                <w:color w:val="000000"/>
                <w:sz w:val="28"/>
                <w:szCs w:val="28"/>
                <w:lang w:val="en-IE"/>
              </w:rPr>
            </w:pPr>
            <w:r w:rsidRPr="00AD7D59">
              <w:rPr>
                <w:rFonts w:asciiTheme="minorHAnsi" w:hAnsiTheme="minorHAnsi" w:cstheme="minorHAnsi"/>
                <w:b/>
                <w:bCs/>
                <w:color w:val="000000"/>
                <w:sz w:val="28"/>
                <w:szCs w:val="28"/>
                <w:lang w:val="en-IE"/>
              </w:rPr>
              <w:t xml:space="preserve">Environmental Sustainability and Green Agenda </w:t>
            </w:r>
          </w:p>
          <w:p w14:paraId="16CAAA1C" w14:textId="31818AF4" w:rsidR="00AA249E" w:rsidRDefault="00AA249E" w:rsidP="004A28A8">
            <w:pPr>
              <w:tabs>
                <w:tab w:val="left" w:pos="0"/>
              </w:tabs>
              <w:autoSpaceDE w:val="0"/>
              <w:autoSpaceDN w:val="0"/>
              <w:adjustRightInd w:val="0"/>
              <w:jc w:val="both"/>
              <w:rPr>
                <w:rFonts w:asciiTheme="minorHAnsi" w:hAnsiTheme="minorHAnsi" w:cstheme="minorHAnsi"/>
                <w:b/>
                <w:bCs/>
                <w:color w:val="000000"/>
                <w:sz w:val="28"/>
                <w:szCs w:val="28"/>
              </w:rPr>
            </w:pPr>
            <w:r w:rsidRPr="00125642">
              <w:rPr>
                <w:rFonts w:asciiTheme="minorHAnsi" w:hAnsiTheme="minorHAnsi" w:cstheme="minorHAnsi"/>
                <w:b/>
                <w:bCs/>
                <w:color w:val="000000"/>
                <w:sz w:val="28"/>
                <w:szCs w:val="28"/>
              </w:rPr>
              <w:t>(</w:t>
            </w:r>
            <w:r w:rsidR="00B03EB0">
              <w:rPr>
                <w:rFonts w:asciiTheme="minorHAnsi" w:hAnsiTheme="minorHAnsi" w:cstheme="minorHAnsi"/>
                <w:b/>
                <w:bCs/>
                <w:color w:val="000000"/>
                <w:sz w:val="28"/>
                <w:szCs w:val="28"/>
              </w:rPr>
              <w:t>8</w:t>
            </w:r>
            <w:r w:rsidRPr="00125642">
              <w:rPr>
                <w:rFonts w:asciiTheme="minorHAnsi" w:hAnsiTheme="minorHAnsi" w:cstheme="minorHAnsi"/>
                <w:b/>
                <w:bCs/>
                <w:color w:val="000000"/>
                <w:sz w:val="28"/>
                <w:szCs w:val="28"/>
              </w:rPr>
              <w:t>0</w:t>
            </w:r>
            <w:r>
              <w:rPr>
                <w:rFonts w:asciiTheme="minorHAnsi" w:hAnsiTheme="minorHAnsi" w:cstheme="minorHAnsi"/>
                <w:b/>
                <w:bCs/>
                <w:color w:val="000000"/>
                <w:sz w:val="28"/>
                <w:szCs w:val="28"/>
              </w:rPr>
              <w:t>0</w:t>
            </w:r>
            <w:r w:rsidRPr="00125642">
              <w:rPr>
                <w:rFonts w:asciiTheme="minorHAnsi" w:hAnsiTheme="minorHAnsi" w:cstheme="minorHAnsi"/>
                <w:b/>
                <w:bCs/>
                <w:color w:val="000000"/>
                <w:sz w:val="28"/>
                <w:szCs w:val="28"/>
              </w:rPr>
              <w:t xml:space="preserve"> marks in total) Minimum Score required – </w:t>
            </w:r>
            <w:r w:rsidR="00B03EB0">
              <w:rPr>
                <w:rFonts w:asciiTheme="minorHAnsi" w:hAnsiTheme="minorHAnsi" w:cstheme="minorHAnsi"/>
                <w:b/>
                <w:bCs/>
                <w:color w:val="000000"/>
                <w:sz w:val="28"/>
                <w:szCs w:val="28"/>
              </w:rPr>
              <w:t>4</w:t>
            </w:r>
            <w:r w:rsidRPr="00125642">
              <w:rPr>
                <w:rFonts w:asciiTheme="minorHAnsi" w:hAnsiTheme="minorHAnsi" w:cstheme="minorHAnsi"/>
                <w:b/>
                <w:bCs/>
                <w:color w:val="000000"/>
                <w:sz w:val="28"/>
                <w:szCs w:val="28"/>
              </w:rPr>
              <w:t>0</w:t>
            </w:r>
            <w:r>
              <w:rPr>
                <w:rFonts w:asciiTheme="minorHAnsi" w:hAnsiTheme="minorHAnsi" w:cstheme="minorHAnsi"/>
                <w:b/>
                <w:bCs/>
                <w:color w:val="000000"/>
                <w:sz w:val="28"/>
                <w:szCs w:val="28"/>
              </w:rPr>
              <w:t>0</w:t>
            </w:r>
            <w:r w:rsidRPr="00125642">
              <w:rPr>
                <w:rFonts w:asciiTheme="minorHAnsi" w:hAnsiTheme="minorHAnsi" w:cstheme="minorHAnsi"/>
                <w:b/>
                <w:bCs/>
                <w:color w:val="000000"/>
                <w:sz w:val="28"/>
                <w:szCs w:val="28"/>
              </w:rPr>
              <w:t xml:space="preserve">) </w:t>
            </w:r>
          </w:p>
          <w:p w14:paraId="607560CA" w14:textId="77777777" w:rsidR="00B03EB0" w:rsidRDefault="00B03EB0" w:rsidP="002C6983">
            <w:pPr>
              <w:rPr>
                <w:rFonts w:asciiTheme="minorHAnsi" w:hAnsiTheme="minorHAnsi" w:cstheme="minorHAnsi"/>
                <w:sz w:val="22"/>
                <w:szCs w:val="22"/>
              </w:rPr>
            </w:pPr>
          </w:p>
          <w:p w14:paraId="6385F4B0" w14:textId="77777777" w:rsidR="00B03EB0" w:rsidRDefault="00B03EB0" w:rsidP="002C6983">
            <w:pPr>
              <w:rPr>
                <w:rFonts w:asciiTheme="minorHAnsi" w:hAnsiTheme="minorHAnsi" w:cstheme="minorHAnsi"/>
                <w:sz w:val="22"/>
                <w:szCs w:val="22"/>
              </w:rPr>
            </w:pPr>
            <w:r w:rsidRPr="00B03EB0">
              <w:rPr>
                <w:rFonts w:asciiTheme="minorHAnsi" w:hAnsiTheme="minorHAnsi" w:cstheme="minorHAnsi"/>
                <w:sz w:val="22"/>
                <w:szCs w:val="22"/>
              </w:rPr>
              <w:t xml:space="preserve">Revenue are committed to supporting the Irish Government's Climate Action Plan and the principles of the European Green Deal. As a component of our IT strategy, the chosen Public Cloud services must align with Revenue’s commitment to environmental responsibility, energy efficiency, and sustainable practices. </w:t>
            </w:r>
          </w:p>
          <w:p w14:paraId="47AAC059" w14:textId="77777777" w:rsidR="00B03EB0" w:rsidRDefault="00B03EB0" w:rsidP="002C6983">
            <w:pPr>
              <w:rPr>
                <w:rFonts w:asciiTheme="minorHAnsi" w:hAnsiTheme="minorHAnsi" w:cstheme="minorHAnsi"/>
                <w:sz w:val="22"/>
                <w:szCs w:val="22"/>
              </w:rPr>
            </w:pPr>
          </w:p>
          <w:p w14:paraId="48D01863" w14:textId="4649E02E" w:rsidR="00B03EB0" w:rsidRDefault="00B03EB0" w:rsidP="002C6983">
            <w:pPr>
              <w:rPr>
                <w:rFonts w:asciiTheme="minorHAnsi" w:hAnsiTheme="minorHAnsi" w:cstheme="minorHAnsi"/>
                <w:sz w:val="22"/>
                <w:szCs w:val="22"/>
              </w:rPr>
            </w:pPr>
            <w:r w:rsidRPr="00B03EB0">
              <w:rPr>
                <w:rFonts w:asciiTheme="minorHAnsi" w:hAnsiTheme="minorHAnsi" w:cstheme="minorHAnsi"/>
                <w:sz w:val="22"/>
                <w:szCs w:val="22"/>
              </w:rPr>
              <w:t>This section outlines the requirements against which Tenderers will be evaluated regarding their environmental performance and sustainability strategy</w:t>
            </w:r>
            <w:r>
              <w:rPr>
                <w:rFonts w:asciiTheme="minorHAnsi" w:hAnsiTheme="minorHAnsi" w:cstheme="minorHAnsi"/>
                <w:sz w:val="22"/>
                <w:szCs w:val="22"/>
              </w:rPr>
              <w:t>.</w:t>
            </w:r>
          </w:p>
          <w:p w14:paraId="4F132404" w14:textId="77777777" w:rsidR="00AA249E" w:rsidRPr="00B03EB0" w:rsidRDefault="00AA249E" w:rsidP="00B03EB0">
            <w:pPr>
              <w:spacing w:after="200" w:line="276" w:lineRule="auto"/>
              <w:contextualSpacing/>
              <w:jc w:val="both"/>
              <w:rPr>
                <w:rFonts w:asciiTheme="minorHAnsi" w:hAnsiTheme="minorHAnsi" w:cstheme="minorHAnsi"/>
                <w:b/>
                <w:bCs/>
                <w:color w:val="000000"/>
                <w:sz w:val="28"/>
                <w:szCs w:val="28"/>
              </w:rPr>
            </w:pPr>
          </w:p>
        </w:tc>
      </w:tr>
      <w:tr w:rsidR="00AA249E" w:rsidRPr="004F1BEA" w14:paraId="0545BF55" w14:textId="77777777" w:rsidTr="004A28A8">
        <w:tc>
          <w:tcPr>
            <w:tcW w:w="8359" w:type="dxa"/>
            <w:shd w:val="clear" w:color="auto" w:fill="DBE5F1" w:themeFill="accent1" w:themeFillTint="33"/>
            <w:vAlign w:val="center"/>
          </w:tcPr>
          <w:p w14:paraId="032388DA" w14:textId="39A12F71" w:rsidR="00AA249E" w:rsidRPr="004F1BEA" w:rsidRDefault="00AA249E" w:rsidP="004A28A8">
            <w:pPr>
              <w:tabs>
                <w:tab w:val="left" w:pos="0"/>
              </w:tabs>
              <w:autoSpaceDE w:val="0"/>
              <w:autoSpaceDN w:val="0"/>
              <w:adjustRightInd w:val="0"/>
              <w:jc w:val="both"/>
              <w:rPr>
                <w:rFonts w:asciiTheme="minorHAnsi" w:hAnsiTheme="minorHAnsi" w:cstheme="minorHAnsi"/>
                <w:b/>
                <w:bCs/>
              </w:rPr>
            </w:pPr>
            <w:r>
              <w:rPr>
                <w:rFonts w:asciiTheme="minorHAnsi" w:hAnsiTheme="minorHAnsi" w:cstheme="minorHAnsi"/>
                <w:b/>
                <w:bCs/>
                <w:color w:val="000000"/>
                <w:sz w:val="28"/>
                <w:szCs w:val="28"/>
              </w:rPr>
              <w:t>C1</w:t>
            </w:r>
            <w:r w:rsidRPr="004F1BEA">
              <w:rPr>
                <w:rFonts w:asciiTheme="minorHAnsi" w:hAnsiTheme="minorHAnsi" w:cstheme="minorHAnsi"/>
                <w:b/>
                <w:bCs/>
                <w:color w:val="000000"/>
                <w:sz w:val="28"/>
                <w:szCs w:val="28"/>
              </w:rPr>
              <w:t>.</w:t>
            </w:r>
            <w:r>
              <w:rPr>
                <w:rFonts w:asciiTheme="minorHAnsi" w:hAnsiTheme="minorHAnsi" w:cstheme="minorHAnsi"/>
                <w:b/>
                <w:bCs/>
                <w:color w:val="000000"/>
                <w:sz w:val="28"/>
                <w:szCs w:val="28"/>
              </w:rPr>
              <w:t xml:space="preserve"> </w:t>
            </w:r>
            <w:r w:rsidR="00AD7D59" w:rsidRPr="00AD7D59">
              <w:rPr>
                <w:rFonts w:asciiTheme="minorHAnsi" w:hAnsiTheme="minorHAnsi" w:cstheme="minorHAnsi"/>
                <w:b/>
                <w:bCs/>
                <w:color w:val="000000"/>
                <w:sz w:val="28"/>
                <w:szCs w:val="28"/>
                <w:lang w:val="en-IE"/>
              </w:rPr>
              <w:t>Renewable Energy Factor (REF</w:t>
            </w:r>
            <w:r w:rsidR="00AD7D59">
              <w:rPr>
                <w:rFonts w:asciiTheme="minorHAnsi" w:hAnsiTheme="minorHAnsi" w:cstheme="minorHAnsi"/>
                <w:b/>
                <w:bCs/>
                <w:color w:val="000000"/>
                <w:sz w:val="28"/>
                <w:szCs w:val="28"/>
                <w:lang w:val="en-IE"/>
              </w:rPr>
              <w:t>)</w:t>
            </w:r>
          </w:p>
        </w:tc>
      </w:tr>
      <w:tr w:rsidR="00AA249E" w:rsidRPr="00E95B37" w14:paraId="6C773029" w14:textId="77777777" w:rsidTr="004A28A8">
        <w:tc>
          <w:tcPr>
            <w:tcW w:w="8359" w:type="dxa"/>
            <w:shd w:val="clear" w:color="auto" w:fill="DBE5F1" w:themeFill="accent1" w:themeFillTint="33"/>
            <w:vAlign w:val="center"/>
          </w:tcPr>
          <w:p w14:paraId="59AB0C89" w14:textId="73BC64A7" w:rsidR="00433DDB" w:rsidRDefault="00433DDB" w:rsidP="00AD7D59">
            <w:pPr>
              <w:autoSpaceDE w:val="0"/>
              <w:autoSpaceDN w:val="0"/>
              <w:rPr>
                <w:rFonts w:asciiTheme="minorHAnsi" w:hAnsiTheme="minorHAnsi" w:cstheme="minorHAnsi"/>
                <w:b/>
                <w:bCs/>
                <w:color w:val="000000" w:themeColor="text1"/>
                <w:lang w:val="en-IE"/>
              </w:rPr>
            </w:pPr>
            <w:r w:rsidRPr="00AD7D59">
              <w:rPr>
                <w:rFonts w:asciiTheme="minorHAnsi" w:hAnsiTheme="minorHAnsi" w:cstheme="minorHAnsi"/>
                <w:b/>
                <w:bCs/>
                <w:color w:val="000000" w:themeColor="text1"/>
                <w:lang w:val="en-IE"/>
              </w:rPr>
              <w:t>(</w:t>
            </w:r>
            <w:r w:rsidR="00AD7D59" w:rsidRPr="00AD7D59">
              <w:rPr>
                <w:rFonts w:asciiTheme="minorHAnsi" w:hAnsiTheme="minorHAnsi" w:cstheme="minorHAnsi"/>
                <w:b/>
                <w:bCs/>
                <w:color w:val="000000" w:themeColor="text1"/>
                <w:lang w:val="en-IE"/>
              </w:rPr>
              <w:t>300</w:t>
            </w:r>
            <w:r w:rsidRPr="00AD7D59">
              <w:rPr>
                <w:rFonts w:asciiTheme="minorHAnsi" w:hAnsiTheme="minorHAnsi" w:cstheme="minorHAnsi"/>
                <w:b/>
                <w:bCs/>
                <w:color w:val="000000" w:themeColor="text1"/>
                <w:lang w:val="en-IE"/>
              </w:rPr>
              <w:t xml:space="preserve">  Marks – Minimum Score </w:t>
            </w:r>
            <w:r w:rsidR="00AD7D59" w:rsidRPr="00AD7D59">
              <w:rPr>
                <w:rFonts w:asciiTheme="minorHAnsi" w:hAnsiTheme="minorHAnsi" w:cstheme="minorHAnsi"/>
                <w:b/>
                <w:bCs/>
                <w:color w:val="000000" w:themeColor="text1"/>
                <w:lang w:val="en-IE"/>
              </w:rPr>
              <w:t>N/A</w:t>
            </w:r>
            <w:r w:rsidRPr="00AD7D59">
              <w:rPr>
                <w:rFonts w:asciiTheme="minorHAnsi" w:hAnsiTheme="minorHAnsi" w:cstheme="minorHAnsi"/>
                <w:b/>
                <w:bCs/>
                <w:color w:val="000000" w:themeColor="text1"/>
                <w:lang w:val="en-IE"/>
              </w:rPr>
              <w:t>)</w:t>
            </w:r>
          </w:p>
          <w:p w14:paraId="1EA23A04" w14:textId="77777777" w:rsidR="00AD7D59" w:rsidRPr="00AD7D59" w:rsidRDefault="00AD7D59" w:rsidP="00AD7D59">
            <w:pPr>
              <w:autoSpaceDE w:val="0"/>
              <w:autoSpaceDN w:val="0"/>
              <w:rPr>
                <w:rFonts w:asciiTheme="minorHAnsi" w:hAnsiTheme="minorHAnsi" w:cstheme="minorHAnsi"/>
                <w:b/>
                <w:bCs/>
                <w:color w:val="000000" w:themeColor="text1"/>
                <w:lang w:val="en-IE"/>
              </w:rPr>
            </w:pPr>
          </w:p>
          <w:p w14:paraId="2ACF3760" w14:textId="77777777" w:rsidR="00AD7D59" w:rsidRPr="00AD7D59" w:rsidRDefault="00AD7D59" w:rsidP="00AD7D59">
            <w:pPr>
              <w:autoSpaceDE w:val="0"/>
              <w:autoSpaceDN w:val="0"/>
              <w:rPr>
                <w:rFonts w:asciiTheme="minorHAnsi" w:hAnsiTheme="minorHAnsi" w:cstheme="minorHAnsi"/>
                <w:sz w:val="22"/>
                <w:szCs w:val="22"/>
                <w:lang w:val="en-IE"/>
              </w:rPr>
            </w:pPr>
            <w:r w:rsidRPr="00AD7D59">
              <w:rPr>
                <w:rFonts w:asciiTheme="minorHAnsi" w:hAnsiTheme="minorHAnsi" w:cstheme="minorHAnsi"/>
                <w:sz w:val="22"/>
                <w:szCs w:val="22"/>
                <w:lang w:val="en-IE"/>
              </w:rPr>
              <w:t xml:space="preserve">A maximum of 300 marks will be awarded to the tenderer that offers the highest REF for their electricity use, with other bids being scored proportionately. The REF for energy supplied and consumed in the data centre must be calculated according to EN 50600-4-38.27 The electricity contributing to the REF must come from renewable sources as defined by Directive 2009/28/EC.28 </w:t>
            </w:r>
          </w:p>
          <w:p w14:paraId="6A8C1E76" w14:textId="77777777" w:rsidR="00AD7D59" w:rsidRPr="00AD7D59" w:rsidRDefault="00AD7D59" w:rsidP="00AD7D59">
            <w:pPr>
              <w:autoSpaceDE w:val="0"/>
              <w:autoSpaceDN w:val="0"/>
              <w:rPr>
                <w:rFonts w:asciiTheme="minorHAnsi" w:hAnsiTheme="minorHAnsi" w:cstheme="minorHAnsi"/>
                <w:sz w:val="22"/>
                <w:szCs w:val="22"/>
                <w:lang w:val="en-IE"/>
              </w:rPr>
            </w:pPr>
            <w:r w:rsidRPr="00AD7D59">
              <w:rPr>
                <w:rFonts w:asciiTheme="minorHAnsi" w:hAnsiTheme="minorHAnsi" w:cstheme="minorHAnsi"/>
                <w:sz w:val="22"/>
                <w:szCs w:val="22"/>
                <w:lang w:val="en-IE"/>
              </w:rPr>
              <w:t xml:space="preserve">Tenderers must provide the REF and the electricity supply and usage data on which the calculations are based. </w:t>
            </w:r>
          </w:p>
          <w:p w14:paraId="1C7984BD" w14:textId="77777777" w:rsidR="00AD7D59" w:rsidRPr="00AD7D59" w:rsidRDefault="00AD7D59" w:rsidP="00AD7D59">
            <w:pPr>
              <w:numPr>
                <w:ilvl w:val="0"/>
                <w:numId w:val="28"/>
              </w:numPr>
              <w:autoSpaceDE w:val="0"/>
              <w:autoSpaceDN w:val="0"/>
              <w:rPr>
                <w:rFonts w:asciiTheme="minorHAnsi" w:hAnsiTheme="minorHAnsi" w:cstheme="minorHAnsi"/>
                <w:b/>
                <w:bCs/>
                <w:sz w:val="22"/>
                <w:szCs w:val="22"/>
                <w:lang w:val="en-IE"/>
              </w:rPr>
            </w:pPr>
            <w:r w:rsidRPr="00AD7D59">
              <w:rPr>
                <w:rFonts w:asciiTheme="minorHAnsi" w:hAnsiTheme="minorHAnsi" w:cstheme="minorHAnsi"/>
                <w:sz w:val="22"/>
                <w:szCs w:val="22"/>
                <w:lang w:val="en-IE"/>
              </w:rPr>
              <w:t>A third-party verification of the REF can be accepted as evidence. Third party verified energy management systems (ISO 50001) or environmental management system (EMAS or ISO 14001) reporting the calculated REF can also be accepted as evidence.</w:t>
            </w:r>
          </w:p>
          <w:p w14:paraId="7CE60167" w14:textId="77777777" w:rsidR="00AD7D59" w:rsidRPr="00AD7D59" w:rsidRDefault="00AD7D59" w:rsidP="00AD7D59">
            <w:pPr>
              <w:numPr>
                <w:ilvl w:val="0"/>
                <w:numId w:val="28"/>
              </w:numPr>
              <w:autoSpaceDE w:val="0"/>
              <w:autoSpaceDN w:val="0"/>
              <w:rPr>
                <w:rFonts w:asciiTheme="minorHAnsi" w:hAnsiTheme="minorHAnsi" w:cstheme="minorHAnsi"/>
                <w:b/>
                <w:bCs/>
                <w:sz w:val="22"/>
                <w:szCs w:val="22"/>
                <w:lang w:val="en-IE"/>
              </w:rPr>
            </w:pPr>
            <w:r w:rsidRPr="00AD7D59">
              <w:rPr>
                <w:rFonts w:asciiTheme="minorHAnsi" w:hAnsiTheme="minorHAnsi" w:cstheme="minorHAnsi"/>
                <w:sz w:val="22"/>
                <w:szCs w:val="22"/>
                <w:lang w:val="en-IE"/>
              </w:rPr>
              <w:t>A mean REF value for the sites which will provide Cloud services to Revenue is sufficient.</w:t>
            </w:r>
          </w:p>
          <w:p w14:paraId="7BA768A8" w14:textId="77777777" w:rsidR="00AD7D59" w:rsidRPr="00AD7D59" w:rsidRDefault="00AD7D59" w:rsidP="00A0731A">
            <w:pPr>
              <w:autoSpaceDE w:val="0"/>
              <w:autoSpaceDN w:val="0"/>
              <w:ind w:left="720"/>
              <w:rPr>
                <w:rFonts w:asciiTheme="minorHAnsi" w:hAnsiTheme="minorHAnsi" w:cstheme="minorHAnsi"/>
                <w:b/>
                <w:bCs/>
                <w:sz w:val="22"/>
                <w:szCs w:val="22"/>
                <w:lang w:val="en-IE"/>
              </w:rPr>
            </w:pPr>
          </w:p>
          <w:p w14:paraId="36EE50E7" w14:textId="6066F289" w:rsidR="00AA249E" w:rsidRDefault="00AD7D59" w:rsidP="00AA249E">
            <w:pPr>
              <w:autoSpaceDE w:val="0"/>
              <w:autoSpaceDN w:val="0"/>
              <w:rPr>
                <w:rFonts w:ascii="Calibri" w:hAnsi="Calibri" w:cs="Calibri"/>
                <w:b/>
              </w:rPr>
            </w:pPr>
            <w:r w:rsidRPr="00AD7D59">
              <w:rPr>
                <w:rFonts w:asciiTheme="minorHAnsi" w:hAnsiTheme="minorHAnsi" w:cstheme="minorHAnsi"/>
                <w:b/>
                <w:bCs/>
                <w:sz w:val="22"/>
                <w:szCs w:val="22"/>
                <w:lang w:val="en-IE"/>
              </w:rPr>
              <w:t xml:space="preserve">Page Limit – 3 </w:t>
            </w:r>
            <w:r>
              <w:rPr>
                <w:rFonts w:asciiTheme="minorHAnsi" w:hAnsiTheme="minorHAnsi" w:cstheme="minorHAnsi"/>
                <w:b/>
                <w:bCs/>
                <w:sz w:val="22"/>
                <w:szCs w:val="22"/>
                <w:lang w:val="en-IE"/>
              </w:rPr>
              <w:t xml:space="preserve">x </w:t>
            </w:r>
            <w:r w:rsidRPr="00AD7D59">
              <w:rPr>
                <w:rFonts w:asciiTheme="minorHAnsi" w:hAnsiTheme="minorHAnsi" w:cstheme="minorHAnsi"/>
                <w:b/>
                <w:bCs/>
                <w:sz w:val="22"/>
                <w:szCs w:val="22"/>
                <w:lang w:val="en-IE"/>
              </w:rPr>
              <w:t>A4 Pages</w:t>
            </w:r>
          </w:p>
          <w:p w14:paraId="0DB4CF08" w14:textId="30CC4537" w:rsidR="00AA249E" w:rsidRPr="00E95B37" w:rsidRDefault="00AA249E" w:rsidP="004A28A8">
            <w:pPr>
              <w:spacing w:before="60" w:after="60" w:line="320" w:lineRule="exact"/>
              <w:rPr>
                <w:rFonts w:asciiTheme="minorHAnsi" w:hAnsiTheme="minorHAnsi" w:cstheme="minorHAnsi"/>
                <w:b/>
                <w:bCs/>
              </w:rPr>
            </w:pPr>
          </w:p>
        </w:tc>
      </w:tr>
      <w:tr w:rsidR="00AA249E" w:rsidRPr="00B608AC" w14:paraId="6587FAE8" w14:textId="77777777" w:rsidTr="004A28A8">
        <w:tc>
          <w:tcPr>
            <w:tcW w:w="8359" w:type="dxa"/>
          </w:tcPr>
          <w:p w14:paraId="337F85F6" w14:textId="77777777" w:rsidR="00AA249E" w:rsidRDefault="00AA249E" w:rsidP="004A28A8">
            <w:pPr>
              <w:rPr>
                <w:rFonts w:asciiTheme="minorHAnsi" w:hAnsiTheme="minorHAnsi" w:cstheme="minorHAnsi"/>
                <w:b/>
                <w:bCs/>
              </w:rPr>
            </w:pPr>
            <w:r w:rsidRPr="00E95B37">
              <w:rPr>
                <w:rFonts w:asciiTheme="minorHAnsi" w:hAnsiTheme="minorHAnsi" w:cstheme="minorHAnsi"/>
                <w:b/>
                <w:bCs/>
              </w:rPr>
              <w:t>Tenderer’s Response</w:t>
            </w:r>
            <w:r>
              <w:rPr>
                <w:rFonts w:asciiTheme="minorHAnsi" w:hAnsiTheme="minorHAnsi" w:cstheme="minorHAnsi"/>
                <w:b/>
                <w:bCs/>
              </w:rPr>
              <w:t>:</w:t>
            </w:r>
          </w:p>
          <w:p w14:paraId="3E430BF4" w14:textId="77777777" w:rsidR="00AA249E" w:rsidRDefault="00AA249E" w:rsidP="004A28A8">
            <w:pPr>
              <w:rPr>
                <w:rFonts w:asciiTheme="minorHAnsi" w:hAnsiTheme="minorHAnsi" w:cstheme="minorHAnsi"/>
                <w:b/>
                <w:bCs/>
              </w:rPr>
            </w:pPr>
          </w:p>
          <w:p w14:paraId="2D2E6476" w14:textId="77777777" w:rsidR="00AA249E" w:rsidRDefault="00AA249E" w:rsidP="004A28A8">
            <w:pPr>
              <w:rPr>
                <w:rFonts w:asciiTheme="minorHAnsi" w:hAnsiTheme="minorHAnsi" w:cstheme="minorHAnsi"/>
                <w:b/>
                <w:bCs/>
              </w:rPr>
            </w:pPr>
          </w:p>
          <w:p w14:paraId="2B9860CB" w14:textId="77777777" w:rsidR="00AD7D59" w:rsidRDefault="00AD7D59" w:rsidP="004A28A8">
            <w:pPr>
              <w:rPr>
                <w:rFonts w:asciiTheme="minorHAnsi" w:hAnsiTheme="minorHAnsi" w:cstheme="minorHAnsi"/>
                <w:b/>
                <w:bCs/>
              </w:rPr>
            </w:pPr>
          </w:p>
          <w:p w14:paraId="3B3BAF9A" w14:textId="77777777" w:rsidR="00AD7D59" w:rsidRDefault="00AD7D59" w:rsidP="004A28A8">
            <w:pPr>
              <w:rPr>
                <w:rFonts w:asciiTheme="minorHAnsi" w:hAnsiTheme="minorHAnsi" w:cstheme="minorHAnsi"/>
                <w:b/>
                <w:bCs/>
              </w:rPr>
            </w:pPr>
          </w:p>
          <w:p w14:paraId="6EC8F873" w14:textId="77777777" w:rsidR="00AD7D59" w:rsidRDefault="00AD7D59" w:rsidP="004A28A8">
            <w:pPr>
              <w:rPr>
                <w:rFonts w:asciiTheme="minorHAnsi" w:hAnsiTheme="minorHAnsi" w:cstheme="minorHAnsi"/>
                <w:b/>
                <w:bCs/>
              </w:rPr>
            </w:pPr>
          </w:p>
          <w:p w14:paraId="5196BB2D" w14:textId="77777777" w:rsidR="00AD7D59" w:rsidRDefault="00AD7D59" w:rsidP="004A28A8">
            <w:pPr>
              <w:rPr>
                <w:rFonts w:asciiTheme="minorHAnsi" w:hAnsiTheme="minorHAnsi" w:cstheme="minorHAnsi"/>
                <w:b/>
                <w:bCs/>
              </w:rPr>
            </w:pPr>
          </w:p>
          <w:p w14:paraId="36C826FF" w14:textId="77777777" w:rsidR="00AD7D59" w:rsidRDefault="00AD7D59" w:rsidP="004A28A8">
            <w:pPr>
              <w:rPr>
                <w:rFonts w:asciiTheme="minorHAnsi" w:hAnsiTheme="minorHAnsi" w:cstheme="minorHAnsi"/>
                <w:b/>
                <w:bCs/>
              </w:rPr>
            </w:pPr>
          </w:p>
          <w:p w14:paraId="32B59AB1" w14:textId="77777777" w:rsidR="00AD7D59" w:rsidRDefault="00AD7D59" w:rsidP="004A28A8">
            <w:pPr>
              <w:rPr>
                <w:rFonts w:asciiTheme="minorHAnsi" w:hAnsiTheme="minorHAnsi" w:cstheme="minorHAnsi"/>
                <w:b/>
                <w:bCs/>
              </w:rPr>
            </w:pPr>
          </w:p>
          <w:p w14:paraId="1783BC4D" w14:textId="77777777" w:rsidR="00AD7D59" w:rsidRDefault="00AD7D59" w:rsidP="004A28A8">
            <w:pPr>
              <w:rPr>
                <w:rFonts w:asciiTheme="minorHAnsi" w:hAnsiTheme="minorHAnsi" w:cstheme="minorHAnsi"/>
                <w:b/>
                <w:bCs/>
              </w:rPr>
            </w:pPr>
          </w:p>
          <w:p w14:paraId="67D0CE05" w14:textId="77777777" w:rsidR="00AA249E" w:rsidRDefault="00AA249E" w:rsidP="004A28A8">
            <w:pPr>
              <w:rPr>
                <w:rFonts w:asciiTheme="minorHAnsi" w:hAnsiTheme="minorHAnsi" w:cstheme="minorHAnsi"/>
                <w:b/>
                <w:bCs/>
              </w:rPr>
            </w:pPr>
          </w:p>
          <w:p w14:paraId="507C76C6" w14:textId="77777777" w:rsidR="00AA249E" w:rsidRDefault="00AA249E" w:rsidP="004A28A8">
            <w:pPr>
              <w:rPr>
                <w:rFonts w:asciiTheme="minorHAnsi" w:hAnsiTheme="minorHAnsi" w:cstheme="minorHAnsi"/>
                <w:b/>
                <w:bCs/>
              </w:rPr>
            </w:pPr>
          </w:p>
          <w:p w14:paraId="51E5656B" w14:textId="77777777" w:rsidR="00AA249E" w:rsidRDefault="00AA249E" w:rsidP="004A28A8">
            <w:pPr>
              <w:rPr>
                <w:rFonts w:asciiTheme="minorHAnsi" w:hAnsiTheme="minorHAnsi" w:cstheme="minorHAnsi"/>
                <w:b/>
                <w:bCs/>
              </w:rPr>
            </w:pPr>
          </w:p>
          <w:p w14:paraId="68708B64" w14:textId="77777777" w:rsidR="00AA249E" w:rsidRDefault="00AA249E" w:rsidP="004A28A8">
            <w:pPr>
              <w:rPr>
                <w:rFonts w:asciiTheme="minorHAnsi" w:hAnsiTheme="minorHAnsi" w:cstheme="minorHAnsi"/>
                <w:b/>
                <w:bCs/>
              </w:rPr>
            </w:pPr>
          </w:p>
          <w:p w14:paraId="40A06D25" w14:textId="77777777" w:rsidR="00AA249E" w:rsidRPr="00B608AC" w:rsidRDefault="00AA249E" w:rsidP="004A28A8">
            <w:pPr>
              <w:rPr>
                <w:rFonts w:ascii="Calibri" w:hAnsi="Calibri"/>
                <w:sz w:val="22"/>
                <w:szCs w:val="22"/>
              </w:rPr>
            </w:pPr>
          </w:p>
        </w:tc>
      </w:tr>
    </w:tbl>
    <w:p w14:paraId="5CB13EFF" w14:textId="77777777" w:rsidR="00AA249E" w:rsidRDefault="00AA249E"/>
    <w:p w14:paraId="218175CD" w14:textId="77777777" w:rsidR="00D77975" w:rsidRDefault="00D77975"/>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AA249E" w:rsidRPr="004F1BEA" w14:paraId="7E47D523" w14:textId="77777777" w:rsidTr="004A28A8">
        <w:trPr>
          <w:trHeight w:val="557"/>
        </w:trPr>
        <w:tc>
          <w:tcPr>
            <w:tcW w:w="8359" w:type="dxa"/>
            <w:shd w:val="clear" w:color="auto" w:fill="DBE5F1" w:themeFill="accent1" w:themeFillTint="33"/>
            <w:vAlign w:val="center"/>
          </w:tcPr>
          <w:p w14:paraId="75E571B3" w14:textId="7F531261" w:rsidR="00AA249E" w:rsidRPr="004F1BEA" w:rsidRDefault="00AA249E" w:rsidP="004A28A8">
            <w:pPr>
              <w:tabs>
                <w:tab w:val="left" w:pos="0"/>
              </w:tabs>
              <w:autoSpaceDE w:val="0"/>
              <w:autoSpaceDN w:val="0"/>
              <w:adjustRightInd w:val="0"/>
              <w:jc w:val="both"/>
              <w:rPr>
                <w:rFonts w:asciiTheme="minorHAnsi" w:hAnsiTheme="minorHAnsi" w:cstheme="minorHAnsi"/>
                <w:b/>
                <w:bCs/>
              </w:rPr>
            </w:pPr>
            <w:r>
              <w:rPr>
                <w:rFonts w:asciiTheme="minorHAnsi" w:hAnsiTheme="minorHAnsi" w:cstheme="minorHAnsi"/>
                <w:b/>
                <w:bCs/>
                <w:color w:val="000000"/>
                <w:sz w:val="28"/>
                <w:szCs w:val="28"/>
              </w:rPr>
              <w:t>C2</w:t>
            </w:r>
            <w:r w:rsidRPr="00FE1944">
              <w:rPr>
                <w:rFonts w:asciiTheme="minorHAnsi" w:hAnsiTheme="minorHAnsi" w:cstheme="minorHAnsi"/>
                <w:b/>
                <w:bCs/>
                <w:color w:val="000000"/>
                <w:sz w:val="28"/>
                <w:szCs w:val="28"/>
              </w:rPr>
              <w:t xml:space="preserve">: </w:t>
            </w:r>
            <w:r w:rsidR="00AD7D59" w:rsidRPr="00AD7D59">
              <w:rPr>
                <w:rFonts w:asciiTheme="minorHAnsi" w:hAnsiTheme="minorHAnsi" w:cstheme="minorHAnsi"/>
                <w:b/>
                <w:bCs/>
                <w:color w:val="000000"/>
                <w:sz w:val="28"/>
                <w:szCs w:val="28"/>
                <w:lang w:val="en-IE"/>
              </w:rPr>
              <w:t>Waste Heat Re-Use </w:t>
            </w:r>
          </w:p>
        </w:tc>
      </w:tr>
      <w:tr w:rsidR="00AA249E" w:rsidRPr="00E95B37" w14:paraId="3B67CB18" w14:textId="77777777" w:rsidTr="004A28A8">
        <w:tc>
          <w:tcPr>
            <w:tcW w:w="8359" w:type="dxa"/>
            <w:shd w:val="clear" w:color="auto" w:fill="DBE5F1" w:themeFill="accent1" w:themeFillTint="33"/>
            <w:vAlign w:val="center"/>
          </w:tcPr>
          <w:p w14:paraId="24C89C53" w14:textId="7D490F0B" w:rsidR="00AA249E" w:rsidRPr="00E95B37" w:rsidRDefault="00AA249E" w:rsidP="004A28A8">
            <w:pPr>
              <w:tabs>
                <w:tab w:val="left" w:pos="0"/>
              </w:tabs>
              <w:autoSpaceDE w:val="0"/>
              <w:autoSpaceDN w:val="0"/>
              <w:adjustRightInd w:val="0"/>
              <w:spacing w:after="240"/>
              <w:jc w:val="both"/>
              <w:rPr>
                <w:rFonts w:asciiTheme="minorHAnsi" w:hAnsiTheme="minorHAnsi" w:cstheme="minorHAnsi"/>
                <w:b/>
                <w:color w:val="000000" w:themeColor="text1"/>
              </w:rPr>
            </w:pPr>
            <w:r w:rsidRPr="00E95B37">
              <w:rPr>
                <w:rFonts w:asciiTheme="minorHAnsi" w:hAnsiTheme="minorHAnsi" w:cstheme="minorHAnsi"/>
                <w:b/>
                <w:color w:val="000000" w:themeColor="text1"/>
              </w:rPr>
              <w:t>(</w:t>
            </w:r>
            <w:r w:rsidR="00AD7D59">
              <w:rPr>
                <w:rFonts w:asciiTheme="minorHAnsi" w:hAnsiTheme="minorHAnsi" w:cstheme="minorHAnsi"/>
                <w:b/>
                <w:color w:val="000000" w:themeColor="text1"/>
              </w:rPr>
              <w:t>3</w:t>
            </w:r>
            <w:r>
              <w:rPr>
                <w:rFonts w:asciiTheme="minorHAnsi" w:hAnsiTheme="minorHAnsi" w:cstheme="minorHAnsi"/>
                <w:b/>
                <w:color w:val="000000" w:themeColor="text1"/>
              </w:rPr>
              <w:t xml:space="preserve">00 </w:t>
            </w:r>
            <w:r w:rsidRPr="00E95B37">
              <w:rPr>
                <w:rFonts w:asciiTheme="minorHAnsi" w:hAnsiTheme="minorHAnsi" w:cstheme="minorHAnsi"/>
                <w:b/>
                <w:color w:val="000000" w:themeColor="text1"/>
              </w:rPr>
              <w:t xml:space="preserve">Marks available. Minimum score </w:t>
            </w:r>
            <w:r w:rsidR="00AD7D59">
              <w:rPr>
                <w:rFonts w:asciiTheme="minorHAnsi" w:hAnsiTheme="minorHAnsi" w:cstheme="minorHAnsi"/>
                <w:b/>
                <w:color w:val="000000" w:themeColor="text1"/>
              </w:rPr>
              <w:t>N/A</w:t>
            </w:r>
            <w:r>
              <w:rPr>
                <w:rFonts w:asciiTheme="minorHAnsi" w:hAnsiTheme="minorHAnsi" w:cstheme="minorHAnsi"/>
                <w:b/>
                <w:color w:val="000000" w:themeColor="text1"/>
              </w:rPr>
              <w:t>)</w:t>
            </w:r>
          </w:p>
          <w:p w14:paraId="4C792A9F" w14:textId="77777777" w:rsidR="00AD7D59" w:rsidRDefault="00AD7D59" w:rsidP="00AD7D59">
            <w:pPr>
              <w:pStyle w:val="NoSpacing"/>
              <w:rPr>
                <w:rFonts w:asciiTheme="minorHAnsi" w:eastAsiaTheme="minorHAnsi" w:hAnsiTheme="minorHAnsi" w:cstheme="minorHAnsi"/>
                <w:kern w:val="2"/>
                <w:sz w:val="22"/>
                <w:szCs w:val="22"/>
                <w:lang w:val="en-IE"/>
                <w14:ligatures w14:val="standardContextual"/>
              </w:rPr>
            </w:pPr>
            <w:r w:rsidRPr="00AD7D59">
              <w:rPr>
                <w:rFonts w:asciiTheme="minorHAnsi" w:eastAsiaTheme="minorHAnsi" w:hAnsiTheme="minorHAnsi" w:cstheme="minorHAnsi"/>
                <w:kern w:val="2"/>
                <w:sz w:val="22"/>
                <w:szCs w:val="22"/>
                <w:lang w:val="en-IE"/>
                <w14:ligatures w14:val="standardContextual"/>
              </w:rPr>
              <w:t xml:space="preserve">Revenue requires that tenderers are committed to reduced environmental impact through the efficient re-use of waste heat generated within their facilities. A maximum of 300 marks will be awarded based on the declared energy reuse factor (ERF) for the facilities that will be used to execute the contract. The tenderer that offers the highest energy reuse factor will receive the maximum number of marks, with other bids being scored proportionately. The ERF must be calculated for each facility according to EN 50600-4-6:2020 or an equivalent standard. </w:t>
            </w:r>
          </w:p>
          <w:p w14:paraId="1A68A426" w14:textId="77777777" w:rsidR="00AD7D59" w:rsidRPr="00AD7D59" w:rsidRDefault="00AD7D59" w:rsidP="00AD7D59">
            <w:pPr>
              <w:pStyle w:val="NoSpacing"/>
              <w:rPr>
                <w:rFonts w:asciiTheme="minorHAnsi" w:eastAsiaTheme="minorHAnsi" w:hAnsiTheme="minorHAnsi" w:cstheme="minorHAnsi"/>
                <w:kern w:val="2"/>
                <w:sz w:val="22"/>
                <w:szCs w:val="22"/>
                <w:lang w:val="en-IE"/>
                <w14:ligatures w14:val="standardContextual"/>
              </w:rPr>
            </w:pPr>
          </w:p>
          <w:p w14:paraId="5F64EC14" w14:textId="77777777" w:rsidR="00AD7D59" w:rsidRDefault="00AD7D59" w:rsidP="00AD7D59">
            <w:pPr>
              <w:pStyle w:val="NoSpacing"/>
              <w:rPr>
                <w:rFonts w:asciiTheme="minorHAnsi" w:eastAsiaTheme="minorHAnsi" w:hAnsiTheme="minorHAnsi" w:cstheme="minorHAnsi"/>
                <w:kern w:val="2"/>
                <w:sz w:val="22"/>
                <w:szCs w:val="22"/>
                <w:lang w:val="en-IE"/>
                <w14:ligatures w14:val="standardContextual"/>
              </w:rPr>
            </w:pPr>
            <w:r w:rsidRPr="00AD7D59">
              <w:rPr>
                <w:rFonts w:asciiTheme="minorHAnsi" w:eastAsiaTheme="minorHAnsi" w:hAnsiTheme="minorHAnsi" w:cstheme="minorHAnsi"/>
                <w:kern w:val="2"/>
                <w:sz w:val="22"/>
                <w:szCs w:val="22"/>
                <w:lang w:val="en-IE"/>
                <w14:ligatures w14:val="standardContextual"/>
              </w:rPr>
              <w:t xml:space="preserve">Tenderers must provide calculations according to EN 50600-4- 6:2020 or an equivalent standard. A third-party verification of the ERF can be accepted as evidence. </w:t>
            </w:r>
          </w:p>
          <w:p w14:paraId="092E60B9" w14:textId="77777777" w:rsidR="00AD7D59" w:rsidRPr="00AD7D59" w:rsidRDefault="00AD7D59" w:rsidP="00AD7D59">
            <w:pPr>
              <w:pStyle w:val="NoSpacing"/>
              <w:rPr>
                <w:rFonts w:asciiTheme="minorHAnsi" w:eastAsiaTheme="minorHAnsi" w:hAnsiTheme="minorHAnsi" w:cstheme="minorHAnsi"/>
                <w:kern w:val="2"/>
                <w:sz w:val="22"/>
                <w:szCs w:val="22"/>
                <w:lang w:val="en-IE"/>
                <w14:ligatures w14:val="standardContextual"/>
              </w:rPr>
            </w:pPr>
          </w:p>
          <w:p w14:paraId="6C871DE5" w14:textId="77777777" w:rsidR="00AD7D59" w:rsidRDefault="00AD7D59" w:rsidP="00AD7D59">
            <w:pPr>
              <w:pStyle w:val="NoSpacing"/>
              <w:numPr>
                <w:ilvl w:val="0"/>
                <w:numId w:val="28"/>
              </w:numPr>
              <w:rPr>
                <w:rFonts w:asciiTheme="minorHAnsi" w:eastAsiaTheme="minorHAnsi" w:hAnsiTheme="minorHAnsi" w:cstheme="minorHAnsi"/>
                <w:kern w:val="2"/>
                <w:sz w:val="22"/>
                <w:szCs w:val="22"/>
                <w:lang w:val="en-IE"/>
                <w14:ligatures w14:val="standardContextual"/>
              </w:rPr>
            </w:pPr>
            <w:r w:rsidRPr="00AD7D59">
              <w:rPr>
                <w:rFonts w:asciiTheme="minorHAnsi" w:eastAsiaTheme="minorHAnsi" w:hAnsiTheme="minorHAnsi" w:cstheme="minorHAnsi"/>
                <w:kern w:val="2"/>
                <w:sz w:val="22"/>
                <w:szCs w:val="22"/>
                <w:lang w:val="en-IE"/>
                <w14:ligatures w14:val="standardContextual"/>
              </w:rPr>
              <w:t xml:space="preserve">Third party verified energy management systems (based on the ISO 50001) or environmental management systems (based on EMAS or ISO 14001) reporting the calculated ERF can also be accepted as evidence.  </w:t>
            </w:r>
          </w:p>
          <w:p w14:paraId="42D1FF30" w14:textId="77777777" w:rsidR="00AD7D59" w:rsidRDefault="00AD7D59" w:rsidP="00AD7D59">
            <w:pPr>
              <w:jc w:val="center"/>
              <w:rPr>
                <w:rFonts w:asciiTheme="minorHAnsi" w:eastAsiaTheme="minorHAnsi" w:hAnsiTheme="minorHAnsi" w:cstheme="minorHAnsi"/>
                <w:b/>
                <w:bCs/>
                <w:kern w:val="2"/>
                <w:sz w:val="22"/>
                <w:szCs w:val="22"/>
                <w:lang w:val="en-IE"/>
                <w14:ligatures w14:val="standardContextual"/>
              </w:rPr>
            </w:pPr>
          </w:p>
          <w:p w14:paraId="1D7C0F68" w14:textId="2E5ED1DC" w:rsidR="00AA249E" w:rsidRPr="00E95B37" w:rsidRDefault="00AD7D59" w:rsidP="00AD7D59">
            <w:pPr>
              <w:rPr>
                <w:rFonts w:asciiTheme="minorHAnsi" w:hAnsiTheme="minorHAnsi" w:cstheme="minorHAnsi"/>
                <w:b/>
                <w:bCs/>
              </w:rPr>
            </w:pPr>
            <w:r w:rsidRPr="00AD7D59">
              <w:rPr>
                <w:rFonts w:asciiTheme="minorHAnsi" w:eastAsiaTheme="minorHAnsi" w:hAnsiTheme="minorHAnsi" w:cstheme="minorHAnsi"/>
                <w:b/>
                <w:bCs/>
                <w:kern w:val="2"/>
                <w:sz w:val="22"/>
                <w:szCs w:val="22"/>
                <w:lang w:val="en-IE"/>
                <w14:ligatures w14:val="standardContextual"/>
              </w:rPr>
              <w:t xml:space="preserve">Page Limit – 3 </w:t>
            </w:r>
            <w:r>
              <w:rPr>
                <w:rFonts w:asciiTheme="minorHAnsi" w:eastAsiaTheme="minorHAnsi" w:hAnsiTheme="minorHAnsi" w:cstheme="minorHAnsi"/>
                <w:b/>
                <w:bCs/>
                <w:kern w:val="2"/>
                <w:sz w:val="22"/>
                <w:szCs w:val="22"/>
                <w:lang w:val="en-IE"/>
                <w14:ligatures w14:val="standardContextual"/>
              </w:rPr>
              <w:t xml:space="preserve">x </w:t>
            </w:r>
            <w:r w:rsidRPr="00AD7D59">
              <w:rPr>
                <w:rFonts w:asciiTheme="minorHAnsi" w:eastAsiaTheme="minorHAnsi" w:hAnsiTheme="minorHAnsi" w:cstheme="minorHAnsi"/>
                <w:b/>
                <w:bCs/>
                <w:kern w:val="2"/>
                <w:sz w:val="22"/>
                <w:szCs w:val="22"/>
                <w:lang w:val="en-IE"/>
                <w14:ligatures w14:val="standardContextual"/>
              </w:rPr>
              <w:t>A4 Pages</w:t>
            </w:r>
          </w:p>
        </w:tc>
      </w:tr>
      <w:tr w:rsidR="00AA249E" w:rsidRPr="00B608AC" w14:paraId="0A48E302" w14:textId="77777777" w:rsidTr="004A28A8">
        <w:tc>
          <w:tcPr>
            <w:tcW w:w="8359" w:type="dxa"/>
          </w:tcPr>
          <w:p w14:paraId="17E7280B" w14:textId="77777777" w:rsidR="00AA249E" w:rsidRDefault="00AA249E" w:rsidP="004A28A8">
            <w:pPr>
              <w:rPr>
                <w:rFonts w:asciiTheme="minorHAnsi" w:hAnsiTheme="minorHAnsi" w:cstheme="minorHAnsi"/>
                <w:b/>
                <w:bCs/>
              </w:rPr>
            </w:pPr>
            <w:r w:rsidRPr="00E95B37">
              <w:rPr>
                <w:rFonts w:asciiTheme="minorHAnsi" w:hAnsiTheme="minorHAnsi" w:cstheme="minorHAnsi"/>
                <w:b/>
                <w:bCs/>
              </w:rPr>
              <w:t>Tenderer’s Response</w:t>
            </w:r>
            <w:r>
              <w:rPr>
                <w:rFonts w:asciiTheme="minorHAnsi" w:hAnsiTheme="minorHAnsi" w:cstheme="minorHAnsi"/>
                <w:b/>
                <w:bCs/>
              </w:rPr>
              <w:t>:</w:t>
            </w:r>
          </w:p>
          <w:p w14:paraId="19F7FD0C" w14:textId="77777777" w:rsidR="00AA249E" w:rsidRDefault="00AA249E" w:rsidP="004A28A8">
            <w:pPr>
              <w:rPr>
                <w:rFonts w:asciiTheme="minorHAnsi" w:hAnsiTheme="minorHAnsi" w:cstheme="minorHAnsi"/>
                <w:b/>
                <w:bCs/>
              </w:rPr>
            </w:pPr>
          </w:p>
          <w:p w14:paraId="59B38109" w14:textId="77777777" w:rsidR="00AA249E" w:rsidRDefault="00AA249E" w:rsidP="004A28A8">
            <w:pPr>
              <w:rPr>
                <w:rFonts w:asciiTheme="minorHAnsi" w:hAnsiTheme="minorHAnsi" w:cstheme="minorHAnsi"/>
                <w:b/>
                <w:bCs/>
              </w:rPr>
            </w:pPr>
          </w:p>
          <w:p w14:paraId="566A21A4" w14:textId="77777777" w:rsidR="00AA249E" w:rsidRDefault="00AA249E" w:rsidP="004A28A8">
            <w:pPr>
              <w:rPr>
                <w:rFonts w:asciiTheme="minorHAnsi" w:hAnsiTheme="minorHAnsi" w:cstheme="minorHAnsi"/>
                <w:b/>
                <w:bCs/>
              </w:rPr>
            </w:pPr>
          </w:p>
          <w:p w14:paraId="40997595" w14:textId="77777777" w:rsidR="00AA249E" w:rsidRDefault="00AA249E" w:rsidP="004A28A8">
            <w:pPr>
              <w:rPr>
                <w:rFonts w:asciiTheme="minorHAnsi" w:hAnsiTheme="minorHAnsi" w:cstheme="minorHAnsi"/>
                <w:b/>
                <w:bCs/>
              </w:rPr>
            </w:pPr>
          </w:p>
          <w:p w14:paraId="5A40A946" w14:textId="77777777" w:rsidR="00AA249E" w:rsidRDefault="00AA249E" w:rsidP="004A28A8">
            <w:pPr>
              <w:rPr>
                <w:rFonts w:asciiTheme="minorHAnsi" w:hAnsiTheme="minorHAnsi" w:cstheme="minorHAnsi"/>
                <w:b/>
                <w:bCs/>
              </w:rPr>
            </w:pPr>
          </w:p>
          <w:p w14:paraId="7DAABB97" w14:textId="77777777" w:rsidR="00AA249E" w:rsidRDefault="00AA249E" w:rsidP="004A28A8">
            <w:pPr>
              <w:rPr>
                <w:rFonts w:asciiTheme="minorHAnsi" w:hAnsiTheme="minorHAnsi" w:cstheme="minorHAnsi"/>
                <w:b/>
                <w:bCs/>
              </w:rPr>
            </w:pPr>
          </w:p>
          <w:p w14:paraId="19EB95E8" w14:textId="77777777" w:rsidR="00AA249E" w:rsidRDefault="00AA249E" w:rsidP="004A28A8">
            <w:pPr>
              <w:rPr>
                <w:rFonts w:asciiTheme="minorHAnsi" w:hAnsiTheme="minorHAnsi" w:cstheme="minorHAnsi"/>
                <w:b/>
                <w:bCs/>
              </w:rPr>
            </w:pPr>
          </w:p>
          <w:p w14:paraId="7DE2971B" w14:textId="77777777" w:rsidR="00AA249E" w:rsidRDefault="00AA249E" w:rsidP="004A28A8">
            <w:pPr>
              <w:rPr>
                <w:rFonts w:asciiTheme="minorHAnsi" w:hAnsiTheme="minorHAnsi" w:cstheme="minorHAnsi"/>
                <w:b/>
                <w:bCs/>
              </w:rPr>
            </w:pPr>
          </w:p>
          <w:p w14:paraId="0B4FE570" w14:textId="77777777" w:rsidR="00AD7D59" w:rsidRDefault="00AD7D59" w:rsidP="004A28A8">
            <w:pPr>
              <w:rPr>
                <w:rFonts w:asciiTheme="minorHAnsi" w:hAnsiTheme="minorHAnsi" w:cstheme="minorHAnsi"/>
                <w:b/>
                <w:bCs/>
              </w:rPr>
            </w:pPr>
          </w:p>
          <w:p w14:paraId="10C5D5DC" w14:textId="77777777" w:rsidR="00AD7D59" w:rsidRDefault="00AD7D59" w:rsidP="004A28A8">
            <w:pPr>
              <w:rPr>
                <w:rFonts w:asciiTheme="minorHAnsi" w:hAnsiTheme="minorHAnsi" w:cstheme="minorHAnsi"/>
                <w:b/>
                <w:bCs/>
              </w:rPr>
            </w:pPr>
          </w:p>
          <w:p w14:paraId="68AA1FB4" w14:textId="77777777" w:rsidR="00AD7D59" w:rsidRDefault="00AD7D59" w:rsidP="004A28A8">
            <w:pPr>
              <w:rPr>
                <w:rFonts w:asciiTheme="minorHAnsi" w:hAnsiTheme="minorHAnsi" w:cstheme="minorHAnsi"/>
                <w:b/>
                <w:bCs/>
              </w:rPr>
            </w:pPr>
          </w:p>
          <w:p w14:paraId="4E50EDAF" w14:textId="77777777" w:rsidR="00AD7D59" w:rsidRDefault="00AD7D59" w:rsidP="004A28A8">
            <w:pPr>
              <w:rPr>
                <w:rFonts w:asciiTheme="minorHAnsi" w:hAnsiTheme="minorHAnsi" w:cstheme="minorHAnsi"/>
                <w:b/>
                <w:bCs/>
              </w:rPr>
            </w:pPr>
          </w:p>
          <w:p w14:paraId="5652DCC8" w14:textId="77777777" w:rsidR="00AD7D59" w:rsidRDefault="00AD7D59" w:rsidP="004A28A8">
            <w:pPr>
              <w:rPr>
                <w:rFonts w:asciiTheme="minorHAnsi" w:hAnsiTheme="minorHAnsi" w:cstheme="minorHAnsi"/>
                <w:b/>
                <w:bCs/>
              </w:rPr>
            </w:pPr>
          </w:p>
          <w:p w14:paraId="6B9CE815" w14:textId="77777777" w:rsidR="00AD7D59" w:rsidRDefault="00AD7D59" w:rsidP="004A28A8">
            <w:pPr>
              <w:rPr>
                <w:rFonts w:asciiTheme="minorHAnsi" w:hAnsiTheme="minorHAnsi" w:cstheme="minorHAnsi"/>
                <w:b/>
                <w:bCs/>
              </w:rPr>
            </w:pPr>
          </w:p>
          <w:p w14:paraId="42391F2E" w14:textId="77777777" w:rsidR="00AD7D59" w:rsidRDefault="00AD7D59" w:rsidP="004A28A8">
            <w:pPr>
              <w:rPr>
                <w:rFonts w:asciiTheme="minorHAnsi" w:hAnsiTheme="minorHAnsi" w:cstheme="minorHAnsi"/>
                <w:b/>
                <w:bCs/>
              </w:rPr>
            </w:pPr>
          </w:p>
          <w:p w14:paraId="29782454" w14:textId="77777777" w:rsidR="00AD7D59" w:rsidRDefault="00AD7D59" w:rsidP="004A28A8">
            <w:pPr>
              <w:rPr>
                <w:rFonts w:asciiTheme="minorHAnsi" w:hAnsiTheme="minorHAnsi" w:cstheme="minorHAnsi"/>
                <w:b/>
                <w:bCs/>
              </w:rPr>
            </w:pPr>
          </w:p>
          <w:p w14:paraId="57A6EB51" w14:textId="77777777" w:rsidR="00AD7D59" w:rsidRDefault="00AD7D59" w:rsidP="004A28A8">
            <w:pPr>
              <w:rPr>
                <w:rFonts w:asciiTheme="minorHAnsi" w:hAnsiTheme="minorHAnsi" w:cstheme="minorHAnsi"/>
                <w:b/>
                <w:bCs/>
              </w:rPr>
            </w:pPr>
          </w:p>
          <w:p w14:paraId="0C0FB0CA" w14:textId="77777777" w:rsidR="00AD7D59" w:rsidRDefault="00AD7D59" w:rsidP="004A28A8">
            <w:pPr>
              <w:rPr>
                <w:rFonts w:asciiTheme="minorHAnsi" w:hAnsiTheme="minorHAnsi" w:cstheme="minorHAnsi"/>
                <w:b/>
                <w:bCs/>
              </w:rPr>
            </w:pPr>
          </w:p>
          <w:p w14:paraId="39596065" w14:textId="77777777" w:rsidR="00AD7D59" w:rsidRDefault="00AD7D59" w:rsidP="004A28A8">
            <w:pPr>
              <w:rPr>
                <w:rFonts w:asciiTheme="minorHAnsi" w:hAnsiTheme="minorHAnsi" w:cstheme="minorHAnsi"/>
                <w:b/>
                <w:bCs/>
              </w:rPr>
            </w:pPr>
          </w:p>
          <w:p w14:paraId="3D0852DE" w14:textId="77777777" w:rsidR="00AD7D59" w:rsidRDefault="00AD7D59" w:rsidP="004A28A8">
            <w:pPr>
              <w:rPr>
                <w:rFonts w:asciiTheme="minorHAnsi" w:hAnsiTheme="minorHAnsi" w:cstheme="minorHAnsi"/>
                <w:b/>
                <w:bCs/>
              </w:rPr>
            </w:pPr>
          </w:p>
          <w:p w14:paraId="0E16DB3D" w14:textId="77777777" w:rsidR="00AD7D59" w:rsidRDefault="00AD7D59" w:rsidP="004A28A8">
            <w:pPr>
              <w:rPr>
                <w:rFonts w:asciiTheme="minorHAnsi" w:hAnsiTheme="minorHAnsi" w:cstheme="minorHAnsi"/>
                <w:b/>
                <w:bCs/>
              </w:rPr>
            </w:pPr>
          </w:p>
          <w:p w14:paraId="02C5023B" w14:textId="77777777" w:rsidR="00AD7D59" w:rsidRDefault="00AD7D59" w:rsidP="004A28A8">
            <w:pPr>
              <w:rPr>
                <w:rFonts w:asciiTheme="minorHAnsi" w:hAnsiTheme="minorHAnsi" w:cstheme="minorHAnsi"/>
                <w:b/>
                <w:bCs/>
              </w:rPr>
            </w:pPr>
          </w:p>
          <w:p w14:paraId="4000E354" w14:textId="77777777" w:rsidR="00AD7D59" w:rsidRDefault="00AD7D59" w:rsidP="004A28A8">
            <w:pPr>
              <w:rPr>
                <w:rFonts w:asciiTheme="minorHAnsi" w:hAnsiTheme="minorHAnsi" w:cstheme="minorHAnsi"/>
                <w:b/>
                <w:bCs/>
              </w:rPr>
            </w:pPr>
          </w:p>
          <w:p w14:paraId="016F06A5" w14:textId="77777777" w:rsidR="00AD7D59" w:rsidRDefault="00AD7D59" w:rsidP="004A28A8">
            <w:pPr>
              <w:rPr>
                <w:rFonts w:asciiTheme="minorHAnsi" w:hAnsiTheme="minorHAnsi" w:cstheme="minorHAnsi"/>
                <w:b/>
                <w:bCs/>
              </w:rPr>
            </w:pPr>
          </w:p>
          <w:p w14:paraId="78CBDEFE" w14:textId="77777777" w:rsidR="00AA249E" w:rsidRDefault="00AA249E" w:rsidP="004A28A8">
            <w:pPr>
              <w:rPr>
                <w:rFonts w:asciiTheme="minorHAnsi" w:hAnsiTheme="minorHAnsi" w:cstheme="minorHAnsi"/>
                <w:b/>
                <w:bCs/>
              </w:rPr>
            </w:pPr>
          </w:p>
          <w:p w14:paraId="40369D9A" w14:textId="77777777" w:rsidR="00AA249E" w:rsidRPr="00B608AC" w:rsidRDefault="00AA249E" w:rsidP="004A28A8">
            <w:pPr>
              <w:rPr>
                <w:rFonts w:ascii="Calibri" w:hAnsi="Calibri"/>
                <w:sz w:val="22"/>
                <w:szCs w:val="22"/>
              </w:rPr>
            </w:pPr>
          </w:p>
        </w:tc>
      </w:tr>
    </w:tbl>
    <w:p w14:paraId="6F8E3A8E" w14:textId="77777777" w:rsidR="00AA249E" w:rsidRDefault="00AA249E"/>
    <w:p w14:paraId="1F510A80" w14:textId="77777777" w:rsidR="00AA249E" w:rsidRDefault="00AA249E"/>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AA249E" w:rsidRPr="004F1BEA" w14:paraId="3966AF35" w14:textId="77777777" w:rsidTr="004A28A8">
        <w:trPr>
          <w:trHeight w:val="557"/>
        </w:trPr>
        <w:tc>
          <w:tcPr>
            <w:tcW w:w="8359" w:type="dxa"/>
            <w:shd w:val="clear" w:color="auto" w:fill="DBE5F1" w:themeFill="accent1" w:themeFillTint="33"/>
            <w:vAlign w:val="center"/>
          </w:tcPr>
          <w:p w14:paraId="57718776" w14:textId="6203E83F" w:rsidR="00AA249E" w:rsidRPr="004F1BEA" w:rsidRDefault="00AA249E" w:rsidP="004A28A8">
            <w:pPr>
              <w:tabs>
                <w:tab w:val="left" w:pos="0"/>
              </w:tabs>
              <w:autoSpaceDE w:val="0"/>
              <w:autoSpaceDN w:val="0"/>
              <w:adjustRightInd w:val="0"/>
              <w:jc w:val="both"/>
              <w:rPr>
                <w:rFonts w:asciiTheme="minorHAnsi" w:hAnsiTheme="minorHAnsi" w:cstheme="minorHAnsi"/>
                <w:b/>
                <w:bCs/>
              </w:rPr>
            </w:pPr>
            <w:r>
              <w:rPr>
                <w:rFonts w:asciiTheme="minorHAnsi" w:hAnsiTheme="minorHAnsi" w:cstheme="minorHAnsi"/>
                <w:b/>
                <w:bCs/>
                <w:color w:val="000000"/>
                <w:sz w:val="28"/>
                <w:szCs w:val="28"/>
              </w:rPr>
              <w:lastRenderedPageBreak/>
              <w:t>C3</w:t>
            </w:r>
            <w:r w:rsidRPr="00FE1944">
              <w:rPr>
                <w:rFonts w:asciiTheme="minorHAnsi" w:hAnsiTheme="minorHAnsi" w:cstheme="minorHAnsi"/>
                <w:b/>
                <w:bCs/>
                <w:color w:val="000000"/>
                <w:sz w:val="28"/>
                <w:szCs w:val="28"/>
              </w:rPr>
              <w:t xml:space="preserve">: </w:t>
            </w:r>
            <w:r w:rsidR="00AD7D59" w:rsidRPr="00AD7D59">
              <w:rPr>
                <w:rFonts w:asciiTheme="minorHAnsi" w:hAnsiTheme="minorHAnsi" w:cstheme="minorHAnsi"/>
                <w:b/>
                <w:bCs/>
                <w:color w:val="000000"/>
                <w:sz w:val="28"/>
                <w:szCs w:val="28"/>
                <w:lang w:val="en-IE"/>
              </w:rPr>
              <w:t>Sustainability Reporting and Tooling</w:t>
            </w:r>
          </w:p>
        </w:tc>
      </w:tr>
      <w:tr w:rsidR="00AA249E" w:rsidRPr="00E95B37" w14:paraId="78E9677F" w14:textId="77777777" w:rsidTr="004A28A8">
        <w:tc>
          <w:tcPr>
            <w:tcW w:w="8359" w:type="dxa"/>
            <w:shd w:val="clear" w:color="auto" w:fill="DBE5F1" w:themeFill="accent1" w:themeFillTint="33"/>
            <w:vAlign w:val="center"/>
          </w:tcPr>
          <w:p w14:paraId="335C48F7" w14:textId="0F492271" w:rsidR="00AA249E" w:rsidRPr="00E95B37" w:rsidRDefault="00AA249E" w:rsidP="004A28A8">
            <w:pPr>
              <w:tabs>
                <w:tab w:val="left" w:pos="0"/>
              </w:tabs>
              <w:autoSpaceDE w:val="0"/>
              <w:autoSpaceDN w:val="0"/>
              <w:adjustRightInd w:val="0"/>
              <w:spacing w:after="240"/>
              <w:jc w:val="both"/>
              <w:rPr>
                <w:rFonts w:asciiTheme="minorHAnsi" w:hAnsiTheme="minorHAnsi" w:cstheme="minorHAnsi"/>
                <w:b/>
                <w:color w:val="000000" w:themeColor="text1"/>
              </w:rPr>
            </w:pPr>
            <w:r w:rsidRPr="00E95B37">
              <w:rPr>
                <w:rFonts w:asciiTheme="minorHAnsi" w:hAnsiTheme="minorHAnsi" w:cstheme="minorHAnsi"/>
                <w:b/>
                <w:color w:val="000000" w:themeColor="text1"/>
              </w:rPr>
              <w:t>(</w:t>
            </w:r>
            <w:r w:rsidR="00CC1380">
              <w:rPr>
                <w:rFonts w:asciiTheme="minorHAnsi" w:hAnsiTheme="minorHAnsi" w:cstheme="minorHAnsi"/>
                <w:b/>
                <w:color w:val="000000" w:themeColor="text1"/>
              </w:rPr>
              <w:t>20</w:t>
            </w:r>
            <w:r>
              <w:rPr>
                <w:rFonts w:asciiTheme="minorHAnsi" w:hAnsiTheme="minorHAnsi" w:cstheme="minorHAnsi"/>
                <w:b/>
                <w:color w:val="000000" w:themeColor="text1"/>
              </w:rPr>
              <w:t xml:space="preserve">0 </w:t>
            </w:r>
            <w:r w:rsidRPr="00E95B37">
              <w:rPr>
                <w:rFonts w:asciiTheme="minorHAnsi" w:hAnsiTheme="minorHAnsi" w:cstheme="minorHAnsi"/>
                <w:b/>
                <w:color w:val="000000" w:themeColor="text1"/>
              </w:rPr>
              <w:t xml:space="preserve">Marks available. Minimum score </w:t>
            </w:r>
            <w:r w:rsidR="00AD7D59">
              <w:rPr>
                <w:rFonts w:asciiTheme="minorHAnsi" w:hAnsiTheme="minorHAnsi" w:cstheme="minorHAnsi"/>
                <w:b/>
                <w:color w:val="000000" w:themeColor="text1"/>
              </w:rPr>
              <w:t>N/A</w:t>
            </w:r>
            <w:r>
              <w:rPr>
                <w:rFonts w:asciiTheme="minorHAnsi" w:hAnsiTheme="minorHAnsi" w:cstheme="minorHAnsi"/>
                <w:b/>
                <w:color w:val="000000" w:themeColor="text1"/>
              </w:rPr>
              <w:t>)</w:t>
            </w:r>
          </w:p>
          <w:p w14:paraId="635561E6" w14:textId="77777777" w:rsidR="00AD7D59" w:rsidRPr="00AD7D59" w:rsidRDefault="00AD7D59" w:rsidP="00AD7D59">
            <w:pPr>
              <w:spacing w:before="100" w:beforeAutospacing="1" w:after="100" w:afterAutospacing="1"/>
              <w:rPr>
                <w:rFonts w:asciiTheme="minorHAnsi" w:hAnsiTheme="minorHAnsi" w:cstheme="minorHAnsi"/>
                <w:sz w:val="22"/>
                <w:szCs w:val="22"/>
                <w:lang w:val="en-IE"/>
              </w:rPr>
            </w:pPr>
            <w:r w:rsidRPr="00AD7D59">
              <w:rPr>
                <w:rFonts w:asciiTheme="minorHAnsi" w:hAnsiTheme="minorHAnsi" w:cstheme="minorHAnsi"/>
                <w:sz w:val="22"/>
                <w:szCs w:val="22"/>
                <w:lang w:val="en-IE"/>
              </w:rPr>
              <w:t>Revenue requires that proposed platforms and solutions provide tooling and resources to analyse and report on carbon emissions and savings generated through the utilisation of the proposed Cloud services. Tenderers must:</w:t>
            </w:r>
          </w:p>
          <w:p w14:paraId="5D99AB04" w14:textId="77777777" w:rsidR="00AD7D59" w:rsidRPr="00AD7D59" w:rsidRDefault="00AD7D59" w:rsidP="00AD7D59">
            <w:pPr>
              <w:numPr>
                <w:ilvl w:val="0"/>
                <w:numId w:val="29"/>
              </w:numPr>
              <w:spacing w:before="100" w:beforeAutospacing="1" w:after="100" w:afterAutospacing="1"/>
              <w:rPr>
                <w:rFonts w:asciiTheme="minorHAnsi" w:hAnsiTheme="minorHAnsi" w:cstheme="minorHAnsi"/>
                <w:sz w:val="22"/>
                <w:szCs w:val="22"/>
                <w:lang w:val="en-IE"/>
              </w:rPr>
            </w:pPr>
            <w:r w:rsidRPr="00AD7D59">
              <w:rPr>
                <w:rFonts w:asciiTheme="minorHAnsi" w:hAnsiTheme="minorHAnsi" w:cstheme="minorHAnsi"/>
                <w:sz w:val="22"/>
                <w:szCs w:val="22"/>
                <w:lang w:val="en-IE"/>
              </w:rPr>
              <w:t>Describe the provided tools, dashboards or APIs that will allow Revenue to measure, monitor and report on the carbon footprint generated by the consumption of the proposed Cloud services. This tooling should allow for granular analysis by service, resource tag and time period.  Tenderers must provide a sample of the type of report that can be generated.</w:t>
            </w:r>
          </w:p>
          <w:p w14:paraId="6B4298F5" w14:textId="77777777" w:rsidR="00AD7D59" w:rsidRPr="00AD7D59" w:rsidRDefault="00AD7D59" w:rsidP="00AD7D59">
            <w:pPr>
              <w:numPr>
                <w:ilvl w:val="0"/>
                <w:numId w:val="29"/>
              </w:numPr>
              <w:spacing w:before="100" w:beforeAutospacing="1" w:after="100" w:afterAutospacing="1"/>
              <w:rPr>
                <w:rFonts w:asciiTheme="minorHAnsi" w:hAnsiTheme="minorHAnsi" w:cstheme="minorHAnsi"/>
                <w:sz w:val="22"/>
                <w:szCs w:val="22"/>
                <w:lang w:val="en-IE"/>
              </w:rPr>
            </w:pPr>
            <w:bookmarkStart w:id="3" w:name="_Hlk227065086"/>
            <w:bookmarkEnd w:id="3"/>
            <w:r w:rsidRPr="00AD7D59">
              <w:rPr>
                <w:rFonts w:asciiTheme="minorHAnsi" w:hAnsiTheme="minorHAnsi" w:cstheme="minorHAnsi"/>
                <w:sz w:val="22"/>
                <w:szCs w:val="22"/>
                <w:lang w:val="en-IE"/>
              </w:rPr>
              <w:t>Confirm that the proposed reporting methodology aligns with established standards, such as the GHG (Greenhouse Gas) Protocol.</w:t>
            </w:r>
          </w:p>
          <w:p w14:paraId="7A6E6A1A" w14:textId="26DC0E4C" w:rsidR="00AA249E" w:rsidRPr="00E95B37" w:rsidRDefault="00AD7D59" w:rsidP="00AD7D59">
            <w:pPr>
              <w:rPr>
                <w:rFonts w:asciiTheme="minorHAnsi" w:hAnsiTheme="minorHAnsi" w:cstheme="minorHAnsi"/>
                <w:b/>
                <w:bCs/>
              </w:rPr>
            </w:pPr>
            <w:r w:rsidRPr="00AD7D59">
              <w:rPr>
                <w:rFonts w:asciiTheme="minorHAnsi" w:hAnsiTheme="minorHAnsi" w:cstheme="minorHAnsi"/>
                <w:b/>
                <w:bCs/>
                <w:sz w:val="22"/>
                <w:szCs w:val="22"/>
                <w:lang w:val="en-IE"/>
              </w:rPr>
              <w:t>Page Limit – 4</w:t>
            </w:r>
            <w:r>
              <w:rPr>
                <w:rFonts w:asciiTheme="minorHAnsi" w:hAnsiTheme="minorHAnsi" w:cstheme="minorHAnsi"/>
                <w:b/>
                <w:bCs/>
                <w:sz w:val="22"/>
                <w:szCs w:val="22"/>
                <w:lang w:val="en-IE"/>
              </w:rPr>
              <w:t xml:space="preserve"> x</w:t>
            </w:r>
            <w:r w:rsidRPr="00AD7D59">
              <w:rPr>
                <w:rFonts w:asciiTheme="minorHAnsi" w:hAnsiTheme="minorHAnsi" w:cstheme="minorHAnsi"/>
                <w:b/>
                <w:bCs/>
                <w:sz w:val="22"/>
                <w:szCs w:val="22"/>
                <w:lang w:val="en-IE"/>
              </w:rPr>
              <w:t xml:space="preserve"> A4 Pages</w:t>
            </w:r>
          </w:p>
        </w:tc>
      </w:tr>
      <w:tr w:rsidR="00AA249E" w:rsidRPr="00B608AC" w14:paraId="78CF79F6" w14:textId="77777777" w:rsidTr="004A28A8">
        <w:tc>
          <w:tcPr>
            <w:tcW w:w="8359" w:type="dxa"/>
          </w:tcPr>
          <w:p w14:paraId="2D345D50" w14:textId="77777777" w:rsidR="00AA249E" w:rsidRDefault="00AA249E" w:rsidP="004A28A8">
            <w:pPr>
              <w:rPr>
                <w:rFonts w:asciiTheme="minorHAnsi" w:hAnsiTheme="minorHAnsi" w:cstheme="minorHAnsi"/>
                <w:b/>
                <w:bCs/>
              </w:rPr>
            </w:pPr>
            <w:r w:rsidRPr="00E95B37">
              <w:rPr>
                <w:rFonts w:asciiTheme="minorHAnsi" w:hAnsiTheme="minorHAnsi" w:cstheme="minorHAnsi"/>
                <w:b/>
                <w:bCs/>
              </w:rPr>
              <w:t>Tenderer’s Response</w:t>
            </w:r>
            <w:r>
              <w:rPr>
                <w:rFonts w:asciiTheme="minorHAnsi" w:hAnsiTheme="minorHAnsi" w:cstheme="minorHAnsi"/>
                <w:b/>
                <w:bCs/>
              </w:rPr>
              <w:t>:</w:t>
            </w:r>
          </w:p>
          <w:p w14:paraId="740F175D" w14:textId="77777777" w:rsidR="00AD7D59" w:rsidRDefault="00AD7D59" w:rsidP="004A28A8">
            <w:pPr>
              <w:rPr>
                <w:rFonts w:asciiTheme="minorHAnsi" w:hAnsiTheme="minorHAnsi" w:cstheme="minorHAnsi"/>
                <w:b/>
                <w:bCs/>
              </w:rPr>
            </w:pPr>
          </w:p>
          <w:p w14:paraId="603E1E2C" w14:textId="77777777" w:rsidR="00AD7D59" w:rsidRDefault="00AD7D59" w:rsidP="004A28A8">
            <w:pPr>
              <w:rPr>
                <w:rFonts w:asciiTheme="minorHAnsi" w:hAnsiTheme="minorHAnsi" w:cstheme="minorHAnsi"/>
                <w:b/>
                <w:bCs/>
              </w:rPr>
            </w:pPr>
          </w:p>
          <w:p w14:paraId="26609AA0" w14:textId="77777777" w:rsidR="00AD7D59" w:rsidRDefault="00AD7D59" w:rsidP="004A28A8">
            <w:pPr>
              <w:rPr>
                <w:rFonts w:asciiTheme="minorHAnsi" w:hAnsiTheme="minorHAnsi" w:cstheme="minorHAnsi"/>
                <w:b/>
                <w:bCs/>
              </w:rPr>
            </w:pPr>
          </w:p>
          <w:p w14:paraId="0105FF23" w14:textId="77777777" w:rsidR="00AD7D59" w:rsidRDefault="00AD7D59" w:rsidP="004A28A8">
            <w:pPr>
              <w:rPr>
                <w:rFonts w:asciiTheme="minorHAnsi" w:hAnsiTheme="minorHAnsi" w:cstheme="minorHAnsi"/>
                <w:b/>
                <w:bCs/>
              </w:rPr>
            </w:pPr>
          </w:p>
          <w:p w14:paraId="17B97C40" w14:textId="77777777" w:rsidR="00AD7D59" w:rsidRDefault="00AD7D59" w:rsidP="004A28A8">
            <w:pPr>
              <w:rPr>
                <w:rFonts w:asciiTheme="minorHAnsi" w:hAnsiTheme="minorHAnsi" w:cstheme="minorHAnsi"/>
                <w:b/>
                <w:bCs/>
              </w:rPr>
            </w:pPr>
          </w:p>
          <w:p w14:paraId="5920B013" w14:textId="77777777" w:rsidR="00AD7D59" w:rsidRDefault="00AD7D59" w:rsidP="004A28A8">
            <w:pPr>
              <w:rPr>
                <w:rFonts w:asciiTheme="minorHAnsi" w:hAnsiTheme="minorHAnsi" w:cstheme="minorHAnsi"/>
                <w:b/>
                <w:bCs/>
              </w:rPr>
            </w:pPr>
          </w:p>
          <w:p w14:paraId="3175BE1A" w14:textId="77777777" w:rsidR="00AD7D59" w:rsidRDefault="00AD7D59" w:rsidP="004A28A8">
            <w:pPr>
              <w:rPr>
                <w:rFonts w:asciiTheme="minorHAnsi" w:hAnsiTheme="minorHAnsi" w:cstheme="minorHAnsi"/>
                <w:b/>
                <w:bCs/>
              </w:rPr>
            </w:pPr>
          </w:p>
          <w:p w14:paraId="7BA6C293" w14:textId="77777777" w:rsidR="00AA249E" w:rsidRDefault="00AA249E" w:rsidP="004A28A8">
            <w:pPr>
              <w:rPr>
                <w:rFonts w:asciiTheme="minorHAnsi" w:hAnsiTheme="minorHAnsi" w:cstheme="minorHAnsi"/>
                <w:b/>
                <w:bCs/>
              </w:rPr>
            </w:pPr>
          </w:p>
          <w:p w14:paraId="18F0A193" w14:textId="77777777" w:rsidR="00AA249E" w:rsidRDefault="00AA249E" w:rsidP="004A28A8">
            <w:pPr>
              <w:rPr>
                <w:rFonts w:asciiTheme="minorHAnsi" w:hAnsiTheme="minorHAnsi" w:cstheme="minorHAnsi"/>
                <w:b/>
                <w:bCs/>
              </w:rPr>
            </w:pPr>
          </w:p>
          <w:p w14:paraId="1B03E547" w14:textId="77777777" w:rsidR="00A67311" w:rsidRDefault="00A67311" w:rsidP="004A28A8">
            <w:pPr>
              <w:rPr>
                <w:rFonts w:asciiTheme="minorHAnsi" w:hAnsiTheme="minorHAnsi" w:cstheme="minorHAnsi"/>
                <w:b/>
                <w:bCs/>
              </w:rPr>
            </w:pPr>
          </w:p>
          <w:p w14:paraId="31650EEC" w14:textId="77777777" w:rsidR="00AA249E" w:rsidRDefault="00AA249E" w:rsidP="004A28A8">
            <w:pPr>
              <w:rPr>
                <w:rFonts w:asciiTheme="minorHAnsi" w:hAnsiTheme="minorHAnsi" w:cstheme="minorHAnsi"/>
                <w:b/>
                <w:bCs/>
              </w:rPr>
            </w:pPr>
          </w:p>
          <w:p w14:paraId="0CFA4902" w14:textId="77777777" w:rsidR="00AA249E" w:rsidRPr="00B608AC" w:rsidRDefault="00AA249E" w:rsidP="004A28A8">
            <w:pPr>
              <w:rPr>
                <w:rFonts w:ascii="Calibri" w:hAnsi="Calibri"/>
                <w:sz w:val="22"/>
                <w:szCs w:val="22"/>
              </w:rPr>
            </w:pPr>
          </w:p>
        </w:tc>
      </w:tr>
    </w:tbl>
    <w:p w14:paraId="1316D867" w14:textId="77777777" w:rsidR="00CC1380" w:rsidRDefault="00CC1380"/>
    <w:p w14:paraId="09170670" w14:textId="77777777" w:rsidR="00AD7D59" w:rsidRDefault="00AD7D59"/>
    <w:p w14:paraId="710F064C" w14:textId="77777777" w:rsidR="00AD7D59" w:rsidRDefault="00AD7D59"/>
    <w:p w14:paraId="689782DC" w14:textId="77777777" w:rsidR="00AD7D59" w:rsidRDefault="00AD7D59"/>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C420E8" w:rsidRPr="004F1BEA" w14:paraId="62DDF50A" w14:textId="77777777" w:rsidTr="00512C6E">
        <w:tc>
          <w:tcPr>
            <w:tcW w:w="8359" w:type="dxa"/>
            <w:shd w:val="clear" w:color="auto" w:fill="DBE5F1" w:themeFill="accent1" w:themeFillTint="33"/>
            <w:vAlign w:val="center"/>
          </w:tcPr>
          <w:p w14:paraId="16A8C017" w14:textId="79971AD1" w:rsidR="00C420E8" w:rsidRPr="004F1BEA" w:rsidRDefault="007A42A3" w:rsidP="00512C6E">
            <w:pPr>
              <w:tabs>
                <w:tab w:val="left" w:pos="0"/>
              </w:tabs>
              <w:autoSpaceDE w:val="0"/>
              <w:autoSpaceDN w:val="0"/>
              <w:adjustRightInd w:val="0"/>
              <w:jc w:val="both"/>
              <w:rPr>
                <w:rFonts w:asciiTheme="minorHAnsi" w:hAnsiTheme="minorHAnsi" w:cstheme="minorHAnsi"/>
                <w:b/>
                <w:bCs/>
              </w:rPr>
            </w:pPr>
            <w:r w:rsidRPr="007A42A3">
              <w:rPr>
                <w:rFonts w:asciiTheme="minorHAnsi" w:hAnsiTheme="minorHAnsi" w:cstheme="minorHAnsi"/>
                <w:b/>
                <w:bCs/>
                <w:color w:val="000000"/>
                <w:sz w:val="28"/>
                <w:szCs w:val="28"/>
              </w:rPr>
              <w:t xml:space="preserve">Award Criteria </w:t>
            </w:r>
            <w:r w:rsidR="00A43A3D">
              <w:rPr>
                <w:rFonts w:asciiTheme="minorHAnsi" w:hAnsiTheme="minorHAnsi" w:cstheme="minorHAnsi"/>
                <w:b/>
                <w:bCs/>
                <w:color w:val="000000"/>
                <w:sz w:val="28"/>
                <w:szCs w:val="28"/>
              </w:rPr>
              <w:t>D</w:t>
            </w:r>
            <w:r>
              <w:rPr>
                <w:rFonts w:asciiTheme="minorHAnsi" w:hAnsiTheme="minorHAnsi" w:cstheme="minorHAnsi"/>
                <w:b/>
                <w:bCs/>
                <w:color w:val="000000"/>
                <w:sz w:val="28"/>
                <w:szCs w:val="28"/>
              </w:rPr>
              <w:t>.</w:t>
            </w:r>
            <w:r w:rsidRPr="007A42A3">
              <w:rPr>
                <w:rFonts w:asciiTheme="minorHAnsi" w:hAnsiTheme="minorHAnsi" w:cstheme="minorHAnsi"/>
                <w:b/>
                <w:bCs/>
                <w:color w:val="000000"/>
                <w:sz w:val="28"/>
                <w:szCs w:val="28"/>
              </w:rPr>
              <w:t xml:space="preserve"> Cost </w:t>
            </w:r>
            <w:r>
              <w:rPr>
                <w:rFonts w:asciiTheme="minorHAnsi" w:hAnsiTheme="minorHAnsi" w:cstheme="minorHAnsi"/>
                <w:b/>
                <w:bCs/>
                <w:color w:val="000000"/>
                <w:sz w:val="28"/>
                <w:szCs w:val="28"/>
              </w:rPr>
              <w:t xml:space="preserve">- </w:t>
            </w:r>
            <w:r w:rsidRPr="007A42A3">
              <w:rPr>
                <w:rFonts w:asciiTheme="minorHAnsi" w:hAnsiTheme="minorHAnsi" w:cstheme="minorHAnsi"/>
                <w:b/>
                <w:bCs/>
                <w:color w:val="000000"/>
                <w:sz w:val="28"/>
                <w:szCs w:val="28"/>
              </w:rPr>
              <w:t xml:space="preserve">Total Marks Available </w:t>
            </w:r>
            <w:r w:rsidR="00A43A3D">
              <w:rPr>
                <w:rFonts w:asciiTheme="minorHAnsi" w:hAnsiTheme="minorHAnsi" w:cstheme="minorHAnsi"/>
                <w:b/>
                <w:bCs/>
                <w:color w:val="000000"/>
                <w:sz w:val="28"/>
                <w:szCs w:val="28"/>
              </w:rPr>
              <w:t>5</w:t>
            </w:r>
            <w:r w:rsidRPr="007A42A3">
              <w:rPr>
                <w:rFonts w:asciiTheme="minorHAnsi" w:hAnsiTheme="minorHAnsi" w:cstheme="minorHAnsi"/>
                <w:b/>
                <w:bCs/>
                <w:color w:val="000000"/>
                <w:sz w:val="28"/>
                <w:szCs w:val="28"/>
              </w:rPr>
              <w:t>,000</w:t>
            </w:r>
          </w:p>
        </w:tc>
      </w:tr>
    </w:tbl>
    <w:p w14:paraId="5F8DE8A1" w14:textId="320B1408" w:rsidR="00B97AAD" w:rsidRPr="00E95B37" w:rsidRDefault="00B97AAD" w:rsidP="00B97AAD">
      <w:pPr>
        <w:pStyle w:val="BodyText"/>
        <w:spacing w:after="120" w:line="276" w:lineRule="auto"/>
        <w:ind w:right="130"/>
        <w:rPr>
          <w:rFonts w:ascii="Calibri" w:hAnsi="Calibri" w:cs="Calibri"/>
          <w:color w:val="000000" w:themeColor="text1"/>
        </w:rPr>
      </w:pPr>
      <w:r w:rsidRPr="00E95B37">
        <w:rPr>
          <w:rFonts w:ascii="Calibri" w:hAnsi="Calibri" w:cs="Calibri"/>
          <w:color w:val="000000" w:themeColor="text1"/>
        </w:rPr>
        <w:t xml:space="preserve">The Pricing Schedule provided </w:t>
      </w:r>
      <w:r w:rsidR="00E95B37" w:rsidRPr="00E95B37">
        <w:rPr>
          <w:rFonts w:ascii="Calibri" w:hAnsi="Calibri" w:cs="Calibri"/>
          <w:color w:val="000000" w:themeColor="text1"/>
        </w:rPr>
        <w:t xml:space="preserve">at </w:t>
      </w:r>
      <w:r w:rsidR="00E95B37" w:rsidRPr="00E95B37">
        <w:rPr>
          <w:rFonts w:ascii="Calibri" w:hAnsi="Calibri" w:cs="Calibri"/>
          <w:b/>
          <w:bCs/>
          <w:i/>
          <w:iCs/>
          <w:color w:val="000000" w:themeColor="text1"/>
          <w:u w:val="single"/>
        </w:rPr>
        <w:t>Appendix 2</w:t>
      </w:r>
      <w:r w:rsidRPr="00E95B37">
        <w:rPr>
          <w:rFonts w:ascii="Calibri" w:hAnsi="Calibri" w:cs="Calibri"/>
          <w:color w:val="000000" w:themeColor="text1"/>
        </w:rPr>
        <w:t xml:space="preserve"> </w:t>
      </w:r>
      <w:r w:rsidR="00A0731A" w:rsidRPr="00A0731A">
        <w:rPr>
          <w:rFonts w:ascii="Calibri" w:hAnsi="Calibri" w:cs="Arial"/>
          <w:b/>
          <w:bCs/>
          <w:color w:val="000000" w:themeColor="text1"/>
        </w:rPr>
        <w:t>CloudCapacityPricingSchedule.xlsx</w:t>
      </w:r>
      <w:r w:rsidR="00A0731A" w:rsidRPr="00A0731A">
        <w:rPr>
          <w:rFonts w:ascii="Calibri" w:hAnsi="Calibri" w:cs="Calibri"/>
          <w:color w:val="000000" w:themeColor="text1"/>
        </w:rPr>
        <w:t xml:space="preserve"> </w:t>
      </w:r>
      <w:r w:rsidRPr="00E95B37">
        <w:rPr>
          <w:rFonts w:ascii="Calibri" w:hAnsi="Calibri" w:cs="Calibri"/>
          <w:color w:val="000000" w:themeColor="text1"/>
        </w:rPr>
        <w:t>must be completed in full, totalled, and returned as part of the Tender submission.</w:t>
      </w:r>
    </w:p>
    <w:p w14:paraId="52DE69CD" w14:textId="6882AC44" w:rsidR="00A67311" w:rsidRDefault="00B97AAD" w:rsidP="00A43A3D">
      <w:pPr>
        <w:spacing w:after="120" w:line="276" w:lineRule="auto"/>
        <w:rPr>
          <w:rFonts w:ascii="Calibri" w:hAnsi="Calibri" w:cs="Calibri"/>
          <w:color w:val="000000" w:themeColor="text1"/>
        </w:rPr>
      </w:pPr>
      <w:r w:rsidRPr="00E95B37">
        <w:rPr>
          <w:rFonts w:ascii="Calibri" w:hAnsi="Calibri" w:cs="Calibri"/>
          <w:color w:val="000000" w:themeColor="text1"/>
        </w:rPr>
        <w:t xml:space="preserve">The prices quoted must be all-inclusive, </w:t>
      </w:r>
      <w:r w:rsidR="00A67311">
        <w:rPr>
          <w:rFonts w:ascii="Calibri" w:hAnsi="Calibri" w:cs="Calibri"/>
          <w:color w:val="000000" w:themeColor="text1"/>
        </w:rPr>
        <w:t>current</w:t>
      </w:r>
      <w:r w:rsidRPr="00E95B37">
        <w:rPr>
          <w:rFonts w:ascii="Calibri" w:hAnsi="Calibri" w:cs="Calibri"/>
          <w:color w:val="000000" w:themeColor="text1"/>
        </w:rPr>
        <w:t>, expressed in Euro and exclusive of VAT. The VAT rate, if applicable, should be stated separately</w:t>
      </w:r>
      <w:r w:rsidR="00E95B37">
        <w:rPr>
          <w:rFonts w:ascii="Calibri" w:hAnsi="Calibri" w:cs="Calibri"/>
          <w:color w:val="000000" w:themeColor="text1"/>
        </w:rPr>
        <w:t>.</w:t>
      </w:r>
    </w:p>
    <w:p w14:paraId="59165D05" w14:textId="42D07566" w:rsidR="00DF4690" w:rsidRDefault="00A67311" w:rsidP="00D03263">
      <w:pPr>
        <w:spacing w:after="120" w:line="276" w:lineRule="auto"/>
        <w:rPr>
          <w:rFonts w:ascii="Calibri" w:hAnsi="Calibri" w:cs="Calibri"/>
          <w:color w:val="000000" w:themeColor="text1"/>
        </w:rPr>
      </w:pPr>
      <w:r w:rsidRPr="00A67311">
        <w:rPr>
          <w:rFonts w:ascii="Calibri" w:hAnsi="Calibri" w:cs="Calibri"/>
          <w:color w:val="000000" w:themeColor="text1"/>
        </w:rPr>
        <w:t>As this environment will be Cloud based it is understood that individual component monthly pricing may change marginally over the lifetime of the project. For the purposes of evaluation of costs, costs should be provided based on current published pricing available to Revenue and assumed for the duration of the project unless some future price change is already known and published</w:t>
      </w:r>
    </w:p>
    <w:p w14:paraId="44BD7038" w14:textId="77777777" w:rsidR="00AD7D59" w:rsidRDefault="00AD7D59" w:rsidP="00D03263">
      <w:pPr>
        <w:spacing w:after="120" w:line="276" w:lineRule="auto"/>
        <w:rPr>
          <w:rFonts w:ascii="Calibri" w:hAnsi="Calibri" w:cs="Calibri"/>
          <w:color w:val="000000" w:themeColor="text1"/>
        </w:rPr>
      </w:pPr>
    </w:p>
    <w:p w14:paraId="07BF0701" w14:textId="77777777" w:rsidR="00A7234A" w:rsidRPr="000628AF" w:rsidRDefault="00F4573D" w:rsidP="00A744B1">
      <w:pPr>
        <w:spacing w:after="120" w:line="276" w:lineRule="auto"/>
        <w:ind w:right="272"/>
        <w:rPr>
          <w:rFonts w:ascii="Calibri" w:hAnsi="Calibri" w:cs="Arial"/>
          <w:b/>
          <w:bCs/>
          <w:sz w:val="40"/>
          <w:szCs w:val="40"/>
        </w:rPr>
      </w:pPr>
      <w:r w:rsidRPr="000628AF">
        <w:rPr>
          <w:rFonts w:ascii="Calibri" w:hAnsi="Calibri" w:cs="Arial"/>
          <w:b/>
          <w:bCs/>
          <w:sz w:val="40"/>
          <w:szCs w:val="40"/>
        </w:rPr>
        <w:lastRenderedPageBreak/>
        <w:t>Section</w:t>
      </w:r>
      <w:r w:rsidR="0006001F" w:rsidRPr="000628AF">
        <w:rPr>
          <w:rFonts w:ascii="Calibri" w:hAnsi="Calibri" w:cs="Arial"/>
          <w:b/>
          <w:bCs/>
          <w:sz w:val="40"/>
          <w:szCs w:val="40"/>
        </w:rPr>
        <w:t xml:space="preserve"> </w:t>
      </w:r>
      <w:r w:rsidR="00B97AAD">
        <w:rPr>
          <w:rFonts w:ascii="Calibri" w:hAnsi="Calibri" w:cs="Arial"/>
          <w:b/>
          <w:bCs/>
          <w:sz w:val="40"/>
          <w:szCs w:val="40"/>
        </w:rPr>
        <w:t>D</w:t>
      </w:r>
    </w:p>
    <w:p w14:paraId="467C53E8" w14:textId="77777777" w:rsidR="00A7234A" w:rsidRPr="000628AF" w:rsidRDefault="00A7234A" w:rsidP="00A7234A">
      <w:pPr>
        <w:ind w:right="274"/>
        <w:rPr>
          <w:rFonts w:ascii="Calibri" w:hAnsi="Calibri" w:cs="Arial"/>
          <w:b/>
          <w:bCs/>
          <w:sz w:val="32"/>
          <w:szCs w:val="32"/>
          <w:u w:val="single"/>
        </w:rPr>
      </w:pPr>
      <w:r w:rsidRPr="000628AF">
        <w:rPr>
          <w:rFonts w:ascii="Calibri" w:hAnsi="Calibri" w:cs="Arial"/>
          <w:b/>
          <w:bCs/>
          <w:sz w:val="32"/>
          <w:szCs w:val="32"/>
          <w:u w:val="single"/>
        </w:rPr>
        <w:t xml:space="preserve">Declarations   </w:t>
      </w:r>
    </w:p>
    <w:p w14:paraId="2AABBB02" w14:textId="77777777" w:rsidR="00A7234A" w:rsidRDefault="00A7234A" w:rsidP="00A7234A">
      <w:pPr>
        <w:pStyle w:val="BlockText"/>
        <w:ind w:left="0"/>
      </w:pPr>
    </w:p>
    <w:p w14:paraId="1931F965" w14:textId="77777777" w:rsidR="00A7234A" w:rsidRPr="000628AF" w:rsidRDefault="00A7234A" w:rsidP="00A7234A">
      <w:pPr>
        <w:pStyle w:val="BlockText"/>
        <w:ind w:left="0"/>
        <w:rPr>
          <w:rFonts w:ascii="Calibri" w:hAnsi="Calibri"/>
        </w:rPr>
      </w:pPr>
      <w:r w:rsidRPr="000628AF">
        <w:rPr>
          <w:rFonts w:ascii="Calibri" w:hAnsi="Calibri"/>
        </w:rPr>
        <w:t>Tenderers must provide declarations in relation to the following:</w:t>
      </w:r>
    </w:p>
    <w:p w14:paraId="2D395DFA" w14:textId="77777777" w:rsidR="00A7234A" w:rsidRPr="000628AF" w:rsidRDefault="00A7234A" w:rsidP="00A7234A">
      <w:pPr>
        <w:pStyle w:val="NormalWeb"/>
        <w:spacing w:before="0" w:beforeAutospacing="0" w:after="0" w:afterAutospacing="0"/>
        <w:rPr>
          <w:rFonts w:ascii="Calibri" w:eastAsia="Times New Roman" w:hAnsi="Calibri" w:cs="Times New Roman"/>
        </w:rPr>
      </w:pPr>
    </w:p>
    <w:tbl>
      <w:tblPr>
        <w:tblW w:w="85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82"/>
      </w:tblGrid>
      <w:tr w:rsidR="00E51BC1" w:rsidRPr="00E51BC1" w14:paraId="2F6E2331" w14:textId="77777777" w:rsidTr="00401351">
        <w:trPr>
          <w:cantSplit/>
          <w:jc w:val="center"/>
        </w:trPr>
        <w:tc>
          <w:tcPr>
            <w:tcW w:w="8582" w:type="dxa"/>
            <w:shd w:val="clear" w:color="auto" w:fill="2C7D88"/>
          </w:tcPr>
          <w:p w14:paraId="0CD701D6" w14:textId="58DA1AC1" w:rsidR="00A7234A" w:rsidRPr="000628AF" w:rsidRDefault="0006048F" w:rsidP="008B682B">
            <w:pPr>
              <w:keepNext/>
              <w:numPr>
                <w:ilvl w:val="0"/>
                <w:numId w:val="2"/>
              </w:numPr>
              <w:spacing w:before="60" w:after="60" w:line="320" w:lineRule="exact"/>
              <w:ind w:left="714" w:hanging="357"/>
              <w:rPr>
                <w:rFonts w:ascii="Calibri" w:hAnsi="Calibri"/>
                <w:b/>
                <w:color w:val="FFFFFF" w:themeColor="background1"/>
              </w:rPr>
            </w:pPr>
            <w:r w:rsidRPr="000628AF">
              <w:rPr>
                <w:rFonts w:ascii="Calibri" w:hAnsi="Calibri" w:cs="Arial"/>
                <w:b/>
                <w:color w:val="FFFFFF" w:themeColor="background1"/>
              </w:rPr>
              <w:t>Regist</w:t>
            </w:r>
            <w:r w:rsidR="00A7234A" w:rsidRPr="000628AF">
              <w:rPr>
                <w:rFonts w:ascii="Calibri" w:hAnsi="Calibri" w:cs="Arial"/>
                <w:b/>
                <w:color w:val="FFFFFF" w:themeColor="background1"/>
              </w:rPr>
              <w:t xml:space="preserve">rable Interest </w:t>
            </w:r>
            <w:r w:rsidR="008B682B" w:rsidRPr="000628AF">
              <w:rPr>
                <w:rFonts w:ascii="Calibri" w:hAnsi="Calibri" w:cs="Arial"/>
                <w:b/>
                <w:color w:val="FFFFFF" w:themeColor="background1"/>
              </w:rPr>
              <w:t>(please refer to</w:t>
            </w:r>
            <w:r w:rsidR="002C3608">
              <w:rPr>
                <w:rFonts w:ascii="Calibri" w:hAnsi="Calibri" w:cs="Arial"/>
                <w:b/>
                <w:color w:val="FFFFFF" w:themeColor="background1"/>
              </w:rPr>
              <w:t xml:space="preserve"> page </w:t>
            </w:r>
            <w:r w:rsidR="002E4F5A">
              <w:rPr>
                <w:rFonts w:ascii="Calibri" w:hAnsi="Calibri" w:cs="Arial"/>
                <w:b/>
                <w:color w:val="FFFFFF" w:themeColor="background1"/>
              </w:rPr>
              <w:t>10</w:t>
            </w:r>
            <w:r w:rsidR="002C3608">
              <w:rPr>
                <w:rFonts w:ascii="Calibri" w:hAnsi="Calibri" w:cs="Arial"/>
                <w:b/>
                <w:color w:val="FFFFFF" w:themeColor="background1"/>
              </w:rPr>
              <w:t xml:space="preserve"> of the </w:t>
            </w:r>
            <w:r w:rsidR="00225EC5">
              <w:rPr>
                <w:rFonts w:ascii="Calibri" w:hAnsi="Calibri" w:cs="Arial"/>
                <w:b/>
                <w:color w:val="FFFFFF" w:themeColor="background1"/>
              </w:rPr>
              <w:t>RFT</w:t>
            </w:r>
            <w:r w:rsidR="00225EC5" w:rsidRPr="000628AF">
              <w:rPr>
                <w:rFonts w:ascii="Calibri" w:hAnsi="Calibri" w:cs="Arial"/>
                <w:b/>
                <w:color w:val="FFFFFF" w:themeColor="background1"/>
              </w:rPr>
              <w:t>)</w:t>
            </w:r>
            <w:r w:rsidR="00521D99" w:rsidRPr="000628AF">
              <w:rPr>
                <w:rFonts w:ascii="Calibri" w:hAnsi="Calibri" w:cs="Arial"/>
                <w:b/>
                <w:color w:val="FFFFFF" w:themeColor="background1"/>
              </w:rPr>
              <w:t xml:space="preserve"> –</w:t>
            </w:r>
            <w:r w:rsidR="00A7234A" w:rsidRPr="000628AF">
              <w:rPr>
                <w:rFonts w:ascii="Calibri" w:hAnsi="Calibri" w:cs="Arial"/>
                <w:b/>
                <w:color w:val="FFFFFF" w:themeColor="background1"/>
              </w:rPr>
              <w:t xml:space="preserve"> N</w:t>
            </w:r>
            <w:r w:rsidR="008B682B" w:rsidRPr="000628AF">
              <w:rPr>
                <w:rFonts w:ascii="Calibri" w:hAnsi="Calibri" w:cs="Arial"/>
                <w:b/>
                <w:color w:val="FFFFFF" w:themeColor="background1"/>
              </w:rPr>
              <w:t>IL</w:t>
            </w:r>
            <w:r w:rsidR="00A7234A" w:rsidRPr="000628AF">
              <w:rPr>
                <w:rFonts w:ascii="Calibri" w:hAnsi="Calibri" w:cs="Arial"/>
                <w:b/>
                <w:color w:val="FFFFFF" w:themeColor="background1"/>
              </w:rPr>
              <w:t xml:space="preserve"> or </w:t>
            </w:r>
            <w:r w:rsidR="008B682B" w:rsidRPr="000628AF">
              <w:rPr>
                <w:rFonts w:ascii="Calibri" w:hAnsi="Calibri" w:cs="Arial"/>
                <w:b/>
                <w:color w:val="FFFFFF" w:themeColor="background1"/>
              </w:rPr>
              <w:t>O</w:t>
            </w:r>
            <w:r w:rsidR="00A7234A" w:rsidRPr="000628AF">
              <w:rPr>
                <w:rFonts w:ascii="Calibri" w:hAnsi="Calibri" w:cs="Arial"/>
                <w:b/>
                <w:color w:val="FFFFFF" w:themeColor="background1"/>
              </w:rPr>
              <w:t>therwise</w:t>
            </w:r>
          </w:p>
        </w:tc>
      </w:tr>
      <w:tr w:rsidR="00A7234A" w14:paraId="4D17B954" w14:textId="77777777" w:rsidTr="001E1315">
        <w:trPr>
          <w:cantSplit/>
          <w:jc w:val="center"/>
        </w:trPr>
        <w:tc>
          <w:tcPr>
            <w:tcW w:w="8582" w:type="dxa"/>
            <w:tcBorders>
              <w:bottom w:val="single" w:sz="4" w:space="0" w:color="auto"/>
            </w:tcBorders>
          </w:tcPr>
          <w:p w14:paraId="2F48EE56" w14:textId="77777777" w:rsidR="00A7234A" w:rsidRDefault="00A7234A" w:rsidP="00596A6E">
            <w:pPr>
              <w:spacing w:before="60" w:after="60" w:line="320" w:lineRule="exact"/>
              <w:rPr>
                <w:b/>
                <w:bCs/>
              </w:rPr>
            </w:pPr>
            <w:r w:rsidRPr="002F058D">
              <w:rPr>
                <w:rFonts w:ascii="Calibri" w:hAnsi="Calibri"/>
                <w:b/>
                <w:bCs/>
              </w:rPr>
              <w:t>Tenderer’s Response</w:t>
            </w:r>
            <w:r>
              <w:rPr>
                <w:b/>
                <w:bCs/>
              </w:rPr>
              <w:t>:</w:t>
            </w:r>
          </w:p>
          <w:p w14:paraId="1BEC236C" w14:textId="77777777" w:rsidR="00A7234A" w:rsidRDefault="00A7234A" w:rsidP="00596A6E">
            <w:pPr>
              <w:spacing w:before="60" w:after="60" w:line="320" w:lineRule="exact"/>
              <w:rPr>
                <w:b/>
                <w:bCs/>
              </w:rPr>
            </w:pPr>
          </w:p>
        </w:tc>
      </w:tr>
      <w:tr w:rsidR="00E51BC1" w:rsidRPr="00E51BC1" w14:paraId="4EB428A2" w14:textId="77777777" w:rsidTr="00401351">
        <w:trPr>
          <w:cantSplit/>
          <w:jc w:val="center"/>
        </w:trPr>
        <w:tc>
          <w:tcPr>
            <w:tcW w:w="8582" w:type="dxa"/>
            <w:tcBorders>
              <w:bottom w:val="single" w:sz="4" w:space="0" w:color="auto"/>
            </w:tcBorders>
            <w:shd w:val="clear" w:color="auto" w:fill="2C7D88"/>
          </w:tcPr>
          <w:p w14:paraId="222DB637" w14:textId="687D36E3" w:rsidR="00A77CEA" w:rsidRPr="000628AF" w:rsidRDefault="00A77CEA" w:rsidP="008B682B">
            <w:pPr>
              <w:pStyle w:val="ListParagraph"/>
              <w:numPr>
                <w:ilvl w:val="0"/>
                <w:numId w:val="2"/>
              </w:numPr>
              <w:spacing w:before="60" w:after="60" w:line="320" w:lineRule="exact"/>
              <w:rPr>
                <w:rFonts w:ascii="Calibri" w:hAnsi="Calibri"/>
                <w:b/>
                <w:bCs/>
                <w:color w:val="FFFFFF" w:themeColor="background1"/>
              </w:rPr>
            </w:pPr>
            <w:r w:rsidRPr="000628AF">
              <w:rPr>
                <w:rFonts w:ascii="Calibri" w:hAnsi="Calibri"/>
                <w:b/>
                <w:bCs/>
                <w:color w:val="FFFFFF" w:themeColor="background1"/>
              </w:rPr>
              <w:t>Conflict</w:t>
            </w:r>
            <w:r w:rsidR="0006048F" w:rsidRPr="000628AF">
              <w:rPr>
                <w:rFonts w:ascii="Calibri" w:hAnsi="Calibri"/>
                <w:b/>
                <w:bCs/>
                <w:color w:val="FFFFFF" w:themeColor="background1"/>
              </w:rPr>
              <w:t>s</w:t>
            </w:r>
            <w:r w:rsidRPr="000628AF">
              <w:rPr>
                <w:rFonts w:ascii="Calibri" w:hAnsi="Calibri"/>
                <w:b/>
                <w:bCs/>
                <w:color w:val="FFFFFF" w:themeColor="background1"/>
              </w:rPr>
              <w:t xml:space="preserve"> of Interest </w:t>
            </w:r>
            <w:r w:rsidR="008B682B" w:rsidRPr="000628AF">
              <w:rPr>
                <w:rFonts w:ascii="Calibri" w:hAnsi="Calibri" w:cs="Arial"/>
                <w:b/>
                <w:color w:val="FFFFFF" w:themeColor="background1"/>
              </w:rPr>
              <w:t xml:space="preserve">(please refer to </w:t>
            </w:r>
            <w:r w:rsidR="002F058D">
              <w:rPr>
                <w:rFonts w:ascii="Calibri" w:hAnsi="Calibri" w:cs="Arial"/>
                <w:b/>
                <w:color w:val="FFFFFF" w:themeColor="background1"/>
              </w:rPr>
              <w:t>pa</w:t>
            </w:r>
            <w:r w:rsidR="002C3608">
              <w:rPr>
                <w:rFonts w:ascii="Calibri" w:hAnsi="Calibri" w:cs="Arial"/>
                <w:b/>
                <w:color w:val="FFFFFF" w:themeColor="background1"/>
              </w:rPr>
              <w:t>ge 1</w:t>
            </w:r>
            <w:r w:rsidR="00A43A3D">
              <w:rPr>
                <w:rFonts w:ascii="Calibri" w:hAnsi="Calibri" w:cs="Arial"/>
                <w:b/>
                <w:color w:val="FFFFFF" w:themeColor="background1"/>
              </w:rPr>
              <w:t>2</w:t>
            </w:r>
            <w:r w:rsidR="008B682B" w:rsidRPr="000628AF">
              <w:rPr>
                <w:rFonts w:ascii="Calibri" w:hAnsi="Calibri" w:cs="Arial"/>
                <w:b/>
                <w:color w:val="FFFFFF" w:themeColor="background1"/>
              </w:rPr>
              <w:t xml:space="preserve"> of the</w:t>
            </w:r>
            <w:r w:rsidRPr="000628AF">
              <w:rPr>
                <w:rFonts w:ascii="Calibri" w:hAnsi="Calibri" w:cs="Arial"/>
                <w:b/>
                <w:color w:val="FFFFFF" w:themeColor="background1"/>
              </w:rPr>
              <w:t xml:space="preserve"> RFT</w:t>
            </w:r>
            <w:r w:rsidR="008B682B" w:rsidRPr="000628AF">
              <w:rPr>
                <w:rFonts w:ascii="Calibri" w:hAnsi="Calibri" w:cs="Arial"/>
                <w:b/>
                <w:color w:val="FFFFFF" w:themeColor="background1"/>
              </w:rPr>
              <w:t>)</w:t>
            </w:r>
            <w:r w:rsidRPr="000628AF">
              <w:rPr>
                <w:rFonts w:ascii="Calibri" w:hAnsi="Calibri" w:cs="Arial"/>
                <w:b/>
                <w:color w:val="FFFFFF" w:themeColor="background1"/>
              </w:rPr>
              <w:t xml:space="preserve"> – N</w:t>
            </w:r>
            <w:r w:rsidR="008B682B" w:rsidRPr="000628AF">
              <w:rPr>
                <w:rFonts w:ascii="Calibri" w:hAnsi="Calibri" w:cs="Arial"/>
                <w:b/>
                <w:color w:val="FFFFFF" w:themeColor="background1"/>
              </w:rPr>
              <w:t>IL</w:t>
            </w:r>
            <w:r w:rsidRPr="000628AF">
              <w:rPr>
                <w:rFonts w:ascii="Calibri" w:hAnsi="Calibri" w:cs="Arial"/>
                <w:b/>
                <w:color w:val="FFFFFF" w:themeColor="background1"/>
              </w:rPr>
              <w:t xml:space="preserve"> or otherwise</w:t>
            </w:r>
          </w:p>
        </w:tc>
      </w:tr>
      <w:tr w:rsidR="00A77CEA" w14:paraId="195D3518" w14:textId="77777777" w:rsidTr="001E1315">
        <w:trPr>
          <w:cantSplit/>
          <w:jc w:val="center"/>
        </w:trPr>
        <w:tc>
          <w:tcPr>
            <w:tcW w:w="8582" w:type="dxa"/>
            <w:tcBorders>
              <w:bottom w:val="single" w:sz="4" w:space="0" w:color="auto"/>
            </w:tcBorders>
          </w:tcPr>
          <w:p w14:paraId="7087A1B8" w14:textId="77777777" w:rsidR="001F52FD" w:rsidRPr="002F058D" w:rsidRDefault="001F52FD" w:rsidP="001F52FD">
            <w:pPr>
              <w:spacing w:before="60" w:after="60" w:line="320" w:lineRule="exact"/>
              <w:rPr>
                <w:rFonts w:ascii="Calibri" w:hAnsi="Calibri"/>
                <w:b/>
                <w:bCs/>
              </w:rPr>
            </w:pPr>
            <w:r w:rsidRPr="002F058D">
              <w:rPr>
                <w:rFonts w:ascii="Calibri" w:hAnsi="Calibri"/>
                <w:b/>
                <w:bCs/>
              </w:rPr>
              <w:t>Tenderer’s Response:</w:t>
            </w:r>
          </w:p>
          <w:p w14:paraId="1E540C01" w14:textId="77777777" w:rsidR="00A77CEA" w:rsidRDefault="00A77CEA" w:rsidP="00596A6E">
            <w:pPr>
              <w:spacing w:before="60" w:after="60" w:line="320" w:lineRule="exact"/>
              <w:rPr>
                <w:b/>
                <w:bCs/>
              </w:rPr>
            </w:pPr>
          </w:p>
        </w:tc>
      </w:tr>
      <w:tr w:rsidR="0040171A" w:rsidRPr="0040171A" w14:paraId="206C6AC7" w14:textId="77777777" w:rsidTr="00401351">
        <w:trPr>
          <w:cantSplit/>
          <w:jc w:val="center"/>
        </w:trPr>
        <w:tc>
          <w:tcPr>
            <w:tcW w:w="8582" w:type="dxa"/>
            <w:shd w:val="clear" w:color="auto" w:fill="2C7D88"/>
          </w:tcPr>
          <w:p w14:paraId="27CA8C13" w14:textId="3D86D48A" w:rsidR="00A7234A" w:rsidRPr="002F058D" w:rsidRDefault="00A7234A" w:rsidP="008B682B">
            <w:pPr>
              <w:keepNext/>
              <w:numPr>
                <w:ilvl w:val="0"/>
                <w:numId w:val="2"/>
              </w:numPr>
              <w:spacing w:before="60" w:after="60" w:line="320" w:lineRule="exact"/>
              <w:ind w:left="714" w:hanging="357"/>
              <w:rPr>
                <w:rFonts w:ascii="Calibri" w:hAnsi="Calibri"/>
                <w:color w:val="FFFFFF" w:themeColor="background1"/>
              </w:rPr>
            </w:pPr>
            <w:r w:rsidRPr="002F058D">
              <w:rPr>
                <w:rFonts w:ascii="Calibri" w:hAnsi="Calibri" w:cs="Arial"/>
                <w:b/>
                <w:color w:val="FFFFFF" w:themeColor="background1"/>
              </w:rPr>
              <w:t>Freedom of Information</w:t>
            </w:r>
            <w:r w:rsidR="008B682B" w:rsidRPr="002F058D">
              <w:rPr>
                <w:rFonts w:ascii="Calibri" w:hAnsi="Calibri" w:cs="Arial"/>
                <w:color w:val="FFFFFF" w:themeColor="background1"/>
              </w:rPr>
              <w:t xml:space="preserve"> (</w:t>
            </w:r>
            <w:r w:rsidR="008B682B" w:rsidRPr="002F058D">
              <w:rPr>
                <w:rFonts w:ascii="Calibri" w:hAnsi="Calibri" w:cs="Arial"/>
                <w:b/>
                <w:color w:val="FFFFFF" w:themeColor="background1"/>
              </w:rPr>
              <w:t>please refer to</w:t>
            </w:r>
            <w:r w:rsidR="002F058D">
              <w:rPr>
                <w:rFonts w:ascii="Calibri" w:hAnsi="Calibri" w:cs="Arial"/>
                <w:b/>
                <w:color w:val="FFFFFF" w:themeColor="background1"/>
              </w:rPr>
              <w:t xml:space="preserve"> pa</w:t>
            </w:r>
            <w:r w:rsidR="00A60582">
              <w:rPr>
                <w:rFonts w:ascii="Calibri" w:hAnsi="Calibri" w:cs="Arial"/>
                <w:b/>
                <w:color w:val="FFFFFF" w:themeColor="background1"/>
              </w:rPr>
              <w:t xml:space="preserve">ge </w:t>
            </w:r>
            <w:r w:rsidR="002E4F5A">
              <w:rPr>
                <w:rFonts w:ascii="Calibri" w:hAnsi="Calibri" w:cs="Arial"/>
                <w:b/>
                <w:color w:val="FFFFFF" w:themeColor="background1"/>
              </w:rPr>
              <w:t>11</w:t>
            </w:r>
            <w:r w:rsidR="008B682B" w:rsidRPr="002F058D">
              <w:rPr>
                <w:rFonts w:ascii="Calibri" w:hAnsi="Calibri" w:cs="Arial"/>
                <w:b/>
                <w:color w:val="FFFFFF" w:themeColor="background1"/>
              </w:rPr>
              <w:t xml:space="preserve"> of the</w:t>
            </w:r>
            <w:r w:rsidRPr="002F058D">
              <w:rPr>
                <w:rFonts w:ascii="Calibri" w:hAnsi="Calibri" w:cs="Arial"/>
                <w:b/>
                <w:color w:val="FFFFFF" w:themeColor="background1"/>
              </w:rPr>
              <w:t xml:space="preserve"> RFT</w:t>
            </w:r>
            <w:r w:rsidR="008B682B" w:rsidRPr="002F058D">
              <w:rPr>
                <w:rFonts w:ascii="Calibri" w:hAnsi="Calibri" w:cs="Arial"/>
                <w:b/>
                <w:color w:val="FFFFFF" w:themeColor="background1"/>
              </w:rPr>
              <w:t>)</w:t>
            </w:r>
            <w:r w:rsidRPr="002F058D">
              <w:rPr>
                <w:rFonts w:ascii="Calibri" w:hAnsi="Calibri" w:cs="Arial"/>
                <w:b/>
                <w:color w:val="FFFFFF" w:themeColor="background1"/>
              </w:rPr>
              <w:t xml:space="preserve"> – N</w:t>
            </w:r>
            <w:r w:rsidR="008B682B" w:rsidRPr="002F058D">
              <w:rPr>
                <w:rFonts w:ascii="Calibri" w:hAnsi="Calibri" w:cs="Arial"/>
                <w:b/>
                <w:color w:val="FFFFFF" w:themeColor="background1"/>
              </w:rPr>
              <w:t>IL</w:t>
            </w:r>
            <w:r w:rsidRPr="002F058D">
              <w:rPr>
                <w:rFonts w:ascii="Calibri" w:hAnsi="Calibri" w:cs="Arial"/>
                <w:b/>
                <w:color w:val="FFFFFF" w:themeColor="background1"/>
              </w:rPr>
              <w:t xml:space="preserve"> or otherwise</w:t>
            </w:r>
          </w:p>
        </w:tc>
      </w:tr>
      <w:tr w:rsidR="00A7234A" w14:paraId="2754140F" w14:textId="77777777" w:rsidTr="001E1315">
        <w:trPr>
          <w:cantSplit/>
          <w:trHeight w:val="692"/>
          <w:jc w:val="center"/>
        </w:trPr>
        <w:tc>
          <w:tcPr>
            <w:tcW w:w="8582" w:type="dxa"/>
            <w:tcBorders>
              <w:bottom w:val="single" w:sz="4" w:space="0" w:color="auto"/>
            </w:tcBorders>
          </w:tcPr>
          <w:p w14:paraId="7A491EC5" w14:textId="77777777" w:rsidR="00A7234A" w:rsidRPr="002F058D" w:rsidRDefault="00A7234A" w:rsidP="00596A6E">
            <w:pPr>
              <w:spacing w:before="60" w:after="60" w:line="320" w:lineRule="exact"/>
              <w:rPr>
                <w:rFonts w:ascii="Calibri" w:hAnsi="Calibri"/>
                <w:b/>
                <w:bCs/>
              </w:rPr>
            </w:pPr>
            <w:r w:rsidRPr="002F058D">
              <w:rPr>
                <w:rFonts w:ascii="Calibri" w:hAnsi="Calibri"/>
                <w:b/>
                <w:bCs/>
              </w:rPr>
              <w:t>Tenderer’s Response:</w:t>
            </w:r>
          </w:p>
          <w:p w14:paraId="622E5A89" w14:textId="77777777" w:rsidR="00A7234A" w:rsidRDefault="00A7234A" w:rsidP="00596A6E">
            <w:pPr>
              <w:spacing w:before="60" w:after="60" w:line="320" w:lineRule="exact"/>
              <w:rPr>
                <w:b/>
                <w:bCs/>
              </w:rPr>
            </w:pPr>
          </w:p>
        </w:tc>
      </w:tr>
      <w:tr w:rsidR="0040171A" w:rsidRPr="0040171A" w14:paraId="0C5C99B5" w14:textId="77777777" w:rsidTr="00401351">
        <w:trPr>
          <w:cantSplit/>
          <w:jc w:val="center"/>
        </w:trPr>
        <w:tc>
          <w:tcPr>
            <w:tcW w:w="8582" w:type="dxa"/>
            <w:shd w:val="clear" w:color="auto" w:fill="2C7D88"/>
          </w:tcPr>
          <w:p w14:paraId="5F925891" w14:textId="76FE334A" w:rsidR="00A7234A" w:rsidRPr="0040171A" w:rsidRDefault="008C7532" w:rsidP="00A744B1">
            <w:pPr>
              <w:keepNext/>
              <w:spacing w:before="60" w:after="60" w:line="320" w:lineRule="exact"/>
              <w:ind w:left="360"/>
              <w:rPr>
                <w:b/>
                <w:bCs/>
                <w:color w:val="FFFFFF" w:themeColor="background1"/>
              </w:rPr>
            </w:pPr>
            <w:r w:rsidRPr="0040171A">
              <w:rPr>
                <w:rFonts w:cs="Arial"/>
                <w:b/>
                <w:color w:val="FFFFFF" w:themeColor="background1"/>
              </w:rPr>
              <w:t>4</w:t>
            </w:r>
            <w:r w:rsidR="00A7234A" w:rsidRPr="0040171A">
              <w:rPr>
                <w:rFonts w:cs="Arial"/>
                <w:b/>
                <w:color w:val="FFFFFF" w:themeColor="background1"/>
              </w:rPr>
              <w:t xml:space="preserve">.  </w:t>
            </w:r>
            <w:r w:rsidR="00A7234A" w:rsidRPr="002F058D">
              <w:rPr>
                <w:rFonts w:ascii="Calibri" w:hAnsi="Calibri" w:cs="Arial"/>
                <w:b/>
                <w:color w:val="FFFFFF" w:themeColor="background1"/>
              </w:rPr>
              <w:t xml:space="preserve">Tax </w:t>
            </w:r>
            <w:r w:rsidR="0006048F" w:rsidRPr="002F058D">
              <w:rPr>
                <w:rFonts w:ascii="Calibri" w:hAnsi="Calibri" w:cs="Arial"/>
                <w:b/>
                <w:color w:val="FFFFFF" w:themeColor="background1"/>
              </w:rPr>
              <w:t>Clearance</w:t>
            </w:r>
            <w:r w:rsidR="00A7234A" w:rsidRPr="002F058D">
              <w:rPr>
                <w:rFonts w:ascii="Calibri" w:hAnsi="Calibri" w:cs="Arial"/>
                <w:b/>
                <w:color w:val="FFFFFF" w:themeColor="background1"/>
              </w:rPr>
              <w:t>: Tenderers are requested to state that their tax affairs are in order and that if successful they will comply with</w:t>
            </w:r>
            <w:r w:rsidR="001F52FD" w:rsidRPr="002F058D">
              <w:rPr>
                <w:rFonts w:ascii="Calibri" w:hAnsi="Calibri" w:cs="Arial"/>
                <w:b/>
                <w:color w:val="FFFFFF" w:themeColor="background1"/>
              </w:rPr>
              <w:t xml:space="preserve"> all</w:t>
            </w:r>
            <w:r w:rsidR="00A7234A" w:rsidRPr="002F058D">
              <w:rPr>
                <w:rFonts w:ascii="Calibri" w:hAnsi="Calibri" w:cs="Arial"/>
                <w:b/>
                <w:color w:val="FFFFFF" w:themeColor="background1"/>
              </w:rPr>
              <w:t xml:space="preserve"> </w:t>
            </w:r>
            <w:r w:rsidR="001F52FD" w:rsidRPr="002F058D">
              <w:rPr>
                <w:rFonts w:ascii="Calibri" w:hAnsi="Calibri" w:cs="Arial"/>
                <w:b/>
                <w:color w:val="FFFFFF" w:themeColor="background1"/>
              </w:rPr>
              <w:t xml:space="preserve">tax clearance obligations </w:t>
            </w:r>
            <w:r w:rsidR="008B682B" w:rsidRPr="002F058D">
              <w:rPr>
                <w:rFonts w:ascii="Calibri" w:hAnsi="Calibri" w:cs="Arial"/>
                <w:b/>
                <w:color w:val="FFFFFF" w:themeColor="background1"/>
              </w:rPr>
              <w:t xml:space="preserve">as outlined </w:t>
            </w:r>
            <w:r w:rsidR="007863E7">
              <w:rPr>
                <w:rFonts w:ascii="Calibri" w:hAnsi="Calibri" w:cs="Arial"/>
                <w:b/>
                <w:color w:val="FFFFFF" w:themeColor="background1"/>
              </w:rPr>
              <w:t>on page 1</w:t>
            </w:r>
            <w:r w:rsidR="002E4F5A">
              <w:rPr>
                <w:rFonts w:ascii="Calibri" w:hAnsi="Calibri" w:cs="Arial"/>
                <w:b/>
                <w:color w:val="FFFFFF" w:themeColor="background1"/>
              </w:rPr>
              <w:t>1</w:t>
            </w:r>
            <w:r w:rsidR="007863E7">
              <w:rPr>
                <w:rFonts w:ascii="Calibri" w:hAnsi="Calibri" w:cs="Arial"/>
                <w:b/>
                <w:color w:val="FFFFFF" w:themeColor="background1"/>
              </w:rPr>
              <w:t xml:space="preserve"> of</w:t>
            </w:r>
            <w:r w:rsidR="008B682B" w:rsidRPr="002F058D">
              <w:rPr>
                <w:rFonts w:ascii="Calibri" w:hAnsi="Calibri" w:cs="Arial"/>
                <w:b/>
                <w:color w:val="FFFFFF" w:themeColor="background1"/>
              </w:rPr>
              <w:t xml:space="preserve"> the </w:t>
            </w:r>
            <w:r w:rsidR="00A7234A" w:rsidRPr="002F058D">
              <w:rPr>
                <w:rFonts w:ascii="Calibri" w:hAnsi="Calibri" w:cs="Arial"/>
                <w:b/>
                <w:color w:val="FFFFFF" w:themeColor="background1"/>
              </w:rPr>
              <w:t>RFT</w:t>
            </w:r>
          </w:p>
        </w:tc>
      </w:tr>
      <w:tr w:rsidR="00A7234A" w14:paraId="1240FABF" w14:textId="77777777" w:rsidTr="001E1315">
        <w:trPr>
          <w:cantSplit/>
          <w:jc w:val="center"/>
        </w:trPr>
        <w:tc>
          <w:tcPr>
            <w:tcW w:w="8582" w:type="dxa"/>
          </w:tcPr>
          <w:p w14:paraId="57815EDD" w14:textId="4063B712" w:rsidR="00A7234A" w:rsidRPr="002F058D" w:rsidRDefault="00A7234A" w:rsidP="00596A6E">
            <w:pPr>
              <w:spacing w:before="60" w:after="60" w:line="320" w:lineRule="exact"/>
              <w:rPr>
                <w:rFonts w:ascii="Calibri" w:hAnsi="Calibri"/>
                <w:b/>
                <w:bCs/>
                <w:u w:val="single"/>
              </w:rPr>
            </w:pPr>
            <w:r w:rsidRPr="002F058D">
              <w:rPr>
                <w:rFonts w:ascii="Calibri" w:hAnsi="Calibri"/>
                <w:b/>
                <w:bCs/>
                <w:u w:val="single"/>
              </w:rPr>
              <w:t xml:space="preserve"> </w:t>
            </w:r>
            <w:r w:rsidR="001F52FD" w:rsidRPr="002F058D">
              <w:rPr>
                <w:rFonts w:ascii="Calibri" w:hAnsi="Calibri"/>
                <w:b/>
                <w:bCs/>
                <w:u w:val="single"/>
              </w:rPr>
              <w:t xml:space="preserve">Tenderers should </w:t>
            </w:r>
            <w:r w:rsidRPr="002F058D">
              <w:rPr>
                <w:rFonts w:ascii="Calibri" w:hAnsi="Calibri"/>
                <w:b/>
                <w:bCs/>
                <w:u w:val="single"/>
              </w:rPr>
              <w:t xml:space="preserve">Delete as </w:t>
            </w:r>
            <w:r w:rsidR="00F56E6B" w:rsidRPr="002F058D">
              <w:rPr>
                <w:rFonts w:ascii="Calibri" w:hAnsi="Calibri"/>
                <w:b/>
                <w:bCs/>
                <w:u w:val="single"/>
              </w:rPr>
              <w:t>appropriate.</w:t>
            </w:r>
          </w:p>
          <w:p w14:paraId="19212146" w14:textId="77777777" w:rsidR="00A7234A" w:rsidRPr="002F058D" w:rsidRDefault="00A7234A" w:rsidP="00A7234A">
            <w:pPr>
              <w:numPr>
                <w:ilvl w:val="0"/>
                <w:numId w:val="5"/>
              </w:numPr>
              <w:spacing w:before="60" w:after="60" w:line="320" w:lineRule="exact"/>
              <w:rPr>
                <w:rFonts w:ascii="Calibri" w:hAnsi="Calibri"/>
                <w:b/>
                <w:bCs/>
              </w:rPr>
            </w:pPr>
            <w:r w:rsidRPr="002F058D">
              <w:rPr>
                <w:rFonts w:ascii="Calibri" w:hAnsi="Calibri"/>
                <w:b/>
                <w:bCs/>
              </w:rPr>
              <w:t>Yes</w:t>
            </w:r>
          </w:p>
          <w:p w14:paraId="27063DDE" w14:textId="77777777" w:rsidR="00A7234A" w:rsidRPr="002F058D" w:rsidRDefault="00A7234A" w:rsidP="00A7234A">
            <w:pPr>
              <w:numPr>
                <w:ilvl w:val="0"/>
                <w:numId w:val="5"/>
              </w:numPr>
              <w:spacing w:before="60" w:after="60" w:line="320" w:lineRule="exact"/>
              <w:rPr>
                <w:rFonts w:ascii="Calibri" w:hAnsi="Calibri"/>
                <w:b/>
                <w:bCs/>
              </w:rPr>
            </w:pPr>
            <w:r w:rsidRPr="002F058D">
              <w:rPr>
                <w:rFonts w:ascii="Calibri" w:hAnsi="Calibri"/>
                <w:b/>
                <w:bCs/>
              </w:rPr>
              <w:t>No</w:t>
            </w:r>
          </w:p>
          <w:p w14:paraId="35803368" w14:textId="77777777" w:rsidR="001F0431" w:rsidRPr="002F058D" w:rsidRDefault="001F0431" w:rsidP="001F0431">
            <w:pPr>
              <w:spacing w:before="60" w:after="60" w:line="320" w:lineRule="exact"/>
              <w:ind w:left="720"/>
              <w:rPr>
                <w:rFonts w:ascii="Calibri" w:hAnsi="Calibri"/>
                <w:b/>
                <w:bCs/>
              </w:rPr>
            </w:pPr>
          </w:p>
        </w:tc>
      </w:tr>
      <w:tr w:rsidR="0040171A" w:rsidRPr="0040171A" w14:paraId="6DAB52B3" w14:textId="77777777" w:rsidTr="00401351">
        <w:trPr>
          <w:cantSplit/>
          <w:jc w:val="center"/>
        </w:trPr>
        <w:tc>
          <w:tcPr>
            <w:tcW w:w="8582" w:type="dxa"/>
            <w:shd w:val="clear" w:color="auto" w:fill="2C7D88"/>
          </w:tcPr>
          <w:p w14:paraId="61E01C52" w14:textId="2991E51B" w:rsidR="00A7234A" w:rsidRPr="002F058D" w:rsidRDefault="00035960" w:rsidP="008B682B">
            <w:pPr>
              <w:spacing w:before="60" w:after="60" w:line="320" w:lineRule="exact"/>
              <w:ind w:left="360"/>
              <w:rPr>
                <w:rFonts w:ascii="Calibri" w:hAnsi="Calibri"/>
                <w:b/>
                <w:bCs/>
                <w:color w:val="FFFFFF" w:themeColor="background1"/>
              </w:rPr>
            </w:pPr>
            <w:r w:rsidRPr="002F058D">
              <w:rPr>
                <w:rFonts w:ascii="Calibri" w:hAnsi="Calibri"/>
                <w:b/>
                <w:bCs/>
                <w:color w:val="FFFFFF" w:themeColor="background1"/>
              </w:rPr>
              <w:t>5</w:t>
            </w:r>
            <w:r w:rsidR="00A7234A" w:rsidRPr="002F058D">
              <w:rPr>
                <w:rFonts w:ascii="Calibri" w:hAnsi="Calibri"/>
                <w:b/>
                <w:bCs/>
                <w:color w:val="FFFFFF" w:themeColor="background1"/>
              </w:rPr>
              <w:t>.</w:t>
            </w:r>
            <w:r w:rsidR="00A7234A" w:rsidRPr="002F058D">
              <w:rPr>
                <w:rFonts w:ascii="Calibri" w:hAnsi="Calibri"/>
                <w:bCs/>
                <w:color w:val="FFFFFF" w:themeColor="background1"/>
              </w:rPr>
              <w:t xml:space="preserve"> </w:t>
            </w:r>
            <w:r w:rsidR="00A7234A" w:rsidRPr="002F058D">
              <w:rPr>
                <w:rFonts w:ascii="Calibri" w:hAnsi="Calibri"/>
                <w:b/>
                <w:bCs/>
                <w:color w:val="FFFFFF" w:themeColor="background1"/>
              </w:rPr>
              <w:t xml:space="preserve">Tax </w:t>
            </w:r>
            <w:r w:rsidR="0006048F" w:rsidRPr="002F058D">
              <w:rPr>
                <w:rFonts w:ascii="Calibri" w:hAnsi="Calibri"/>
                <w:b/>
                <w:bCs/>
                <w:color w:val="FFFFFF" w:themeColor="background1"/>
              </w:rPr>
              <w:t>Clearance</w:t>
            </w:r>
            <w:r w:rsidR="00A7234A" w:rsidRPr="002F058D">
              <w:rPr>
                <w:rFonts w:ascii="Calibri" w:hAnsi="Calibri"/>
                <w:bCs/>
                <w:color w:val="FFFFFF" w:themeColor="background1"/>
              </w:rPr>
              <w:t>:</w:t>
            </w:r>
            <w:r w:rsidR="00A7234A" w:rsidRPr="002F058D">
              <w:rPr>
                <w:rFonts w:ascii="Calibri" w:hAnsi="Calibri"/>
                <w:b/>
                <w:bCs/>
                <w:color w:val="FFFFFF" w:themeColor="background1"/>
              </w:rPr>
              <w:t xml:space="preserve"> Tenderers are requested to confirm that any sub-contracto</w:t>
            </w:r>
            <w:r w:rsidR="002F058D">
              <w:rPr>
                <w:rFonts w:ascii="Calibri" w:hAnsi="Calibri"/>
                <w:b/>
                <w:bCs/>
                <w:color w:val="FFFFFF" w:themeColor="background1"/>
              </w:rPr>
              <w:t xml:space="preserve">rs involved </w:t>
            </w:r>
            <w:r w:rsidR="00A7234A" w:rsidRPr="002F058D">
              <w:rPr>
                <w:rFonts w:ascii="Calibri" w:hAnsi="Calibri"/>
                <w:b/>
                <w:bCs/>
                <w:color w:val="FFFFFF" w:themeColor="background1"/>
              </w:rPr>
              <w:t xml:space="preserve">in their </w:t>
            </w:r>
            <w:r w:rsidR="00521D99" w:rsidRPr="002F058D">
              <w:rPr>
                <w:rFonts w:ascii="Calibri" w:hAnsi="Calibri"/>
                <w:b/>
                <w:bCs/>
                <w:color w:val="FFFFFF" w:themeColor="background1"/>
              </w:rPr>
              <w:t>tender proposal</w:t>
            </w:r>
            <w:r w:rsidR="00A7234A" w:rsidRPr="002F058D">
              <w:rPr>
                <w:rFonts w:ascii="Calibri" w:hAnsi="Calibri"/>
                <w:b/>
                <w:bCs/>
                <w:color w:val="FFFFFF" w:themeColor="background1"/>
              </w:rPr>
              <w:t xml:space="preserve"> are tax compliant and that if </w:t>
            </w:r>
            <w:r w:rsidR="00521D99" w:rsidRPr="002F058D">
              <w:rPr>
                <w:rFonts w:ascii="Calibri" w:hAnsi="Calibri"/>
                <w:b/>
                <w:bCs/>
                <w:color w:val="FFFFFF" w:themeColor="background1"/>
              </w:rPr>
              <w:t xml:space="preserve">successful </w:t>
            </w:r>
            <w:r w:rsidR="00521D99" w:rsidRPr="002F058D">
              <w:rPr>
                <w:rFonts w:ascii="Calibri" w:hAnsi="Calibri" w:cs="Arial"/>
                <w:b/>
                <w:color w:val="FFFFFF" w:themeColor="background1"/>
              </w:rPr>
              <w:t>they</w:t>
            </w:r>
            <w:r w:rsidR="00A7234A" w:rsidRPr="002F058D">
              <w:rPr>
                <w:rFonts w:ascii="Calibri" w:hAnsi="Calibri" w:cs="Arial"/>
                <w:b/>
                <w:color w:val="FFFFFF" w:themeColor="background1"/>
              </w:rPr>
              <w:t xml:space="preserve"> will comply with </w:t>
            </w:r>
            <w:r w:rsidR="00521D99" w:rsidRPr="002F058D">
              <w:rPr>
                <w:rFonts w:ascii="Calibri" w:hAnsi="Calibri" w:cs="Arial"/>
                <w:b/>
                <w:color w:val="FFFFFF" w:themeColor="background1"/>
              </w:rPr>
              <w:t>all tax</w:t>
            </w:r>
            <w:r w:rsidR="001F52FD" w:rsidRPr="002F058D">
              <w:rPr>
                <w:rFonts w:ascii="Calibri" w:hAnsi="Calibri" w:cs="Arial"/>
                <w:b/>
                <w:color w:val="FFFFFF" w:themeColor="background1"/>
              </w:rPr>
              <w:t xml:space="preserve"> clearance obligations</w:t>
            </w:r>
            <w:r w:rsidR="008B682B" w:rsidRPr="002F058D">
              <w:rPr>
                <w:rFonts w:ascii="Calibri" w:hAnsi="Calibri" w:cs="Arial"/>
                <w:b/>
                <w:color w:val="FFFFFF" w:themeColor="background1"/>
              </w:rPr>
              <w:t xml:space="preserve"> as </w:t>
            </w:r>
            <w:r w:rsidR="00225EC5" w:rsidRPr="002F058D">
              <w:rPr>
                <w:rFonts w:ascii="Calibri" w:hAnsi="Calibri" w:cs="Arial"/>
                <w:b/>
                <w:color w:val="FFFFFF" w:themeColor="background1"/>
              </w:rPr>
              <w:t xml:space="preserve">outlined </w:t>
            </w:r>
            <w:r w:rsidR="00225EC5">
              <w:rPr>
                <w:rFonts w:ascii="Calibri" w:hAnsi="Calibri" w:cs="Arial"/>
                <w:b/>
                <w:color w:val="FFFFFF" w:themeColor="background1"/>
              </w:rPr>
              <w:t>on</w:t>
            </w:r>
            <w:r w:rsidR="00A60582">
              <w:rPr>
                <w:rFonts w:ascii="Calibri" w:hAnsi="Calibri" w:cs="Arial"/>
                <w:b/>
                <w:color w:val="FFFFFF" w:themeColor="background1"/>
              </w:rPr>
              <w:t xml:space="preserve"> page 1</w:t>
            </w:r>
            <w:r w:rsidR="002E4F5A">
              <w:rPr>
                <w:rFonts w:ascii="Calibri" w:hAnsi="Calibri" w:cs="Arial"/>
                <w:b/>
                <w:color w:val="FFFFFF" w:themeColor="background1"/>
              </w:rPr>
              <w:t>1</w:t>
            </w:r>
            <w:r w:rsidR="00A60582">
              <w:rPr>
                <w:rFonts w:ascii="Calibri" w:hAnsi="Calibri" w:cs="Arial"/>
                <w:b/>
                <w:color w:val="FFFFFF" w:themeColor="background1"/>
              </w:rPr>
              <w:t xml:space="preserve"> of</w:t>
            </w:r>
            <w:r w:rsidR="008B682B" w:rsidRPr="002F058D">
              <w:rPr>
                <w:rFonts w:ascii="Calibri" w:hAnsi="Calibri" w:cs="Arial"/>
                <w:b/>
                <w:color w:val="FFFFFF" w:themeColor="background1"/>
              </w:rPr>
              <w:t xml:space="preserve"> the RFT</w:t>
            </w:r>
            <w:r w:rsidR="001F52FD" w:rsidRPr="002F058D">
              <w:rPr>
                <w:rFonts w:ascii="Calibri" w:hAnsi="Calibri" w:cs="Arial"/>
                <w:b/>
                <w:color w:val="FFFFFF" w:themeColor="background1"/>
              </w:rPr>
              <w:t xml:space="preserve"> </w:t>
            </w:r>
            <w:r w:rsidR="00A7234A" w:rsidRPr="002F058D">
              <w:rPr>
                <w:rFonts w:ascii="Calibri" w:hAnsi="Calibri" w:cs="Arial"/>
                <w:color w:val="FFFFFF" w:themeColor="background1"/>
              </w:rPr>
              <w:t xml:space="preserve">  </w:t>
            </w:r>
          </w:p>
        </w:tc>
      </w:tr>
      <w:tr w:rsidR="00A7234A" w14:paraId="79D93CAB" w14:textId="77777777" w:rsidTr="001E1315">
        <w:trPr>
          <w:cantSplit/>
          <w:jc w:val="center"/>
        </w:trPr>
        <w:tc>
          <w:tcPr>
            <w:tcW w:w="8582" w:type="dxa"/>
          </w:tcPr>
          <w:p w14:paraId="60907FDB" w14:textId="1454F8E3" w:rsidR="00A7234A" w:rsidRPr="002F058D" w:rsidRDefault="001F52FD" w:rsidP="00596A6E">
            <w:pPr>
              <w:spacing w:before="60" w:after="60" w:line="320" w:lineRule="exact"/>
              <w:rPr>
                <w:rFonts w:ascii="Calibri" w:hAnsi="Calibri"/>
                <w:b/>
                <w:bCs/>
                <w:u w:val="single"/>
              </w:rPr>
            </w:pPr>
            <w:r w:rsidRPr="002F058D">
              <w:rPr>
                <w:rFonts w:ascii="Calibri" w:hAnsi="Calibri"/>
                <w:b/>
                <w:bCs/>
                <w:u w:val="single"/>
              </w:rPr>
              <w:t>Tenderers should</w:t>
            </w:r>
            <w:r w:rsidR="00A7234A" w:rsidRPr="002F058D">
              <w:rPr>
                <w:rFonts w:ascii="Calibri" w:hAnsi="Calibri"/>
                <w:b/>
                <w:bCs/>
              </w:rPr>
              <w:t xml:space="preserve"> </w:t>
            </w:r>
            <w:r w:rsidR="00A7234A" w:rsidRPr="002F058D">
              <w:rPr>
                <w:rFonts w:ascii="Calibri" w:hAnsi="Calibri"/>
                <w:b/>
                <w:bCs/>
                <w:u w:val="single"/>
              </w:rPr>
              <w:t xml:space="preserve">Delete as </w:t>
            </w:r>
            <w:r w:rsidR="00F56E6B" w:rsidRPr="002F058D">
              <w:rPr>
                <w:rFonts w:ascii="Calibri" w:hAnsi="Calibri"/>
                <w:b/>
                <w:bCs/>
                <w:u w:val="single"/>
              </w:rPr>
              <w:t>appropriate.</w:t>
            </w:r>
          </w:p>
          <w:p w14:paraId="2285E4E1" w14:textId="77777777" w:rsidR="00A7234A" w:rsidRPr="002F058D" w:rsidRDefault="00A7234A" w:rsidP="00A7234A">
            <w:pPr>
              <w:pStyle w:val="ListParagraph"/>
              <w:numPr>
                <w:ilvl w:val="0"/>
                <w:numId w:val="6"/>
              </w:numPr>
              <w:spacing w:before="60" w:after="60" w:line="320" w:lineRule="exact"/>
              <w:rPr>
                <w:rFonts w:ascii="Calibri" w:hAnsi="Calibri"/>
                <w:b/>
                <w:bCs/>
              </w:rPr>
            </w:pPr>
            <w:r w:rsidRPr="002F058D">
              <w:rPr>
                <w:rFonts w:ascii="Calibri" w:hAnsi="Calibri"/>
                <w:b/>
                <w:bCs/>
              </w:rPr>
              <w:t>N/A</w:t>
            </w:r>
          </w:p>
          <w:p w14:paraId="05AA49EF" w14:textId="77777777" w:rsidR="00A7234A" w:rsidRPr="002F058D" w:rsidRDefault="00A7234A" w:rsidP="00A7234A">
            <w:pPr>
              <w:pStyle w:val="ListParagraph"/>
              <w:numPr>
                <w:ilvl w:val="0"/>
                <w:numId w:val="6"/>
              </w:numPr>
              <w:spacing w:before="60" w:after="60" w:line="320" w:lineRule="exact"/>
              <w:rPr>
                <w:rFonts w:ascii="Calibri" w:hAnsi="Calibri"/>
                <w:b/>
                <w:bCs/>
              </w:rPr>
            </w:pPr>
            <w:r w:rsidRPr="002F058D">
              <w:rPr>
                <w:rFonts w:ascii="Calibri" w:hAnsi="Calibri"/>
                <w:b/>
                <w:bCs/>
              </w:rPr>
              <w:t>Yes</w:t>
            </w:r>
          </w:p>
          <w:p w14:paraId="70E30028" w14:textId="77777777" w:rsidR="00A7234A" w:rsidRPr="002F058D" w:rsidRDefault="00A7234A" w:rsidP="00A7234A">
            <w:pPr>
              <w:pStyle w:val="ListParagraph"/>
              <w:numPr>
                <w:ilvl w:val="0"/>
                <w:numId w:val="6"/>
              </w:numPr>
              <w:spacing w:before="60" w:after="60" w:line="320" w:lineRule="exact"/>
              <w:rPr>
                <w:rFonts w:ascii="Calibri" w:hAnsi="Calibri"/>
                <w:b/>
                <w:bCs/>
              </w:rPr>
            </w:pPr>
            <w:r w:rsidRPr="002F058D">
              <w:rPr>
                <w:rFonts w:ascii="Calibri" w:hAnsi="Calibri"/>
                <w:b/>
                <w:bCs/>
              </w:rPr>
              <w:t>No</w:t>
            </w:r>
          </w:p>
          <w:p w14:paraId="4F89F06C" w14:textId="77777777" w:rsidR="001F0431" w:rsidRPr="002F058D" w:rsidRDefault="001F0431" w:rsidP="001F0431">
            <w:pPr>
              <w:pStyle w:val="ListParagraph"/>
              <w:spacing w:before="60" w:after="60" w:line="320" w:lineRule="exact"/>
              <w:rPr>
                <w:rFonts w:ascii="Calibri" w:hAnsi="Calibri"/>
                <w:b/>
                <w:bCs/>
              </w:rPr>
            </w:pPr>
          </w:p>
        </w:tc>
      </w:tr>
    </w:tbl>
    <w:p w14:paraId="1DF9595E" w14:textId="77777777" w:rsidR="00F635BE" w:rsidRDefault="00F635BE" w:rsidP="008B13FD"/>
    <w:p w14:paraId="45E126DE" w14:textId="77777777" w:rsidR="004F7042" w:rsidRDefault="004F7042" w:rsidP="001E1315">
      <w:pPr>
        <w:ind w:right="274"/>
        <w:rPr>
          <w:rFonts w:ascii="Calibri" w:hAnsi="Calibri" w:cs="Arial"/>
          <w:b/>
          <w:bCs/>
          <w:sz w:val="40"/>
          <w:szCs w:val="40"/>
        </w:rPr>
      </w:pPr>
    </w:p>
    <w:p w14:paraId="4479C576" w14:textId="77777777" w:rsidR="004F7042" w:rsidRDefault="004F7042" w:rsidP="001E1315">
      <w:pPr>
        <w:ind w:right="274"/>
        <w:rPr>
          <w:rFonts w:ascii="Calibri" w:hAnsi="Calibri" w:cs="Arial"/>
          <w:b/>
          <w:bCs/>
          <w:sz w:val="40"/>
          <w:szCs w:val="40"/>
        </w:rPr>
      </w:pPr>
    </w:p>
    <w:p w14:paraId="225F47B9" w14:textId="77777777" w:rsidR="004F7042" w:rsidRDefault="004F7042" w:rsidP="001E1315">
      <w:pPr>
        <w:ind w:right="274"/>
        <w:rPr>
          <w:rFonts w:ascii="Calibri" w:hAnsi="Calibri" w:cs="Arial"/>
          <w:b/>
          <w:bCs/>
          <w:sz w:val="40"/>
          <w:szCs w:val="40"/>
        </w:rPr>
      </w:pPr>
    </w:p>
    <w:p w14:paraId="4674021C" w14:textId="77777777" w:rsidR="004F7042" w:rsidRDefault="004F7042" w:rsidP="001E1315">
      <w:pPr>
        <w:ind w:right="274"/>
        <w:rPr>
          <w:rFonts w:ascii="Calibri" w:hAnsi="Calibri" w:cs="Arial"/>
          <w:b/>
          <w:bCs/>
          <w:sz w:val="40"/>
          <w:szCs w:val="40"/>
        </w:rPr>
      </w:pPr>
    </w:p>
    <w:p w14:paraId="580CA785" w14:textId="3C4F3A15" w:rsidR="00B51FC1" w:rsidRPr="001C3757" w:rsidRDefault="001E1315" w:rsidP="00F56E6B">
      <w:pPr>
        <w:spacing w:after="240"/>
        <w:ind w:right="274"/>
        <w:rPr>
          <w:rFonts w:ascii="Calibri" w:hAnsi="Calibri" w:cs="Arial"/>
          <w:b/>
          <w:bCs/>
          <w:sz w:val="40"/>
          <w:szCs w:val="40"/>
        </w:rPr>
      </w:pPr>
      <w:r w:rsidRPr="001C3757">
        <w:rPr>
          <w:rFonts w:ascii="Calibri" w:hAnsi="Calibri" w:cs="Arial"/>
          <w:b/>
          <w:bCs/>
          <w:sz w:val="40"/>
          <w:szCs w:val="40"/>
        </w:rPr>
        <w:lastRenderedPageBreak/>
        <w:t xml:space="preserve">Section </w:t>
      </w:r>
      <w:r w:rsidR="00616B6D">
        <w:rPr>
          <w:rFonts w:ascii="Calibri" w:hAnsi="Calibri" w:cs="Arial"/>
          <w:b/>
          <w:bCs/>
          <w:sz w:val="40"/>
          <w:szCs w:val="40"/>
        </w:rPr>
        <w:t>E</w:t>
      </w:r>
    </w:p>
    <w:p w14:paraId="665E51C5" w14:textId="77777777" w:rsidR="001E1315" w:rsidRPr="001C3757" w:rsidRDefault="001E1315" w:rsidP="001E1315">
      <w:pPr>
        <w:ind w:right="274"/>
        <w:rPr>
          <w:rFonts w:ascii="Calibri" w:hAnsi="Calibri" w:cs="Arial"/>
          <w:b/>
          <w:bCs/>
          <w:sz w:val="32"/>
          <w:szCs w:val="32"/>
          <w:u w:val="single"/>
        </w:rPr>
      </w:pPr>
      <w:r w:rsidRPr="001C3757">
        <w:rPr>
          <w:rFonts w:ascii="Calibri" w:hAnsi="Calibri" w:cs="Arial"/>
          <w:b/>
          <w:bCs/>
          <w:sz w:val="32"/>
          <w:szCs w:val="32"/>
          <w:u w:val="single"/>
        </w:rPr>
        <w:t xml:space="preserve">Tenderer’s Checklist  </w:t>
      </w:r>
    </w:p>
    <w:p w14:paraId="4B73DEB0" w14:textId="77777777" w:rsidR="001E1315" w:rsidRDefault="001E1315" w:rsidP="001E1315"/>
    <w:p w14:paraId="3732E3E6" w14:textId="77777777" w:rsidR="001E1315" w:rsidRPr="001C3757" w:rsidRDefault="001E1315" w:rsidP="00A744B1">
      <w:pPr>
        <w:spacing w:line="276" w:lineRule="auto"/>
        <w:jc w:val="both"/>
        <w:rPr>
          <w:rFonts w:ascii="Calibri" w:eastAsia="Calibri" w:hAnsi="Calibri"/>
          <w:b/>
          <w:color w:val="000000" w:themeColor="text1"/>
        </w:rPr>
      </w:pPr>
      <w:r w:rsidRPr="001C3757">
        <w:rPr>
          <w:rFonts w:ascii="Calibri" w:eastAsia="Calibri" w:hAnsi="Calibri"/>
          <w:b/>
          <w:color w:val="000000" w:themeColor="text1"/>
        </w:rPr>
        <w:t xml:space="preserve">Please ensure that you have submitted ALL of the following documents via the electronic post-box available on </w:t>
      </w:r>
      <w:hyperlink r:id="rId12" w:history="1">
        <w:r w:rsidRPr="001C3757">
          <w:rPr>
            <w:rStyle w:val="Hyperlink"/>
            <w:rFonts w:ascii="Calibri" w:eastAsia="Calibri" w:hAnsi="Calibri"/>
            <w:b/>
            <w:color w:val="000000" w:themeColor="text1"/>
          </w:rPr>
          <w:t>www.etenders.gov.ie</w:t>
        </w:r>
      </w:hyperlink>
    </w:p>
    <w:p w14:paraId="365DBFDA" w14:textId="77777777" w:rsidR="001E1315" w:rsidRPr="001C3757" w:rsidRDefault="001E1315" w:rsidP="001E1315">
      <w:pPr>
        <w:spacing w:line="360" w:lineRule="auto"/>
        <w:jc w:val="both"/>
        <w:rPr>
          <w:rFonts w:ascii="Calibri" w:eastAsia="Calibri" w:hAnsi="Calibri"/>
          <w:color w:val="000000" w:themeColor="text1"/>
        </w:rPr>
      </w:pPr>
    </w:p>
    <w:p w14:paraId="7E44295E" w14:textId="77777777" w:rsidR="00017677" w:rsidRDefault="001E1315" w:rsidP="00216A52">
      <w:pPr>
        <w:numPr>
          <w:ilvl w:val="0"/>
          <w:numId w:val="7"/>
        </w:numPr>
        <w:spacing w:line="360" w:lineRule="auto"/>
        <w:ind w:left="60" w:hanging="60"/>
        <w:jc w:val="both"/>
        <w:rPr>
          <w:rFonts w:ascii="Calibri" w:eastAsia="Calibri" w:hAnsi="Calibri"/>
          <w:b/>
          <w:color w:val="000000" w:themeColor="text1"/>
        </w:rPr>
      </w:pPr>
      <w:r w:rsidRPr="00017677">
        <w:rPr>
          <w:rFonts w:ascii="Calibri" w:eastAsia="Calibri" w:hAnsi="Calibri"/>
          <w:color w:val="000000" w:themeColor="text1"/>
        </w:rPr>
        <w:t xml:space="preserve">Completed </w:t>
      </w:r>
      <w:r w:rsidRPr="00017677">
        <w:rPr>
          <w:rFonts w:ascii="Calibri" w:eastAsia="Calibri" w:hAnsi="Calibri"/>
          <w:b/>
          <w:color w:val="000000" w:themeColor="text1"/>
        </w:rPr>
        <w:t>Tender Response Document</w:t>
      </w:r>
      <w:r w:rsidR="009D789D" w:rsidRPr="00017677">
        <w:rPr>
          <w:rFonts w:ascii="Calibri" w:eastAsia="Calibri" w:hAnsi="Calibri"/>
          <w:b/>
          <w:color w:val="000000" w:themeColor="text1"/>
        </w:rPr>
        <w:t xml:space="preserve"> </w:t>
      </w:r>
    </w:p>
    <w:p w14:paraId="23694DA4" w14:textId="5C107422" w:rsidR="001E1315" w:rsidRPr="00017677" w:rsidRDefault="001E1315" w:rsidP="00017677">
      <w:pPr>
        <w:spacing w:line="360" w:lineRule="auto"/>
        <w:ind w:left="60"/>
        <w:jc w:val="both"/>
        <w:rPr>
          <w:rFonts w:ascii="Calibri" w:eastAsia="Calibri" w:hAnsi="Calibri"/>
          <w:b/>
          <w:color w:val="000000" w:themeColor="text1"/>
        </w:rPr>
      </w:pPr>
      <w:r w:rsidRPr="00017677">
        <w:rPr>
          <w:rFonts w:ascii="Calibri" w:eastAsia="Calibri" w:hAnsi="Calibri"/>
          <w:b/>
          <w:color w:val="000000" w:themeColor="text1"/>
        </w:rPr>
        <w:t>And</w:t>
      </w:r>
    </w:p>
    <w:p w14:paraId="19D45676" w14:textId="71053B65" w:rsidR="001E1315" w:rsidRPr="001C3757" w:rsidRDefault="00017677" w:rsidP="00A60582">
      <w:pPr>
        <w:numPr>
          <w:ilvl w:val="0"/>
          <w:numId w:val="7"/>
        </w:numPr>
        <w:spacing w:line="276" w:lineRule="auto"/>
        <w:ind w:left="782"/>
        <w:jc w:val="both"/>
        <w:rPr>
          <w:rFonts w:ascii="Calibri" w:eastAsia="Calibri" w:hAnsi="Calibri"/>
          <w:color w:val="000000" w:themeColor="text1"/>
        </w:rPr>
      </w:pPr>
      <w:r w:rsidRPr="00017677">
        <w:rPr>
          <w:rFonts w:ascii="Calibri" w:eastAsia="Calibri" w:hAnsi="Calibri"/>
          <w:bCs/>
          <w:color w:val="000000" w:themeColor="text1"/>
        </w:rPr>
        <w:t>Completed</w:t>
      </w:r>
      <w:r>
        <w:rPr>
          <w:rFonts w:ascii="Calibri" w:eastAsia="Calibri" w:hAnsi="Calibri"/>
          <w:b/>
          <w:color w:val="000000" w:themeColor="text1"/>
        </w:rPr>
        <w:t xml:space="preserve"> </w:t>
      </w:r>
      <w:r w:rsidR="001E1315" w:rsidRPr="008A40B8">
        <w:rPr>
          <w:rFonts w:ascii="Calibri" w:eastAsia="Calibri" w:hAnsi="Calibri"/>
          <w:b/>
          <w:color w:val="000000" w:themeColor="text1"/>
        </w:rPr>
        <w:t xml:space="preserve">Appendix </w:t>
      </w:r>
      <w:r>
        <w:rPr>
          <w:rFonts w:ascii="Calibri" w:eastAsia="Calibri" w:hAnsi="Calibri"/>
          <w:b/>
          <w:color w:val="000000" w:themeColor="text1"/>
        </w:rPr>
        <w:t xml:space="preserve">2 – </w:t>
      </w:r>
      <w:r>
        <w:rPr>
          <w:rFonts w:ascii="Calibri" w:eastAsia="Calibri" w:hAnsi="Calibri"/>
          <w:bCs/>
          <w:color w:val="000000" w:themeColor="text1"/>
        </w:rPr>
        <w:t>Pricing Schedule</w:t>
      </w:r>
    </w:p>
    <w:p w14:paraId="0205A418" w14:textId="77777777" w:rsidR="001E1315" w:rsidRPr="001C3757" w:rsidRDefault="001E1315" w:rsidP="001E1315">
      <w:pPr>
        <w:spacing w:line="360" w:lineRule="auto"/>
        <w:ind w:left="60"/>
        <w:jc w:val="both"/>
        <w:rPr>
          <w:rFonts w:ascii="Calibri" w:eastAsia="Calibri" w:hAnsi="Calibri"/>
          <w:b/>
          <w:color w:val="000000" w:themeColor="text1"/>
        </w:rPr>
      </w:pPr>
      <w:r w:rsidRPr="001C3757">
        <w:rPr>
          <w:rFonts w:ascii="Calibri" w:eastAsia="Calibri" w:hAnsi="Calibri"/>
          <w:b/>
          <w:color w:val="000000" w:themeColor="text1"/>
        </w:rPr>
        <w:t>And</w:t>
      </w:r>
    </w:p>
    <w:p w14:paraId="77091880" w14:textId="76366BA7" w:rsidR="006805D3" w:rsidRDefault="001E1315" w:rsidP="00C845E7">
      <w:pPr>
        <w:numPr>
          <w:ilvl w:val="0"/>
          <w:numId w:val="7"/>
        </w:numPr>
        <w:spacing w:line="276" w:lineRule="auto"/>
        <w:ind w:left="782"/>
        <w:jc w:val="both"/>
        <w:rPr>
          <w:rFonts w:ascii="Calibri" w:eastAsia="Calibri" w:hAnsi="Calibri"/>
          <w:color w:val="000000" w:themeColor="text1"/>
        </w:rPr>
      </w:pPr>
      <w:r w:rsidRPr="00017677">
        <w:rPr>
          <w:rFonts w:ascii="Calibri" w:eastAsia="Calibri" w:hAnsi="Calibri"/>
          <w:b/>
          <w:color w:val="000000" w:themeColor="text1"/>
        </w:rPr>
        <w:t xml:space="preserve">Appendix </w:t>
      </w:r>
      <w:r w:rsidR="00017677" w:rsidRPr="008A40B8">
        <w:rPr>
          <w:rFonts w:ascii="Calibri" w:eastAsia="Calibri" w:hAnsi="Calibri"/>
          <w:b/>
          <w:color w:val="000000" w:themeColor="text1"/>
        </w:rPr>
        <w:t>3</w:t>
      </w:r>
      <w:r w:rsidR="00017677" w:rsidRPr="001C3757">
        <w:rPr>
          <w:rFonts w:ascii="Calibri" w:eastAsia="Calibri" w:hAnsi="Calibri"/>
          <w:color w:val="000000" w:themeColor="text1"/>
        </w:rPr>
        <w:t>, Tenderers</w:t>
      </w:r>
      <w:r w:rsidR="00017677">
        <w:rPr>
          <w:rFonts w:ascii="Calibri" w:eastAsia="Calibri" w:hAnsi="Calibri"/>
          <w:color w:val="000000" w:themeColor="text1"/>
        </w:rPr>
        <w:t>’</w:t>
      </w:r>
      <w:r w:rsidR="00017677" w:rsidRPr="001C3757">
        <w:rPr>
          <w:rFonts w:ascii="Calibri" w:eastAsia="Calibri" w:hAnsi="Calibri"/>
          <w:color w:val="000000" w:themeColor="text1"/>
        </w:rPr>
        <w:t xml:space="preserve"> Statement on Tenderer</w:t>
      </w:r>
      <w:r w:rsidR="00017677">
        <w:rPr>
          <w:rFonts w:ascii="Calibri" w:eastAsia="Calibri" w:hAnsi="Calibri"/>
          <w:color w:val="000000" w:themeColor="text1"/>
        </w:rPr>
        <w:t>’</w:t>
      </w:r>
      <w:r w:rsidR="00017677" w:rsidRPr="001C3757">
        <w:rPr>
          <w:rFonts w:ascii="Calibri" w:eastAsia="Calibri" w:hAnsi="Calibri"/>
          <w:color w:val="000000" w:themeColor="text1"/>
        </w:rPr>
        <w:t>s letterhead signed by authorised signatory</w:t>
      </w:r>
      <w:r w:rsidR="00F56E6B">
        <w:rPr>
          <w:rFonts w:ascii="Calibri" w:eastAsia="Calibri" w:hAnsi="Calibri"/>
          <w:color w:val="000000" w:themeColor="text1"/>
        </w:rPr>
        <w:t>.</w:t>
      </w:r>
    </w:p>
    <w:p w14:paraId="40294F6C" w14:textId="77777777" w:rsidR="00017677" w:rsidRPr="00017677" w:rsidRDefault="00017677" w:rsidP="00017677">
      <w:pPr>
        <w:spacing w:line="276" w:lineRule="auto"/>
        <w:ind w:left="782"/>
        <w:jc w:val="both"/>
        <w:rPr>
          <w:rFonts w:ascii="Calibri" w:eastAsia="Calibri" w:hAnsi="Calibri"/>
          <w:color w:val="000000" w:themeColor="text1"/>
        </w:rPr>
      </w:pPr>
    </w:p>
    <w:p w14:paraId="32FDDE76" w14:textId="4C731697" w:rsidR="00A60582" w:rsidRDefault="00A60582" w:rsidP="00A60582">
      <w:pPr>
        <w:spacing w:line="276" w:lineRule="auto"/>
        <w:ind w:left="62"/>
        <w:jc w:val="both"/>
        <w:rPr>
          <w:rFonts w:ascii="Calibri" w:hAnsi="Calibri" w:cs="Tahoma"/>
          <w:b/>
        </w:rPr>
      </w:pPr>
      <w:r w:rsidRPr="00A60582">
        <w:rPr>
          <w:rFonts w:ascii="Calibri" w:eastAsia="Calibri" w:hAnsi="Calibri"/>
          <w:b/>
          <w:color w:val="000000" w:themeColor="text1"/>
        </w:rPr>
        <w:t xml:space="preserve">Tenderers are reminded of their obligations in relation to other entities on whose capacity they may rely for the purposes of </w:t>
      </w:r>
      <w:r w:rsidRPr="00A60582">
        <w:rPr>
          <w:rFonts w:ascii="Calibri" w:hAnsi="Calibri" w:cs="Tahoma"/>
          <w:b/>
        </w:rPr>
        <w:t>any of the Selection Criteria and/or any subcontractors</w:t>
      </w:r>
      <w:r w:rsidR="00F56E6B">
        <w:rPr>
          <w:rFonts w:ascii="Calibri" w:hAnsi="Calibri" w:cs="Tahoma"/>
          <w:b/>
        </w:rPr>
        <w:t>.</w:t>
      </w:r>
    </w:p>
    <w:p w14:paraId="504C275D" w14:textId="77777777" w:rsidR="00A60582" w:rsidRPr="00A60582" w:rsidRDefault="00A60582" w:rsidP="00A60582">
      <w:pPr>
        <w:spacing w:line="360" w:lineRule="auto"/>
        <w:ind w:left="60"/>
        <w:jc w:val="both"/>
        <w:rPr>
          <w:rFonts w:ascii="Calibri" w:eastAsia="Calibri" w:hAnsi="Calibri"/>
          <w:color w:val="000000" w:themeColor="text1"/>
        </w:rPr>
      </w:pPr>
    </w:p>
    <w:p w14:paraId="148EF41A" w14:textId="77777777" w:rsidR="001E1315" w:rsidRPr="001C3757" w:rsidRDefault="00616B6D" w:rsidP="00616B6D">
      <w:pPr>
        <w:spacing w:line="276" w:lineRule="auto"/>
        <w:jc w:val="both"/>
        <w:rPr>
          <w:rFonts w:ascii="Calibri" w:eastAsia="Calibri" w:hAnsi="Calibri"/>
          <w:b/>
          <w:color w:val="000000" w:themeColor="text1"/>
        </w:rPr>
      </w:pPr>
      <w:r>
        <w:rPr>
          <w:rFonts w:ascii="Calibri" w:eastAsia="Calibri" w:hAnsi="Calibri"/>
          <w:b/>
          <w:color w:val="000000" w:themeColor="text1"/>
        </w:rPr>
        <w:t>A</w:t>
      </w:r>
      <w:r w:rsidR="001E1315" w:rsidRPr="001C3757">
        <w:rPr>
          <w:rFonts w:ascii="Calibri" w:eastAsia="Calibri" w:hAnsi="Calibri"/>
          <w:b/>
          <w:color w:val="000000" w:themeColor="text1"/>
        </w:rPr>
        <w:t>ll</w:t>
      </w:r>
      <w:r w:rsidR="001C3757">
        <w:rPr>
          <w:rFonts w:ascii="Calibri" w:eastAsia="Calibri" w:hAnsi="Calibri"/>
          <w:b/>
          <w:color w:val="000000" w:themeColor="text1"/>
        </w:rPr>
        <w:t xml:space="preserve"> </w:t>
      </w:r>
      <w:r w:rsidR="001E1315" w:rsidRPr="001C3757">
        <w:rPr>
          <w:rFonts w:ascii="Calibri" w:eastAsia="Calibri" w:hAnsi="Calibri"/>
          <w:b/>
          <w:color w:val="000000" w:themeColor="text1"/>
        </w:rPr>
        <w:t xml:space="preserve">of the above are </w:t>
      </w:r>
      <w:r w:rsidR="00C20F1A">
        <w:rPr>
          <w:rFonts w:ascii="Calibri" w:eastAsia="Calibri" w:hAnsi="Calibri"/>
          <w:b/>
          <w:color w:val="000000" w:themeColor="text1"/>
        </w:rPr>
        <w:t>attached separately to the contract notice</w:t>
      </w:r>
      <w:r w:rsidR="001E1315" w:rsidRPr="001C3757">
        <w:rPr>
          <w:rFonts w:ascii="Calibri" w:eastAsia="Calibri" w:hAnsi="Calibri"/>
          <w:b/>
          <w:color w:val="000000" w:themeColor="text1"/>
        </w:rPr>
        <w:t xml:space="preserve"> </w:t>
      </w:r>
      <w:r w:rsidR="00C20F1A">
        <w:rPr>
          <w:rFonts w:ascii="Calibri" w:eastAsia="Calibri" w:hAnsi="Calibri"/>
          <w:b/>
          <w:color w:val="000000" w:themeColor="text1"/>
        </w:rPr>
        <w:t>for</w:t>
      </w:r>
      <w:r w:rsidR="001E1315" w:rsidRPr="001C3757">
        <w:rPr>
          <w:rFonts w:ascii="Calibri" w:eastAsia="Calibri" w:hAnsi="Calibri"/>
          <w:b/>
          <w:color w:val="000000" w:themeColor="text1"/>
        </w:rPr>
        <w:t xml:space="preserve"> download from</w:t>
      </w:r>
      <w:r w:rsidR="00C20F1A">
        <w:rPr>
          <w:rFonts w:ascii="Calibri" w:eastAsia="Calibri" w:hAnsi="Calibri"/>
          <w:b/>
          <w:color w:val="000000" w:themeColor="text1"/>
        </w:rPr>
        <w:t xml:space="preserve"> </w:t>
      </w:r>
      <w:r w:rsidR="001E1315" w:rsidRPr="001C3757">
        <w:rPr>
          <w:rFonts w:ascii="Calibri" w:eastAsia="Calibri" w:hAnsi="Calibri"/>
          <w:b/>
          <w:color w:val="000000" w:themeColor="text1"/>
        </w:rPr>
        <w:t xml:space="preserve"> </w:t>
      </w:r>
      <w:hyperlink r:id="rId13" w:history="1">
        <w:r w:rsidR="001E1315" w:rsidRPr="001C3757">
          <w:rPr>
            <w:rStyle w:val="Hyperlink"/>
            <w:rFonts w:ascii="Calibri" w:eastAsia="Calibri" w:hAnsi="Calibri"/>
            <w:b/>
            <w:color w:val="000000" w:themeColor="text1"/>
          </w:rPr>
          <w:t>www.etenders.gov.ie</w:t>
        </w:r>
      </w:hyperlink>
      <w:r w:rsidR="001E1315" w:rsidRPr="001C3757">
        <w:rPr>
          <w:rFonts w:ascii="Calibri" w:eastAsia="Calibri" w:hAnsi="Calibri"/>
          <w:b/>
          <w:color w:val="000000" w:themeColor="text1"/>
        </w:rPr>
        <w:t xml:space="preserve"> </w:t>
      </w:r>
    </w:p>
    <w:p w14:paraId="3A21AA89" w14:textId="77777777" w:rsidR="00F56E6B" w:rsidRDefault="00F56E6B" w:rsidP="008868A8">
      <w:pPr>
        <w:spacing w:line="360" w:lineRule="auto"/>
        <w:ind w:left="720" w:hanging="660"/>
        <w:jc w:val="both"/>
        <w:rPr>
          <w:rFonts w:ascii="Calibri" w:eastAsia="Calibri" w:hAnsi="Calibri"/>
          <w:b/>
          <w:color w:val="000000" w:themeColor="text1"/>
        </w:rPr>
      </w:pPr>
    </w:p>
    <w:p w14:paraId="241FD944" w14:textId="53ECAFD0" w:rsidR="009F1651" w:rsidRPr="009F1651" w:rsidRDefault="009F1651" w:rsidP="008868A8">
      <w:pPr>
        <w:spacing w:line="360" w:lineRule="auto"/>
        <w:ind w:left="720" w:hanging="660"/>
        <w:jc w:val="both"/>
        <w:rPr>
          <w:rFonts w:ascii="Calibri" w:eastAsia="Calibri" w:hAnsi="Calibri"/>
          <w:b/>
          <w:color w:val="000000" w:themeColor="text1"/>
        </w:rPr>
      </w:pPr>
      <w:r w:rsidRPr="009F1651">
        <w:rPr>
          <w:rFonts w:ascii="Calibri" w:eastAsia="Calibri" w:hAnsi="Calibri"/>
          <w:b/>
          <w:color w:val="000000" w:themeColor="text1"/>
        </w:rPr>
        <w:t>And</w:t>
      </w:r>
    </w:p>
    <w:p w14:paraId="74DED14E" w14:textId="68CE6E52" w:rsidR="00312408" w:rsidRDefault="008A40B8" w:rsidP="00412914">
      <w:pPr>
        <w:spacing w:line="360" w:lineRule="auto"/>
        <w:ind w:left="720" w:hanging="660"/>
        <w:jc w:val="both"/>
        <w:rPr>
          <w:rFonts w:ascii="Calibri" w:eastAsia="Calibri" w:hAnsi="Calibri"/>
          <w:color w:val="000000" w:themeColor="text1"/>
        </w:rPr>
      </w:pPr>
      <w:r>
        <w:rPr>
          <w:rFonts w:ascii="Calibri" w:eastAsia="Calibri" w:hAnsi="Calibri"/>
          <w:color w:val="000000" w:themeColor="text1"/>
        </w:rPr>
        <w:t>(</w:t>
      </w:r>
      <w:r w:rsidR="007863E7">
        <w:rPr>
          <w:rFonts w:ascii="Calibri" w:eastAsia="Calibri" w:hAnsi="Calibri"/>
          <w:color w:val="000000" w:themeColor="text1"/>
        </w:rPr>
        <w:t>i</w:t>
      </w:r>
      <w:r>
        <w:rPr>
          <w:rFonts w:ascii="Calibri" w:eastAsia="Calibri" w:hAnsi="Calibri"/>
          <w:color w:val="000000" w:themeColor="text1"/>
        </w:rPr>
        <w:t>v</w:t>
      </w:r>
      <w:r w:rsidR="009F1651">
        <w:rPr>
          <w:rFonts w:ascii="Calibri" w:eastAsia="Calibri" w:hAnsi="Calibri"/>
          <w:color w:val="000000" w:themeColor="text1"/>
        </w:rPr>
        <w:t>)</w:t>
      </w:r>
      <w:r w:rsidR="009F1651">
        <w:rPr>
          <w:rFonts w:ascii="Calibri" w:eastAsia="Calibri" w:hAnsi="Calibri"/>
          <w:color w:val="000000" w:themeColor="text1"/>
        </w:rPr>
        <w:tab/>
      </w:r>
      <w:r w:rsidR="001E1315" w:rsidRPr="005E6F7E">
        <w:rPr>
          <w:rFonts w:ascii="Calibri" w:eastAsia="Calibri" w:hAnsi="Calibri"/>
          <w:color w:val="000000" w:themeColor="text1"/>
        </w:rPr>
        <w:t xml:space="preserve">Where the Tenderer </w:t>
      </w:r>
      <w:r w:rsidR="00BE7C6D" w:rsidRPr="005E6F7E">
        <w:rPr>
          <w:rFonts w:ascii="Calibri" w:eastAsia="Calibri" w:hAnsi="Calibri"/>
          <w:color w:val="000000" w:themeColor="text1"/>
        </w:rPr>
        <w:t>is relying</w:t>
      </w:r>
      <w:r w:rsidR="001E1315" w:rsidRPr="005E6F7E">
        <w:rPr>
          <w:rFonts w:ascii="Calibri" w:eastAsia="Calibri" w:hAnsi="Calibri"/>
          <w:color w:val="000000" w:themeColor="text1"/>
        </w:rPr>
        <w:t xml:space="preserve"> on </w:t>
      </w:r>
      <w:r w:rsidR="00BE7C6D" w:rsidRPr="005E6F7E">
        <w:rPr>
          <w:rFonts w:ascii="Calibri" w:eastAsia="Calibri" w:hAnsi="Calibri"/>
          <w:color w:val="000000" w:themeColor="text1"/>
        </w:rPr>
        <w:t>the capacity of other entities for the purposes of fulfilling any of the Selection Criteria</w:t>
      </w:r>
      <w:r w:rsidR="001E1315" w:rsidRPr="005E6F7E">
        <w:rPr>
          <w:rFonts w:ascii="Calibri" w:eastAsia="Calibri" w:hAnsi="Calibri"/>
          <w:color w:val="000000" w:themeColor="text1"/>
        </w:rPr>
        <w:t>, a letter of undertaking from the entity being relied on confirming that it will place its resources at the disposal of the Tenderer</w:t>
      </w:r>
      <w:r w:rsidR="00647089" w:rsidRPr="005E6F7E">
        <w:rPr>
          <w:rFonts w:ascii="Calibri" w:eastAsia="Calibri" w:hAnsi="Calibri"/>
          <w:color w:val="000000" w:themeColor="text1"/>
        </w:rPr>
        <w:t>.</w:t>
      </w:r>
      <w:r w:rsidR="001E1315" w:rsidRPr="001C3757">
        <w:rPr>
          <w:rFonts w:ascii="Calibri" w:eastAsia="Calibri" w:hAnsi="Calibri"/>
          <w:color w:val="000000" w:themeColor="text1"/>
        </w:rPr>
        <w:t xml:space="preserve"> </w:t>
      </w:r>
    </w:p>
    <w:p w14:paraId="34F20B91" w14:textId="1F289CC3" w:rsidR="004A7757" w:rsidRDefault="004A7757" w:rsidP="004A7757">
      <w:pPr>
        <w:pStyle w:val="ListParagraph"/>
        <w:spacing w:line="360" w:lineRule="auto"/>
        <w:ind w:left="1080" w:hanging="1080"/>
        <w:jc w:val="both"/>
        <w:rPr>
          <w:rFonts w:ascii="Calibri" w:eastAsia="Calibri" w:hAnsi="Calibri"/>
          <w:b/>
          <w:color w:val="000000" w:themeColor="text1"/>
        </w:rPr>
      </w:pPr>
      <w:r w:rsidRPr="0084549D">
        <w:rPr>
          <w:rFonts w:ascii="Calibri" w:eastAsia="Calibri" w:hAnsi="Calibri"/>
          <w:b/>
          <w:color w:val="000000" w:themeColor="text1"/>
        </w:rPr>
        <w:t>And</w:t>
      </w:r>
    </w:p>
    <w:p w14:paraId="44B29BAF" w14:textId="1D7988B9" w:rsidR="004A7757" w:rsidRPr="00C94173" w:rsidRDefault="004A7757" w:rsidP="00C94173">
      <w:pPr>
        <w:pStyle w:val="ListParagraph"/>
        <w:numPr>
          <w:ilvl w:val="0"/>
          <w:numId w:val="7"/>
        </w:numPr>
        <w:spacing w:line="360" w:lineRule="auto"/>
        <w:jc w:val="both"/>
        <w:rPr>
          <w:rFonts w:ascii="Calibri" w:eastAsia="Calibri" w:hAnsi="Calibri"/>
          <w:b/>
          <w:color w:val="000000" w:themeColor="text1"/>
        </w:rPr>
      </w:pPr>
      <w:r w:rsidRPr="00C94173">
        <w:rPr>
          <w:rFonts w:ascii="Calibri" w:eastAsia="Calibri" w:hAnsi="Calibri"/>
          <w:b/>
          <w:color w:val="000000" w:themeColor="text1"/>
        </w:rPr>
        <w:t>eESPD</w:t>
      </w:r>
    </w:p>
    <w:p w14:paraId="130B5288" w14:textId="77777777" w:rsidR="004A7757" w:rsidRPr="00242E5C" w:rsidRDefault="004A7757" w:rsidP="004A7757">
      <w:pPr>
        <w:spacing w:after="120" w:line="276" w:lineRule="auto"/>
        <w:jc w:val="both"/>
        <w:rPr>
          <w:rFonts w:ascii="Calibri" w:eastAsia="Calibri" w:hAnsi="Calibri"/>
          <w:color w:val="000000" w:themeColor="text1"/>
        </w:rPr>
      </w:pPr>
      <w:r w:rsidRPr="00242E5C">
        <w:rPr>
          <w:rFonts w:ascii="Calibri" w:eastAsia="Calibri" w:hAnsi="Calibri"/>
          <w:color w:val="000000" w:themeColor="text1"/>
        </w:rPr>
        <w:t>Completed</w:t>
      </w:r>
      <w:r>
        <w:rPr>
          <w:rFonts w:ascii="Calibri" w:eastAsia="Calibri" w:hAnsi="Calibri"/>
          <w:color w:val="000000" w:themeColor="text1"/>
        </w:rPr>
        <w:t xml:space="preserve"> e</w:t>
      </w:r>
      <w:r w:rsidRPr="00242E5C">
        <w:rPr>
          <w:rFonts w:ascii="Calibri" w:eastAsia="Calibri" w:hAnsi="Calibri"/>
          <w:color w:val="000000" w:themeColor="text1"/>
        </w:rPr>
        <w:t>ESPD</w:t>
      </w:r>
      <w:r>
        <w:rPr>
          <w:rFonts w:ascii="Calibri" w:eastAsia="Calibri" w:hAnsi="Calibri"/>
          <w:color w:val="000000" w:themeColor="text1"/>
        </w:rPr>
        <w:t xml:space="preserve"> on behalf of </w:t>
      </w:r>
      <w:r w:rsidRPr="00811728">
        <w:rPr>
          <w:rFonts w:ascii="Calibri" w:hAnsi="Calibri" w:cs="Calibri"/>
          <w:color w:val="000000" w:themeColor="text1"/>
          <w:szCs w:val="22"/>
        </w:rPr>
        <w:t xml:space="preserve">the Prime Contractor </w:t>
      </w:r>
      <w:r w:rsidRPr="00242E5C">
        <w:rPr>
          <w:rFonts w:ascii="Calibri" w:hAnsi="Calibri" w:cs="Calibri"/>
          <w:color w:val="000000" w:themeColor="text1"/>
          <w:szCs w:val="22"/>
        </w:rPr>
        <w:t>and (if</w:t>
      </w:r>
      <w:r>
        <w:rPr>
          <w:rFonts w:ascii="Calibri" w:hAnsi="Calibri" w:cs="Calibri"/>
          <w:color w:val="000000" w:themeColor="text1"/>
          <w:szCs w:val="22"/>
        </w:rPr>
        <w:t xml:space="preserve"> </w:t>
      </w:r>
      <w:r w:rsidRPr="00242E5C">
        <w:rPr>
          <w:rFonts w:ascii="Calibri" w:hAnsi="Calibri" w:cs="Calibri"/>
          <w:color w:val="000000" w:themeColor="text1"/>
          <w:szCs w:val="22"/>
        </w:rPr>
        <w:t>applicable) any Subcontractor</w:t>
      </w:r>
      <w:r>
        <w:rPr>
          <w:rFonts w:ascii="Calibri" w:hAnsi="Calibri" w:cs="Calibri"/>
          <w:color w:val="000000" w:themeColor="text1"/>
          <w:szCs w:val="22"/>
        </w:rPr>
        <w:t>.</w:t>
      </w:r>
    </w:p>
    <w:p w14:paraId="3469E999" w14:textId="77777777" w:rsidR="004A7757" w:rsidRPr="00242E5C" w:rsidRDefault="004A7757" w:rsidP="004A7757">
      <w:pPr>
        <w:spacing w:after="120" w:line="276" w:lineRule="auto"/>
        <w:jc w:val="both"/>
        <w:rPr>
          <w:rFonts w:ascii="Calibri" w:hAnsi="Calibri" w:cs="Calibri"/>
          <w:color w:val="000000" w:themeColor="text1"/>
        </w:rPr>
      </w:pPr>
      <w:r>
        <w:rPr>
          <w:rFonts w:ascii="Calibri" w:hAnsi="Calibri" w:cs="Calibri"/>
          <w:iCs/>
          <w:color w:val="000000" w:themeColor="text1"/>
        </w:rPr>
        <w:t>Since</w:t>
      </w:r>
      <w:r w:rsidRPr="00242E5C">
        <w:rPr>
          <w:rFonts w:ascii="Calibri" w:hAnsi="Calibri" w:cs="Calibri"/>
          <w:iCs/>
          <w:color w:val="000000" w:themeColor="text1"/>
        </w:rPr>
        <w:t xml:space="preserve"> 28 January 2019, the ESPD </w:t>
      </w:r>
      <w:r>
        <w:rPr>
          <w:rFonts w:ascii="Calibri" w:hAnsi="Calibri" w:cs="Calibri"/>
          <w:iCs/>
          <w:color w:val="000000" w:themeColor="text1"/>
        </w:rPr>
        <w:t>is</w:t>
      </w:r>
      <w:r w:rsidRPr="00242E5C">
        <w:rPr>
          <w:rFonts w:ascii="Calibri" w:hAnsi="Calibri" w:cs="Calibri"/>
          <w:iCs/>
          <w:color w:val="000000" w:themeColor="text1"/>
        </w:rPr>
        <w:t xml:space="preserve"> provided in exclusively electronic format (eESPD) on the eTenders platform for all procurement processes that are valued above the relevant EU thresholds. The integrated </w:t>
      </w:r>
      <w:r w:rsidRPr="00242E5C">
        <w:rPr>
          <w:rFonts w:ascii="Calibri" w:hAnsi="Calibri" w:cs="Calibri"/>
          <w:color w:val="000000" w:themeColor="text1"/>
        </w:rPr>
        <w:t>ele</w:t>
      </w:r>
      <w:r w:rsidRPr="00242E5C">
        <w:rPr>
          <w:rFonts w:ascii="Calibri" w:hAnsi="Calibri" w:cs="Calibri"/>
          <w:color w:val="000000" w:themeColor="text1"/>
          <w:spacing w:val="-2"/>
        </w:rPr>
        <w:t>c</w:t>
      </w:r>
      <w:r w:rsidRPr="00242E5C">
        <w:rPr>
          <w:rFonts w:ascii="Calibri" w:hAnsi="Calibri" w:cs="Calibri"/>
          <w:color w:val="000000" w:themeColor="text1"/>
        </w:rPr>
        <w:t>tr</w:t>
      </w:r>
      <w:r w:rsidRPr="00242E5C">
        <w:rPr>
          <w:rFonts w:ascii="Calibri" w:hAnsi="Calibri" w:cs="Calibri"/>
          <w:color w:val="000000" w:themeColor="text1"/>
          <w:spacing w:val="1"/>
        </w:rPr>
        <w:t>o</w:t>
      </w:r>
      <w:r w:rsidRPr="00242E5C">
        <w:rPr>
          <w:rFonts w:ascii="Calibri" w:hAnsi="Calibri" w:cs="Calibri"/>
          <w:color w:val="000000" w:themeColor="text1"/>
          <w:spacing w:val="-1"/>
        </w:rPr>
        <w:t>n</w:t>
      </w:r>
      <w:r w:rsidRPr="00242E5C">
        <w:rPr>
          <w:rFonts w:ascii="Calibri" w:hAnsi="Calibri" w:cs="Calibri"/>
          <w:color w:val="000000" w:themeColor="text1"/>
        </w:rPr>
        <w:t>ic</w:t>
      </w:r>
      <w:r w:rsidRPr="00242E5C">
        <w:rPr>
          <w:rFonts w:ascii="Calibri" w:hAnsi="Calibri" w:cs="Calibri"/>
          <w:color w:val="000000" w:themeColor="text1"/>
          <w:spacing w:val="5"/>
        </w:rPr>
        <w:t xml:space="preserve"> </w:t>
      </w:r>
      <w:r w:rsidRPr="00242E5C">
        <w:rPr>
          <w:rFonts w:ascii="Calibri" w:hAnsi="Calibri" w:cs="Calibri"/>
          <w:color w:val="000000" w:themeColor="text1"/>
        </w:rPr>
        <w:t>ESPD</w:t>
      </w:r>
      <w:r w:rsidRPr="00242E5C">
        <w:rPr>
          <w:rFonts w:ascii="Calibri" w:hAnsi="Calibri" w:cs="Calibri"/>
          <w:color w:val="000000" w:themeColor="text1"/>
          <w:spacing w:val="9"/>
        </w:rPr>
        <w:t xml:space="preserve"> </w:t>
      </w:r>
      <w:r w:rsidRPr="00242E5C">
        <w:rPr>
          <w:rFonts w:ascii="Calibri" w:hAnsi="Calibri" w:cs="Calibri"/>
          <w:color w:val="000000" w:themeColor="text1"/>
          <w:spacing w:val="-3"/>
        </w:rPr>
        <w:t>s</w:t>
      </w:r>
      <w:r w:rsidRPr="00242E5C">
        <w:rPr>
          <w:rFonts w:ascii="Calibri" w:hAnsi="Calibri" w:cs="Calibri"/>
          <w:color w:val="000000" w:themeColor="text1"/>
        </w:rPr>
        <w:t>er</w:t>
      </w:r>
      <w:r w:rsidRPr="00242E5C">
        <w:rPr>
          <w:rFonts w:ascii="Calibri" w:hAnsi="Calibri" w:cs="Calibri"/>
          <w:color w:val="000000" w:themeColor="text1"/>
          <w:spacing w:val="1"/>
        </w:rPr>
        <w:t>v</w:t>
      </w:r>
      <w:r w:rsidRPr="00242E5C">
        <w:rPr>
          <w:rFonts w:ascii="Calibri" w:hAnsi="Calibri" w:cs="Calibri"/>
          <w:color w:val="000000" w:themeColor="text1"/>
          <w:spacing w:val="-3"/>
        </w:rPr>
        <w:t>i</w:t>
      </w:r>
      <w:r w:rsidRPr="00242E5C">
        <w:rPr>
          <w:rFonts w:ascii="Calibri" w:hAnsi="Calibri" w:cs="Calibri"/>
          <w:color w:val="000000" w:themeColor="text1"/>
        </w:rPr>
        <w:t>ce</w:t>
      </w:r>
      <w:r w:rsidRPr="00242E5C">
        <w:rPr>
          <w:rFonts w:ascii="Calibri" w:hAnsi="Calibri" w:cs="Calibri"/>
          <w:color w:val="000000" w:themeColor="text1"/>
          <w:spacing w:val="9"/>
        </w:rPr>
        <w:t xml:space="preserve"> is</w:t>
      </w:r>
      <w:r>
        <w:rPr>
          <w:rFonts w:ascii="Calibri" w:hAnsi="Calibri" w:cs="Calibri"/>
          <w:color w:val="000000" w:themeColor="text1"/>
          <w:spacing w:val="9"/>
        </w:rPr>
        <w:t xml:space="preserve"> </w:t>
      </w:r>
      <w:r w:rsidRPr="00242E5C">
        <w:rPr>
          <w:rFonts w:ascii="Calibri" w:hAnsi="Calibri" w:cs="Calibri"/>
          <w:color w:val="000000" w:themeColor="text1"/>
          <w:spacing w:val="-3"/>
        </w:rPr>
        <w:t>a</w:t>
      </w:r>
      <w:r w:rsidRPr="00242E5C">
        <w:rPr>
          <w:rFonts w:ascii="Calibri" w:hAnsi="Calibri" w:cs="Calibri"/>
          <w:color w:val="000000" w:themeColor="text1"/>
        </w:rPr>
        <w:t>vai</w:t>
      </w:r>
      <w:r w:rsidRPr="00242E5C">
        <w:rPr>
          <w:rFonts w:ascii="Calibri" w:hAnsi="Calibri" w:cs="Calibri"/>
          <w:color w:val="000000" w:themeColor="text1"/>
          <w:spacing w:val="-1"/>
        </w:rPr>
        <w:t>l</w:t>
      </w:r>
      <w:r w:rsidRPr="00242E5C">
        <w:rPr>
          <w:rFonts w:ascii="Calibri" w:hAnsi="Calibri" w:cs="Calibri"/>
          <w:color w:val="000000" w:themeColor="text1"/>
          <w:spacing w:val="-3"/>
        </w:rPr>
        <w:t>a</w:t>
      </w:r>
      <w:r w:rsidRPr="00242E5C">
        <w:rPr>
          <w:rFonts w:ascii="Calibri" w:hAnsi="Calibri" w:cs="Calibri"/>
          <w:color w:val="000000" w:themeColor="text1"/>
          <w:spacing w:val="-1"/>
        </w:rPr>
        <w:t>b</w:t>
      </w:r>
      <w:r w:rsidRPr="00242E5C">
        <w:rPr>
          <w:rFonts w:ascii="Calibri" w:hAnsi="Calibri" w:cs="Calibri"/>
          <w:color w:val="000000" w:themeColor="text1"/>
        </w:rPr>
        <w:t>le</w:t>
      </w:r>
      <w:r w:rsidRPr="00242E5C">
        <w:rPr>
          <w:rFonts w:ascii="Calibri" w:hAnsi="Calibri" w:cs="Calibri"/>
          <w:color w:val="000000" w:themeColor="text1"/>
          <w:spacing w:val="8"/>
        </w:rPr>
        <w:t xml:space="preserve"> </w:t>
      </w:r>
      <w:r w:rsidRPr="00242E5C">
        <w:rPr>
          <w:rFonts w:ascii="Calibri" w:hAnsi="Calibri" w:cs="Calibri"/>
          <w:color w:val="000000" w:themeColor="text1"/>
          <w:spacing w:val="1"/>
        </w:rPr>
        <w:t>o</w:t>
      </w:r>
      <w:r w:rsidRPr="00242E5C">
        <w:rPr>
          <w:rFonts w:ascii="Calibri" w:hAnsi="Calibri" w:cs="Calibri"/>
          <w:color w:val="000000" w:themeColor="text1"/>
        </w:rPr>
        <w:t>n</w:t>
      </w:r>
      <w:r w:rsidRPr="00242E5C">
        <w:rPr>
          <w:rFonts w:ascii="Calibri" w:hAnsi="Calibri" w:cs="Calibri"/>
          <w:color w:val="000000" w:themeColor="text1"/>
          <w:spacing w:val="7"/>
        </w:rPr>
        <w:t xml:space="preserve"> </w:t>
      </w:r>
      <w:r w:rsidRPr="00242E5C">
        <w:rPr>
          <w:rFonts w:ascii="Calibri" w:hAnsi="Calibri" w:cs="Calibri"/>
          <w:color w:val="000000" w:themeColor="text1"/>
        </w:rPr>
        <w:t>e</w:t>
      </w:r>
      <w:r w:rsidRPr="00242E5C">
        <w:rPr>
          <w:rFonts w:ascii="Calibri" w:hAnsi="Calibri" w:cs="Calibri"/>
          <w:color w:val="000000" w:themeColor="text1"/>
          <w:spacing w:val="-2"/>
        </w:rPr>
        <w:t>T</w:t>
      </w:r>
      <w:r w:rsidRPr="00242E5C">
        <w:rPr>
          <w:rFonts w:ascii="Calibri" w:hAnsi="Calibri" w:cs="Calibri"/>
          <w:color w:val="000000" w:themeColor="text1"/>
        </w:rPr>
        <w:t>en</w:t>
      </w:r>
      <w:r w:rsidRPr="00242E5C">
        <w:rPr>
          <w:rFonts w:ascii="Calibri" w:hAnsi="Calibri" w:cs="Calibri"/>
          <w:color w:val="000000" w:themeColor="text1"/>
          <w:spacing w:val="-2"/>
        </w:rPr>
        <w:t>d</w:t>
      </w:r>
      <w:r w:rsidRPr="00242E5C">
        <w:rPr>
          <w:rFonts w:ascii="Calibri" w:hAnsi="Calibri" w:cs="Calibri"/>
          <w:color w:val="000000" w:themeColor="text1"/>
        </w:rPr>
        <w:t>ers</w:t>
      </w:r>
      <w:r w:rsidRPr="00242E5C">
        <w:rPr>
          <w:rFonts w:ascii="Calibri" w:hAnsi="Calibri" w:cs="Calibri"/>
          <w:color w:val="000000" w:themeColor="text1"/>
          <w:spacing w:val="6"/>
        </w:rPr>
        <w:t xml:space="preserve"> </w:t>
      </w:r>
      <w:r w:rsidRPr="00242E5C">
        <w:rPr>
          <w:rFonts w:ascii="Calibri" w:hAnsi="Calibri" w:cs="Calibri"/>
          <w:color w:val="000000" w:themeColor="text1"/>
        </w:rPr>
        <w:t>a</w:t>
      </w:r>
      <w:r w:rsidRPr="00242E5C">
        <w:rPr>
          <w:rFonts w:ascii="Calibri" w:hAnsi="Calibri" w:cs="Calibri"/>
          <w:color w:val="000000" w:themeColor="text1"/>
          <w:spacing w:val="-1"/>
        </w:rPr>
        <w:t>n</w:t>
      </w:r>
      <w:r w:rsidRPr="00242E5C">
        <w:rPr>
          <w:rFonts w:ascii="Calibri" w:hAnsi="Calibri" w:cs="Calibri"/>
          <w:color w:val="000000" w:themeColor="text1"/>
        </w:rPr>
        <w:t>d</w:t>
      </w:r>
      <w:r w:rsidRPr="00242E5C">
        <w:rPr>
          <w:rFonts w:ascii="Calibri" w:hAnsi="Calibri" w:cs="Calibri"/>
          <w:color w:val="000000" w:themeColor="text1"/>
          <w:spacing w:val="9"/>
        </w:rPr>
        <w:t xml:space="preserve"> </w:t>
      </w:r>
      <w:r>
        <w:rPr>
          <w:rFonts w:ascii="Calibri" w:hAnsi="Calibri" w:cs="Calibri"/>
          <w:color w:val="000000" w:themeColor="text1"/>
          <w:spacing w:val="-2"/>
        </w:rPr>
        <w:t xml:space="preserve">has </w:t>
      </w:r>
      <w:r w:rsidRPr="00242E5C">
        <w:rPr>
          <w:rFonts w:ascii="Calibri" w:hAnsi="Calibri" w:cs="Calibri"/>
          <w:color w:val="000000" w:themeColor="text1"/>
        </w:rPr>
        <w:t>rep</w:t>
      </w:r>
      <w:r w:rsidRPr="00242E5C">
        <w:rPr>
          <w:rFonts w:ascii="Calibri" w:hAnsi="Calibri" w:cs="Calibri"/>
          <w:color w:val="000000" w:themeColor="text1"/>
          <w:spacing w:val="-1"/>
        </w:rPr>
        <w:t>l</w:t>
      </w:r>
      <w:r w:rsidRPr="00242E5C">
        <w:rPr>
          <w:rFonts w:ascii="Calibri" w:hAnsi="Calibri" w:cs="Calibri"/>
          <w:color w:val="000000" w:themeColor="text1"/>
        </w:rPr>
        <w:t>ace</w:t>
      </w:r>
      <w:r>
        <w:rPr>
          <w:rFonts w:ascii="Calibri" w:hAnsi="Calibri" w:cs="Calibri"/>
          <w:color w:val="000000" w:themeColor="text1"/>
        </w:rPr>
        <w:t>d</w:t>
      </w:r>
      <w:r w:rsidRPr="00242E5C">
        <w:rPr>
          <w:rFonts w:ascii="Calibri" w:hAnsi="Calibri" w:cs="Calibri"/>
          <w:color w:val="000000" w:themeColor="text1"/>
          <w:spacing w:val="8"/>
        </w:rPr>
        <w:t xml:space="preserve"> </w:t>
      </w:r>
      <w:r w:rsidRPr="00242E5C">
        <w:rPr>
          <w:rFonts w:ascii="Calibri" w:hAnsi="Calibri" w:cs="Calibri"/>
          <w:color w:val="000000" w:themeColor="text1"/>
        </w:rPr>
        <w:t>the</w:t>
      </w:r>
      <w:r w:rsidRPr="00242E5C">
        <w:rPr>
          <w:rFonts w:ascii="Calibri" w:hAnsi="Calibri" w:cs="Calibri"/>
          <w:color w:val="000000" w:themeColor="text1"/>
          <w:spacing w:val="10"/>
        </w:rPr>
        <w:t xml:space="preserve"> </w:t>
      </w:r>
      <w:r w:rsidRPr="00242E5C">
        <w:rPr>
          <w:rFonts w:ascii="Calibri" w:hAnsi="Calibri" w:cs="Calibri"/>
          <w:color w:val="000000" w:themeColor="text1"/>
          <w:spacing w:val="-1"/>
        </w:rPr>
        <w:t>p</w:t>
      </w:r>
      <w:r w:rsidRPr="00242E5C">
        <w:rPr>
          <w:rFonts w:ascii="Calibri" w:hAnsi="Calibri" w:cs="Calibri"/>
          <w:color w:val="000000" w:themeColor="text1"/>
        </w:rPr>
        <w:t>a</w:t>
      </w:r>
      <w:r w:rsidRPr="00242E5C">
        <w:rPr>
          <w:rFonts w:ascii="Calibri" w:hAnsi="Calibri" w:cs="Calibri"/>
          <w:color w:val="000000" w:themeColor="text1"/>
          <w:spacing w:val="-1"/>
        </w:rPr>
        <w:t>p</w:t>
      </w:r>
      <w:r w:rsidRPr="00242E5C">
        <w:rPr>
          <w:rFonts w:ascii="Calibri" w:hAnsi="Calibri" w:cs="Calibri"/>
          <w:color w:val="000000" w:themeColor="text1"/>
          <w:spacing w:val="-2"/>
        </w:rPr>
        <w:t>e</w:t>
      </w:r>
      <w:r w:rsidRPr="00242E5C">
        <w:rPr>
          <w:rFonts w:ascii="Calibri" w:hAnsi="Calibri" w:cs="Calibri"/>
          <w:color w:val="000000" w:themeColor="text1"/>
        </w:rPr>
        <w:t>r</w:t>
      </w:r>
      <w:r w:rsidRPr="00242E5C">
        <w:rPr>
          <w:rFonts w:ascii="Calibri" w:hAnsi="Calibri" w:cs="Calibri"/>
          <w:color w:val="000000" w:themeColor="text1"/>
          <w:spacing w:val="9"/>
        </w:rPr>
        <w:t xml:space="preserve"> </w:t>
      </w:r>
      <w:r w:rsidRPr="00242E5C">
        <w:rPr>
          <w:rFonts w:ascii="Calibri" w:hAnsi="Calibri" w:cs="Calibri"/>
          <w:color w:val="000000" w:themeColor="text1"/>
        </w:rPr>
        <w:t>E</w:t>
      </w:r>
      <w:r w:rsidRPr="00242E5C">
        <w:rPr>
          <w:rFonts w:ascii="Calibri" w:hAnsi="Calibri" w:cs="Calibri"/>
          <w:color w:val="000000" w:themeColor="text1"/>
          <w:spacing w:val="-3"/>
        </w:rPr>
        <w:t>S</w:t>
      </w:r>
      <w:r w:rsidRPr="00242E5C">
        <w:rPr>
          <w:rFonts w:ascii="Calibri" w:hAnsi="Calibri" w:cs="Calibri"/>
          <w:color w:val="000000" w:themeColor="text1"/>
        </w:rPr>
        <w:t>PD.</w:t>
      </w:r>
    </w:p>
    <w:p w14:paraId="5E336347" w14:textId="77777777" w:rsidR="004A7757" w:rsidRPr="008039CA" w:rsidRDefault="004A7757" w:rsidP="004A7757">
      <w:pPr>
        <w:spacing w:line="360" w:lineRule="auto"/>
        <w:jc w:val="both"/>
        <w:rPr>
          <w:rFonts w:asciiTheme="minorHAnsi" w:hAnsiTheme="minorHAnsi" w:cstheme="minorHAnsi"/>
          <w:b/>
          <w:color w:val="000000" w:themeColor="text1"/>
        </w:rPr>
      </w:pPr>
      <w:r w:rsidRPr="008039CA">
        <w:rPr>
          <w:rFonts w:asciiTheme="minorHAnsi" w:hAnsiTheme="minorHAnsi" w:cstheme="minorHAnsi"/>
          <w:b/>
          <w:color w:val="000000" w:themeColor="text1"/>
        </w:rPr>
        <w:t>THE ESPD MUST BE SUBMITTED ELECTRONICALLY VIA ETENDERS</w:t>
      </w:r>
    </w:p>
    <w:p w14:paraId="526B37FA" w14:textId="6656EDAD" w:rsidR="004A7757" w:rsidRPr="005A7C38" w:rsidRDefault="004A7757" w:rsidP="00F56E6B">
      <w:pPr>
        <w:spacing w:line="276" w:lineRule="auto"/>
        <w:jc w:val="both"/>
        <w:rPr>
          <w:b/>
          <w:sz w:val="28"/>
          <w:szCs w:val="28"/>
        </w:rPr>
      </w:pPr>
      <w:r w:rsidRPr="00242E5C">
        <w:rPr>
          <w:rFonts w:ascii="Calibri" w:eastAsia="Calibri" w:hAnsi="Calibri" w:cs="Calibri"/>
          <w:color w:val="000000" w:themeColor="text1"/>
          <w:szCs w:val="22"/>
        </w:rPr>
        <w:t>If Tenderers require any a</w:t>
      </w:r>
      <w:r w:rsidRPr="00242E5C">
        <w:rPr>
          <w:rFonts w:ascii="Calibri" w:eastAsia="Calibri" w:hAnsi="Calibri" w:cs="Calibri"/>
          <w:color w:val="000000" w:themeColor="text1"/>
          <w:spacing w:val="-3"/>
          <w:szCs w:val="22"/>
        </w:rPr>
        <w:t>s</w:t>
      </w:r>
      <w:r w:rsidRPr="00242E5C">
        <w:rPr>
          <w:rFonts w:ascii="Calibri" w:eastAsia="Calibri" w:hAnsi="Calibri" w:cs="Calibri"/>
          <w:color w:val="000000" w:themeColor="text1"/>
          <w:szCs w:val="22"/>
        </w:rPr>
        <w:t>sista</w:t>
      </w:r>
      <w:r w:rsidRPr="00242E5C">
        <w:rPr>
          <w:rFonts w:ascii="Calibri" w:eastAsia="Calibri" w:hAnsi="Calibri" w:cs="Calibri"/>
          <w:color w:val="000000" w:themeColor="text1"/>
          <w:spacing w:val="-1"/>
          <w:szCs w:val="22"/>
        </w:rPr>
        <w:t>n</w:t>
      </w:r>
      <w:r w:rsidRPr="00242E5C">
        <w:rPr>
          <w:rFonts w:ascii="Calibri" w:eastAsia="Calibri" w:hAnsi="Calibri" w:cs="Calibri"/>
          <w:color w:val="000000" w:themeColor="text1"/>
          <w:szCs w:val="22"/>
        </w:rPr>
        <w:t>ce in relation to submission of the eESPD, they should contact</w:t>
      </w:r>
      <w:r w:rsidRPr="00242E5C">
        <w:rPr>
          <w:rFonts w:ascii="Calibri" w:eastAsia="Calibri" w:hAnsi="Calibri" w:cs="Calibri"/>
          <w:color w:val="000000" w:themeColor="text1"/>
          <w:spacing w:val="28"/>
          <w:szCs w:val="22"/>
        </w:rPr>
        <w:t xml:space="preserve"> </w:t>
      </w:r>
      <w:r w:rsidRPr="00242E5C">
        <w:rPr>
          <w:rFonts w:ascii="Calibri" w:eastAsia="Calibri" w:hAnsi="Calibri" w:cs="Calibri"/>
          <w:color w:val="000000" w:themeColor="text1"/>
          <w:szCs w:val="22"/>
        </w:rPr>
        <w:t>t</w:t>
      </w:r>
      <w:r w:rsidRPr="00242E5C">
        <w:rPr>
          <w:rFonts w:ascii="Calibri" w:eastAsia="Calibri" w:hAnsi="Calibri" w:cs="Calibri"/>
          <w:color w:val="000000" w:themeColor="text1"/>
          <w:spacing w:val="-3"/>
          <w:szCs w:val="22"/>
        </w:rPr>
        <w:t>h</w:t>
      </w:r>
      <w:r w:rsidRPr="00242E5C">
        <w:rPr>
          <w:rFonts w:ascii="Calibri" w:eastAsia="Calibri" w:hAnsi="Calibri" w:cs="Calibri"/>
          <w:color w:val="000000" w:themeColor="text1"/>
          <w:szCs w:val="22"/>
        </w:rPr>
        <w:t>e</w:t>
      </w:r>
      <w:r w:rsidRPr="00242E5C">
        <w:rPr>
          <w:rFonts w:ascii="Calibri" w:eastAsia="Calibri" w:hAnsi="Calibri" w:cs="Calibri"/>
          <w:color w:val="000000" w:themeColor="text1"/>
          <w:spacing w:val="29"/>
          <w:szCs w:val="22"/>
        </w:rPr>
        <w:t xml:space="preserve"> </w:t>
      </w:r>
      <w:r w:rsidRPr="00242E5C">
        <w:rPr>
          <w:rFonts w:ascii="Calibri" w:eastAsia="Calibri" w:hAnsi="Calibri" w:cs="Calibri"/>
          <w:color w:val="000000" w:themeColor="text1"/>
          <w:spacing w:val="-2"/>
          <w:szCs w:val="22"/>
        </w:rPr>
        <w:t>e</w:t>
      </w:r>
      <w:r w:rsidRPr="00242E5C">
        <w:rPr>
          <w:rFonts w:ascii="Calibri" w:eastAsia="Calibri" w:hAnsi="Calibri" w:cs="Calibri"/>
          <w:color w:val="000000" w:themeColor="text1"/>
          <w:spacing w:val="-3"/>
          <w:szCs w:val="22"/>
        </w:rPr>
        <w:t>T</w:t>
      </w:r>
      <w:r w:rsidRPr="00242E5C">
        <w:rPr>
          <w:rFonts w:ascii="Calibri" w:eastAsia="Calibri" w:hAnsi="Calibri" w:cs="Calibri"/>
          <w:color w:val="000000" w:themeColor="text1"/>
          <w:szCs w:val="22"/>
        </w:rPr>
        <w:t>en</w:t>
      </w:r>
      <w:r w:rsidRPr="00242E5C">
        <w:rPr>
          <w:rFonts w:ascii="Calibri" w:eastAsia="Calibri" w:hAnsi="Calibri" w:cs="Calibri"/>
          <w:color w:val="000000" w:themeColor="text1"/>
          <w:spacing w:val="-2"/>
          <w:szCs w:val="22"/>
        </w:rPr>
        <w:t>d</w:t>
      </w:r>
      <w:r w:rsidRPr="00242E5C">
        <w:rPr>
          <w:rFonts w:ascii="Calibri" w:eastAsia="Calibri" w:hAnsi="Calibri" w:cs="Calibri"/>
          <w:color w:val="000000" w:themeColor="text1"/>
          <w:szCs w:val="22"/>
        </w:rPr>
        <w:t>ers</w:t>
      </w:r>
      <w:r w:rsidRPr="00242E5C">
        <w:rPr>
          <w:rFonts w:ascii="Calibri" w:eastAsia="Calibri" w:hAnsi="Calibri" w:cs="Calibri"/>
          <w:color w:val="000000" w:themeColor="text1"/>
          <w:spacing w:val="30"/>
          <w:szCs w:val="22"/>
        </w:rPr>
        <w:t xml:space="preserve"> </w:t>
      </w:r>
      <w:r w:rsidRPr="00242E5C">
        <w:rPr>
          <w:rFonts w:ascii="Calibri" w:eastAsia="Calibri" w:hAnsi="Calibri" w:cs="Calibri"/>
          <w:color w:val="000000" w:themeColor="text1"/>
          <w:spacing w:val="-1"/>
          <w:szCs w:val="22"/>
        </w:rPr>
        <w:t>h</w:t>
      </w:r>
      <w:r w:rsidRPr="00242E5C">
        <w:rPr>
          <w:rFonts w:ascii="Calibri" w:eastAsia="Calibri" w:hAnsi="Calibri" w:cs="Calibri"/>
          <w:color w:val="000000" w:themeColor="text1"/>
          <w:szCs w:val="22"/>
        </w:rPr>
        <w:t>el</w:t>
      </w:r>
      <w:r w:rsidRPr="00242E5C">
        <w:rPr>
          <w:rFonts w:ascii="Calibri" w:eastAsia="Calibri" w:hAnsi="Calibri" w:cs="Calibri"/>
          <w:color w:val="000000" w:themeColor="text1"/>
          <w:spacing w:val="-1"/>
          <w:szCs w:val="22"/>
        </w:rPr>
        <w:t>pd</w:t>
      </w:r>
      <w:r w:rsidRPr="00242E5C">
        <w:rPr>
          <w:rFonts w:ascii="Calibri" w:eastAsia="Calibri" w:hAnsi="Calibri" w:cs="Calibri"/>
          <w:color w:val="000000" w:themeColor="text1"/>
          <w:szCs w:val="22"/>
        </w:rPr>
        <w:t>e</w:t>
      </w:r>
      <w:r w:rsidRPr="00242E5C">
        <w:rPr>
          <w:rFonts w:ascii="Calibri" w:eastAsia="Calibri" w:hAnsi="Calibri" w:cs="Calibri"/>
          <w:color w:val="000000" w:themeColor="text1"/>
          <w:spacing w:val="-2"/>
          <w:szCs w:val="22"/>
        </w:rPr>
        <w:t>s</w:t>
      </w:r>
      <w:r w:rsidRPr="00242E5C">
        <w:rPr>
          <w:rFonts w:ascii="Calibri" w:eastAsia="Calibri" w:hAnsi="Calibri" w:cs="Calibri"/>
          <w:color w:val="000000" w:themeColor="text1"/>
          <w:szCs w:val="22"/>
        </w:rPr>
        <w:t>k</w:t>
      </w:r>
      <w:r w:rsidRPr="00242E5C">
        <w:rPr>
          <w:rFonts w:ascii="Calibri" w:eastAsia="Calibri" w:hAnsi="Calibri" w:cs="Calibri"/>
          <w:color w:val="000000" w:themeColor="text1"/>
          <w:spacing w:val="29"/>
          <w:szCs w:val="22"/>
        </w:rPr>
        <w:t xml:space="preserve"> </w:t>
      </w:r>
      <w:r w:rsidRPr="00242E5C">
        <w:rPr>
          <w:rFonts w:ascii="Calibri" w:eastAsia="Calibri" w:hAnsi="Calibri" w:cs="Calibri"/>
          <w:color w:val="000000" w:themeColor="text1"/>
          <w:spacing w:val="-4"/>
          <w:szCs w:val="22"/>
        </w:rPr>
        <w:t>b</w:t>
      </w:r>
      <w:r w:rsidRPr="00242E5C">
        <w:rPr>
          <w:rFonts w:ascii="Calibri" w:eastAsia="Calibri" w:hAnsi="Calibri" w:cs="Calibri"/>
          <w:color w:val="000000" w:themeColor="text1"/>
          <w:szCs w:val="22"/>
        </w:rPr>
        <w:t>y e</w:t>
      </w:r>
      <w:r w:rsidRPr="00242E5C">
        <w:rPr>
          <w:rFonts w:ascii="Calibri" w:eastAsia="Calibri" w:hAnsi="Calibri" w:cs="Calibri"/>
          <w:color w:val="000000" w:themeColor="text1"/>
          <w:spacing w:val="1"/>
          <w:szCs w:val="22"/>
        </w:rPr>
        <w:t>m</w:t>
      </w:r>
      <w:r w:rsidRPr="00242E5C">
        <w:rPr>
          <w:rFonts w:ascii="Calibri" w:eastAsia="Calibri" w:hAnsi="Calibri" w:cs="Calibri"/>
          <w:color w:val="000000" w:themeColor="text1"/>
          <w:szCs w:val="22"/>
        </w:rPr>
        <w:t>ai</w:t>
      </w:r>
      <w:r w:rsidRPr="00242E5C">
        <w:rPr>
          <w:rFonts w:ascii="Calibri" w:eastAsia="Calibri" w:hAnsi="Calibri" w:cs="Calibri"/>
          <w:color w:val="000000" w:themeColor="text1"/>
          <w:spacing w:val="-4"/>
          <w:szCs w:val="22"/>
        </w:rPr>
        <w:t>l</w:t>
      </w:r>
      <w:r w:rsidRPr="00242E5C">
        <w:rPr>
          <w:rFonts w:ascii="Calibri" w:eastAsia="Calibri" w:hAnsi="Calibri" w:cs="Calibri"/>
          <w:color w:val="000000" w:themeColor="text1"/>
          <w:szCs w:val="22"/>
        </w:rPr>
        <w:t>:</w:t>
      </w:r>
      <w:r w:rsidRPr="00242E5C">
        <w:rPr>
          <w:rFonts w:ascii="Calibri" w:eastAsia="Calibri" w:hAnsi="Calibri" w:cs="Calibri"/>
          <w:color w:val="000000" w:themeColor="text1"/>
          <w:spacing w:val="1"/>
          <w:szCs w:val="22"/>
        </w:rPr>
        <w:t xml:space="preserve"> </w:t>
      </w:r>
      <w:hyperlink r:id="rId14" w:history="1">
        <w:r w:rsidRPr="0033307D">
          <w:rPr>
            <w:rStyle w:val="Hyperlink"/>
            <w:rFonts w:ascii="Calibri" w:hAnsi="Calibri" w:cs="Tahoma"/>
            <w:sz w:val="22"/>
          </w:rPr>
          <w:t>irish-eproc-helpdesk@eurodyn.com</w:t>
        </w:r>
      </w:hyperlink>
      <w:r>
        <w:rPr>
          <w:rFonts w:ascii="Calibri" w:hAnsi="Calibri" w:cs="Tahoma"/>
          <w:sz w:val="22"/>
        </w:rPr>
        <w:t xml:space="preserve"> </w:t>
      </w:r>
    </w:p>
    <w:sectPr w:rsidR="004A7757" w:rsidRPr="005A7C38" w:rsidSect="00383137">
      <w:footerReference w:type="even" r:id="rId15"/>
      <w:footerReference w:type="default" r:id="rId16"/>
      <w:pgSz w:w="11906" w:h="16838" w:code="9"/>
      <w:pgMar w:top="1440" w:right="1797" w:bottom="1185" w:left="1797"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2116C" w14:textId="77777777" w:rsidR="00C22286" w:rsidRDefault="00C22286">
      <w:r>
        <w:separator/>
      </w:r>
    </w:p>
  </w:endnote>
  <w:endnote w:type="continuationSeparator" w:id="0">
    <w:p w14:paraId="2CC34138" w14:textId="77777777" w:rsidR="00C22286" w:rsidRDefault="00C22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3E928" w14:textId="0EBFBB31" w:rsidR="00C22286" w:rsidRDefault="00C22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56E6B">
      <w:rPr>
        <w:rStyle w:val="PageNumber"/>
        <w:noProof/>
      </w:rPr>
      <w:t>17</w:t>
    </w:r>
    <w:r>
      <w:rPr>
        <w:rStyle w:val="PageNumber"/>
      </w:rPr>
      <w:fldChar w:fldCharType="end"/>
    </w:r>
  </w:p>
  <w:p w14:paraId="33949D97" w14:textId="77777777" w:rsidR="00C22286" w:rsidRDefault="00C2228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0FC74" w14:textId="77777777" w:rsidR="00C22286" w:rsidRDefault="00C22286">
    <w:pPr>
      <w:pStyle w:val="Footer"/>
      <w:framePr w:wrap="around" w:vAnchor="text" w:hAnchor="margin" w:xAlign="center" w:y="1"/>
      <w:rPr>
        <w:rStyle w:val="PageNumber"/>
      </w:rPr>
    </w:pPr>
  </w:p>
  <w:p w14:paraId="2D819DA6" w14:textId="77777777" w:rsidR="00C22286" w:rsidRDefault="00C22286">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9AACB" w14:textId="77777777" w:rsidR="00C22286" w:rsidRDefault="00C22286">
      <w:r>
        <w:separator/>
      </w:r>
    </w:p>
  </w:footnote>
  <w:footnote w:type="continuationSeparator" w:id="0">
    <w:p w14:paraId="3B6F5477" w14:textId="77777777" w:rsidR="00C22286" w:rsidRDefault="00C222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B"/>
    <w:multiLevelType w:val="multilevel"/>
    <w:tmpl w:val="1668EBE8"/>
    <w:name w:val="WW8Num11"/>
    <w:lvl w:ilvl="0">
      <w:start w:val="1"/>
      <w:numFmt w:val="decimal"/>
      <w:lvlText w:val="%1."/>
      <w:lvlJc w:val="left"/>
      <w:pPr>
        <w:tabs>
          <w:tab w:val="num" w:pos="1364"/>
        </w:tabs>
        <w:ind w:left="1004" w:firstLine="0"/>
      </w:pPr>
      <w:rPr>
        <w:rFonts w:ascii="Arial" w:hAnsi="Arial" w:cs="Tahoma" w:hint="default"/>
        <w:b w:val="0"/>
        <w:i w:val="0"/>
      </w:rPr>
    </w:lvl>
    <w:lvl w:ilvl="1">
      <w:start w:val="1"/>
      <w:numFmt w:val="decimal"/>
      <w:lvlText w:val="%2."/>
      <w:lvlJc w:val="left"/>
      <w:pPr>
        <w:tabs>
          <w:tab w:val="num" w:pos="2084"/>
        </w:tabs>
        <w:ind w:left="1004" w:firstLine="0"/>
      </w:pPr>
      <w:rPr>
        <w:rFonts w:hint="default"/>
      </w:rPr>
    </w:lvl>
    <w:lvl w:ilvl="2">
      <w:start w:val="1"/>
      <w:numFmt w:val="decimal"/>
      <w:lvlText w:val="%3."/>
      <w:lvlJc w:val="left"/>
      <w:pPr>
        <w:tabs>
          <w:tab w:val="num" w:pos="2444"/>
        </w:tabs>
        <w:ind w:left="1004" w:firstLine="0"/>
      </w:pPr>
      <w:rPr>
        <w:rFonts w:hint="default"/>
      </w:rPr>
    </w:lvl>
    <w:lvl w:ilvl="3">
      <w:start w:val="1"/>
      <w:numFmt w:val="decimal"/>
      <w:lvlText w:val="%4."/>
      <w:lvlJc w:val="left"/>
      <w:pPr>
        <w:tabs>
          <w:tab w:val="num" w:pos="2804"/>
        </w:tabs>
        <w:ind w:left="1004" w:firstLine="0"/>
      </w:pPr>
      <w:rPr>
        <w:rFonts w:hint="default"/>
      </w:rPr>
    </w:lvl>
    <w:lvl w:ilvl="4">
      <w:start w:val="1"/>
      <w:numFmt w:val="decimal"/>
      <w:lvlText w:val="%5."/>
      <w:lvlJc w:val="left"/>
      <w:pPr>
        <w:tabs>
          <w:tab w:val="num" w:pos="3164"/>
        </w:tabs>
        <w:ind w:left="1004" w:firstLine="0"/>
      </w:pPr>
      <w:rPr>
        <w:rFonts w:hint="default"/>
      </w:rPr>
    </w:lvl>
    <w:lvl w:ilvl="5">
      <w:start w:val="1"/>
      <w:numFmt w:val="decimal"/>
      <w:lvlText w:val="%6."/>
      <w:lvlJc w:val="left"/>
      <w:pPr>
        <w:tabs>
          <w:tab w:val="num" w:pos="3524"/>
        </w:tabs>
        <w:ind w:left="1004" w:firstLine="0"/>
      </w:pPr>
      <w:rPr>
        <w:rFonts w:hint="default"/>
      </w:rPr>
    </w:lvl>
    <w:lvl w:ilvl="6">
      <w:start w:val="1"/>
      <w:numFmt w:val="decimal"/>
      <w:lvlText w:val="%7."/>
      <w:lvlJc w:val="left"/>
      <w:pPr>
        <w:tabs>
          <w:tab w:val="num" w:pos="3884"/>
        </w:tabs>
        <w:ind w:left="1004" w:firstLine="0"/>
      </w:pPr>
      <w:rPr>
        <w:rFonts w:hint="default"/>
      </w:rPr>
    </w:lvl>
    <w:lvl w:ilvl="7">
      <w:start w:val="1"/>
      <w:numFmt w:val="decimal"/>
      <w:lvlText w:val="%8."/>
      <w:lvlJc w:val="left"/>
      <w:pPr>
        <w:tabs>
          <w:tab w:val="num" w:pos="4244"/>
        </w:tabs>
        <w:ind w:left="1004" w:firstLine="0"/>
      </w:pPr>
      <w:rPr>
        <w:rFonts w:hint="default"/>
      </w:rPr>
    </w:lvl>
    <w:lvl w:ilvl="8">
      <w:start w:val="1"/>
      <w:numFmt w:val="decimal"/>
      <w:lvlText w:val="%9."/>
      <w:lvlJc w:val="left"/>
      <w:pPr>
        <w:tabs>
          <w:tab w:val="num" w:pos="4604"/>
        </w:tabs>
        <w:ind w:left="1004" w:firstLine="0"/>
      </w:pPr>
      <w:rPr>
        <w:rFonts w:hint="default"/>
      </w:rPr>
    </w:lvl>
  </w:abstractNum>
  <w:abstractNum w:abstractNumId="1" w15:restartNumberingAfterBreak="0">
    <w:nsid w:val="001A237E"/>
    <w:multiLevelType w:val="multilevel"/>
    <w:tmpl w:val="6C84616C"/>
    <w:lvl w:ilvl="0">
      <w:start w:val="1"/>
      <w:numFmt w:val="decimal"/>
      <w:pStyle w:val="Heading1Numbered"/>
      <w:lvlText w:val="%1.0"/>
      <w:lvlJc w:val="left"/>
      <w:pPr>
        <w:tabs>
          <w:tab w:val="num" w:pos="720"/>
        </w:tabs>
        <w:ind w:left="720" w:hanging="720"/>
      </w:pPr>
      <w:rPr>
        <w:rFonts w:ascii="Times New Roman Bold" w:hAnsi="Times New Roman Bold" w:hint="default"/>
        <w:b/>
        <w:i w:val="0"/>
        <w:sz w:val="28"/>
      </w:rPr>
    </w:lvl>
    <w:lvl w:ilvl="1">
      <w:start w:val="1"/>
      <w:numFmt w:val="decimal"/>
      <w:pStyle w:val="Heading2Numbered"/>
      <w:lvlText w:val="%1.%2"/>
      <w:lvlJc w:val="left"/>
      <w:pPr>
        <w:tabs>
          <w:tab w:val="num" w:pos="720"/>
        </w:tabs>
        <w:ind w:left="720" w:hanging="720"/>
      </w:pPr>
      <w:rPr>
        <w:rFonts w:ascii="Times New Roman Bold" w:hAnsi="Times New Roman Bold" w:hint="default"/>
        <w:b/>
        <w:i w:val="0"/>
        <w:sz w:val="28"/>
      </w:rPr>
    </w:lvl>
    <w:lvl w:ilvl="2">
      <w:start w:val="1"/>
      <w:numFmt w:val="decimal"/>
      <w:pStyle w:val="Heading3Numbered"/>
      <w:lvlText w:val="%1.%2.%3"/>
      <w:lvlJc w:val="left"/>
      <w:pPr>
        <w:tabs>
          <w:tab w:val="num" w:pos="720"/>
        </w:tabs>
        <w:ind w:left="720" w:hanging="720"/>
      </w:pPr>
      <w:rPr>
        <w:rFonts w:ascii="Times New Roman" w:hAnsi="Times New Roman" w:hint="default"/>
        <w:b/>
        <w:i w:val="0"/>
        <w:sz w:val="24"/>
      </w:rPr>
    </w:lvl>
    <w:lvl w:ilvl="3">
      <w:start w:val="1"/>
      <w:numFmt w:val="decimal"/>
      <w:pStyle w:val="Heading4Numbered"/>
      <w:lvlText w:val="%1.%2.%3.%4"/>
      <w:lvlJc w:val="left"/>
      <w:pPr>
        <w:tabs>
          <w:tab w:val="num" w:pos="720"/>
        </w:tabs>
        <w:ind w:left="720" w:hanging="720"/>
      </w:pPr>
      <w:rPr>
        <w:rFonts w:ascii="Times New Roman Bold" w:hAnsi="Times New Roman Bold" w:hint="default"/>
        <w:b/>
        <w:i w:val="0"/>
        <w:sz w:val="24"/>
      </w:rPr>
    </w:lvl>
    <w:lvl w:ilvl="4">
      <w:start w:val="1"/>
      <w:numFmt w:val="none"/>
      <w:lvlRestart w:val="1"/>
      <w:lvlText w:val=""/>
      <w:lvlJc w:val="left"/>
      <w:pPr>
        <w:tabs>
          <w:tab w:val="num" w:pos="720"/>
        </w:tabs>
        <w:ind w:left="720" w:hanging="720"/>
      </w:pPr>
      <w:rPr>
        <w:rFonts w:ascii="Times New Roman" w:hAnsi="Times New Roman" w:hint="default"/>
        <w:b w:val="0"/>
        <w:i w:val="0"/>
        <w:sz w:val="22"/>
      </w:rPr>
    </w:lvl>
    <w:lvl w:ilvl="5">
      <w:start w:val="1"/>
      <w:numFmt w:val="none"/>
      <w:lvlText w:val=""/>
      <w:lvlJc w:val="left"/>
      <w:pPr>
        <w:tabs>
          <w:tab w:val="num" w:pos="720"/>
        </w:tabs>
        <w:ind w:left="720" w:hanging="720"/>
      </w:pPr>
      <w:rPr>
        <w:rFonts w:ascii="Times New Roman" w:hAnsi="Times New Roman" w:hint="default"/>
        <w:b w:val="0"/>
        <w:i w:val="0"/>
        <w:sz w:val="22"/>
      </w:rPr>
    </w:lvl>
    <w:lvl w:ilvl="6">
      <w:start w:val="1"/>
      <w:numFmt w:val="none"/>
      <w:lvlText w:val=""/>
      <w:lvlJc w:val="left"/>
      <w:pPr>
        <w:tabs>
          <w:tab w:val="num" w:pos="720"/>
        </w:tabs>
        <w:ind w:left="720" w:hanging="720"/>
      </w:pPr>
      <w:rPr>
        <w:rFonts w:ascii="Times New Roman" w:hAnsi="Times New Roman" w:hint="default"/>
        <w:b w:val="0"/>
        <w:i w:val="0"/>
        <w:sz w:val="22"/>
      </w:rPr>
    </w:lvl>
    <w:lvl w:ilvl="7">
      <w:start w:val="1"/>
      <w:numFmt w:val="none"/>
      <w:lvlText w:val=""/>
      <w:lvlJc w:val="left"/>
      <w:pPr>
        <w:tabs>
          <w:tab w:val="num" w:pos="720"/>
        </w:tabs>
        <w:ind w:left="720" w:hanging="720"/>
      </w:pPr>
      <w:rPr>
        <w:rFonts w:ascii="Times New Roman" w:hAnsi="Times New Roman" w:hint="default"/>
        <w:b w:val="0"/>
        <w:i w:val="0"/>
        <w:sz w:val="22"/>
      </w:rPr>
    </w:lvl>
    <w:lvl w:ilvl="8">
      <w:start w:val="1"/>
      <w:numFmt w:val="none"/>
      <w:lvlText w:val="%8"/>
      <w:lvlJc w:val="left"/>
      <w:pPr>
        <w:tabs>
          <w:tab w:val="num" w:pos="4320"/>
        </w:tabs>
        <w:ind w:left="4320" w:hanging="1440"/>
      </w:pPr>
      <w:rPr>
        <w:rFonts w:hint="default"/>
      </w:rPr>
    </w:lvl>
  </w:abstractNum>
  <w:abstractNum w:abstractNumId="2" w15:restartNumberingAfterBreak="0">
    <w:nsid w:val="04F30990"/>
    <w:multiLevelType w:val="hybridMultilevel"/>
    <w:tmpl w:val="1B6C59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65E6CC4"/>
    <w:multiLevelType w:val="hybridMultilevel"/>
    <w:tmpl w:val="E09E8F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7782A42"/>
    <w:multiLevelType w:val="multilevel"/>
    <w:tmpl w:val="DE5270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79607F"/>
    <w:multiLevelType w:val="multilevel"/>
    <w:tmpl w:val="6CDC9C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2B59E0"/>
    <w:multiLevelType w:val="multilevel"/>
    <w:tmpl w:val="5DB0A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E657B7"/>
    <w:multiLevelType w:val="hybridMultilevel"/>
    <w:tmpl w:val="9AC027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E8A55E8"/>
    <w:multiLevelType w:val="multilevel"/>
    <w:tmpl w:val="CBB2E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926000"/>
    <w:multiLevelType w:val="multilevel"/>
    <w:tmpl w:val="4E1E6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1B0D90"/>
    <w:multiLevelType w:val="multilevel"/>
    <w:tmpl w:val="EFC4D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E06FFC"/>
    <w:multiLevelType w:val="multilevel"/>
    <w:tmpl w:val="D1E841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4E6328"/>
    <w:multiLevelType w:val="hybridMultilevel"/>
    <w:tmpl w:val="D07CA5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FE16B6E"/>
    <w:multiLevelType w:val="hybridMultilevel"/>
    <w:tmpl w:val="665070AA"/>
    <w:lvl w:ilvl="0" w:tplc="F4A2A308">
      <w:start w:val="1"/>
      <w:numFmt w:val="bullet"/>
      <w:pStyle w:val="Bullet2"/>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4" w15:restartNumberingAfterBreak="0">
    <w:nsid w:val="42F57AD5"/>
    <w:multiLevelType w:val="hybridMultilevel"/>
    <w:tmpl w:val="F9748E30"/>
    <w:lvl w:ilvl="0" w:tplc="669AA1E2">
      <w:start w:val="1"/>
      <w:numFmt w:val="lowerRoman"/>
      <w:lvlText w:val="(%1)"/>
      <w:lvlJc w:val="left"/>
      <w:pPr>
        <w:ind w:left="780" w:hanging="72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5" w15:restartNumberingAfterBreak="0">
    <w:nsid w:val="44FF365B"/>
    <w:multiLevelType w:val="multilevel"/>
    <w:tmpl w:val="228CB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F83A6D"/>
    <w:multiLevelType w:val="hybridMultilevel"/>
    <w:tmpl w:val="F2B237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F9830EE"/>
    <w:multiLevelType w:val="hybridMultilevel"/>
    <w:tmpl w:val="C6A2A6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DFA0721"/>
    <w:multiLevelType w:val="hybridMultilevel"/>
    <w:tmpl w:val="4BCAE7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03D6101"/>
    <w:multiLevelType w:val="hybridMultilevel"/>
    <w:tmpl w:val="49DA91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3A62A5D"/>
    <w:multiLevelType w:val="hybridMultilevel"/>
    <w:tmpl w:val="DB76BBD8"/>
    <w:lvl w:ilvl="0" w:tplc="FFFFFFFF">
      <w:start w:val="1"/>
      <w:numFmt w:val="bullet"/>
      <w:lvlText w:val=""/>
      <w:lvlJc w:val="left"/>
      <w:pPr>
        <w:ind w:left="36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64E616D2"/>
    <w:multiLevelType w:val="multilevel"/>
    <w:tmpl w:val="45F2B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8161CB"/>
    <w:multiLevelType w:val="multilevel"/>
    <w:tmpl w:val="02141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BEA42A7"/>
    <w:multiLevelType w:val="hybridMultilevel"/>
    <w:tmpl w:val="437E916E"/>
    <w:lvl w:ilvl="0" w:tplc="CC1CF414">
      <w:start w:val="1"/>
      <w:numFmt w:val="decimal"/>
      <w:lvlText w:val="%1."/>
      <w:lvlJc w:val="left"/>
      <w:pPr>
        <w:ind w:left="720" w:hanging="360"/>
      </w:pPr>
      <w:rPr>
        <w:rFonts w:hint="default"/>
        <w:b/>
        <w:color w:val="FFFFFF" w:themeColor="background1"/>
        <w:sz w:val="28"/>
        <w:szCs w:val="2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75B73C05"/>
    <w:multiLevelType w:val="multilevel"/>
    <w:tmpl w:val="B3F66E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D6594A"/>
    <w:multiLevelType w:val="multilevel"/>
    <w:tmpl w:val="71068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CC2AA1"/>
    <w:multiLevelType w:val="multilevel"/>
    <w:tmpl w:val="156AF4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FA2384"/>
    <w:multiLevelType w:val="hybridMultilevel"/>
    <w:tmpl w:val="3BEC60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7BFB2ED1"/>
    <w:multiLevelType w:val="hybridMultilevel"/>
    <w:tmpl w:val="AE9C3876"/>
    <w:lvl w:ilvl="0" w:tplc="5B1CBF68">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30" w15:restartNumberingAfterBreak="0">
    <w:nsid w:val="7C8C6BE8"/>
    <w:multiLevelType w:val="multilevel"/>
    <w:tmpl w:val="C366C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3519810">
    <w:abstractNumId w:val="29"/>
  </w:num>
  <w:num w:numId="2" w16cid:durableId="2005627673">
    <w:abstractNumId w:val="28"/>
  </w:num>
  <w:num w:numId="3" w16cid:durableId="926229010">
    <w:abstractNumId w:val="13"/>
  </w:num>
  <w:num w:numId="4" w16cid:durableId="1843661006">
    <w:abstractNumId w:val="27"/>
  </w:num>
  <w:num w:numId="5" w16cid:durableId="814906990">
    <w:abstractNumId w:val="3"/>
  </w:num>
  <w:num w:numId="6" w16cid:durableId="1717192204">
    <w:abstractNumId w:val="17"/>
  </w:num>
  <w:num w:numId="7" w16cid:durableId="445580311">
    <w:abstractNumId w:val="14"/>
  </w:num>
  <w:num w:numId="8" w16cid:durableId="1805000804">
    <w:abstractNumId w:val="1"/>
  </w:num>
  <w:num w:numId="9" w16cid:durableId="369886231">
    <w:abstractNumId w:val="18"/>
  </w:num>
  <w:num w:numId="10" w16cid:durableId="851528980">
    <w:abstractNumId w:val="23"/>
  </w:num>
  <w:num w:numId="11" w16cid:durableId="1935703265">
    <w:abstractNumId w:val="7"/>
  </w:num>
  <w:num w:numId="12" w16cid:durableId="1564023161">
    <w:abstractNumId w:val="21"/>
  </w:num>
  <w:num w:numId="13" w16cid:durableId="230384095">
    <w:abstractNumId w:val="22"/>
  </w:num>
  <w:num w:numId="14" w16cid:durableId="778796915">
    <w:abstractNumId w:val="26"/>
  </w:num>
  <w:num w:numId="15" w16cid:durableId="2118864928">
    <w:abstractNumId w:val="11"/>
  </w:num>
  <w:num w:numId="16" w16cid:durableId="1778595867">
    <w:abstractNumId w:val="6"/>
  </w:num>
  <w:num w:numId="17" w16cid:durableId="618100160">
    <w:abstractNumId w:val="9"/>
  </w:num>
  <w:num w:numId="18" w16cid:durableId="1370648403">
    <w:abstractNumId w:val="4"/>
  </w:num>
  <w:num w:numId="19" w16cid:durableId="180894052">
    <w:abstractNumId w:val="8"/>
  </w:num>
  <w:num w:numId="20" w16cid:durableId="509636105">
    <w:abstractNumId w:val="25"/>
  </w:num>
  <w:num w:numId="21" w16cid:durableId="1364331056">
    <w:abstractNumId w:val="10"/>
  </w:num>
  <w:num w:numId="22" w16cid:durableId="1328553908">
    <w:abstractNumId w:val="5"/>
  </w:num>
  <w:num w:numId="23" w16cid:durableId="2101826160">
    <w:abstractNumId w:val="24"/>
  </w:num>
  <w:num w:numId="24" w16cid:durableId="665790311">
    <w:abstractNumId w:val="16"/>
  </w:num>
  <w:num w:numId="25" w16cid:durableId="978729118">
    <w:abstractNumId w:val="30"/>
  </w:num>
  <w:num w:numId="26" w16cid:durableId="371157682">
    <w:abstractNumId w:val="15"/>
  </w:num>
  <w:num w:numId="27" w16cid:durableId="2050302589">
    <w:abstractNumId w:val="19"/>
  </w:num>
  <w:num w:numId="28" w16cid:durableId="1326083577">
    <w:abstractNumId w:val="12"/>
  </w:num>
  <w:num w:numId="29" w16cid:durableId="883176950">
    <w:abstractNumId w:val="20"/>
  </w:num>
  <w:num w:numId="30" w16cid:durableId="894662003">
    <w:abstractNumId w:val="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F70"/>
    <w:rsid w:val="00005252"/>
    <w:rsid w:val="00013C9D"/>
    <w:rsid w:val="00015FFA"/>
    <w:rsid w:val="00017677"/>
    <w:rsid w:val="0001798B"/>
    <w:rsid w:val="0002017A"/>
    <w:rsid w:val="0002102C"/>
    <w:rsid w:val="000232B3"/>
    <w:rsid w:val="00024CDD"/>
    <w:rsid w:val="000343D6"/>
    <w:rsid w:val="000348C0"/>
    <w:rsid w:val="00035960"/>
    <w:rsid w:val="0005259F"/>
    <w:rsid w:val="00054E70"/>
    <w:rsid w:val="0006001F"/>
    <w:rsid w:val="0006048F"/>
    <w:rsid w:val="000628AF"/>
    <w:rsid w:val="00064279"/>
    <w:rsid w:val="00064E35"/>
    <w:rsid w:val="00071C08"/>
    <w:rsid w:val="00072164"/>
    <w:rsid w:val="00072862"/>
    <w:rsid w:val="000729BD"/>
    <w:rsid w:val="000734DE"/>
    <w:rsid w:val="000737A4"/>
    <w:rsid w:val="00075922"/>
    <w:rsid w:val="000806E5"/>
    <w:rsid w:val="00086FAF"/>
    <w:rsid w:val="00091E2D"/>
    <w:rsid w:val="000950B2"/>
    <w:rsid w:val="000954B9"/>
    <w:rsid w:val="00095B49"/>
    <w:rsid w:val="000B0F70"/>
    <w:rsid w:val="000B11F2"/>
    <w:rsid w:val="000B19AC"/>
    <w:rsid w:val="000B2667"/>
    <w:rsid w:val="000B4A74"/>
    <w:rsid w:val="000C0BCD"/>
    <w:rsid w:val="000C3398"/>
    <w:rsid w:val="000C346E"/>
    <w:rsid w:val="000C3472"/>
    <w:rsid w:val="000C350F"/>
    <w:rsid w:val="000C379D"/>
    <w:rsid w:val="000C5F6D"/>
    <w:rsid w:val="000C7F5B"/>
    <w:rsid w:val="000D45BE"/>
    <w:rsid w:val="000E2BB4"/>
    <w:rsid w:val="000E3721"/>
    <w:rsid w:val="000E400F"/>
    <w:rsid w:val="000F116D"/>
    <w:rsid w:val="000F3EE5"/>
    <w:rsid w:val="000F5E16"/>
    <w:rsid w:val="000F6F13"/>
    <w:rsid w:val="00105926"/>
    <w:rsid w:val="00107569"/>
    <w:rsid w:val="001115E7"/>
    <w:rsid w:val="0011170E"/>
    <w:rsid w:val="00120BB7"/>
    <w:rsid w:val="00125642"/>
    <w:rsid w:val="0012577C"/>
    <w:rsid w:val="00126471"/>
    <w:rsid w:val="00126A81"/>
    <w:rsid w:val="00130975"/>
    <w:rsid w:val="00130F21"/>
    <w:rsid w:val="00131125"/>
    <w:rsid w:val="0013348F"/>
    <w:rsid w:val="0013589C"/>
    <w:rsid w:val="00135C89"/>
    <w:rsid w:val="00137CA2"/>
    <w:rsid w:val="00146A88"/>
    <w:rsid w:val="00147D4F"/>
    <w:rsid w:val="00151BCA"/>
    <w:rsid w:val="00151C73"/>
    <w:rsid w:val="00154A56"/>
    <w:rsid w:val="00161034"/>
    <w:rsid w:val="001633EA"/>
    <w:rsid w:val="00163B16"/>
    <w:rsid w:val="0016430B"/>
    <w:rsid w:val="001654FF"/>
    <w:rsid w:val="001660FA"/>
    <w:rsid w:val="001706EC"/>
    <w:rsid w:val="00177796"/>
    <w:rsid w:val="00182FEF"/>
    <w:rsid w:val="00194582"/>
    <w:rsid w:val="001966B3"/>
    <w:rsid w:val="001967F0"/>
    <w:rsid w:val="001A1B79"/>
    <w:rsid w:val="001A4972"/>
    <w:rsid w:val="001A5697"/>
    <w:rsid w:val="001A5C9A"/>
    <w:rsid w:val="001A7DFB"/>
    <w:rsid w:val="001B1189"/>
    <w:rsid w:val="001B1C4F"/>
    <w:rsid w:val="001B3237"/>
    <w:rsid w:val="001B3AAC"/>
    <w:rsid w:val="001B3FE2"/>
    <w:rsid w:val="001B4DEC"/>
    <w:rsid w:val="001B4EE3"/>
    <w:rsid w:val="001B67FC"/>
    <w:rsid w:val="001B7F0A"/>
    <w:rsid w:val="001C3757"/>
    <w:rsid w:val="001C3D8A"/>
    <w:rsid w:val="001C41BD"/>
    <w:rsid w:val="001D15E1"/>
    <w:rsid w:val="001D2ABB"/>
    <w:rsid w:val="001D3C4E"/>
    <w:rsid w:val="001D67A8"/>
    <w:rsid w:val="001D7FEB"/>
    <w:rsid w:val="001E1315"/>
    <w:rsid w:val="001E23FE"/>
    <w:rsid w:val="001E272A"/>
    <w:rsid w:val="001E3E3F"/>
    <w:rsid w:val="001E4E22"/>
    <w:rsid w:val="001E60A2"/>
    <w:rsid w:val="001F0431"/>
    <w:rsid w:val="001F2835"/>
    <w:rsid w:val="001F52FD"/>
    <w:rsid w:val="00205867"/>
    <w:rsid w:val="00210D5E"/>
    <w:rsid w:val="002137F2"/>
    <w:rsid w:val="002175BB"/>
    <w:rsid w:val="00217A16"/>
    <w:rsid w:val="00221A28"/>
    <w:rsid w:val="00222100"/>
    <w:rsid w:val="00225900"/>
    <w:rsid w:val="00225EC5"/>
    <w:rsid w:val="00226E72"/>
    <w:rsid w:val="00230734"/>
    <w:rsid w:val="002310B6"/>
    <w:rsid w:val="00234AF6"/>
    <w:rsid w:val="00236689"/>
    <w:rsid w:val="00247C50"/>
    <w:rsid w:val="00247F12"/>
    <w:rsid w:val="00250FCE"/>
    <w:rsid w:val="00254D9B"/>
    <w:rsid w:val="00256909"/>
    <w:rsid w:val="00261ABE"/>
    <w:rsid w:val="00263B59"/>
    <w:rsid w:val="00265147"/>
    <w:rsid w:val="00267FFD"/>
    <w:rsid w:val="0027343F"/>
    <w:rsid w:val="002737A3"/>
    <w:rsid w:val="00275CF5"/>
    <w:rsid w:val="00283D65"/>
    <w:rsid w:val="00284492"/>
    <w:rsid w:val="00286032"/>
    <w:rsid w:val="00287AED"/>
    <w:rsid w:val="0029013D"/>
    <w:rsid w:val="00293AC7"/>
    <w:rsid w:val="002A1CDB"/>
    <w:rsid w:val="002A215A"/>
    <w:rsid w:val="002A50E7"/>
    <w:rsid w:val="002A616A"/>
    <w:rsid w:val="002A7482"/>
    <w:rsid w:val="002A78BF"/>
    <w:rsid w:val="002B0673"/>
    <w:rsid w:val="002C1083"/>
    <w:rsid w:val="002C3608"/>
    <w:rsid w:val="002C438D"/>
    <w:rsid w:val="002C6983"/>
    <w:rsid w:val="002C7975"/>
    <w:rsid w:val="002D0CA1"/>
    <w:rsid w:val="002D2AE5"/>
    <w:rsid w:val="002D50C6"/>
    <w:rsid w:val="002D5AE4"/>
    <w:rsid w:val="002D7443"/>
    <w:rsid w:val="002E4D5D"/>
    <w:rsid w:val="002E4F5A"/>
    <w:rsid w:val="002F058D"/>
    <w:rsid w:val="002F098C"/>
    <w:rsid w:val="002F18F1"/>
    <w:rsid w:val="002F2A33"/>
    <w:rsid w:val="002F2E8C"/>
    <w:rsid w:val="002F46FC"/>
    <w:rsid w:val="003001C7"/>
    <w:rsid w:val="0030028D"/>
    <w:rsid w:val="003020A7"/>
    <w:rsid w:val="00305795"/>
    <w:rsid w:val="00306C74"/>
    <w:rsid w:val="003101B2"/>
    <w:rsid w:val="00311B8A"/>
    <w:rsid w:val="00312408"/>
    <w:rsid w:val="0031438C"/>
    <w:rsid w:val="0031566C"/>
    <w:rsid w:val="0032368D"/>
    <w:rsid w:val="003243CD"/>
    <w:rsid w:val="003309F8"/>
    <w:rsid w:val="00331780"/>
    <w:rsid w:val="00341BD7"/>
    <w:rsid w:val="00343566"/>
    <w:rsid w:val="0034462B"/>
    <w:rsid w:val="00344B66"/>
    <w:rsid w:val="00344DD6"/>
    <w:rsid w:val="00352218"/>
    <w:rsid w:val="00356CEB"/>
    <w:rsid w:val="003609CA"/>
    <w:rsid w:val="003629B3"/>
    <w:rsid w:val="00370FBB"/>
    <w:rsid w:val="003730CB"/>
    <w:rsid w:val="003737E2"/>
    <w:rsid w:val="00375E90"/>
    <w:rsid w:val="003761D1"/>
    <w:rsid w:val="00380E3E"/>
    <w:rsid w:val="003820DB"/>
    <w:rsid w:val="00383137"/>
    <w:rsid w:val="0038403B"/>
    <w:rsid w:val="00385B48"/>
    <w:rsid w:val="003874B5"/>
    <w:rsid w:val="00387F40"/>
    <w:rsid w:val="00395050"/>
    <w:rsid w:val="003958BA"/>
    <w:rsid w:val="00396B0C"/>
    <w:rsid w:val="003A48A4"/>
    <w:rsid w:val="003A5A93"/>
    <w:rsid w:val="003A74B0"/>
    <w:rsid w:val="003B7E66"/>
    <w:rsid w:val="003C2CE3"/>
    <w:rsid w:val="003C5982"/>
    <w:rsid w:val="003D137E"/>
    <w:rsid w:val="003D15B6"/>
    <w:rsid w:val="003D5C6F"/>
    <w:rsid w:val="003E37EC"/>
    <w:rsid w:val="003E499B"/>
    <w:rsid w:val="003E5E20"/>
    <w:rsid w:val="003E6C0F"/>
    <w:rsid w:val="003F241E"/>
    <w:rsid w:val="003F2878"/>
    <w:rsid w:val="003F5927"/>
    <w:rsid w:val="00401351"/>
    <w:rsid w:val="0040171A"/>
    <w:rsid w:val="00404E87"/>
    <w:rsid w:val="00405390"/>
    <w:rsid w:val="00405691"/>
    <w:rsid w:val="00405CE7"/>
    <w:rsid w:val="00407CBC"/>
    <w:rsid w:val="004111E1"/>
    <w:rsid w:val="00411D62"/>
    <w:rsid w:val="00412914"/>
    <w:rsid w:val="00415860"/>
    <w:rsid w:val="004209E9"/>
    <w:rsid w:val="00421ABE"/>
    <w:rsid w:val="00424018"/>
    <w:rsid w:val="00425554"/>
    <w:rsid w:val="00426EDC"/>
    <w:rsid w:val="00431C24"/>
    <w:rsid w:val="00431F3B"/>
    <w:rsid w:val="0043386D"/>
    <w:rsid w:val="00433DDB"/>
    <w:rsid w:val="004341E6"/>
    <w:rsid w:val="00435E63"/>
    <w:rsid w:val="00440B23"/>
    <w:rsid w:val="00443570"/>
    <w:rsid w:val="0044527A"/>
    <w:rsid w:val="00445FC3"/>
    <w:rsid w:val="00452243"/>
    <w:rsid w:val="00454835"/>
    <w:rsid w:val="00455935"/>
    <w:rsid w:val="00455EA1"/>
    <w:rsid w:val="00460129"/>
    <w:rsid w:val="004604A0"/>
    <w:rsid w:val="004636FA"/>
    <w:rsid w:val="004657C8"/>
    <w:rsid w:val="00465A24"/>
    <w:rsid w:val="0047192D"/>
    <w:rsid w:val="00471E66"/>
    <w:rsid w:val="00473701"/>
    <w:rsid w:val="00475835"/>
    <w:rsid w:val="00477483"/>
    <w:rsid w:val="004802AF"/>
    <w:rsid w:val="00480E27"/>
    <w:rsid w:val="00482337"/>
    <w:rsid w:val="0048285A"/>
    <w:rsid w:val="0048351E"/>
    <w:rsid w:val="004838B2"/>
    <w:rsid w:val="004850A5"/>
    <w:rsid w:val="00485C2A"/>
    <w:rsid w:val="004914A7"/>
    <w:rsid w:val="00493721"/>
    <w:rsid w:val="0049476B"/>
    <w:rsid w:val="00496079"/>
    <w:rsid w:val="00496A99"/>
    <w:rsid w:val="00496E35"/>
    <w:rsid w:val="00496F44"/>
    <w:rsid w:val="004978BF"/>
    <w:rsid w:val="00497EDC"/>
    <w:rsid w:val="004A3B9A"/>
    <w:rsid w:val="004A5F84"/>
    <w:rsid w:val="004A7757"/>
    <w:rsid w:val="004B79C6"/>
    <w:rsid w:val="004C03EB"/>
    <w:rsid w:val="004C624B"/>
    <w:rsid w:val="004D0423"/>
    <w:rsid w:val="004D1F64"/>
    <w:rsid w:val="004D5A04"/>
    <w:rsid w:val="004D613A"/>
    <w:rsid w:val="004E0E23"/>
    <w:rsid w:val="004F17A6"/>
    <w:rsid w:val="004F1BEA"/>
    <w:rsid w:val="004F2C34"/>
    <w:rsid w:val="004F3417"/>
    <w:rsid w:val="004F3512"/>
    <w:rsid w:val="004F43EA"/>
    <w:rsid w:val="004F6ED3"/>
    <w:rsid w:val="004F7042"/>
    <w:rsid w:val="004F71CB"/>
    <w:rsid w:val="00500A34"/>
    <w:rsid w:val="00502040"/>
    <w:rsid w:val="005048C3"/>
    <w:rsid w:val="005052CC"/>
    <w:rsid w:val="00505DC8"/>
    <w:rsid w:val="005063D5"/>
    <w:rsid w:val="0050798A"/>
    <w:rsid w:val="00512287"/>
    <w:rsid w:val="00515902"/>
    <w:rsid w:val="00521D99"/>
    <w:rsid w:val="00522064"/>
    <w:rsid w:val="005232D9"/>
    <w:rsid w:val="00524E3C"/>
    <w:rsid w:val="00526CDA"/>
    <w:rsid w:val="0053215D"/>
    <w:rsid w:val="00532C00"/>
    <w:rsid w:val="005361E0"/>
    <w:rsid w:val="00537FBA"/>
    <w:rsid w:val="005402F0"/>
    <w:rsid w:val="00543C87"/>
    <w:rsid w:val="0055025C"/>
    <w:rsid w:val="00550706"/>
    <w:rsid w:val="005525FC"/>
    <w:rsid w:val="0055541A"/>
    <w:rsid w:val="00556C98"/>
    <w:rsid w:val="005571CD"/>
    <w:rsid w:val="0055745F"/>
    <w:rsid w:val="005605A4"/>
    <w:rsid w:val="00560885"/>
    <w:rsid w:val="0056288F"/>
    <w:rsid w:val="005632D5"/>
    <w:rsid w:val="00564E64"/>
    <w:rsid w:val="005656D9"/>
    <w:rsid w:val="00566056"/>
    <w:rsid w:val="00566714"/>
    <w:rsid w:val="00567ED1"/>
    <w:rsid w:val="0057011D"/>
    <w:rsid w:val="00570902"/>
    <w:rsid w:val="00570C02"/>
    <w:rsid w:val="00573793"/>
    <w:rsid w:val="00574B3B"/>
    <w:rsid w:val="005830AC"/>
    <w:rsid w:val="00583631"/>
    <w:rsid w:val="00585877"/>
    <w:rsid w:val="005874DB"/>
    <w:rsid w:val="005906DA"/>
    <w:rsid w:val="00593C19"/>
    <w:rsid w:val="00595A60"/>
    <w:rsid w:val="00596A6E"/>
    <w:rsid w:val="00597104"/>
    <w:rsid w:val="005A12A3"/>
    <w:rsid w:val="005A4ABE"/>
    <w:rsid w:val="005A74CA"/>
    <w:rsid w:val="005A7C38"/>
    <w:rsid w:val="005B26DD"/>
    <w:rsid w:val="005C1983"/>
    <w:rsid w:val="005C1DD1"/>
    <w:rsid w:val="005C2959"/>
    <w:rsid w:val="005C3E5F"/>
    <w:rsid w:val="005C4500"/>
    <w:rsid w:val="005C51B5"/>
    <w:rsid w:val="005C5D71"/>
    <w:rsid w:val="005D14CE"/>
    <w:rsid w:val="005D1A98"/>
    <w:rsid w:val="005D29AC"/>
    <w:rsid w:val="005D2A0F"/>
    <w:rsid w:val="005D311E"/>
    <w:rsid w:val="005D5788"/>
    <w:rsid w:val="005D58E7"/>
    <w:rsid w:val="005D7113"/>
    <w:rsid w:val="005D71D6"/>
    <w:rsid w:val="005E569E"/>
    <w:rsid w:val="005E6F7E"/>
    <w:rsid w:val="005E707A"/>
    <w:rsid w:val="005F0F32"/>
    <w:rsid w:val="005F4B08"/>
    <w:rsid w:val="005F5976"/>
    <w:rsid w:val="005F5AFD"/>
    <w:rsid w:val="005F6698"/>
    <w:rsid w:val="00600FC8"/>
    <w:rsid w:val="006029BF"/>
    <w:rsid w:val="00604777"/>
    <w:rsid w:val="006110E2"/>
    <w:rsid w:val="00612A6B"/>
    <w:rsid w:val="006152B3"/>
    <w:rsid w:val="00616B6D"/>
    <w:rsid w:val="006201CE"/>
    <w:rsid w:val="00620D6C"/>
    <w:rsid w:val="0062287B"/>
    <w:rsid w:val="006306E4"/>
    <w:rsid w:val="0063263C"/>
    <w:rsid w:val="00632D16"/>
    <w:rsid w:val="006332D4"/>
    <w:rsid w:val="00633451"/>
    <w:rsid w:val="00636C2F"/>
    <w:rsid w:val="00637388"/>
    <w:rsid w:val="00640F34"/>
    <w:rsid w:val="00644157"/>
    <w:rsid w:val="00647089"/>
    <w:rsid w:val="00651D9E"/>
    <w:rsid w:val="006529AB"/>
    <w:rsid w:val="006535F2"/>
    <w:rsid w:val="00655C0C"/>
    <w:rsid w:val="00655EE8"/>
    <w:rsid w:val="00656A03"/>
    <w:rsid w:val="00660840"/>
    <w:rsid w:val="0066715D"/>
    <w:rsid w:val="006724E9"/>
    <w:rsid w:val="00672771"/>
    <w:rsid w:val="00672B25"/>
    <w:rsid w:val="00676127"/>
    <w:rsid w:val="00677595"/>
    <w:rsid w:val="006805D3"/>
    <w:rsid w:val="006807FB"/>
    <w:rsid w:val="00681B9B"/>
    <w:rsid w:val="00682D30"/>
    <w:rsid w:val="006837B9"/>
    <w:rsid w:val="00683BB0"/>
    <w:rsid w:val="00684A51"/>
    <w:rsid w:val="00685699"/>
    <w:rsid w:val="00687C76"/>
    <w:rsid w:val="00687FD7"/>
    <w:rsid w:val="00694345"/>
    <w:rsid w:val="00695EAA"/>
    <w:rsid w:val="00697474"/>
    <w:rsid w:val="006A59E7"/>
    <w:rsid w:val="006B1D3B"/>
    <w:rsid w:val="006B24FA"/>
    <w:rsid w:val="006B2AD9"/>
    <w:rsid w:val="006B2E90"/>
    <w:rsid w:val="006B67AB"/>
    <w:rsid w:val="006C008C"/>
    <w:rsid w:val="006C72CA"/>
    <w:rsid w:val="006E0CF5"/>
    <w:rsid w:val="006E259D"/>
    <w:rsid w:val="006E2744"/>
    <w:rsid w:val="006E4065"/>
    <w:rsid w:val="006F21C9"/>
    <w:rsid w:val="006F40CF"/>
    <w:rsid w:val="006F4177"/>
    <w:rsid w:val="006F73B6"/>
    <w:rsid w:val="00700A3D"/>
    <w:rsid w:val="00701D3F"/>
    <w:rsid w:val="007029ED"/>
    <w:rsid w:val="00705853"/>
    <w:rsid w:val="00705CB8"/>
    <w:rsid w:val="007147EE"/>
    <w:rsid w:val="00715443"/>
    <w:rsid w:val="007174BF"/>
    <w:rsid w:val="00720BC2"/>
    <w:rsid w:val="00720E5E"/>
    <w:rsid w:val="00722577"/>
    <w:rsid w:val="0072412C"/>
    <w:rsid w:val="0072448E"/>
    <w:rsid w:val="007256E8"/>
    <w:rsid w:val="00730458"/>
    <w:rsid w:val="00732070"/>
    <w:rsid w:val="007323B3"/>
    <w:rsid w:val="0073244F"/>
    <w:rsid w:val="00732F3C"/>
    <w:rsid w:val="00733675"/>
    <w:rsid w:val="00736BA1"/>
    <w:rsid w:val="0073714D"/>
    <w:rsid w:val="007470D6"/>
    <w:rsid w:val="00753BCB"/>
    <w:rsid w:val="00753D6A"/>
    <w:rsid w:val="00761C14"/>
    <w:rsid w:val="00763F21"/>
    <w:rsid w:val="0076659E"/>
    <w:rsid w:val="00766637"/>
    <w:rsid w:val="00766BF0"/>
    <w:rsid w:val="0077098C"/>
    <w:rsid w:val="00773219"/>
    <w:rsid w:val="00773F8E"/>
    <w:rsid w:val="00776DB7"/>
    <w:rsid w:val="00782AD2"/>
    <w:rsid w:val="0078354D"/>
    <w:rsid w:val="007863E7"/>
    <w:rsid w:val="00786C4A"/>
    <w:rsid w:val="00790CEC"/>
    <w:rsid w:val="00792E60"/>
    <w:rsid w:val="00794F2D"/>
    <w:rsid w:val="007A0E28"/>
    <w:rsid w:val="007A11E0"/>
    <w:rsid w:val="007A219C"/>
    <w:rsid w:val="007A38FE"/>
    <w:rsid w:val="007A42A3"/>
    <w:rsid w:val="007A5482"/>
    <w:rsid w:val="007B189C"/>
    <w:rsid w:val="007B2921"/>
    <w:rsid w:val="007B2BDB"/>
    <w:rsid w:val="007C14F1"/>
    <w:rsid w:val="007C1CB8"/>
    <w:rsid w:val="007C444E"/>
    <w:rsid w:val="007C5468"/>
    <w:rsid w:val="007D0BF7"/>
    <w:rsid w:val="007D11BB"/>
    <w:rsid w:val="007D1827"/>
    <w:rsid w:val="007D2E78"/>
    <w:rsid w:val="007D3A45"/>
    <w:rsid w:val="007D459B"/>
    <w:rsid w:val="007D48C8"/>
    <w:rsid w:val="007D787D"/>
    <w:rsid w:val="007E5451"/>
    <w:rsid w:val="007E6AAA"/>
    <w:rsid w:val="007F0763"/>
    <w:rsid w:val="007F0957"/>
    <w:rsid w:val="007F1FB5"/>
    <w:rsid w:val="007F453D"/>
    <w:rsid w:val="007F7739"/>
    <w:rsid w:val="00803164"/>
    <w:rsid w:val="00805333"/>
    <w:rsid w:val="00805A95"/>
    <w:rsid w:val="008061A6"/>
    <w:rsid w:val="00811CB8"/>
    <w:rsid w:val="00812211"/>
    <w:rsid w:val="00814E90"/>
    <w:rsid w:val="008159C6"/>
    <w:rsid w:val="00815D50"/>
    <w:rsid w:val="008170AC"/>
    <w:rsid w:val="00817D4F"/>
    <w:rsid w:val="00821E63"/>
    <w:rsid w:val="008220A3"/>
    <w:rsid w:val="00824DEE"/>
    <w:rsid w:val="008262C7"/>
    <w:rsid w:val="00827829"/>
    <w:rsid w:val="008307A8"/>
    <w:rsid w:val="008313F3"/>
    <w:rsid w:val="00833359"/>
    <w:rsid w:val="00833538"/>
    <w:rsid w:val="00836128"/>
    <w:rsid w:val="00837E49"/>
    <w:rsid w:val="00842E76"/>
    <w:rsid w:val="00843083"/>
    <w:rsid w:val="00843CBA"/>
    <w:rsid w:val="00846DE3"/>
    <w:rsid w:val="00851725"/>
    <w:rsid w:val="008526FA"/>
    <w:rsid w:val="0085457C"/>
    <w:rsid w:val="008552A8"/>
    <w:rsid w:val="008575B7"/>
    <w:rsid w:val="008612F9"/>
    <w:rsid w:val="00862074"/>
    <w:rsid w:val="00862D5A"/>
    <w:rsid w:val="00866987"/>
    <w:rsid w:val="008768DF"/>
    <w:rsid w:val="00877990"/>
    <w:rsid w:val="00877E22"/>
    <w:rsid w:val="008810B2"/>
    <w:rsid w:val="00882EBB"/>
    <w:rsid w:val="00885321"/>
    <w:rsid w:val="0088597C"/>
    <w:rsid w:val="008868A8"/>
    <w:rsid w:val="00890306"/>
    <w:rsid w:val="00890F0F"/>
    <w:rsid w:val="00892722"/>
    <w:rsid w:val="00894854"/>
    <w:rsid w:val="008A1DAB"/>
    <w:rsid w:val="008A4085"/>
    <w:rsid w:val="008A40B8"/>
    <w:rsid w:val="008A5D67"/>
    <w:rsid w:val="008A72C2"/>
    <w:rsid w:val="008B13FD"/>
    <w:rsid w:val="008B2CD8"/>
    <w:rsid w:val="008B3C5A"/>
    <w:rsid w:val="008B682B"/>
    <w:rsid w:val="008B75D3"/>
    <w:rsid w:val="008B771E"/>
    <w:rsid w:val="008C0B24"/>
    <w:rsid w:val="008C2B66"/>
    <w:rsid w:val="008C34D5"/>
    <w:rsid w:val="008C3F65"/>
    <w:rsid w:val="008C5668"/>
    <w:rsid w:val="008C6884"/>
    <w:rsid w:val="008C7532"/>
    <w:rsid w:val="008D0CFC"/>
    <w:rsid w:val="008E1F5D"/>
    <w:rsid w:val="008E1FCC"/>
    <w:rsid w:val="008E2013"/>
    <w:rsid w:val="008E47FF"/>
    <w:rsid w:val="008E573C"/>
    <w:rsid w:val="008E6F3B"/>
    <w:rsid w:val="008E6F4E"/>
    <w:rsid w:val="008E741D"/>
    <w:rsid w:val="008F0135"/>
    <w:rsid w:val="008F11A8"/>
    <w:rsid w:val="008F1703"/>
    <w:rsid w:val="008F2506"/>
    <w:rsid w:val="008F322A"/>
    <w:rsid w:val="008F3CD8"/>
    <w:rsid w:val="008F4FCC"/>
    <w:rsid w:val="008F528B"/>
    <w:rsid w:val="00912B38"/>
    <w:rsid w:val="00912FF2"/>
    <w:rsid w:val="00924C7A"/>
    <w:rsid w:val="00925781"/>
    <w:rsid w:val="00925961"/>
    <w:rsid w:val="00925D1F"/>
    <w:rsid w:val="00926491"/>
    <w:rsid w:val="00930F87"/>
    <w:rsid w:val="00944D18"/>
    <w:rsid w:val="009450DB"/>
    <w:rsid w:val="0094568D"/>
    <w:rsid w:val="0095054D"/>
    <w:rsid w:val="00950BE5"/>
    <w:rsid w:val="00951EF1"/>
    <w:rsid w:val="00952FC3"/>
    <w:rsid w:val="00956D27"/>
    <w:rsid w:val="00961DDB"/>
    <w:rsid w:val="009637BA"/>
    <w:rsid w:val="00963881"/>
    <w:rsid w:val="00970158"/>
    <w:rsid w:val="00974369"/>
    <w:rsid w:val="0098240B"/>
    <w:rsid w:val="00987AC7"/>
    <w:rsid w:val="00993E37"/>
    <w:rsid w:val="00994564"/>
    <w:rsid w:val="0099525F"/>
    <w:rsid w:val="009A1B3A"/>
    <w:rsid w:val="009A2E90"/>
    <w:rsid w:val="009A3FE5"/>
    <w:rsid w:val="009B0239"/>
    <w:rsid w:val="009B3DEF"/>
    <w:rsid w:val="009B461A"/>
    <w:rsid w:val="009B6E18"/>
    <w:rsid w:val="009C06DF"/>
    <w:rsid w:val="009C0A5E"/>
    <w:rsid w:val="009C2B3D"/>
    <w:rsid w:val="009C455C"/>
    <w:rsid w:val="009C6693"/>
    <w:rsid w:val="009C71FD"/>
    <w:rsid w:val="009D0757"/>
    <w:rsid w:val="009D0D97"/>
    <w:rsid w:val="009D333B"/>
    <w:rsid w:val="009D35E0"/>
    <w:rsid w:val="009D55FD"/>
    <w:rsid w:val="009D736F"/>
    <w:rsid w:val="009D789D"/>
    <w:rsid w:val="009E03D3"/>
    <w:rsid w:val="009E0DBB"/>
    <w:rsid w:val="009E3CD4"/>
    <w:rsid w:val="009E4FB6"/>
    <w:rsid w:val="009E788E"/>
    <w:rsid w:val="009F01CF"/>
    <w:rsid w:val="009F1651"/>
    <w:rsid w:val="009F2CA0"/>
    <w:rsid w:val="009F3292"/>
    <w:rsid w:val="009F351E"/>
    <w:rsid w:val="009F6C0F"/>
    <w:rsid w:val="00A05EDC"/>
    <w:rsid w:val="00A0731A"/>
    <w:rsid w:val="00A10FA5"/>
    <w:rsid w:val="00A12214"/>
    <w:rsid w:val="00A14562"/>
    <w:rsid w:val="00A14CA1"/>
    <w:rsid w:val="00A153DF"/>
    <w:rsid w:val="00A15FD6"/>
    <w:rsid w:val="00A251DF"/>
    <w:rsid w:val="00A25D06"/>
    <w:rsid w:val="00A25E51"/>
    <w:rsid w:val="00A27E1B"/>
    <w:rsid w:val="00A302E8"/>
    <w:rsid w:val="00A34EB0"/>
    <w:rsid w:val="00A35FCD"/>
    <w:rsid w:val="00A37108"/>
    <w:rsid w:val="00A4255A"/>
    <w:rsid w:val="00A435FD"/>
    <w:rsid w:val="00A439A6"/>
    <w:rsid w:val="00A43A3D"/>
    <w:rsid w:val="00A4420D"/>
    <w:rsid w:val="00A443F8"/>
    <w:rsid w:val="00A45A72"/>
    <w:rsid w:val="00A46E40"/>
    <w:rsid w:val="00A50D84"/>
    <w:rsid w:val="00A50F4A"/>
    <w:rsid w:val="00A51DFD"/>
    <w:rsid w:val="00A53366"/>
    <w:rsid w:val="00A54332"/>
    <w:rsid w:val="00A60582"/>
    <w:rsid w:val="00A61C34"/>
    <w:rsid w:val="00A62313"/>
    <w:rsid w:val="00A6401B"/>
    <w:rsid w:val="00A67311"/>
    <w:rsid w:val="00A71BEB"/>
    <w:rsid w:val="00A71E7C"/>
    <w:rsid w:val="00A7234A"/>
    <w:rsid w:val="00A744B1"/>
    <w:rsid w:val="00A74586"/>
    <w:rsid w:val="00A74703"/>
    <w:rsid w:val="00A77B80"/>
    <w:rsid w:val="00A77CEA"/>
    <w:rsid w:val="00A857D9"/>
    <w:rsid w:val="00A86D4A"/>
    <w:rsid w:val="00A870E8"/>
    <w:rsid w:val="00A91B9C"/>
    <w:rsid w:val="00A91BDC"/>
    <w:rsid w:val="00A941AA"/>
    <w:rsid w:val="00A94281"/>
    <w:rsid w:val="00A9772F"/>
    <w:rsid w:val="00AA023B"/>
    <w:rsid w:val="00AA0FC9"/>
    <w:rsid w:val="00AA249E"/>
    <w:rsid w:val="00AA2677"/>
    <w:rsid w:val="00AA2CE8"/>
    <w:rsid w:val="00AA64D9"/>
    <w:rsid w:val="00AB3143"/>
    <w:rsid w:val="00AB4468"/>
    <w:rsid w:val="00AB6378"/>
    <w:rsid w:val="00AB6F4D"/>
    <w:rsid w:val="00AB7E0C"/>
    <w:rsid w:val="00AC0A26"/>
    <w:rsid w:val="00AC3F34"/>
    <w:rsid w:val="00AC412E"/>
    <w:rsid w:val="00AC57C4"/>
    <w:rsid w:val="00AD3B86"/>
    <w:rsid w:val="00AD7D59"/>
    <w:rsid w:val="00AE3AFF"/>
    <w:rsid w:val="00AE65B5"/>
    <w:rsid w:val="00AF0101"/>
    <w:rsid w:val="00AF21DF"/>
    <w:rsid w:val="00AF4786"/>
    <w:rsid w:val="00AF664B"/>
    <w:rsid w:val="00B00181"/>
    <w:rsid w:val="00B008C2"/>
    <w:rsid w:val="00B01F44"/>
    <w:rsid w:val="00B03EB0"/>
    <w:rsid w:val="00B052A3"/>
    <w:rsid w:val="00B06697"/>
    <w:rsid w:val="00B1662A"/>
    <w:rsid w:val="00B17A98"/>
    <w:rsid w:val="00B20A51"/>
    <w:rsid w:val="00B222BB"/>
    <w:rsid w:val="00B22A58"/>
    <w:rsid w:val="00B235ED"/>
    <w:rsid w:val="00B26B84"/>
    <w:rsid w:val="00B33FAC"/>
    <w:rsid w:val="00B341EB"/>
    <w:rsid w:val="00B34278"/>
    <w:rsid w:val="00B35A81"/>
    <w:rsid w:val="00B37378"/>
    <w:rsid w:val="00B40FDE"/>
    <w:rsid w:val="00B41A2A"/>
    <w:rsid w:val="00B44A26"/>
    <w:rsid w:val="00B44E32"/>
    <w:rsid w:val="00B466D9"/>
    <w:rsid w:val="00B51FC1"/>
    <w:rsid w:val="00B54B9A"/>
    <w:rsid w:val="00B55D51"/>
    <w:rsid w:val="00B6379F"/>
    <w:rsid w:val="00B6409F"/>
    <w:rsid w:val="00B64B7B"/>
    <w:rsid w:val="00B65E46"/>
    <w:rsid w:val="00B6790F"/>
    <w:rsid w:val="00B70019"/>
    <w:rsid w:val="00B72B7F"/>
    <w:rsid w:val="00B72F1A"/>
    <w:rsid w:val="00B73B6C"/>
    <w:rsid w:val="00B75031"/>
    <w:rsid w:val="00B753A5"/>
    <w:rsid w:val="00B81CE0"/>
    <w:rsid w:val="00B92F2E"/>
    <w:rsid w:val="00B953D5"/>
    <w:rsid w:val="00B97712"/>
    <w:rsid w:val="00B97AAD"/>
    <w:rsid w:val="00BA0115"/>
    <w:rsid w:val="00BA3CBB"/>
    <w:rsid w:val="00BA3E6E"/>
    <w:rsid w:val="00BA3FAE"/>
    <w:rsid w:val="00BA5B4B"/>
    <w:rsid w:val="00BB19DD"/>
    <w:rsid w:val="00BB431A"/>
    <w:rsid w:val="00BB5709"/>
    <w:rsid w:val="00BC0C15"/>
    <w:rsid w:val="00BC3EAB"/>
    <w:rsid w:val="00BC6C58"/>
    <w:rsid w:val="00BD31DA"/>
    <w:rsid w:val="00BD569B"/>
    <w:rsid w:val="00BD5EC0"/>
    <w:rsid w:val="00BD7F94"/>
    <w:rsid w:val="00BE2103"/>
    <w:rsid w:val="00BE28B5"/>
    <w:rsid w:val="00BE42B2"/>
    <w:rsid w:val="00BE57D9"/>
    <w:rsid w:val="00BE7A0B"/>
    <w:rsid w:val="00BE7C6D"/>
    <w:rsid w:val="00BF6569"/>
    <w:rsid w:val="00BF69AD"/>
    <w:rsid w:val="00C00789"/>
    <w:rsid w:val="00C05798"/>
    <w:rsid w:val="00C06254"/>
    <w:rsid w:val="00C07422"/>
    <w:rsid w:val="00C176B3"/>
    <w:rsid w:val="00C201F5"/>
    <w:rsid w:val="00C20F1A"/>
    <w:rsid w:val="00C22286"/>
    <w:rsid w:val="00C23AA5"/>
    <w:rsid w:val="00C23FC1"/>
    <w:rsid w:val="00C25C63"/>
    <w:rsid w:val="00C274C0"/>
    <w:rsid w:val="00C307BC"/>
    <w:rsid w:val="00C34FE2"/>
    <w:rsid w:val="00C35D3E"/>
    <w:rsid w:val="00C35FEC"/>
    <w:rsid w:val="00C41871"/>
    <w:rsid w:val="00C420E8"/>
    <w:rsid w:val="00C45BFB"/>
    <w:rsid w:val="00C45C82"/>
    <w:rsid w:val="00C460C7"/>
    <w:rsid w:val="00C46ECA"/>
    <w:rsid w:val="00C50C80"/>
    <w:rsid w:val="00C50D13"/>
    <w:rsid w:val="00C5183F"/>
    <w:rsid w:val="00C53A7C"/>
    <w:rsid w:val="00C5462B"/>
    <w:rsid w:val="00C60F1D"/>
    <w:rsid w:val="00C61564"/>
    <w:rsid w:val="00C651A4"/>
    <w:rsid w:val="00C72F00"/>
    <w:rsid w:val="00C74209"/>
    <w:rsid w:val="00C75653"/>
    <w:rsid w:val="00C8020C"/>
    <w:rsid w:val="00C81165"/>
    <w:rsid w:val="00C815A3"/>
    <w:rsid w:val="00C81C2F"/>
    <w:rsid w:val="00C82B97"/>
    <w:rsid w:val="00C854D5"/>
    <w:rsid w:val="00C857B0"/>
    <w:rsid w:val="00C85B2D"/>
    <w:rsid w:val="00C94173"/>
    <w:rsid w:val="00C94F25"/>
    <w:rsid w:val="00C964F6"/>
    <w:rsid w:val="00C96CC8"/>
    <w:rsid w:val="00C97259"/>
    <w:rsid w:val="00CA64AA"/>
    <w:rsid w:val="00CA7FFE"/>
    <w:rsid w:val="00CB0779"/>
    <w:rsid w:val="00CB49D7"/>
    <w:rsid w:val="00CB5C5C"/>
    <w:rsid w:val="00CB6A41"/>
    <w:rsid w:val="00CB7963"/>
    <w:rsid w:val="00CC053E"/>
    <w:rsid w:val="00CC1380"/>
    <w:rsid w:val="00CC2E13"/>
    <w:rsid w:val="00CC7FF6"/>
    <w:rsid w:val="00CD0BA2"/>
    <w:rsid w:val="00CD109D"/>
    <w:rsid w:val="00CD2391"/>
    <w:rsid w:val="00CD2EAD"/>
    <w:rsid w:val="00CD3E88"/>
    <w:rsid w:val="00CD47B1"/>
    <w:rsid w:val="00CD63AB"/>
    <w:rsid w:val="00CD666D"/>
    <w:rsid w:val="00CE3DFF"/>
    <w:rsid w:val="00CE43AC"/>
    <w:rsid w:val="00CE672B"/>
    <w:rsid w:val="00CE75C0"/>
    <w:rsid w:val="00CF0546"/>
    <w:rsid w:val="00CF273F"/>
    <w:rsid w:val="00CF5EF3"/>
    <w:rsid w:val="00CF7317"/>
    <w:rsid w:val="00D02764"/>
    <w:rsid w:val="00D03263"/>
    <w:rsid w:val="00D04FD8"/>
    <w:rsid w:val="00D05772"/>
    <w:rsid w:val="00D057F8"/>
    <w:rsid w:val="00D05C76"/>
    <w:rsid w:val="00D11A34"/>
    <w:rsid w:val="00D12DB6"/>
    <w:rsid w:val="00D1330F"/>
    <w:rsid w:val="00D14B39"/>
    <w:rsid w:val="00D1716A"/>
    <w:rsid w:val="00D17DCA"/>
    <w:rsid w:val="00D20863"/>
    <w:rsid w:val="00D21158"/>
    <w:rsid w:val="00D22EA3"/>
    <w:rsid w:val="00D31030"/>
    <w:rsid w:val="00D32979"/>
    <w:rsid w:val="00D3367B"/>
    <w:rsid w:val="00D37119"/>
    <w:rsid w:val="00D42E87"/>
    <w:rsid w:val="00D44308"/>
    <w:rsid w:val="00D4557D"/>
    <w:rsid w:val="00D45B62"/>
    <w:rsid w:val="00D47905"/>
    <w:rsid w:val="00D47AC2"/>
    <w:rsid w:val="00D539C7"/>
    <w:rsid w:val="00D55918"/>
    <w:rsid w:val="00D55DE3"/>
    <w:rsid w:val="00D610BD"/>
    <w:rsid w:val="00D637D9"/>
    <w:rsid w:val="00D63CC3"/>
    <w:rsid w:val="00D6405D"/>
    <w:rsid w:val="00D649D8"/>
    <w:rsid w:val="00D651D7"/>
    <w:rsid w:val="00D662DE"/>
    <w:rsid w:val="00D667D7"/>
    <w:rsid w:val="00D67DD1"/>
    <w:rsid w:val="00D72EA9"/>
    <w:rsid w:val="00D74068"/>
    <w:rsid w:val="00D76C77"/>
    <w:rsid w:val="00D77975"/>
    <w:rsid w:val="00D8097E"/>
    <w:rsid w:val="00D80B9D"/>
    <w:rsid w:val="00D80F1A"/>
    <w:rsid w:val="00D80FAD"/>
    <w:rsid w:val="00D81E24"/>
    <w:rsid w:val="00D8421B"/>
    <w:rsid w:val="00D8522D"/>
    <w:rsid w:val="00D85339"/>
    <w:rsid w:val="00D87875"/>
    <w:rsid w:val="00D9164D"/>
    <w:rsid w:val="00D91A27"/>
    <w:rsid w:val="00D91B7E"/>
    <w:rsid w:val="00D94AC4"/>
    <w:rsid w:val="00D96648"/>
    <w:rsid w:val="00D9671C"/>
    <w:rsid w:val="00DA006A"/>
    <w:rsid w:val="00DA066D"/>
    <w:rsid w:val="00DA2132"/>
    <w:rsid w:val="00DA3571"/>
    <w:rsid w:val="00DA3B6F"/>
    <w:rsid w:val="00DA4A58"/>
    <w:rsid w:val="00DA4FEE"/>
    <w:rsid w:val="00DB0F2F"/>
    <w:rsid w:val="00DB2CEF"/>
    <w:rsid w:val="00DB56DA"/>
    <w:rsid w:val="00DB6DFE"/>
    <w:rsid w:val="00DC382D"/>
    <w:rsid w:val="00DC5DCC"/>
    <w:rsid w:val="00DC70CD"/>
    <w:rsid w:val="00DC7792"/>
    <w:rsid w:val="00DD28AC"/>
    <w:rsid w:val="00DD2DBB"/>
    <w:rsid w:val="00DD475C"/>
    <w:rsid w:val="00DD57F7"/>
    <w:rsid w:val="00DD73FE"/>
    <w:rsid w:val="00DD7B33"/>
    <w:rsid w:val="00DE0DD6"/>
    <w:rsid w:val="00DE1939"/>
    <w:rsid w:val="00DE3388"/>
    <w:rsid w:val="00DF4690"/>
    <w:rsid w:val="00DF7AA2"/>
    <w:rsid w:val="00E01191"/>
    <w:rsid w:val="00E06D23"/>
    <w:rsid w:val="00E0760F"/>
    <w:rsid w:val="00E10268"/>
    <w:rsid w:val="00E1144A"/>
    <w:rsid w:val="00E13D44"/>
    <w:rsid w:val="00E1524E"/>
    <w:rsid w:val="00E16E63"/>
    <w:rsid w:val="00E228D3"/>
    <w:rsid w:val="00E2293B"/>
    <w:rsid w:val="00E22A26"/>
    <w:rsid w:val="00E22D8A"/>
    <w:rsid w:val="00E236C2"/>
    <w:rsid w:val="00E23A01"/>
    <w:rsid w:val="00E24856"/>
    <w:rsid w:val="00E322F8"/>
    <w:rsid w:val="00E37C67"/>
    <w:rsid w:val="00E425C7"/>
    <w:rsid w:val="00E42D85"/>
    <w:rsid w:val="00E4308C"/>
    <w:rsid w:val="00E50926"/>
    <w:rsid w:val="00E512E5"/>
    <w:rsid w:val="00E51598"/>
    <w:rsid w:val="00E51BC1"/>
    <w:rsid w:val="00E52AFD"/>
    <w:rsid w:val="00E53EBF"/>
    <w:rsid w:val="00E547CC"/>
    <w:rsid w:val="00E55A78"/>
    <w:rsid w:val="00E564E0"/>
    <w:rsid w:val="00E57A50"/>
    <w:rsid w:val="00E602CE"/>
    <w:rsid w:val="00E6414A"/>
    <w:rsid w:val="00E70294"/>
    <w:rsid w:val="00E7243B"/>
    <w:rsid w:val="00E742C4"/>
    <w:rsid w:val="00E75ADC"/>
    <w:rsid w:val="00E75C7A"/>
    <w:rsid w:val="00E778DA"/>
    <w:rsid w:val="00E8571C"/>
    <w:rsid w:val="00E94252"/>
    <w:rsid w:val="00E94BD6"/>
    <w:rsid w:val="00E95B37"/>
    <w:rsid w:val="00E9736E"/>
    <w:rsid w:val="00E9765D"/>
    <w:rsid w:val="00EA20E2"/>
    <w:rsid w:val="00EA2B33"/>
    <w:rsid w:val="00EA5C0C"/>
    <w:rsid w:val="00EB1A5D"/>
    <w:rsid w:val="00EB1D8D"/>
    <w:rsid w:val="00EB2A1A"/>
    <w:rsid w:val="00EB31B4"/>
    <w:rsid w:val="00EC24E6"/>
    <w:rsid w:val="00EC2DD2"/>
    <w:rsid w:val="00EC6BB3"/>
    <w:rsid w:val="00EC6CAF"/>
    <w:rsid w:val="00EC7AA3"/>
    <w:rsid w:val="00ED43AE"/>
    <w:rsid w:val="00ED5A14"/>
    <w:rsid w:val="00ED69D3"/>
    <w:rsid w:val="00EE2FA9"/>
    <w:rsid w:val="00EE319D"/>
    <w:rsid w:val="00EF0633"/>
    <w:rsid w:val="00EF09E6"/>
    <w:rsid w:val="00EF20D9"/>
    <w:rsid w:val="00EF38F9"/>
    <w:rsid w:val="00EF4580"/>
    <w:rsid w:val="00EF67E5"/>
    <w:rsid w:val="00EF73DC"/>
    <w:rsid w:val="00F02081"/>
    <w:rsid w:val="00F034BD"/>
    <w:rsid w:val="00F0525E"/>
    <w:rsid w:val="00F052CF"/>
    <w:rsid w:val="00F05D03"/>
    <w:rsid w:val="00F068B6"/>
    <w:rsid w:val="00F07FF1"/>
    <w:rsid w:val="00F1473D"/>
    <w:rsid w:val="00F20E3C"/>
    <w:rsid w:val="00F26BD9"/>
    <w:rsid w:val="00F27146"/>
    <w:rsid w:val="00F274C0"/>
    <w:rsid w:val="00F32119"/>
    <w:rsid w:val="00F334A5"/>
    <w:rsid w:val="00F33843"/>
    <w:rsid w:val="00F41ACD"/>
    <w:rsid w:val="00F43AFF"/>
    <w:rsid w:val="00F4573D"/>
    <w:rsid w:val="00F45FFB"/>
    <w:rsid w:val="00F46D0A"/>
    <w:rsid w:val="00F50E2A"/>
    <w:rsid w:val="00F518DB"/>
    <w:rsid w:val="00F5245D"/>
    <w:rsid w:val="00F55E04"/>
    <w:rsid w:val="00F56E6B"/>
    <w:rsid w:val="00F56F65"/>
    <w:rsid w:val="00F61C58"/>
    <w:rsid w:val="00F61D5C"/>
    <w:rsid w:val="00F620E1"/>
    <w:rsid w:val="00F635BE"/>
    <w:rsid w:val="00F64919"/>
    <w:rsid w:val="00F653F8"/>
    <w:rsid w:val="00F66F6A"/>
    <w:rsid w:val="00F67B91"/>
    <w:rsid w:val="00F71F0A"/>
    <w:rsid w:val="00F74ACA"/>
    <w:rsid w:val="00F75CC6"/>
    <w:rsid w:val="00F8131E"/>
    <w:rsid w:val="00F81726"/>
    <w:rsid w:val="00F81E56"/>
    <w:rsid w:val="00F81FCC"/>
    <w:rsid w:val="00F835EB"/>
    <w:rsid w:val="00F83A2F"/>
    <w:rsid w:val="00F8706D"/>
    <w:rsid w:val="00F93671"/>
    <w:rsid w:val="00F93EF2"/>
    <w:rsid w:val="00F97688"/>
    <w:rsid w:val="00F978BE"/>
    <w:rsid w:val="00FA17E4"/>
    <w:rsid w:val="00FA23B8"/>
    <w:rsid w:val="00FB5E96"/>
    <w:rsid w:val="00FC0C86"/>
    <w:rsid w:val="00FC158B"/>
    <w:rsid w:val="00FC48A1"/>
    <w:rsid w:val="00FD13DD"/>
    <w:rsid w:val="00FE0CC6"/>
    <w:rsid w:val="00FE1944"/>
    <w:rsid w:val="00FE5287"/>
    <w:rsid w:val="00FE5FAD"/>
    <w:rsid w:val="00FE745B"/>
    <w:rsid w:val="00FF0396"/>
    <w:rsid w:val="00FF3491"/>
    <w:rsid w:val="00FF41B8"/>
    <w:rsid w:val="00FF4223"/>
    <w:rsid w:val="00FF6228"/>
    <w:rsid w:val="00FF675F"/>
    <w:rsid w:val="00FF69C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A33C22"/>
  <w15:docId w15:val="{CDF0C066-1A23-42C8-BCEC-BF87A094A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US"/>
    </w:rPr>
  </w:style>
  <w:style w:type="paragraph" w:styleId="Heading1">
    <w:name w:val="heading 1"/>
    <w:aliases w:val="Section,Section Heading,JAIN HEADING 1,H1,h1,No numbers,Prophead level 1,Prophead 1,H11,H12,H13,H111,H14,H112,H15,H16,H17,H113,H121,H131,H1111,H141,H1121,H151,H161,H18,H114,H122,H132,H1112,H142,H1122,H152,H162,H171,H1131,H1211,H1311,H11111"/>
    <w:basedOn w:val="Normal"/>
    <w:next w:val="Normal"/>
    <w:qFormat/>
    <w:pPr>
      <w:keepNext/>
      <w:framePr w:hSpace="180" w:wrap="around" w:vAnchor="text" w:hAnchor="margin" w:xAlign="center" w:y="166"/>
      <w:spacing w:before="60" w:after="60" w:line="320" w:lineRule="exact"/>
      <w:outlineLvl w:val="0"/>
    </w:pPr>
    <w:rPr>
      <w:u w:val="single"/>
    </w:rPr>
  </w:style>
  <w:style w:type="paragraph" w:styleId="Heading2">
    <w:name w:val="heading 2"/>
    <w:basedOn w:val="Normal"/>
    <w:next w:val="Normal"/>
    <w:qFormat/>
    <w:pPr>
      <w:keepNext/>
      <w:framePr w:hSpace="180" w:wrap="around" w:vAnchor="text" w:hAnchor="margin" w:xAlign="center" w:y="166"/>
      <w:spacing w:before="60" w:after="60" w:line="320" w:lineRule="exact"/>
      <w:jc w:val="center"/>
      <w:outlineLvl w:val="1"/>
    </w:pPr>
    <w:rPr>
      <w:b/>
      <w:bCs/>
      <w:color w:val="000000"/>
    </w:rPr>
  </w:style>
  <w:style w:type="paragraph" w:styleId="Heading3">
    <w:name w:val="heading 3"/>
    <w:basedOn w:val="Normal"/>
    <w:next w:val="Normal"/>
    <w:qFormat/>
    <w:pPr>
      <w:keepNext/>
      <w:ind w:left="1080"/>
      <w:jc w:val="center"/>
      <w:outlineLvl w:val="2"/>
    </w:pPr>
    <w:rPr>
      <w:rFonts w:ascii="Calibri" w:hAnsi="Calibri"/>
      <w:b/>
      <w:bCs/>
      <w:color w:val="000000"/>
      <w:sz w:val="22"/>
      <w:szCs w:val="22"/>
    </w:rPr>
  </w:style>
  <w:style w:type="paragraph" w:styleId="Heading4">
    <w:name w:val="heading 4"/>
    <w:basedOn w:val="Normal"/>
    <w:next w:val="Normal"/>
    <w:qFormat/>
    <w:pPr>
      <w:keepNext/>
      <w:framePr w:hSpace="180" w:wrap="around" w:vAnchor="page" w:hAnchor="margin" w:xAlign="center" w:y="2521"/>
      <w:spacing w:line="360" w:lineRule="auto"/>
      <w:ind w:left="360"/>
      <w:outlineLvl w:val="3"/>
    </w:pPr>
    <w:rPr>
      <w:b/>
      <w:lang w:val="en-IE"/>
    </w:rPr>
  </w:style>
  <w:style w:type="paragraph" w:styleId="Heading5">
    <w:name w:val="heading 5"/>
    <w:aliases w:val="Block Label"/>
    <w:basedOn w:val="Normal"/>
    <w:next w:val="Normal"/>
    <w:qFormat/>
    <w:pPr>
      <w:numPr>
        <w:ilvl w:val="4"/>
        <w:numId w:val="1"/>
      </w:numPr>
      <w:tabs>
        <w:tab w:val="left" w:pos="397"/>
        <w:tab w:val="left" w:pos="567"/>
      </w:tabs>
      <w:spacing w:before="200" w:line="280" w:lineRule="exact"/>
      <w:outlineLvl w:val="4"/>
    </w:pPr>
    <w:rPr>
      <w:rFonts w:ascii="Lucida Sans" w:hAnsi="Lucida Sans"/>
      <w:b/>
      <w:sz w:val="22"/>
      <w:szCs w:val="20"/>
      <w:lang w:val="en-US"/>
    </w:rPr>
  </w:style>
  <w:style w:type="paragraph" w:styleId="Heading6">
    <w:name w:val="heading 6"/>
    <w:basedOn w:val="Normal"/>
    <w:next w:val="Normal"/>
    <w:qFormat/>
    <w:pPr>
      <w:keepNext/>
      <w:framePr w:hSpace="180" w:wrap="around" w:vAnchor="page" w:hAnchor="margin" w:xAlign="center" w:y="2521"/>
      <w:spacing w:line="360" w:lineRule="auto"/>
      <w:jc w:val="center"/>
      <w:outlineLvl w:val="5"/>
    </w:pPr>
    <w:rPr>
      <w:b/>
      <w:lang w:val="en-IE"/>
    </w:rPr>
  </w:style>
  <w:style w:type="paragraph" w:styleId="Heading7">
    <w:name w:val="heading 7"/>
    <w:basedOn w:val="Normal"/>
    <w:next w:val="Normal"/>
    <w:qFormat/>
    <w:pPr>
      <w:keepNext/>
      <w:framePr w:hSpace="180" w:wrap="around" w:vAnchor="text" w:hAnchor="margin" w:xAlign="center" w:y="166"/>
      <w:spacing w:before="60" w:after="60" w:line="320" w:lineRule="exact"/>
      <w:jc w:val="right"/>
      <w:outlineLvl w:val="6"/>
    </w:pPr>
    <w:rPr>
      <w:b/>
      <w:bCs/>
    </w:rPr>
  </w:style>
  <w:style w:type="paragraph" w:styleId="Heading9">
    <w:name w:val="heading 9"/>
    <w:basedOn w:val="Normal"/>
    <w:next w:val="Normal"/>
    <w:link w:val="Heading9Char"/>
    <w:uiPriority w:val="9"/>
    <w:semiHidden/>
    <w:unhideWhenUsed/>
    <w:qFormat/>
    <w:rsid w:val="00E13D4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semiHidden/>
    <w:pPr>
      <w:ind w:left="540" w:right="274"/>
    </w:pPr>
    <w:rPr>
      <w:rFonts w:cs="Arial"/>
    </w:rPr>
  </w:style>
  <w:style w:type="paragraph" w:styleId="BodyText2">
    <w:name w:val="Body Text 2"/>
    <w:basedOn w:val="Normal"/>
    <w:link w:val="BodyText2Char"/>
    <w:semiHidden/>
    <w:pPr>
      <w:ind w:right="274"/>
    </w:pPr>
    <w:rPr>
      <w:rFonts w:cs="Arial"/>
    </w:rPr>
  </w:style>
  <w:style w:type="paragraph" w:styleId="BodyTextIndent">
    <w:name w:val="Body Text Indent"/>
    <w:basedOn w:val="Normal"/>
    <w:semiHidden/>
    <w:pPr>
      <w:ind w:left="540"/>
    </w:pPr>
    <w:rPr>
      <w:color w:val="FF0000"/>
    </w:rPr>
  </w:style>
  <w:style w:type="paragraph" w:styleId="NormalWeb">
    <w:name w:val="Normal (Web)"/>
    <w:basedOn w:val="Normal"/>
    <w:uiPriority w:val="99"/>
    <w:semiHidden/>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semiHidden/>
    <w:rPr>
      <w:color w:val="FF0000"/>
    </w:rPr>
  </w:style>
  <w:style w:type="paragraph" w:styleId="Title">
    <w:name w:val="Title"/>
    <w:basedOn w:val="Normal"/>
    <w:qFormat/>
    <w:pPr>
      <w:ind w:right="274"/>
      <w:jc w:val="center"/>
    </w:pPr>
    <w:rPr>
      <w:rFonts w:cs="Arial"/>
      <w:b/>
      <w:bCs/>
      <w:sz w:val="28"/>
    </w:rPr>
  </w:style>
  <w:style w:type="paragraph" w:customStyle="1" w:styleId="Bullet2">
    <w:name w:val="Bullet 2"/>
    <w:basedOn w:val="Normal"/>
    <w:pPr>
      <w:numPr>
        <w:numId w:val="3"/>
      </w:numPr>
      <w:spacing w:after="40" w:line="240" w:lineRule="atLeast"/>
    </w:pPr>
    <w:rPr>
      <w:rFonts w:ascii="Arial" w:hAnsi="Arial"/>
      <w:sz w:val="20"/>
    </w:rPr>
  </w:style>
  <w:style w:type="paragraph" w:customStyle="1" w:styleId="Heading">
    <w:name w:val="Heading"/>
    <w:basedOn w:val="Normal"/>
    <w:next w:val="BodyText"/>
    <w:pPr>
      <w:keepNext/>
      <w:widowControl w:val="0"/>
      <w:suppressAutoHyphens/>
      <w:spacing w:before="240" w:after="120"/>
    </w:pPr>
    <w:rPr>
      <w:rFonts w:ascii="Arial" w:eastAsia="Lucida Sans Unicode" w:hAnsi="Arial" w:cs="Tahoma"/>
      <w:kern w:val="1"/>
      <w:sz w:val="28"/>
      <w:szCs w:val="28"/>
    </w:rPr>
  </w:style>
  <w:style w:type="character" w:styleId="Hyperlink">
    <w:name w:val="Hyperlink"/>
    <w:semiHidden/>
    <w:rPr>
      <w:color w:val="000000"/>
    </w:rPr>
  </w:style>
  <w:style w:type="paragraph" w:styleId="Subtitle">
    <w:name w:val="Subtitle"/>
    <w:basedOn w:val="Normal"/>
    <w:qFormat/>
    <w:pPr>
      <w:jc w:val="center"/>
    </w:pPr>
    <w:rPr>
      <w:b/>
      <w:bCs/>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semiHidden/>
    <w:pPr>
      <w:tabs>
        <w:tab w:val="center" w:pos="4153"/>
        <w:tab w:val="right" w:pos="8306"/>
      </w:tabs>
    </w:pPr>
  </w:style>
  <w:style w:type="character" w:styleId="PageNumber">
    <w:name w:val="page number"/>
    <w:basedOn w:val="DefaultParagraphFont"/>
    <w:semiHidden/>
  </w:style>
  <w:style w:type="paragraph" w:styleId="BalloonText">
    <w:name w:val="Balloon Text"/>
    <w:basedOn w:val="Normal"/>
    <w:link w:val="BalloonTextChar"/>
    <w:uiPriority w:val="99"/>
    <w:semiHidden/>
    <w:unhideWhenUsed/>
    <w:rsid w:val="00B72B7F"/>
    <w:rPr>
      <w:rFonts w:ascii="Tahoma" w:hAnsi="Tahoma" w:cs="Tahoma"/>
      <w:sz w:val="16"/>
      <w:szCs w:val="16"/>
    </w:rPr>
  </w:style>
  <w:style w:type="character" w:customStyle="1" w:styleId="BalloonTextChar">
    <w:name w:val="Balloon Text Char"/>
    <w:link w:val="BalloonText"/>
    <w:uiPriority w:val="99"/>
    <w:semiHidden/>
    <w:rsid w:val="00B72B7F"/>
    <w:rPr>
      <w:rFonts w:ascii="Tahoma" w:hAnsi="Tahoma" w:cs="Tahoma"/>
      <w:sz w:val="16"/>
      <w:szCs w:val="16"/>
      <w:lang w:val="en-GB" w:eastAsia="en-US"/>
    </w:rPr>
  </w:style>
  <w:style w:type="table" w:styleId="TableGrid">
    <w:name w:val="Table Grid"/>
    <w:basedOn w:val="TableNormal"/>
    <w:uiPriority w:val="59"/>
    <w:rsid w:val="00015F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F4B08"/>
    <w:pPr>
      <w:autoSpaceDE w:val="0"/>
      <w:autoSpaceDN w:val="0"/>
      <w:adjustRightInd w:val="0"/>
    </w:pPr>
    <w:rPr>
      <w:color w:val="000000"/>
      <w:sz w:val="24"/>
      <w:szCs w:val="24"/>
    </w:rPr>
  </w:style>
  <w:style w:type="paragraph" w:customStyle="1" w:styleId="inserttext">
    <w:name w:val="insert text"/>
    <w:basedOn w:val="Normal"/>
    <w:rsid w:val="0032368D"/>
    <w:pPr>
      <w:tabs>
        <w:tab w:val="left" w:pos="397"/>
      </w:tabs>
      <w:spacing w:after="100"/>
      <w:ind w:left="794"/>
    </w:pPr>
    <w:rPr>
      <w:rFonts w:eastAsia="MS Mincho"/>
      <w:sz w:val="22"/>
      <w:lang w:val="en-US" w:eastAsia="ja-JP"/>
    </w:r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
    <w:basedOn w:val="Normal"/>
    <w:link w:val="ListParagraphChar"/>
    <w:uiPriority w:val="34"/>
    <w:qFormat/>
    <w:rsid w:val="002B0673"/>
    <w:pPr>
      <w:ind w:left="720"/>
    </w:pPr>
  </w:style>
  <w:style w:type="character" w:styleId="CommentReference">
    <w:name w:val="annotation reference"/>
    <w:basedOn w:val="DefaultParagraphFont"/>
    <w:uiPriority w:val="99"/>
    <w:unhideWhenUsed/>
    <w:rsid w:val="007147EE"/>
    <w:rPr>
      <w:sz w:val="16"/>
      <w:szCs w:val="16"/>
    </w:rPr>
  </w:style>
  <w:style w:type="paragraph" w:styleId="CommentText">
    <w:name w:val="annotation text"/>
    <w:basedOn w:val="Normal"/>
    <w:link w:val="CommentTextChar"/>
    <w:uiPriority w:val="99"/>
    <w:unhideWhenUsed/>
    <w:rsid w:val="007147EE"/>
    <w:rPr>
      <w:sz w:val="20"/>
      <w:szCs w:val="20"/>
    </w:rPr>
  </w:style>
  <w:style w:type="character" w:customStyle="1" w:styleId="CommentTextChar">
    <w:name w:val="Comment Text Char"/>
    <w:basedOn w:val="DefaultParagraphFont"/>
    <w:link w:val="CommentText"/>
    <w:uiPriority w:val="99"/>
    <w:rsid w:val="007147EE"/>
    <w:rPr>
      <w:lang w:val="en-GB" w:eastAsia="en-US"/>
    </w:rPr>
  </w:style>
  <w:style w:type="paragraph" w:styleId="CommentSubject">
    <w:name w:val="annotation subject"/>
    <w:basedOn w:val="CommentText"/>
    <w:next w:val="CommentText"/>
    <w:link w:val="CommentSubjectChar"/>
    <w:uiPriority w:val="99"/>
    <w:semiHidden/>
    <w:unhideWhenUsed/>
    <w:rsid w:val="007147EE"/>
    <w:rPr>
      <w:b/>
      <w:bCs/>
    </w:rPr>
  </w:style>
  <w:style w:type="character" w:customStyle="1" w:styleId="CommentSubjectChar">
    <w:name w:val="Comment Subject Char"/>
    <w:basedOn w:val="CommentTextChar"/>
    <w:link w:val="CommentSubject"/>
    <w:uiPriority w:val="99"/>
    <w:semiHidden/>
    <w:rsid w:val="007147EE"/>
    <w:rPr>
      <w:b/>
      <w:bCs/>
      <w:lang w:val="en-GB" w:eastAsia="en-US"/>
    </w:rPr>
  </w:style>
  <w:style w:type="character" w:customStyle="1" w:styleId="BodyTextChar">
    <w:name w:val="Body Text Char"/>
    <w:basedOn w:val="DefaultParagraphFont"/>
    <w:link w:val="BodyText"/>
    <w:semiHidden/>
    <w:rsid w:val="007D48C8"/>
    <w:rPr>
      <w:color w:val="FF0000"/>
      <w:sz w:val="24"/>
      <w:szCs w:val="24"/>
      <w:lang w:val="en-GB" w:eastAsia="en-US"/>
    </w:rPr>
  </w:style>
  <w:style w:type="character" w:customStyle="1" w:styleId="FooterChar">
    <w:name w:val="Footer Char"/>
    <w:basedOn w:val="DefaultParagraphFont"/>
    <w:link w:val="Footer"/>
    <w:semiHidden/>
    <w:rsid w:val="001B67FC"/>
    <w:rPr>
      <w:sz w:val="24"/>
      <w:szCs w:val="24"/>
      <w:lang w:val="en-GB" w:eastAsia="en-US"/>
    </w:rPr>
  </w:style>
  <w:style w:type="paragraph" w:styleId="NoSpacing">
    <w:name w:val="No Spacing"/>
    <w:link w:val="NoSpacingChar"/>
    <w:uiPriority w:val="1"/>
    <w:qFormat/>
    <w:rsid w:val="00A25D06"/>
    <w:rPr>
      <w:sz w:val="24"/>
      <w:szCs w:val="24"/>
      <w:lang w:val="en-GB" w:eastAsia="en-US"/>
    </w:rPr>
  </w:style>
  <w:style w:type="character" w:customStyle="1" w:styleId="Heading9Char">
    <w:name w:val="Heading 9 Char"/>
    <w:basedOn w:val="DefaultParagraphFont"/>
    <w:link w:val="Heading9"/>
    <w:uiPriority w:val="9"/>
    <w:semiHidden/>
    <w:rsid w:val="00E13D44"/>
    <w:rPr>
      <w:rFonts w:asciiTheme="majorHAnsi" w:eastAsiaTheme="majorEastAsia" w:hAnsiTheme="majorHAnsi" w:cstheme="majorBidi"/>
      <w:i/>
      <w:iCs/>
      <w:color w:val="404040" w:themeColor="text1" w:themeTint="BF"/>
      <w:lang w:val="en-GB" w:eastAsia="en-US"/>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
    <w:link w:val="ListParagraph"/>
    <w:uiPriority w:val="34"/>
    <w:rsid w:val="00814E90"/>
    <w:rPr>
      <w:sz w:val="24"/>
      <w:szCs w:val="24"/>
      <w:lang w:val="en-GB" w:eastAsia="en-US"/>
    </w:rPr>
  </w:style>
  <w:style w:type="character" w:customStyle="1" w:styleId="BodyText2Char">
    <w:name w:val="Body Text 2 Char"/>
    <w:basedOn w:val="DefaultParagraphFont"/>
    <w:link w:val="BodyText2"/>
    <w:semiHidden/>
    <w:rsid w:val="00EE2FA9"/>
    <w:rPr>
      <w:rFonts w:cs="Arial"/>
      <w:sz w:val="24"/>
      <w:szCs w:val="24"/>
      <w:lang w:val="en-GB" w:eastAsia="en-US"/>
    </w:rPr>
  </w:style>
  <w:style w:type="paragraph" w:styleId="BodyText3">
    <w:name w:val="Body Text 3"/>
    <w:basedOn w:val="Normal"/>
    <w:link w:val="BodyText3Char"/>
    <w:uiPriority w:val="99"/>
    <w:semiHidden/>
    <w:unhideWhenUsed/>
    <w:rsid w:val="00DC382D"/>
    <w:pPr>
      <w:spacing w:after="120"/>
    </w:pPr>
    <w:rPr>
      <w:sz w:val="16"/>
      <w:szCs w:val="16"/>
    </w:rPr>
  </w:style>
  <w:style w:type="character" w:customStyle="1" w:styleId="BodyText3Char">
    <w:name w:val="Body Text 3 Char"/>
    <w:basedOn w:val="DefaultParagraphFont"/>
    <w:link w:val="BodyText3"/>
    <w:uiPriority w:val="99"/>
    <w:semiHidden/>
    <w:rsid w:val="00DC382D"/>
    <w:rPr>
      <w:sz w:val="16"/>
      <w:szCs w:val="16"/>
      <w:lang w:val="en-GB" w:eastAsia="en-US"/>
    </w:rPr>
  </w:style>
  <w:style w:type="paragraph" w:styleId="FootnoteText">
    <w:name w:val="footnote text"/>
    <w:basedOn w:val="Normal"/>
    <w:link w:val="FootnoteTextChar"/>
    <w:semiHidden/>
    <w:rsid w:val="00D81E24"/>
    <w:rPr>
      <w:rFonts w:ascii="Palatino" w:hAnsi="Palatino"/>
      <w:sz w:val="20"/>
      <w:szCs w:val="20"/>
      <w:lang w:val="en-US" w:eastAsia="en-GB"/>
    </w:rPr>
  </w:style>
  <w:style w:type="character" w:customStyle="1" w:styleId="FootnoteTextChar">
    <w:name w:val="Footnote Text Char"/>
    <w:basedOn w:val="DefaultParagraphFont"/>
    <w:link w:val="FootnoteText"/>
    <w:semiHidden/>
    <w:rsid w:val="00D81E24"/>
    <w:rPr>
      <w:rFonts w:ascii="Palatino" w:hAnsi="Palatino"/>
      <w:lang w:val="en-US" w:eastAsia="en-GB"/>
    </w:rPr>
  </w:style>
  <w:style w:type="character" w:styleId="FootnoteReference">
    <w:name w:val="footnote reference"/>
    <w:semiHidden/>
    <w:rsid w:val="00D81E24"/>
    <w:rPr>
      <w:vertAlign w:val="superscript"/>
    </w:rPr>
  </w:style>
  <w:style w:type="paragraph" w:customStyle="1" w:styleId="Heading1Numbered">
    <w:name w:val="Heading 1 Numbered"/>
    <w:basedOn w:val="Normal"/>
    <w:rsid w:val="00D81E24"/>
    <w:pPr>
      <w:numPr>
        <w:numId w:val="8"/>
      </w:numPr>
      <w:spacing w:before="240" w:after="240"/>
    </w:pPr>
    <w:rPr>
      <w:rFonts w:ascii="Times New Roman Bold" w:hAnsi="Times New Roman Bold"/>
      <w:b/>
      <w:caps/>
      <w:sz w:val="28"/>
      <w:lang w:val="en-US"/>
    </w:rPr>
  </w:style>
  <w:style w:type="paragraph" w:customStyle="1" w:styleId="Heading2Numbered">
    <w:name w:val="Heading 2 Numbered"/>
    <w:basedOn w:val="Normal"/>
    <w:rsid w:val="00D81E24"/>
    <w:pPr>
      <w:numPr>
        <w:ilvl w:val="1"/>
        <w:numId w:val="8"/>
      </w:numPr>
      <w:spacing w:before="240" w:after="240"/>
    </w:pPr>
    <w:rPr>
      <w:rFonts w:ascii="Times New Roman Bold" w:hAnsi="Times New Roman Bold"/>
      <w:b/>
      <w:sz w:val="28"/>
      <w:lang w:val="en-US"/>
    </w:rPr>
  </w:style>
  <w:style w:type="paragraph" w:customStyle="1" w:styleId="Heading3Numbered">
    <w:name w:val="Heading 3 Numbered"/>
    <w:basedOn w:val="Normal"/>
    <w:rsid w:val="00D81E24"/>
    <w:pPr>
      <w:numPr>
        <w:ilvl w:val="2"/>
        <w:numId w:val="8"/>
      </w:numPr>
      <w:spacing w:before="240" w:after="240"/>
    </w:pPr>
    <w:rPr>
      <w:rFonts w:ascii="Times New Roman Bold" w:hAnsi="Times New Roman Bold"/>
      <w:b/>
      <w:lang w:val="en-US"/>
    </w:rPr>
  </w:style>
  <w:style w:type="paragraph" w:customStyle="1" w:styleId="Heading4Numbered">
    <w:name w:val="Heading 4 Numbered"/>
    <w:basedOn w:val="Normal"/>
    <w:rsid w:val="00D81E24"/>
    <w:pPr>
      <w:numPr>
        <w:ilvl w:val="3"/>
        <w:numId w:val="8"/>
      </w:numPr>
      <w:spacing w:before="240" w:after="240"/>
    </w:pPr>
    <w:rPr>
      <w:rFonts w:ascii="Times New Roman Bold" w:hAnsi="Times New Roman Bold"/>
      <w:b/>
      <w:lang w:val="en-US"/>
    </w:rPr>
  </w:style>
  <w:style w:type="paragraph" w:customStyle="1" w:styleId="AJTableStyle100">
    <w:name w:val="AJ_ Table Style100"/>
    <w:basedOn w:val="Normal"/>
    <w:link w:val="AJTableStyle100Char"/>
    <w:uiPriority w:val="99"/>
    <w:rsid w:val="00FF69C5"/>
    <w:pPr>
      <w:spacing w:before="20" w:after="20"/>
      <w:ind w:left="34"/>
    </w:pPr>
    <w:rPr>
      <w:rFonts w:ascii="Calibri" w:hAnsi="Calibri"/>
      <w:kern w:val="24"/>
      <w:lang w:val="x-none"/>
    </w:rPr>
  </w:style>
  <w:style w:type="character" w:customStyle="1" w:styleId="AJTableStyle100Char">
    <w:name w:val="AJ_ Table Style100 Char"/>
    <w:link w:val="AJTableStyle100"/>
    <w:uiPriority w:val="99"/>
    <w:rsid w:val="00FF69C5"/>
    <w:rPr>
      <w:rFonts w:ascii="Calibri" w:hAnsi="Calibri"/>
      <w:kern w:val="24"/>
      <w:sz w:val="24"/>
      <w:szCs w:val="24"/>
      <w:lang w:val="x-none" w:eastAsia="en-US"/>
    </w:rPr>
  </w:style>
  <w:style w:type="paragraph" w:customStyle="1" w:styleId="TableParagraph">
    <w:name w:val="Table Paragraph"/>
    <w:basedOn w:val="Normal"/>
    <w:uiPriority w:val="1"/>
    <w:qFormat/>
    <w:rsid w:val="002D0CA1"/>
    <w:pPr>
      <w:widowControl w:val="0"/>
    </w:pPr>
    <w:rPr>
      <w:rFonts w:asciiTheme="minorHAnsi" w:eastAsiaTheme="minorHAnsi" w:hAnsiTheme="minorHAnsi" w:cstheme="minorBidi"/>
      <w:sz w:val="22"/>
      <w:szCs w:val="22"/>
      <w:lang w:val="en-US"/>
    </w:rPr>
  </w:style>
  <w:style w:type="character" w:customStyle="1" w:styleId="NoSpacingChar">
    <w:name w:val="No Spacing Char"/>
    <w:link w:val="NoSpacing"/>
    <w:uiPriority w:val="1"/>
    <w:rsid w:val="00620D6C"/>
    <w:rPr>
      <w:sz w:val="24"/>
      <w:szCs w:val="24"/>
      <w:lang w:val="en-GB" w:eastAsia="en-US"/>
    </w:rPr>
  </w:style>
  <w:style w:type="character" w:customStyle="1" w:styleId="HeaderChar">
    <w:name w:val="Header Char"/>
    <w:basedOn w:val="DefaultParagraphFont"/>
    <w:link w:val="Header"/>
    <w:rsid w:val="00D610BD"/>
    <w:rPr>
      <w:sz w:val="24"/>
      <w:szCs w:val="24"/>
      <w:lang w:val="en-GB" w:eastAsia="en-US"/>
    </w:rPr>
  </w:style>
  <w:style w:type="paragraph" w:styleId="Revision">
    <w:name w:val="Revision"/>
    <w:hidden/>
    <w:uiPriority w:val="99"/>
    <w:semiHidden/>
    <w:rsid w:val="00471E66"/>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44781">
      <w:bodyDiv w:val="1"/>
      <w:marLeft w:val="0"/>
      <w:marRight w:val="0"/>
      <w:marTop w:val="0"/>
      <w:marBottom w:val="0"/>
      <w:divBdr>
        <w:top w:val="none" w:sz="0" w:space="0" w:color="auto"/>
        <w:left w:val="none" w:sz="0" w:space="0" w:color="auto"/>
        <w:bottom w:val="none" w:sz="0" w:space="0" w:color="auto"/>
        <w:right w:val="none" w:sz="0" w:space="0" w:color="auto"/>
      </w:divBdr>
    </w:div>
    <w:div w:id="131562170">
      <w:bodyDiv w:val="1"/>
      <w:marLeft w:val="0"/>
      <w:marRight w:val="0"/>
      <w:marTop w:val="0"/>
      <w:marBottom w:val="0"/>
      <w:divBdr>
        <w:top w:val="none" w:sz="0" w:space="0" w:color="auto"/>
        <w:left w:val="none" w:sz="0" w:space="0" w:color="auto"/>
        <w:bottom w:val="none" w:sz="0" w:space="0" w:color="auto"/>
        <w:right w:val="none" w:sz="0" w:space="0" w:color="auto"/>
      </w:divBdr>
    </w:div>
    <w:div w:id="285820142">
      <w:bodyDiv w:val="1"/>
      <w:marLeft w:val="0"/>
      <w:marRight w:val="0"/>
      <w:marTop w:val="0"/>
      <w:marBottom w:val="0"/>
      <w:divBdr>
        <w:top w:val="none" w:sz="0" w:space="0" w:color="auto"/>
        <w:left w:val="none" w:sz="0" w:space="0" w:color="auto"/>
        <w:bottom w:val="none" w:sz="0" w:space="0" w:color="auto"/>
        <w:right w:val="none" w:sz="0" w:space="0" w:color="auto"/>
      </w:divBdr>
    </w:div>
    <w:div w:id="393432400">
      <w:bodyDiv w:val="1"/>
      <w:marLeft w:val="0"/>
      <w:marRight w:val="0"/>
      <w:marTop w:val="0"/>
      <w:marBottom w:val="0"/>
      <w:divBdr>
        <w:top w:val="none" w:sz="0" w:space="0" w:color="auto"/>
        <w:left w:val="none" w:sz="0" w:space="0" w:color="auto"/>
        <w:bottom w:val="none" w:sz="0" w:space="0" w:color="auto"/>
        <w:right w:val="none" w:sz="0" w:space="0" w:color="auto"/>
      </w:divBdr>
    </w:div>
    <w:div w:id="511725958">
      <w:bodyDiv w:val="1"/>
      <w:marLeft w:val="0"/>
      <w:marRight w:val="0"/>
      <w:marTop w:val="0"/>
      <w:marBottom w:val="0"/>
      <w:divBdr>
        <w:top w:val="none" w:sz="0" w:space="0" w:color="auto"/>
        <w:left w:val="none" w:sz="0" w:space="0" w:color="auto"/>
        <w:bottom w:val="none" w:sz="0" w:space="0" w:color="auto"/>
        <w:right w:val="none" w:sz="0" w:space="0" w:color="auto"/>
      </w:divBdr>
    </w:div>
    <w:div w:id="615060863">
      <w:bodyDiv w:val="1"/>
      <w:marLeft w:val="0"/>
      <w:marRight w:val="0"/>
      <w:marTop w:val="0"/>
      <w:marBottom w:val="0"/>
      <w:divBdr>
        <w:top w:val="none" w:sz="0" w:space="0" w:color="auto"/>
        <w:left w:val="none" w:sz="0" w:space="0" w:color="auto"/>
        <w:bottom w:val="none" w:sz="0" w:space="0" w:color="auto"/>
        <w:right w:val="none" w:sz="0" w:space="0" w:color="auto"/>
      </w:divBdr>
    </w:div>
    <w:div w:id="722673834">
      <w:bodyDiv w:val="1"/>
      <w:marLeft w:val="0"/>
      <w:marRight w:val="0"/>
      <w:marTop w:val="0"/>
      <w:marBottom w:val="0"/>
      <w:divBdr>
        <w:top w:val="none" w:sz="0" w:space="0" w:color="auto"/>
        <w:left w:val="none" w:sz="0" w:space="0" w:color="auto"/>
        <w:bottom w:val="none" w:sz="0" w:space="0" w:color="auto"/>
        <w:right w:val="none" w:sz="0" w:space="0" w:color="auto"/>
      </w:divBdr>
    </w:div>
    <w:div w:id="1142310309">
      <w:bodyDiv w:val="1"/>
      <w:marLeft w:val="0"/>
      <w:marRight w:val="0"/>
      <w:marTop w:val="0"/>
      <w:marBottom w:val="0"/>
      <w:divBdr>
        <w:top w:val="none" w:sz="0" w:space="0" w:color="auto"/>
        <w:left w:val="none" w:sz="0" w:space="0" w:color="auto"/>
        <w:bottom w:val="none" w:sz="0" w:space="0" w:color="auto"/>
        <w:right w:val="none" w:sz="0" w:space="0" w:color="auto"/>
      </w:divBdr>
    </w:div>
    <w:div w:id="1151362201">
      <w:bodyDiv w:val="1"/>
      <w:marLeft w:val="0"/>
      <w:marRight w:val="0"/>
      <w:marTop w:val="0"/>
      <w:marBottom w:val="0"/>
      <w:divBdr>
        <w:top w:val="none" w:sz="0" w:space="0" w:color="auto"/>
        <w:left w:val="none" w:sz="0" w:space="0" w:color="auto"/>
        <w:bottom w:val="none" w:sz="0" w:space="0" w:color="auto"/>
        <w:right w:val="none" w:sz="0" w:space="0" w:color="auto"/>
      </w:divBdr>
    </w:div>
    <w:div w:id="1170413392">
      <w:bodyDiv w:val="1"/>
      <w:marLeft w:val="0"/>
      <w:marRight w:val="0"/>
      <w:marTop w:val="0"/>
      <w:marBottom w:val="0"/>
      <w:divBdr>
        <w:top w:val="none" w:sz="0" w:space="0" w:color="auto"/>
        <w:left w:val="none" w:sz="0" w:space="0" w:color="auto"/>
        <w:bottom w:val="none" w:sz="0" w:space="0" w:color="auto"/>
        <w:right w:val="none" w:sz="0" w:space="0" w:color="auto"/>
      </w:divBdr>
    </w:div>
    <w:div w:id="1344480189">
      <w:bodyDiv w:val="1"/>
      <w:marLeft w:val="0"/>
      <w:marRight w:val="0"/>
      <w:marTop w:val="0"/>
      <w:marBottom w:val="0"/>
      <w:divBdr>
        <w:top w:val="none" w:sz="0" w:space="0" w:color="auto"/>
        <w:left w:val="none" w:sz="0" w:space="0" w:color="auto"/>
        <w:bottom w:val="none" w:sz="0" w:space="0" w:color="auto"/>
        <w:right w:val="none" w:sz="0" w:space="0" w:color="auto"/>
      </w:divBdr>
    </w:div>
    <w:div w:id="1411543724">
      <w:bodyDiv w:val="1"/>
      <w:marLeft w:val="0"/>
      <w:marRight w:val="0"/>
      <w:marTop w:val="0"/>
      <w:marBottom w:val="0"/>
      <w:divBdr>
        <w:top w:val="none" w:sz="0" w:space="0" w:color="auto"/>
        <w:left w:val="none" w:sz="0" w:space="0" w:color="auto"/>
        <w:bottom w:val="none" w:sz="0" w:space="0" w:color="auto"/>
        <w:right w:val="none" w:sz="0" w:space="0" w:color="auto"/>
      </w:divBdr>
    </w:div>
    <w:div w:id="1635018137">
      <w:bodyDiv w:val="1"/>
      <w:marLeft w:val="0"/>
      <w:marRight w:val="0"/>
      <w:marTop w:val="0"/>
      <w:marBottom w:val="0"/>
      <w:divBdr>
        <w:top w:val="none" w:sz="0" w:space="0" w:color="auto"/>
        <w:left w:val="none" w:sz="0" w:space="0" w:color="auto"/>
        <w:bottom w:val="none" w:sz="0" w:space="0" w:color="auto"/>
        <w:right w:val="none" w:sz="0" w:space="0" w:color="auto"/>
      </w:divBdr>
    </w:div>
    <w:div w:id="1861047610">
      <w:bodyDiv w:val="1"/>
      <w:marLeft w:val="0"/>
      <w:marRight w:val="0"/>
      <w:marTop w:val="0"/>
      <w:marBottom w:val="0"/>
      <w:divBdr>
        <w:top w:val="none" w:sz="0" w:space="0" w:color="auto"/>
        <w:left w:val="none" w:sz="0" w:space="0" w:color="auto"/>
        <w:bottom w:val="none" w:sz="0" w:space="0" w:color="auto"/>
        <w:right w:val="none" w:sz="0" w:space="0" w:color="auto"/>
      </w:divBdr>
    </w:div>
    <w:div w:id="1905289652">
      <w:bodyDiv w:val="1"/>
      <w:marLeft w:val="0"/>
      <w:marRight w:val="0"/>
      <w:marTop w:val="0"/>
      <w:marBottom w:val="0"/>
      <w:divBdr>
        <w:top w:val="none" w:sz="0" w:space="0" w:color="auto"/>
        <w:left w:val="none" w:sz="0" w:space="0" w:color="auto"/>
        <w:bottom w:val="none" w:sz="0" w:space="0" w:color="auto"/>
        <w:right w:val="none" w:sz="0" w:space="0" w:color="auto"/>
      </w:divBdr>
    </w:div>
    <w:div w:id="2105883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rish-eproc-helpdesk@eurodyn.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E35FBBC8BC34BEBB70B1133EDDD7B8D"/>
        <w:category>
          <w:name w:val="General"/>
          <w:gallery w:val="placeholder"/>
        </w:category>
        <w:types>
          <w:type w:val="bbPlcHdr"/>
        </w:types>
        <w:behaviors>
          <w:behavior w:val="content"/>
        </w:behaviors>
        <w:guid w:val="{346D09AB-8D4D-4039-A0EE-367DD8316CDB}"/>
      </w:docPartPr>
      <w:docPartBody>
        <w:p w:rsidR="001943BE" w:rsidRDefault="00FE38BE" w:rsidP="00FE38BE">
          <w:pPr>
            <w:pStyle w:val="BE35FBBC8BC34BEBB70B1133EDDD7B8D"/>
          </w:pPr>
          <w:r w:rsidRPr="002443E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38BE"/>
    <w:rsid w:val="00012760"/>
    <w:rsid w:val="0013079D"/>
    <w:rsid w:val="001943BE"/>
    <w:rsid w:val="001A0ED2"/>
    <w:rsid w:val="001A7DFB"/>
    <w:rsid w:val="002B34ED"/>
    <w:rsid w:val="003072A6"/>
    <w:rsid w:val="003101B2"/>
    <w:rsid w:val="00332AB5"/>
    <w:rsid w:val="003730CB"/>
    <w:rsid w:val="00374E6B"/>
    <w:rsid w:val="00393F86"/>
    <w:rsid w:val="003B6683"/>
    <w:rsid w:val="003D0A74"/>
    <w:rsid w:val="004800B4"/>
    <w:rsid w:val="00484CC7"/>
    <w:rsid w:val="0049772C"/>
    <w:rsid w:val="004B63C6"/>
    <w:rsid w:val="004E6DE7"/>
    <w:rsid w:val="00580D80"/>
    <w:rsid w:val="005D70C7"/>
    <w:rsid w:val="00682B65"/>
    <w:rsid w:val="00697732"/>
    <w:rsid w:val="006B0EE1"/>
    <w:rsid w:val="0070163B"/>
    <w:rsid w:val="007C3CB2"/>
    <w:rsid w:val="007E3901"/>
    <w:rsid w:val="007E716B"/>
    <w:rsid w:val="0080216D"/>
    <w:rsid w:val="00803BF0"/>
    <w:rsid w:val="008673BB"/>
    <w:rsid w:val="008A301E"/>
    <w:rsid w:val="008F00C1"/>
    <w:rsid w:val="008F528B"/>
    <w:rsid w:val="00907DA4"/>
    <w:rsid w:val="00926491"/>
    <w:rsid w:val="009759E4"/>
    <w:rsid w:val="0099525F"/>
    <w:rsid w:val="009A2E90"/>
    <w:rsid w:val="009A77AA"/>
    <w:rsid w:val="009C2B3D"/>
    <w:rsid w:val="00A435FD"/>
    <w:rsid w:val="00A75469"/>
    <w:rsid w:val="00B036DC"/>
    <w:rsid w:val="00B51E21"/>
    <w:rsid w:val="00B76C72"/>
    <w:rsid w:val="00BE1C82"/>
    <w:rsid w:val="00C246DF"/>
    <w:rsid w:val="00C41F5A"/>
    <w:rsid w:val="00C97259"/>
    <w:rsid w:val="00D543A8"/>
    <w:rsid w:val="00DA0CE0"/>
    <w:rsid w:val="00ED43AE"/>
    <w:rsid w:val="00F02148"/>
    <w:rsid w:val="00F54B21"/>
    <w:rsid w:val="00FD1E40"/>
    <w:rsid w:val="00FE38B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97732"/>
    <w:rPr>
      <w:color w:val="808080"/>
    </w:rPr>
  </w:style>
  <w:style w:type="paragraph" w:customStyle="1" w:styleId="BE35FBBC8BC34BEBB70B1133EDDD7B8D">
    <w:name w:val="BE35FBBC8BC34BEBB70B1133EDDD7B8D"/>
    <w:rsid w:val="00FE38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d8f6a83-fa36-488a-9651-4d8e2ead3213">
      <Value>32</Value>
      <Value>14</Value>
      <Value>13</Value>
      <Value>8</Value>
      <Value>24</Value>
      <Value>92</Value>
    </TaxCatchAll>
    <e9be08524f454d8b979862330e952271 xmlns="9d8f6a83-fa36-488a-9651-4d8e2ead3213">
      <Terms xmlns="http://schemas.microsoft.com/office/infopath/2007/PartnerControls">
        <TermInfo xmlns="http://schemas.microsoft.com/office/infopath/2007/PartnerControls">
          <TermName xmlns="http://schemas.microsoft.com/office/infopath/2007/PartnerControls">ICT＆L</TermName>
          <TermId xmlns="http://schemas.microsoft.com/office/infopath/2007/PartnerControls">53106c94-f0fb-4197-91e6-d8acfc33d5a8</TermId>
        </TermInfo>
      </Terms>
    </e9be08524f454d8b979862330e952271>
    <nb82aa7489a64919aab5fd247ffa0d1e xmlns="9d8f6a83-fa36-488a-9651-4d8e2ead3213">
      <Terms xmlns="http://schemas.microsoft.com/office/infopath/2007/PartnerControls">
        <TermInfo xmlns="http://schemas.microsoft.com/office/infopath/2007/PartnerControls">
          <TermName xmlns="http://schemas.microsoft.com/office/infopath/2007/PartnerControls">Years</TermName>
          <TermId xmlns="http://schemas.microsoft.com/office/infopath/2007/PartnerControls">53742f61-4433-4da5-a091-2662be89597b</TermId>
        </TermInfo>
      </Terms>
    </nb82aa7489a64919aab5fd247ffa0d1e>
    <f62107d924a7469492625f91956e46a6 xmlns="9d8f6a83-fa36-488a-9651-4d8e2ead3213">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092619f9-45c6-4f69-9518-a02c1990b2bf</TermId>
        </TermInfo>
      </Terms>
    </f62107d924a7469492625f91956e46a6>
    <l29cd52af9b640b690e3347aa75f97a9 xmlns="9d8f6a83-fa36-488a-9651-4d8e2ead3213">
      <Terms xmlns="http://schemas.microsoft.com/office/infopath/2007/PartnerControls">
        <TermInfo xmlns="http://schemas.microsoft.com/office/infopath/2007/PartnerControls">
          <TermName xmlns="http://schemas.microsoft.com/office/infopath/2007/PartnerControls">Logistics</TermName>
          <TermId xmlns="http://schemas.microsoft.com/office/infopath/2007/PartnerControls">b90081b5-f61b-4d61-840b-59d2d33dfe7d</TermId>
        </TermInfo>
      </Terms>
    </l29cd52af9b640b690e3347aa75f97a9>
    <e62af2f156934d1aab35222180c5fbb1 xmlns="9d8f6a83-fa36-488a-9651-4d8e2ead3213">
      <Terms xmlns="http://schemas.microsoft.com/office/infopath/2007/PartnerControls">
        <TermInfo xmlns="http://schemas.microsoft.com/office/infopath/2007/PartnerControls">
          <TermName xmlns="http://schemas.microsoft.com/office/infopath/2007/PartnerControls">Team Site</TermName>
          <TermId xmlns="http://schemas.microsoft.com/office/infopath/2007/PartnerControls">7ab883f5-c63f-45c5-b7fe-996a6f230b0b</TermId>
        </TermInfo>
      </Terms>
    </e62af2f156934d1aab35222180c5fbb1>
    <ade64af1c6a24cfdbe8da7f962b31d74 xmlns="9d8f6a83-fa36-488a-9651-4d8e2ead3213">
      <Terms xmlns="http://schemas.microsoft.com/office/infopath/2007/PartnerControls">
        <TermInfo xmlns="http://schemas.microsoft.com/office/infopath/2007/PartnerControls">
          <TermName xmlns="http://schemas.microsoft.com/office/infopath/2007/PartnerControls">Central Procurement Unit</TermName>
          <TermId xmlns="http://schemas.microsoft.com/office/infopath/2007/PartnerControls">112ea752-91eb-40f1-b326-21a80404d7ff</TermId>
        </TermInfo>
      </Terms>
    </ade64af1c6a24cfdbe8da7f962b31d74>
  </documentManagement>
</p:properties>
</file>

<file path=customXml/item3.xml><?xml version="1.0" encoding="utf-8"?>
<ct:contentTypeSchema xmlns:ct="http://schemas.microsoft.com/office/2006/metadata/contentType" xmlns:ma="http://schemas.microsoft.com/office/2006/metadata/properties/metaAttributes" ct:_="" ma:_="" ma:contentTypeName="Word document" ma:contentTypeID="0x010100852E11B2A94E4937B655CB4FCD918453006DFD5C59A7CB45AAB5046F3899BB7DEC0080A18F02E17E9E47AA291A3A25B669EF" ma:contentTypeVersion="54" ma:contentTypeDescription="" ma:contentTypeScope="" ma:versionID="c89e15ff3bc9a1bd8d09ecb90ae4a050">
  <xsd:schema xmlns:xsd="http://www.w3.org/2001/XMLSchema" xmlns:xs="http://www.w3.org/2001/XMLSchema" xmlns:p="http://schemas.microsoft.com/office/2006/metadata/properties" xmlns:ns2="9d8f6a83-fa36-488a-9651-4d8e2ead3213" targetNamespace="http://schemas.microsoft.com/office/2006/metadata/properties" ma:root="true" ma:fieldsID="5646a103a0c56010a45cd7d61a76297d" ns2:_="">
    <xsd:import namespace="9d8f6a83-fa36-488a-9651-4d8e2ead3213"/>
    <xsd:element name="properties">
      <xsd:complexType>
        <xsd:sequence>
          <xsd:element name="documentManagement">
            <xsd:complexType>
              <xsd:all>
                <xsd:element ref="ns2:e9be08524f454d8b979862330e952271" minOccurs="0"/>
                <xsd:element ref="ns2:TaxCatchAll" minOccurs="0"/>
                <xsd:element ref="ns2:TaxCatchAllLabel" minOccurs="0"/>
                <xsd:element ref="ns2:l29cd52af9b640b690e3347aa75f97a9" minOccurs="0"/>
                <xsd:element ref="ns2:ade64af1c6a24cfdbe8da7f962b31d74" minOccurs="0"/>
                <xsd:element ref="ns2:e62af2f156934d1aab35222180c5fbb1" minOccurs="0"/>
                <xsd:element ref="ns2:nb82aa7489a64919aab5fd247ffa0d1e" minOccurs="0"/>
                <xsd:element ref="ns2:f62107d924a7469492625f91956e46a6"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f6a83-fa36-488a-9651-4d8e2ead3213" elementFormDefault="qualified">
    <xsd:import namespace="http://schemas.microsoft.com/office/2006/documentManagement/types"/>
    <xsd:import namespace="http://schemas.microsoft.com/office/infopath/2007/PartnerControls"/>
    <xsd:element name="e9be08524f454d8b979862330e952271" ma:index="8" nillable="true" ma:taxonomy="true" ma:internalName="e9be08524f454d8b979862330e952271" ma:taxonomyFieldName="nascDivision" ma:displayName="Division" ma:fieldId="{e9be0852-4f45-4d8b-9798-62330e952271}" ma:sspId="466d30fb-96d2-4a15-b6ad-75cede2d080a" ma:termSetId="9be7066c-d2d4-4f32-809f-3439c8c34a3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66ccc61-0299-4f37-923d-93e4a921a12d}" ma:internalName="TaxCatchAll" ma:showField="CatchAllData" ma:web="9d8f6a83-fa36-488a-9651-4d8e2ead321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66ccc61-0299-4f37-923d-93e4a921a12d}" ma:internalName="TaxCatchAllLabel" ma:readOnly="true" ma:showField="CatchAllDataLabel" ma:web="9d8f6a83-fa36-488a-9651-4d8e2ead3213">
      <xsd:complexType>
        <xsd:complexContent>
          <xsd:extension base="dms:MultiChoiceLookup">
            <xsd:sequence>
              <xsd:element name="Value" type="dms:Lookup" maxOccurs="unbounded" minOccurs="0" nillable="true"/>
            </xsd:sequence>
          </xsd:extension>
        </xsd:complexContent>
      </xsd:complexType>
    </xsd:element>
    <xsd:element name="l29cd52af9b640b690e3347aa75f97a9" ma:index="12" nillable="true" ma:taxonomy="true" ma:internalName="l29cd52af9b640b690e3347aa75f97a9" ma:taxonomyFieldName="nascBranch" ma:displayName="Branch" ma:fieldId="{529cd52a-f9b6-40b6-90e3-347aa75f97a9}" ma:sspId="466d30fb-96d2-4a15-b6ad-75cede2d080a" ma:termSetId="af1c7d35-25ab-45c8-bad2-6b4dad3d92d4" ma:anchorId="00000000-0000-0000-0000-000000000000" ma:open="false" ma:isKeyword="false">
      <xsd:complexType>
        <xsd:sequence>
          <xsd:element ref="pc:Terms" minOccurs="0" maxOccurs="1"/>
        </xsd:sequence>
      </xsd:complexType>
    </xsd:element>
    <xsd:element name="ade64af1c6a24cfdbe8da7f962b31d74" ma:index="14" nillable="true" ma:taxonomy="true" ma:internalName="ade64af1c6a24cfdbe8da7f962b31d74" ma:taxonomyFieldName="nascUnit" ma:displayName="Unit" ma:fieldId="{ade64af1-c6a2-4cfd-be8d-a7f962b31d74}" ma:sspId="466d30fb-96d2-4a15-b6ad-75cede2d080a" ma:termSetId="a2efc30a-d818-4683-bc07-ff44ec6f5486" ma:anchorId="00000000-0000-0000-0000-000000000000" ma:open="false" ma:isKeyword="false">
      <xsd:complexType>
        <xsd:sequence>
          <xsd:element ref="pc:Terms" minOccurs="0" maxOccurs="1"/>
        </xsd:sequence>
      </xsd:complexType>
    </xsd:element>
    <xsd:element name="e62af2f156934d1aab35222180c5fbb1" ma:index="16" nillable="true" ma:taxonomy="true" ma:internalName="e62af2f156934d1aab35222180c5fbb1" ma:taxonomyFieldName="nascSiteType" ma:displayName="Site Type" ma:fieldId="{e62af2f1-5693-4d1a-ab35-222180c5fbb1}" ma:sspId="466d30fb-96d2-4a15-b6ad-75cede2d080a" ma:termSetId="9c2f7ba3-7c06-4b18-be0b-9494f9717f3e" ma:anchorId="00000000-0000-0000-0000-000000000000" ma:open="false" ma:isKeyword="false">
      <xsd:complexType>
        <xsd:sequence>
          <xsd:element ref="pc:Terms" minOccurs="0" maxOccurs="1"/>
        </xsd:sequence>
      </xsd:complexType>
    </xsd:element>
    <xsd:element name="nb82aa7489a64919aab5fd247ffa0d1e" ma:index="18" nillable="true" ma:taxonomy="true" ma:internalName="nb82aa7489a64919aab5fd247ffa0d1e" ma:taxonomyFieldName="nascCategory" ma:displayName="Category" ma:fieldId="{7b82aa74-89a6-4919-aab5-fd247ffa0d1e}"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f62107d924a7469492625f91956e46a6" ma:index="20" nillable="true" ma:taxonomy="true" ma:internalName="f62107d924a7469492625f91956e46a6" ma:taxonomyFieldName="nascSubCategory" ma:displayName="Sub Category" ma:fieldId="{f62107d9-24a7-4694-9262-5f91956e46a6}"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3D2A71-9D48-4F79-946C-E757D6A82D8A}">
  <ds:schemaRefs>
    <ds:schemaRef ds:uri="http://schemas.microsoft.com/sharepoint/v3/contenttype/forms"/>
  </ds:schemaRefs>
</ds:datastoreItem>
</file>

<file path=customXml/itemProps2.xml><?xml version="1.0" encoding="utf-8"?>
<ds:datastoreItem xmlns:ds="http://schemas.openxmlformats.org/officeDocument/2006/customXml" ds:itemID="{AC225367-8634-4DCF-9871-85293C3272F1}">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schemas.microsoft.com/office/2006/metadata/properties"/>
    <ds:schemaRef ds:uri="http://purl.org/dc/elements/1.1/"/>
    <ds:schemaRef ds:uri="9d8f6a83-fa36-488a-9651-4d8e2ead3213"/>
    <ds:schemaRef ds:uri="http://www.w3.org/XML/1998/namespace"/>
    <ds:schemaRef ds:uri="http://purl.org/dc/dcmitype/"/>
  </ds:schemaRefs>
</ds:datastoreItem>
</file>

<file path=customXml/itemProps3.xml><?xml version="1.0" encoding="utf-8"?>
<ds:datastoreItem xmlns:ds="http://schemas.openxmlformats.org/officeDocument/2006/customXml" ds:itemID="{34E12B9B-5B7A-4849-AA4B-80B6A79EEB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f6a83-fa36-488a-9651-4d8e2ead3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FCE0F8-6E7A-4961-B488-996FE17E9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35</Pages>
  <Words>6781</Words>
  <Characters>41158</Characters>
  <Application>Microsoft Office Word</Application>
  <DocSecurity>0</DocSecurity>
  <Lines>342</Lines>
  <Paragraphs>95</Paragraphs>
  <ScaleCrop>false</ScaleCrop>
  <HeadingPairs>
    <vt:vector size="2" baseType="variant">
      <vt:variant>
        <vt:lpstr>Title</vt:lpstr>
      </vt:variant>
      <vt:variant>
        <vt:i4>1</vt:i4>
      </vt:variant>
    </vt:vector>
  </HeadingPairs>
  <TitlesOfParts>
    <vt:vector size="1" baseType="lpstr">
      <vt:lpstr>Tender Response Document</vt:lpstr>
    </vt:vector>
  </TitlesOfParts>
  <Company>Revenue Commissioners</Company>
  <LinksUpToDate>false</LinksUpToDate>
  <CharactersWithSpaces>47844</CharactersWithSpaces>
  <SharedDoc>false</SharedDoc>
  <HLinks>
    <vt:vector size="6" baseType="variant">
      <vt:variant>
        <vt:i4>3604516</vt:i4>
      </vt:variant>
      <vt:variant>
        <vt:i4>0</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Response Document</dc:title>
  <dc:creator>Gaffney, Alan</dc:creator>
  <cp:lastModifiedBy>O'Donoghue, Gavin</cp:lastModifiedBy>
  <cp:revision>7</cp:revision>
  <cp:lastPrinted>2022-08-23T14:08:00Z</cp:lastPrinted>
  <dcterms:created xsi:type="dcterms:W3CDTF">2026-08-28T10:02:00Z</dcterms:created>
  <dcterms:modified xsi:type="dcterms:W3CDTF">2026-09-02T11:41:00Z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0x010100852E11B2A94E4937B655CB4FCD918453006DFD5C59A7CB45AAB5046F3899BB7DEC0080A18F02E17E9E47AA291A3A25B669EF</vt:lpwstr>
  </property>
  <property fmtid="{D5CDD505-2E9C-101B-9397-08002B2CF9AE}" pid="4" name="nascSubCategory">
    <vt:lpwstr>92;#2025|092619f9-45c6-4f69-9518-a02c1990b2bf</vt:lpwstr>
  </property>
  <property fmtid="{D5CDD505-2E9C-101B-9397-08002B2CF9AE}" pid="5" name="nascUnit">
    <vt:lpwstr>24;#Central Procurement Unit|112ea752-91eb-40f1-b326-21a80404d7ff</vt:lpwstr>
  </property>
  <property fmtid="{D5CDD505-2E9C-101B-9397-08002B2CF9AE}" pid="6" name="nascBranch">
    <vt:lpwstr>32;#Logistics|b90081b5-f61b-4d61-840b-59d2d33dfe7d</vt:lpwstr>
  </property>
  <property fmtid="{D5CDD505-2E9C-101B-9397-08002B2CF9AE}" pid="7" name="nascSiteType">
    <vt:lpwstr>14;#Team Site|7ab883f5-c63f-45c5-b7fe-996a6f230b0b</vt:lpwstr>
  </property>
  <property fmtid="{D5CDD505-2E9C-101B-9397-08002B2CF9AE}" pid="8" name="nascDivision">
    <vt:lpwstr>13;#ICT＆L|53106c94-f0fb-4197-91e6-d8acfc33d5a8</vt:lpwstr>
  </property>
  <property fmtid="{D5CDD505-2E9C-101B-9397-08002B2CF9AE}" pid="9" name="nascCategory">
    <vt:lpwstr>8;#Years|53742f61-4433-4da5-a091-2662be89597b</vt:lpwstr>
  </property>
</Properties>
</file>