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9BBE0" w14:textId="77777777" w:rsidR="00971B2A" w:rsidRDefault="0084629E">
      <w:pPr>
        <w:jc w:val="center"/>
      </w:pPr>
      <w:r>
        <w:rPr>
          <w:b/>
          <w:sz w:val="24"/>
        </w:rPr>
        <w:t>IRISH BLOOD TRANSFUSION SERVICE</w:t>
      </w:r>
    </w:p>
    <w:p w14:paraId="35397F01" w14:textId="77777777" w:rsidR="00971B2A" w:rsidRDefault="0084629E">
      <w:pPr>
        <w:jc w:val="center"/>
      </w:pPr>
      <w:r>
        <w:rPr>
          <w:b/>
          <w:sz w:val="32"/>
        </w:rPr>
        <w:t>Tender Response Document (TRD)</w:t>
      </w:r>
    </w:p>
    <w:p w14:paraId="79CA224D" w14:textId="77777777" w:rsidR="00971B2A" w:rsidRDefault="0084629E">
      <w:pPr>
        <w:jc w:val="center"/>
      </w:pPr>
      <w:r>
        <w:rPr>
          <w:b/>
          <w:sz w:val="24"/>
        </w:rPr>
        <w:t>Non-GMP / Office / Centre-Based Contract Cleaning Services</w:t>
      </w:r>
    </w:p>
    <w:p w14:paraId="5A92D51D" w14:textId="37590EFB" w:rsidR="00971B2A" w:rsidRDefault="0084629E">
      <w:pPr>
        <w:jc w:val="center"/>
      </w:pPr>
      <w:r>
        <w:t xml:space="preserve">IBTS sites </w:t>
      </w:r>
      <w:proofErr w:type="gramStart"/>
      <w:r>
        <w:t>including</w:t>
      </w:r>
      <w:proofErr w:type="gramEnd"/>
      <w:r>
        <w:t xml:space="preserve"> National Blood Centre office-side areas including the Apheresis Clinic; Cork offices and clinic; D’Olier Street offices and clinic; Stillorgan offices and clinic; Tuam Centre offices; Ardee Centre offices; and Carlow Centre offices.</w:t>
      </w:r>
      <w:r>
        <w:t xml:space="preserve"> The National Blood Centre scope also includes a bi-weekly external commercial hazardous clean to two agreed areas within NBC.</w:t>
      </w:r>
    </w:p>
    <w:p w14:paraId="4E069E2A" w14:textId="77777777" w:rsidR="00971B2A" w:rsidRDefault="00971B2A">
      <w:pPr>
        <w:jc w:val="center"/>
      </w:pPr>
    </w:p>
    <w:tbl>
      <w:tblPr>
        <w:tblStyle w:val="TableGrid"/>
        <w:tblW w:w="0" w:type="auto"/>
        <w:jc w:val="center"/>
        <w:tblLook w:val="04A0" w:firstRow="1" w:lastRow="0" w:firstColumn="1" w:lastColumn="0" w:noHBand="0" w:noVBand="1"/>
      </w:tblPr>
      <w:tblGrid>
        <w:gridCol w:w="3456"/>
        <w:gridCol w:w="6048"/>
      </w:tblGrid>
      <w:tr w:rsidR="00971B2A" w14:paraId="527E39BF" w14:textId="77777777">
        <w:trPr>
          <w:jc w:val="center"/>
        </w:trPr>
        <w:tc>
          <w:tcPr>
            <w:tcW w:w="3456" w:type="dxa"/>
            <w:shd w:val="clear" w:color="auto" w:fill="D9EAF7"/>
          </w:tcPr>
          <w:p w14:paraId="6EEE88EC" w14:textId="77777777" w:rsidR="00971B2A" w:rsidRDefault="0084629E">
            <w:r>
              <w:rPr>
                <w:b/>
                <w:sz w:val="17"/>
              </w:rPr>
              <w:t>Tenderer Name</w:t>
            </w:r>
          </w:p>
        </w:tc>
        <w:tc>
          <w:tcPr>
            <w:tcW w:w="6048" w:type="dxa"/>
            <w:shd w:val="clear" w:color="auto" w:fill="D9EAF7"/>
          </w:tcPr>
          <w:p w14:paraId="5007B381" w14:textId="77777777" w:rsidR="00971B2A" w:rsidRDefault="00971B2A"/>
        </w:tc>
      </w:tr>
      <w:tr w:rsidR="00971B2A" w14:paraId="720DD310" w14:textId="77777777">
        <w:trPr>
          <w:jc w:val="center"/>
        </w:trPr>
        <w:tc>
          <w:tcPr>
            <w:tcW w:w="3456" w:type="dxa"/>
          </w:tcPr>
          <w:p w14:paraId="4F7A4514" w14:textId="77777777" w:rsidR="00971B2A" w:rsidRDefault="0084629E">
            <w:r>
              <w:rPr>
                <w:sz w:val="17"/>
              </w:rPr>
              <w:t>Tenderer Contact Name</w:t>
            </w:r>
          </w:p>
        </w:tc>
        <w:tc>
          <w:tcPr>
            <w:tcW w:w="6048" w:type="dxa"/>
          </w:tcPr>
          <w:p w14:paraId="20B8F14D" w14:textId="77777777" w:rsidR="00971B2A" w:rsidRDefault="00971B2A"/>
        </w:tc>
      </w:tr>
      <w:tr w:rsidR="00971B2A" w14:paraId="12AFEF0A" w14:textId="77777777">
        <w:trPr>
          <w:jc w:val="center"/>
        </w:trPr>
        <w:tc>
          <w:tcPr>
            <w:tcW w:w="3456" w:type="dxa"/>
          </w:tcPr>
          <w:p w14:paraId="17670094" w14:textId="77777777" w:rsidR="00971B2A" w:rsidRDefault="0084629E">
            <w:r>
              <w:rPr>
                <w:sz w:val="17"/>
              </w:rPr>
              <w:t>Tenderer Email / Phone</w:t>
            </w:r>
          </w:p>
        </w:tc>
        <w:tc>
          <w:tcPr>
            <w:tcW w:w="6048" w:type="dxa"/>
          </w:tcPr>
          <w:p w14:paraId="658DF9AB" w14:textId="77777777" w:rsidR="00971B2A" w:rsidRDefault="00971B2A"/>
        </w:tc>
      </w:tr>
      <w:tr w:rsidR="00971B2A" w14:paraId="265B669D" w14:textId="77777777">
        <w:trPr>
          <w:jc w:val="center"/>
        </w:trPr>
        <w:tc>
          <w:tcPr>
            <w:tcW w:w="3456" w:type="dxa"/>
          </w:tcPr>
          <w:p w14:paraId="027204EA" w14:textId="77777777" w:rsidR="00971B2A" w:rsidRDefault="0084629E">
            <w:r>
              <w:rPr>
                <w:sz w:val="17"/>
              </w:rPr>
              <w:t>Date Submitted</w:t>
            </w:r>
          </w:p>
        </w:tc>
        <w:tc>
          <w:tcPr>
            <w:tcW w:w="6048" w:type="dxa"/>
          </w:tcPr>
          <w:p w14:paraId="6B3333E9" w14:textId="77777777" w:rsidR="00971B2A" w:rsidRDefault="00971B2A"/>
        </w:tc>
      </w:tr>
      <w:tr w:rsidR="00971B2A" w14:paraId="587CFADB" w14:textId="77777777">
        <w:trPr>
          <w:jc w:val="center"/>
        </w:trPr>
        <w:tc>
          <w:tcPr>
            <w:tcW w:w="3456" w:type="dxa"/>
          </w:tcPr>
          <w:p w14:paraId="1B7C4DE9" w14:textId="77777777" w:rsidR="00971B2A" w:rsidRDefault="0084629E">
            <w:r>
              <w:rPr>
                <w:sz w:val="17"/>
              </w:rPr>
              <w:t>Tender Reference</w:t>
            </w:r>
          </w:p>
        </w:tc>
        <w:tc>
          <w:tcPr>
            <w:tcW w:w="6048" w:type="dxa"/>
          </w:tcPr>
          <w:p w14:paraId="0AC591F4" w14:textId="77777777" w:rsidR="00971B2A" w:rsidRDefault="00971B2A"/>
        </w:tc>
      </w:tr>
    </w:tbl>
    <w:p w14:paraId="4DB08CC2" w14:textId="77777777" w:rsidR="00971B2A" w:rsidRDefault="00971B2A"/>
    <w:p w14:paraId="0914C938" w14:textId="77777777" w:rsidR="00971B2A" w:rsidRDefault="0084629E">
      <w:r>
        <w:rPr>
          <w:b/>
          <w:sz w:val="21"/>
        </w:rPr>
        <w:t>Instructions to Tenderers</w:t>
      </w:r>
    </w:p>
    <w:p w14:paraId="7D781B8B" w14:textId="77777777" w:rsidR="00971B2A" w:rsidRDefault="0084629E">
      <w:r>
        <w:rPr>
          <w:sz w:val="21"/>
        </w:rPr>
        <w:t>This Tender Response Document must be completed by the Tenderer and submitted with the Tender. Responses must follow the structure of this document and must be specific to the Non-GMP / Office / Centre-Based Contract Cleaning Services requirements. A mere confirmation that requirements will be met is not sufficient. Tenderers should provide clear evidence, examples, staffing information, methodology, programme information, audit approach, contract management arrangements and supporting details where request</w:t>
      </w:r>
      <w:r>
        <w:rPr>
          <w:sz w:val="21"/>
        </w:rPr>
        <w:t>ed.</w:t>
      </w:r>
    </w:p>
    <w:p w14:paraId="03C5982A" w14:textId="77777777" w:rsidR="00971B2A" w:rsidRDefault="0084629E">
      <w:r>
        <w:rPr>
          <w:sz w:val="21"/>
        </w:rPr>
        <w:t>Additional supporting detail is contained in the RFT, the separate Pricing Schedule and the Additional Information Document provided. Tenderers must not alter the questions, weightings or structure of this Tender Response Document.</w:t>
      </w:r>
    </w:p>
    <w:p w14:paraId="01116821" w14:textId="2F8FAB2D" w:rsidR="00971B2A" w:rsidRDefault="0084629E">
      <w:r>
        <w:t>The tender response must specifically address the inclusion of National Blood Centre office-side areas including the Apheresis Clinic; Cork offices and clinic; D’Olier Street offices and clinic; Stillorgan offices and clinic; Tuam Centre offices; Ardee Centre offices; and Carlow Centre offices. Tenderers must show how these locations are covered within staffing, supervision, logistics, pricing, quality audits, consumables, periodic cleaning and contract management arrangements.</w:t>
      </w:r>
      <w:r>
        <w:t xml:space="preserve"> The Tender response must also address the required bi-weekly external commercial hazardous clean to two agreed National Blood Centre areas, including methodology, supervision, RAMS, PPE, chemicals/equipment, access control, records and pricing.</w:t>
      </w:r>
    </w:p>
    <w:p w14:paraId="13D470C4" w14:textId="77777777" w:rsidR="00971B2A" w:rsidRDefault="0084629E">
      <w:pPr>
        <w:pStyle w:val="Heading1"/>
      </w:pPr>
      <w:r>
        <w:t>1. Tenderer Details</w:t>
      </w:r>
    </w:p>
    <w:tbl>
      <w:tblPr>
        <w:tblStyle w:val="TableGrid"/>
        <w:tblW w:w="0" w:type="auto"/>
        <w:jc w:val="center"/>
        <w:tblLook w:val="04A0" w:firstRow="1" w:lastRow="0" w:firstColumn="1" w:lastColumn="0" w:noHBand="0" w:noVBand="1"/>
      </w:tblPr>
      <w:tblGrid>
        <w:gridCol w:w="3456"/>
        <w:gridCol w:w="6192"/>
      </w:tblGrid>
      <w:tr w:rsidR="00971B2A" w14:paraId="0EC45C09" w14:textId="77777777">
        <w:trPr>
          <w:jc w:val="center"/>
        </w:trPr>
        <w:tc>
          <w:tcPr>
            <w:tcW w:w="3456" w:type="dxa"/>
            <w:shd w:val="clear" w:color="auto" w:fill="D9EAF7"/>
          </w:tcPr>
          <w:p w14:paraId="57F6BA36" w14:textId="77777777" w:rsidR="00971B2A" w:rsidRDefault="0084629E">
            <w:r>
              <w:rPr>
                <w:b/>
                <w:sz w:val="17"/>
              </w:rPr>
              <w:t>Field</w:t>
            </w:r>
          </w:p>
        </w:tc>
        <w:tc>
          <w:tcPr>
            <w:tcW w:w="6192" w:type="dxa"/>
            <w:shd w:val="clear" w:color="auto" w:fill="D9EAF7"/>
          </w:tcPr>
          <w:p w14:paraId="2F529900" w14:textId="77777777" w:rsidR="00971B2A" w:rsidRDefault="0084629E">
            <w:r>
              <w:rPr>
                <w:b/>
                <w:sz w:val="17"/>
              </w:rPr>
              <w:t>Tenderer Entry</w:t>
            </w:r>
          </w:p>
        </w:tc>
      </w:tr>
      <w:tr w:rsidR="00971B2A" w14:paraId="49FDBAE8" w14:textId="77777777">
        <w:trPr>
          <w:jc w:val="center"/>
        </w:trPr>
        <w:tc>
          <w:tcPr>
            <w:tcW w:w="3456" w:type="dxa"/>
          </w:tcPr>
          <w:p w14:paraId="1E0B803E" w14:textId="77777777" w:rsidR="00971B2A" w:rsidRDefault="0084629E">
            <w:r>
              <w:rPr>
                <w:sz w:val="17"/>
              </w:rPr>
              <w:t>Legal Company Name</w:t>
            </w:r>
          </w:p>
        </w:tc>
        <w:tc>
          <w:tcPr>
            <w:tcW w:w="6192" w:type="dxa"/>
          </w:tcPr>
          <w:p w14:paraId="3A437C20" w14:textId="77777777" w:rsidR="00971B2A" w:rsidRDefault="00971B2A"/>
        </w:tc>
      </w:tr>
      <w:tr w:rsidR="00971B2A" w14:paraId="736B2478" w14:textId="77777777">
        <w:trPr>
          <w:jc w:val="center"/>
        </w:trPr>
        <w:tc>
          <w:tcPr>
            <w:tcW w:w="3456" w:type="dxa"/>
          </w:tcPr>
          <w:p w14:paraId="25F8239C" w14:textId="77777777" w:rsidR="00971B2A" w:rsidRDefault="0084629E">
            <w:r>
              <w:rPr>
                <w:sz w:val="17"/>
              </w:rPr>
              <w:t>Trading Name, if different</w:t>
            </w:r>
          </w:p>
        </w:tc>
        <w:tc>
          <w:tcPr>
            <w:tcW w:w="6192" w:type="dxa"/>
          </w:tcPr>
          <w:p w14:paraId="3B7ADC88" w14:textId="77777777" w:rsidR="00971B2A" w:rsidRDefault="00971B2A"/>
        </w:tc>
      </w:tr>
      <w:tr w:rsidR="00971B2A" w14:paraId="20D68047" w14:textId="77777777">
        <w:trPr>
          <w:jc w:val="center"/>
        </w:trPr>
        <w:tc>
          <w:tcPr>
            <w:tcW w:w="3456" w:type="dxa"/>
          </w:tcPr>
          <w:p w14:paraId="70631257" w14:textId="77777777" w:rsidR="00971B2A" w:rsidRDefault="0084629E">
            <w:r>
              <w:rPr>
                <w:sz w:val="17"/>
              </w:rPr>
              <w:t>Registered Address</w:t>
            </w:r>
          </w:p>
        </w:tc>
        <w:tc>
          <w:tcPr>
            <w:tcW w:w="6192" w:type="dxa"/>
          </w:tcPr>
          <w:p w14:paraId="23C39276" w14:textId="77777777" w:rsidR="00971B2A" w:rsidRDefault="00971B2A"/>
        </w:tc>
      </w:tr>
      <w:tr w:rsidR="00971B2A" w14:paraId="58D56F41" w14:textId="77777777">
        <w:trPr>
          <w:jc w:val="center"/>
        </w:trPr>
        <w:tc>
          <w:tcPr>
            <w:tcW w:w="3456" w:type="dxa"/>
          </w:tcPr>
          <w:p w14:paraId="6003DB3D" w14:textId="77777777" w:rsidR="00971B2A" w:rsidRDefault="0084629E">
            <w:r>
              <w:rPr>
                <w:sz w:val="17"/>
              </w:rPr>
              <w:t>Company Registration Number</w:t>
            </w:r>
          </w:p>
        </w:tc>
        <w:tc>
          <w:tcPr>
            <w:tcW w:w="6192" w:type="dxa"/>
          </w:tcPr>
          <w:p w14:paraId="0EFE9CE3" w14:textId="77777777" w:rsidR="00971B2A" w:rsidRDefault="00971B2A"/>
        </w:tc>
      </w:tr>
      <w:tr w:rsidR="00971B2A" w14:paraId="6612C5EC" w14:textId="77777777">
        <w:trPr>
          <w:jc w:val="center"/>
        </w:trPr>
        <w:tc>
          <w:tcPr>
            <w:tcW w:w="3456" w:type="dxa"/>
          </w:tcPr>
          <w:p w14:paraId="0F19F2B3" w14:textId="77777777" w:rsidR="00971B2A" w:rsidRDefault="0084629E">
            <w:r>
              <w:rPr>
                <w:sz w:val="17"/>
              </w:rPr>
              <w:t>VAT Number</w:t>
            </w:r>
          </w:p>
        </w:tc>
        <w:tc>
          <w:tcPr>
            <w:tcW w:w="6192" w:type="dxa"/>
          </w:tcPr>
          <w:p w14:paraId="71806795" w14:textId="77777777" w:rsidR="00971B2A" w:rsidRDefault="00971B2A"/>
        </w:tc>
      </w:tr>
      <w:tr w:rsidR="00971B2A" w14:paraId="39965C25" w14:textId="77777777">
        <w:trPr>
          <w:jc w:val="center"/>
        </w:trPr>
        <w:tc>
          <w:tcPr>
            <w:tcW w:w="3456" w:type="dxa"/>
          </w:tcPr>
          <w:p w14:paraId="793FE63E" w14:textId="77777777" w:rsidR="00971B2A" w:rsidRDefault="0084629E">
            <w:r>
              <w:rPr>
                <w:sz w:val="17"/>
              </w:rPr>
              <w:t>Primary Contact Name</w:t>
            </w:r>
          </w:p>
        </w:tc>
        <w:tc>
          <w:tcPr>
            <w:tcW w:w="6192" w:type="dxa"/>
          </w:tcPr>
          <w:p w14:paraId="2370CDDD" w14:textId="77777777" w:rsidR="00971B2A" w:rsidRDefault="00971B2A"/>
        </w:tc>
      </w:tr>
      <w:tr w:rsidR="00971B2A" w14:paraId="2066B874" w14:textId="77777777">
        <w:trPr>
          <w:jc w:val="center"/>
        </w:trPr>
        <w:tc>
          <w:tcPr>
            <w:tcW w:w="3456" w:type="dxa"/>
          </w:tcPr>
          <w:p w14:paraId="5859CE82" w14:textId="77777777" w:rsidR="00971B2A" w:rsidRDefault="0084629E">
            <w:r>
              <w:rPr>
                <w:sz w:val="17"/>
              </w:rPr>
              <w:t>Primary Contact Email / Phone</w:t>
            </w:r>
          </w:p>
        </w:tc>
        <w:tc>
          <w:tcPr>
            <w:tcW w:w="6192" w:type="dxa"/>
          </w:tcPr>
          <w:p w14:paraId="08542D9E" w14:textId="77777777" w:rsidR="00971B2A" w:rsidRDefault="00971B2A"/>
        </w:tc>
      </w:tr>
      <w:tr w:rsidR="00971B2A" w14:paraId="2E5BE920" w14:textId="77777777">
        <w:trPr>
          <w:jc w:val="center"/>
        </w:trPr>
        <w:tc>
          <w:tcPr>
            <w:tcW w:w="3456" w:type="dxa"/>
          </w:tcPr>
          <w:p w14:paraId="1FBEFA82" w14:textId="77777777" w:rsidR="00971B2A" w:rsidRDefault="0084629E">
            <w:r>
              <w:rPr>
                <w:sz w:val="17"/>
              </w:rPr>
              <w:t>Proposed Prime Contractor, if applicable</w:t>
            </w:r>
          </w:p>
        </w:tc>
        <w:tc>
          <w:tcPr>
            <w:tcW w:w="6192" w:type="dxa"/>
          </w:tcPr>
          <w:p w14:paraId="7C9D01D3" w14:textId="77777777" w:rsidR="00971B2A" w:rsidRDefault="00971B2A"/>
        </w:tc>
      </w:tr>
    </w:tbl>
    <w:p w14:paraId="170B32A4" w14:textId="77777777" w:rsidR="00971B2A" w:rsidRDefault="00971B2A"/>
    <w:p w14:paraId="23A27208" w14:textId="77777777" w:rsidR="00971B2A" w:rsidRDefault="0084629E">
      <w:pPr>
        <w:pStyle w:val="Heading1"/>
      </w:pPr>
      <w:r>
        <w:lastRenderedPageBreak/>
        <w:t>2. Submission Checklist</w:t>
      </w:r>
    </w:p>
    <w:tbl>
      <w:tblPr>
        <w:tblStyle w:val="TableGrid"/>
        <w:tblW w:w="0" w:type="auto"/>
        <w:jc w:val="center"/>
        <w:tblLook w:val="04A0" w:firstRow="1" w:lastRow="0" w:firstColumn="1" w:lastColumn="0" w:noHBand="0" w:noVBand="1"/>
      </w:tblPr>
      <w:tblGrid>
        <w:gridCol w:w="2065"/>
        <w:gridCol w:w="3610"/>
        <w:gridCol w:w="2125"/>
        <w:gridCol w:w="2558"/>
      </w:tblGrid>
      <w:tr w:rsidR="00971B2A" w14:paraId="387D2CB2" w14:textId="77777777">
        <w:trPr>
          <w:jc w:val="center"/>
        </w:trPr>
        <w:tc>
          <w:tcPr>
            <w:tcW w:w="864" w:type="dxa"/>
            <w:shd w:val="clear" w:color="auto" w:fill="D9EAF7"/>
          </w:tcPr>
          <w:p w14:paraId="29FD5614" w14:textId="77777777" w:rsidR="00971B2A" w:rsidRDefault="0084629E">
            <w:r>
              <w:rPr>
                <w:b/>
                <w:sz w:val="15"/>
              </w:rPr>
              <w:t>Ref.</w:t>
            </w:r>
          </w:p>
        </w:tc>
        <w:tc>
          <w:tcPr>
            <w:tcW w:w="4464" w:type="dxa"/>
            <w:shd w:val="clear" w:color="auto" w:fill="D9EAF7"/>
          </w:tcPr>
          <w:p w14:paraId="76DC0771" w14:textId="77777777" w:rsidR="00971B2A" w:rsidRDefault="0084629E">
            <w:r>
              <w:rPr>
                <w:b/>
                <w:sz w:val="15"/>
              </w:rPr>
              <w:t>Submission Item</w:t>
            </w:r>
          </w:p>
        </w:tc>
        <w:tc>
          <w:tcPr>
            <w:tcW w:w="1584" w:type="dxa"/>
            <w:shd w:val="clear" w:color="auto" w:fill="D9EAF7"/>
          </w:tcPr>
          <w:p w14:paraId="72167382" w14:textId="77777777" w:rsidR="00971B2A" w:rsidRDefault="0084629E">
            <w:r>
              <w:rPr>
                <w:b/>
                <w:sz w:val="15"/>
              </w:rPr>
              <w:t>Included? Yes / No</w:t>
            </w:r>
          </w:p>
        </w:tc>
        <w:tc>
          <w:tcPr>
            <w:tcW w:w="3168" w:type="dxa"/>
            <w:shd w:val="clear" w:color="auto" w:fill="D9EAF7"/>
          </w:tcPr>
          <w:p w14:paraId="625A2CFF" w14:textId="77777777" w:rsidR="00971B2A" w:rsidRDefault="0084629E">
            <w:r>
              <w:rPr>
                <w:b/>
                <w:sz w:val="15"/>
              </w:rPr>
              <w:t>Tenderer Comments / Document Location</w:t>
            </w:r>
          </w:p>
        </w:tc>
      </w:tr>
      <w:tr w:rsidR="00971B2A" w14:paraId="0F003B77" w14:textId="77777777">
        <w:trPr>
          <w:jc w:val="center"/>
        </w:trPr>
        <w:tc>
          <w:tcPr>
            <w:tcW w:w="864" w:type="dxa"/>
          </w:tcPr>
          <w:p w14:paraId="35287E62" w14:textId="77777777" w:rsidR="00971B2A" w:rsidRDefault="0084629E">
            <w:r>
              <w:rPr>
                <w:sz w:val="15"/>
              </w:rPr>
              <w:t>SC1</w:t>
            </w:r>
          </w:p>
        </w:tc>
        <w:tc>
          <w:tcPr>
            <w:tcW w:w="4464" w:type="dxa"/>
          </w:tcPr>
          <w:p w14:paraId="6D8547A5" w14:textId="77777777" w:rsidR="00971B2A" w:rsidRDefault="0084629E">
            <w:r>
              <w:rPr>
                <w:sz w:val="15"/>
              </w:rPr>
              <w:t>Completed Tender Response Document</w:t>
            </w:r>
          </w:p>
        </w:tc>
        <w:tc>
          <w:tcPr>
            <w:tcW w:w="1584" w:type="dxa"/>
          </w:tcPr>
          <w:p w14:paraId="2D1A812D" w14:textId="77777777" w:rsidR="00971B2A" w:rsidRDefault="00971B2A"/>
        </w:tc>
        <w:tc>
          <w:tcPr>
            <w:tcW w:w="3168" w:type="dxa"/>
          </w:tcPr>
          <w:p w14:paraId="6CDA551D" w14:textId="77777777" w:rsidR="00971B2A" w:rsidRDefault="00971B2A"/>
        </w:tc>
      </w:tr>
      <w:tr w:rsidR="00971B2A" w14:paraId="34E2C66F" w14:textId="77777777">
        <w:trPr>
          <w:jc w:val="center"/>
        </w:trPr>
        <w:tc>
          <w:tcPr>
            <w:tcW w:w="864" w:type="dxa"/>
          </w:tcPr>
          <w:p w14:paraId="16F5F683" w14:textId="77777777" w:rsidR="00971B2A" w:rsidRDefault="0084629E">
            <w:r>
              <w:rPr>
                <w:sz w:val="15"/>
              </w:rPr>
              <w:t>SC2</w:t>
            </w:r>
          </w:p>
        </w:tc>
        <w:tc>
          <w:tcPr>
            <w:tcW w:w="4464" w:type="dxa"/>
          </w:tcPr>
          <w:p w14:paraId="74FEAE7E" w14:textId="77777777" w:rsidR="00971B2A" w:rsidRDefault="0084629E">
            <w:r>
              <w:rPr>
                <w:sz w:val="15"/>
              </w:rPr>
              <w:t>Completed Pricing Schedule in the format requested by the Contracting Authority</w:t>
            </w:r>
          </w:p>
        </w:tc>
        <w:tc>
          <w:tcPr>
            <w:tcW w:w="1584" w:type="dxa"/>
          </w:tcPr>
          <w:p w14:paraId="69790CBC" w14:textId="77777777" w:rsidR="00971B2A" w:rsidRDefault="00971B2A"/>
        </w:tc>
        <w:tc>
          <w:tcPr>
            <w:tcW w:w="3168" w:type="dxa"/>
          </w:tcPr>
          <w:p w14:paraId="63EA76F7" w14:textId="77777777" w:rsidR="00971B2A" w:rsidRDefault="00971B2A"/>
        </w:tc>
      </w:tr>
      <w:tr w:rsidR="00971B2A" w14:paraId="42B7A363" w14:textId="77777777">
        <w:trPr>
          <w:jc w:val="center"/>
        </w:trPr>
        <w:tc>
          <w:tcPr>
            <w:tcW w:w="864" w:type="dxa"/>
          </w:tcPr>
          <w:p w14:paraId="7AE36EF5" w14:textId="77777777" w:rsidR="00971B2A" w:rsidRDefault="0084629E">
            <w:r>
              <w:rPr>
                <w:sz w:val="15"/>
              </w:rPr>
              <w:t>SC3</w:t>
            </w:r>
          </w:p>
        </w:tc>
        <w:tc>
          <w:tcPr>
            <w:tcW w:w="4464" w:type="dxa"/>
          </w:tcPr>
          <w:p w14:paraId="022496A8" w14:textId="77777777" w:rsidR="00971B2A" w:rsidRDefault="0084629E">
            <w:r>
              <w:rPr>
                <w:sz w:val="15"/>
              </w:rPr>
              <w:t>Completed and signed Tenderer statement / form of tender documentation</w:t>
            </w:r>
          </w:p>
        </w:tc>
        <w:tc>
          <w:tcPr>
            <w:tcW w:w="1584" w:type="dxa"/>
          </w:tcPr>
          <w:p w14:paraId="50B46301" w14:textId="77777777" w:rsidR="00971B2A" w:rsidRDefault="00971B2A"/>
        </w:tc>
        <w:tc>
          <w:tcPr>
            <w:tcW w:w="3168" w:type="dxa"/>
          </w:tcPr>
          <w:p w14:paraId="3346EB24" w14:textId="77777777" w:rsidR="00971B2A" w:rsidRDefault="00971B2A"/>
        </w:tc>
      </w:tr>
      <w:tr w:rsidR="00971B2A" w14:paraId="1F34CFBC" w14:textId="77777777">
        <w:trPr>
          <w:jc w:val="center"/>
        </w:trPr>
        <w:tc>
          <w:tcPr>
            <w:tcW w:w="864" w:type="dxa"/>
          </w:tcPr>
          <w:p w14:paraId="1A03E89B" w14:textId="77777777" w:rsidR="00971B2A" w:rsidRDefault="0084629E">
            <w:r>
              <w:rPr>
                <w:sz w:val="15"/>
              </w:rPr>
              <w:t>SC4</w:t>
            </w:r>
          </w:p>
        </w:tc>
        <w:tc>
          <w:tcPr>
            <w:tcW w:w="4464" w:type="dxa"/>
          </w:tcPr>
          <w:p w14:paraId="22FF3B68" w14:textId="77777777" w:rsidR="00971B2A" w:rsidRDefault="0084629E">
            <w:r>
              <w:rPr>
                <w:sz w:val="15"/>
              </w:rPr>
              <w:t>Completed eESPD and any required declarations</w:t>
            </w:r>
          </w:p>
        </w:tc>
        <w:tc>
          <w:tcPr>
            <w:tcW w:w="1584" w:type="dxa"/>
          </w:tcPr>
          <w:p w14:paraId="3496C7FE" w14:textId="77777777" w:rsidR="00971B2A" w:rsidRDefault="00971B2A"/>
        </w:tc>
        <w:tc>
          <w:tcPr>
            <w:tcW w:w="3168" w:type="dxa"/>
          </w:tcPr>
          <w:p w14:paraId="1783327E" w14:textId="77777777" w:rsidR="00971B2A" w:rsidRDefault="00971B2A"/>
        </w:tc>
      </w:tr>
      <w:tr w:rsidR="00971B2A" w14:paraId="730582AB" w14:textId="77777777">
        <w:trPr>
          <w:jc w:val="center"/>
        </w:trPr>
        <w:tc>
          <w:tcPr>
            <w:tcW w:w="864" w:type="dxa"/>
          </w:tcPr>
          <w:p w14:paraId="48122F78" w14:textId="77777777" w:rsidR="00971B2A" w:rsidRDefault="0084629E">
            <w:r>
              <w:rPr>
                <w:sz w:val="15"/>
              </w:rPr>
              <w:t>SC5</w:t>
            </w:r>
          </w:p>
        </w:tc>
        <w:tc>
          <w:tcPr>
            <w:tcW w:w="4464" w:type="dxa"/>
          </w:tcPr>
          <w:p w14:paraId="7CB3F611" w14:textId="77777777" w:rsidR="00971B2A" w:rsidRDefault="0084629E">
            <w:r>
              <w:rPr>
                <w:sz w:val="15"/>
              </w:rPr>
              <w:t>Insurance confirmation / certificates or broker confirmation</w:t>
            </w:r>
          </w:p>
        </w:tc>
        <w:tc>
          <w:tcPr>
            <w:tcW w:w="1584" w:type="dxa"/>
          </w:tcPr>
          <w:p w14:paraId="1EF3E476" w14:textId="77777777" w:rsidR="00971B2A" w:rsidRDefault="00971B2A"/>
        </w:tc>
        <w:tc>
          <w:tcPr>
            <w:tcW w:w="3168" w:type="dxa"/>
          </w:tcPr>
          <w:p w14:paraId="0D904721" w14:textId="77777777" w:rsidR="00971B2A" w:rsidRDefault="00971B2A"/>
        </w:tc>
      </w:tr>
      <w:tr w:rsidR="00971B2A" w14:paraId="3C3C49A4" w14:textId="77777777">
        <w:trPr>
          <w:jc w:val="center"/>
        </w:trPr>
        <w:tc>
          <w:tcPr>
            <w:tcW w:w="864" w:type="dxa"/>
          </w:tcPr>
          <w:p w14:paraId="3572D77A" w14:textId="77777777" w:rsidR="00971B2A" w:rsidRDefault="0084629E">
            <w:r>
              <w:rPr>
                <w:sz w:val="15"/>
              </w:rPr>
              <w:t>SC6</w:t>
            </w:r>
          </w:p>
        </w:tc>
        <w:tc>
          <w:tcPr>
            <w:tcW w:w="4464" w:type="dxa"/>
          </w:tcPr>
          <w:p w14:paraId="11C138D1" w14:textId="77777777" w:rsidR="00971B2A" w:rsidRDefault="0084629E">
            <w:r>
              <w:rPr>
                <w:sz w:val="15"/>
              </w:rPr>
              <w:t>Company information, proposed contract team and subcontractor details</w:t>
            </w:r>
          </w:p>
        </w:tc>
        <w:tc>
          <w:tcPr>
            <w:tcW w:w="1584" w:type="dxa"/>
          </w:tcPr>
          <w:p w14:paraId="3CAD6711" w14:textId="77777777" w:rsidR="00971B2A" w:rsidRDefault="00971B2A"/>
        </w:tc>
        <w:tc>
          <w:tcPr>
            <w:tcW w:w="3168" w:type="dxa"/>
          </w:tcPr>
          <w:p w14:paraId="6357D968" w14:textId="77777777" w:rsidR="00971B2A" w:rsidRDefault="00971B2A"/>
        </w:tc>
      </w:tr>
      <w:tr w:rsidR="00971B2A" w14:paraId="5961C316" w14:textId="77777777">
        <w:trPr>
          <w:jc w:val="center"/>
        </w:trPr>
        <w:tc>
          <w:tcPr>
            <w:tcW w:w="864" w:type="dxa"/>
          </w:tcPr>
          <w:p w14:paraId="6FE1F0C4" w14:textId="77777777" w:rsidR="00971B2A" w:rsidRDefault="0084629E">
            <w:r>
              <w:rPr>
                <w:sz w:val="15"/>
              </w:rPr>
              <w:t>SC7</w:t>
            </w:r>
          </w:p>
        </w:tc>
        <w:tc>
          <w:tcPr>
            <w:tcW w:w="4464" w:type="dxa"/>
          </w:tcPr>
          <w:p w14:paraId="49DE8763" w14:textId="77777777" w:rsidR="00971B2A" w:rsidRDefault="0084629E">
            <w:r>
              <w:rPr>
                <w:sz w:val="15"/>
              </w:rPr>
              <w:t>Staffing plan, supervision model, training records / training approach and mobilisation plan</w:t>
            </w:r>
          </w:p>
        </w:tc>
        <w:tc>
          <w:tcPr>
            <w:tcW w:w="1584" w:type="dxa"/>
          </w:tcPr>
          <w:p w14:paraId="78FCC84A" w14:textId="77777777" w:rsidR="00971B2A" w:rsidRDefault="00971B2A"/>
        </w:tc>
        <w:tc>
          <w:tcPr>
            <w:tcW w:w="3168" w:type="dxa"/>
          </w:tcPr>
          <w:p w14:paraId="149CAB3B" w14:textId="77777777" w:rsidR="00971B2A" w:rsidRDefault="00971B2A"/>
        </w:tc>
      </w:tr>
      <w:tr w:rsidR="00971B2A" w14:paraId="01232E48" w14:textId="77777777">
        <w:trPr>
          <w:jc w:val="center"/>
        </w:trPr>
        <w:tc>
          <w:tcPr>
            <w:tcW w:w="864" w:type="dxa"/>
          </w:tcPr>
          <w:p w14:paraId="1685F5DE" w14:textId="77777777" w:rsidR="00971B2A" w:rsidRDefault="0084629E">
            <w:r>
              <w:rPr>
                <w:sz w:val="15"/>
              </w:rPr>
              <w:t>SC8</w:t>
            </w:r>
          </w:p>
        </w:tc>
        <w:tc>
          <w:tcPr>
            <w:tcW w:w="4464" w:type="dxa"/>
          </w:tcPr>
          <w:p w14:paraId="2C35F514" w14:textId="77777777" w:rsidR="00971B2A" w:rsidRDefault="0084629E">
            <w:r>
              <w:rPr>
                <w:sz w:val="15"/>
              </w:rPr>
              <w:t>Project-specific cleaning methodology, task schedules, risk controls and live environment approach</w:t>
            </w:r>
          </w:p>
        </w:tc>
        <w:tc>
          <w:tcPr>
            <w:tcW w:w="1584" w:type="dxa"/>
          </w:tcPr>
          <w:p w14:paraId="2D07D948" w14:textId="77777777" w:rsidR="00971B2A" w:rsidRDefault="00971B2A"/>
        </w:tc>
        <w:tc>
          <w:tcPr>
            <w:tcW w:w="3168" w:type="dxa"/>
          </w:tcPr>
          <w:p w14:paraId="212770E8" w14:textId="77777777" w:rsidR="00971B2A" w:rsidRDefault="00971B2A"/>
        </w:tc>
      </w:tr>
      <w:tr w:rsidR="00971B2A" w14:paraId="06CC41BE" w14:textId="77777777">
        <w:trPr>
          <w:jc w:val="center"/>
        </w:trPr>
        <w:tc>
          <w:tcPr>
            <w:tcW w:w="864" w:type="dxa"/>
          </w:tcPr>
          <w:p w14:paraId="3DB323E6" w14:textId="77777777" w:rsidR="00971B2A" w:rsidRDefault="0084629E">
            <w:r>
              <w:rPr>
                <w:sz w:val="15"/>
              </w:rPr>
              <w:t>SC9</w:t>
            </w:r>
          </w:p>
        </w:tc>
        <w:tc>
          <w:tcPr>
            <w:tcW w:w="4464" w:type="dxa"/>
          </w:tcPr>
          <w:p w14:paraId="1C74FAAF" w14:textId="77777777" w:rsidR="00971B2A" w:rsidRDefault="0084629E">
            <w:r>
              <w:rPr>
                <w:sz w:val="15"/>
              </w:rPr>
              <w:t>Quality assurance, audit templates, KPI reporting and contract management information</w:t>
            </w:r>
          </w:p>
        </w:tc>
        <w:tc>
          <w:tcPr>
            <w:tcW w:w="1584" w:type="dxa"/>
          </w:tcPr>
          <w:p w14:paraId="4EC1DF7E" w14:textId="77777777" w:rsidR="00971B2A" w:rsidRDefault="00971B2A"/>
        </w:tc>
        <w:tc>
          <w:tcPr>
            <w:tcW w:w="3168" w:type="dxa"/>
          </w:tcPr>
          <w:p w14:paraId="7EA7CF65" w14:textId="77777777" w:rsidR="00971B2A" w:rsidRDefault="00971B2A"/>
        </w:tc>
      </w:tr>
      <w:tr w:rsidR="00971B2A" w14:paraId="380F06EA" w14:textId="77777777">
        <w:trPr>
          <w:jc w:val="center"/>
        </w:trPr>
        <w:tc>
          <w:tcPr>
            <w:tcW w:w="864" w:type="dxa"/>
          </w:tcPr>
          <w:p w14:paraId="6502C6CD" w14:textId="77777777" w:rsidR="00971B2A" w:rsidRDefault="0084629E">
            <w:r>
              <w:rPr>
                <w:sz w:val="15"/>
              </w:rPr>
              <w:t>SC10</w:t>
            </w:r>
          </w:p>
        </w:tc>
        <w:tc>
          <w:tcPr>
            <w:tcW w:w="4464" w:type="dxa"/>
          </w:tcPr>
          <w:p w14:paraId="369189D4" w14:textId="77777777" w:rsidR="00971B2A" w:rsidRDefault="0084629E">
            <w:r>
              <w:rPr>
                <w:sz w:val="15"/>
              </w:rPr>
              <w:t>Sustainability, chemicals, consumables, waste and environmental approach</w:t>
            </w:r>
          </w:p>
        </w:tc>
        <w:tc>
          <w:tcPr>
            <w:tcW w:w="1584" w:type="dxa"/>
          </w:tcPr>
          <w:p w14:paraId="08615E50" w14:textId="77777777" w:rsidR="00971B2A" w:rsidRDefault="00971B2A"/>
        </w:tc>
        <w:tc>
          <w:tcPr>
            <w:tcW w:w="3168" w:type="dxa"/>
          </w:tcPr>
          <w:p w14:paraId="1A6BE3CE" w14:textId="77777777" w:rsidR="00971B2A" w:rsidRDefault="00971B2A"/>
        </w:tc>
      </w:tr>
      <w:tr w:rsidR="00971B2A" w14:paraId="65B5F70F" w14:textId="77777777">
        <w:trPr>
          <w:jc w:val="center"/>
        </w:trPr>
        <w:tc>
          <w:tcPr>
            <w:tcW w:w="864" w:type="dxa"/>
          </w:tcPr>
          <w:p w14:paraId="338917E0" w14:textId="77777777" w:rsidR="00971B2A" w:rsidRDefault="0084629E">
            <w:r>
              <w:rPr>
                <w:sz w:val="15"/>
              </w:rPr>
              <w:t>SC11</w:t>
            </w:r>
          </w:p>
        </w:tc>
        <w:tc>
          <w:tcPr>
            <w:tcW w:w="4464" w:type="dxa"/>
          </w:tcPr>
          <w:p w14:paraId="2D65B030" w14:textId="77777777" w:rsidR="00971B2A" w:rsidRDefault="0084629E">
            <w:r>
              <w:rPr>
                <w:sz w:val="15"/>
              </w:rPr>
              <w:t>GDPR, cybersecurity, confidentiality and business continuity confirmations</w:t>
            </w:r>
          </w:p>
        </w:tc>
        <w:tc>
          <w:tcPr>
            <w:tcW w:w="1584" w:type="dxa"/>
          </w:tcPr>
          <w:p w14:paraId="3124E3AD" w14:textId="77777777" w:rsidR="00971B2A" w:rsidRDefault="00971B2A"/>
        </w:tc>
        <w:tc>
          <w:tcPr>
            <w:tcW w:w="3168" w:type="dxa"/>
          </w:tcPr>
          <w:p w14:paraId="6F3F2D33" w14:textId="77777777" w:rsidR="00971B2A" w:rsidRDefault="00971B2A"/>
        </w:tc>
      </w:tr>
      <w:tr w:rsidR="00971B2A" w14:paraId="7EFB9B30" w14:textId="77777777">
        <w:trPr>
          <w:jc w:val="center"/>
        </w:trPr>
        <w:tc>
          <w:tcPr>
            <w:tcW w:w="2592" w:type="dxa"/>
            <w:vAlign w:val="center"/>
          </w:tcPr>
          <w:p w14:paraId="10D3EC45" w14:textId="77777777" w:rsidR="00971B2A" w:rsidRDefault="0084629E">
            <w:r>
              <w:rPr>
                <w:sz w:val="18"/>
              </w:rPr>
              <w:t>SC11</w:t>
            </w:r>
          </w:p>
        </w:tc>
        <w:tc>
          <w:tcPr>
            <w:tcW w:w="2592" w:type="dxa"/>
            <w:vAlign w:val="center"/>
          </w:tcPr>
          <w:p w14:paraId="2D1BC32C" w14:textId="77777777" w:rsidR="00971B2A" w:rsidRDefault="0084629E">
            <w:r>
              <w:rPr>
                <w:sz w:val="18"/>
              </w:rPr>
              <w:t>TUPE / staff transfer assumptions, incumbent staffing information requirements and mobilisation / transition plan where applicable</w:t>
            </w:r>
          </w:p>
        </w:tc>
        <w:tc>
          <w:tcPr>
            <w:tcW w:w="2592" w:type="dxa"/>
            <w:vAlign w:val="center"/>
          </w:tcPr>
          <w:p w14:paraId="1D1B39FD" w14:textId="77777777" w:rsidR="00971B2A" w:rsidRDefault="00971B2A"/>
        </w:tc>
        <w:tc>
          <w:tcPr>
            <w:tcW w:w="2592" w:type="dxa"/>
            <w:vAlign w:val="center"/>
          </w:tcPr>
          <w:p w14:paraId="388C71EE" w14:textId="77777777" w:rsidR="00971B2A" w:rsidRDefault="00971B2A"/>
        </w:tc>
      </w:tr>
      <w:tr w:rsidR="00971B2A" w14:paraId="559F256B" w14:textId="77777777">
        <w:trPr>
          <w:jc w:val="center"/>
        </w:trPr>
        <w:tc>
          <w:tcPr>
            <w:tcW w:w="2592" w:type="dxa"/>
          </w:tcPr>
          <w:p w14:paraId="157D7794" w14:textId="77777777" w:rsidR="00971B2A" w:rsidRDefault="0084629E">
            <w:r>
              <w:t>SC12</w:t>
            </w:r>
          </w:p>
        </w:tc>
        <w:tc>
          <w:tcPr>
            <w:tcW w:w="2592" w:type="dxa"/>
          </w:tcPr>
          <w:p w14:paraId="0961150D" w14:textId="77777777" w:rsidR="00971B2A" w:rsidRDefault="0084629E">
            <w:r>
              <w:t>Specific methodology, RAMS, supervision and pricing confirmation for the bi-weekly external commercial hazardous clean to two agreed NBC areas</w:t>
            </w:r>
          </w:p>
        </w:tc>
        <w:tc>
          <w:tcPr>
            <w:tcW w:w="2592" w:type="dxa"/>
          </w:tcPr>
          <w:p w14:paraId="6C71549C" w14:textId="77777777" w:rsidR="00971B2A" w:rsidRDefault="00971B2A"/>
        </w:tc>
        <w:tc>
          <w:tcPr>
            <w:tcW w:w="2592" w:type="dxa"/>
          </w:tcPr>
          <w:p w14:paraId="52C7CA0D" w14:textId="77777777" w:rsidR="00971B2A" w:rsidRDefault="00971B2A"/>
        </w:tc>
      </w:tr>
    </w:tbl>
    <w:p w14:paraId="556B6BC3" w14:textId="77777777" w:rsidR="00971B2A" w:rsidRDefault="00971B2A"/>
    <w:p w14:paraId="1511F547" w14:textId="77777777" w:rsidR="00971B2A" w:rsidRDefault="0084629E">
      <w:pPr>
        <w:pStyle w:val="Heading1"/>
      </w:pPr>
      <w:r>
        <w:t>3. Mandatory Compliance Confirmations</w:t>
      </w:r>
    </w:p>
    <w:p w14:paraId="6CFB6BAC" w14:textId="77777777" w:rsidR="00971B2A" w:rsidRDefault="0084629E">
      <w:r>
        <w:rPr>
          <w:sz w:val="21"/>
        </w:rPr>
        <w:t>Tenderers must complete the table below. Failure to provide sufficient confirmation or evidence may result in clarification, reduced scoring or the Tender being deemed non-compliant.</w:t>
      </w:r>
    </w:p>
    <w:tbl>
      <w:tblPr>
        <w:tblStyle w:val="TableGrid"/>
        <w:tblW w:w="0" w:type="auto"/>
        <w:jc w:val="center"/>
        <w:tblLook w:val="04A0" w:firstRow="1" w:lastRow="0" w:firstColumn="1" w:lastColumn="0" w:noHBand="0" w:noVBand="1"/>
      </w:tblPr>
      <w:tblGrid>
        <w:gridCol w:w="1957"/>
        <w:gridCol w:w="4327"/>
        <w:gridCol w:w="2063"/>
        <w:gridCol w:w="2011"/>
      </w:tblGrid>
      <w:tr w:rsidR="00971B2A" w14:paraId="1D8759DB" w14:textId="77777777">
        <w:trPr>
          <w:jc w:val="center"/>
        </w:trPr>
        <w:tc>
          <w:tcPr>
            <w:tcW w:w="864" w:type="dxa"/>
            <w:shd w:val="clear" w:color="auto" w:fill="D9EAF7"/>
          </w:tcPr>
          <w:p w14:paraId="045E9F3F" w14:textId="77777777" w:rsidR="00971B2A" w:rsidRDefault="0084629E">
            <w:r>
              <w:rPr>
                <w:b/>
                <w:sz w:val="15"/>
              </w:rPr>
              <w:t>Ref.</w:t>
            </w:r>
          </w:p>
        </w:tc>
        <w:tc>
          <w:tcPr>
            <w:tcW w:w="5472" w:type="dxa"/>
            <w:shd w:val="clear" w:color="auto" w:fill="D9EAF7"/>
          </w:tcPr>
          <w:p w14:paraId="3D0FEDCF" w14:textId="77777777" w:rsidR="00971B2A" w:rsidRDefault="0084629E">
            <w:r>
              <w:rPr>
                <w:b/>
                <w:sz w:val="15"/>
              </w:rPr>
              <w:t>Mandatory Confirmation</w:t>
            </w:r>
          </w:p>
        </w:tc>
        <w:tc>
          <w:tcPr>
            <w:tcW w:w="1584" w:type="dxa"/>
            <w:shd w:val="clear" w:color="auto" w:fill="D9EAF7"/>
          </w:tcPr>
          <w:p w14:paraId="2722E156" w14:textId="77777777" w:rsidR="00971B2A" w:rsidRDefault="0084629E">
            <w:r>
              <w:rPr>
                <w:b/>
                <w:sz w:val="15"/>
              </w:rPr>
              <w:t>Confirmed? Yes / No</w:t>
            </w:r>
          </w:p>
        </w:tc>
        <w:tc>
          <w:tcPr>
            <w:tcW w:w="2304" w:type="dxa"/>
            <w:shd w:val="clear" w:color="auto" w:fill="D9EAF7"/>
          </w:tcPr>
          <w:p w14:paraId="002B707F" w14:textId="77777777" w:rsidR="00971B2A" w:rsidRDefault="0084629E">
            <w:r>
              <w:rPr>
                <w:b/>
                <w:sz w:val="15"/>
              </w:rPr>
              <w:t>Evidence / Comment</w:t>
            </w:r>
          </w:p>
        </w:tc>
      </w:tr>
      <w:tr w:rsidR="00971B2A" w14:paraId="1B081776" w14:textId="77777777">
        <w:trPr>
          <w:jc w:val="center"/>
        </w:trPr>
        <w:tc>
          <w:tcPr>
            <w:tcW w:w="864" w:type="dxa"/>
          </w:tcPr>
          <w:p w14:paraId="6C8EF65B" w14:textId="77777777" w:rsidR="00971B2A" w:rsidRDefault="0084629E">
            <w:r>
              <w:rPr>
                <w:sz w:val="15"/>
              </w:rPr>
              <w:t>MC1</w:t>
            </w:r>
          </w:p>
        </w:tc>
        <w:tc>
          <w:tcPr>
            <w:tcW w:w="5472" w:type="dxa"/>
          </w:tcPr>
          <w:p w14:paraId="438DFA71" w14:textId="77777777" w:rsidR="00971B2A" w:rsidRDefault="0084629E">
            <w:r>
              <w:rPr>
                <w:sz w:val="15"/>
              </w:rPr>
              <w:t>The Tenderer confirms that the tender is based on non-GMP / office-based contract cleaning only and excludes GMP cleanrooms, validated clean areas, production laboratories and controlled manufacturing spaces unless separately authorised by IBTS.</w:t>
            </w:r>
          </w:p>
        </w:tc>
        <w:tc>
          <w:tcPr>
            <w:tcW w:w="1584" w:type="dxa"/>
          </w:tcPr>
          <w:p w14:paraId="38CDA4C8" w14:textId="77777777" w:rsidR="00971B2A" w:rsidRDefault="00971B2A"/>
        </w:tc>
        <w:tc>
          <w:tcPr>
            <w:tcW w:w="2304" w:type="dxa"/>
          </w:tcPr>
          <w:p w14:paraId="44375D6E" w14:textId="77777777" w:rsidR="00971B2A" w:rsidRDefault="00971B2A"/>
        </w:tc>
      </w:tr>
      <w:tr w:rsidR="00971B2A" w14:paraId="1FAF6809" w14:textId="77777777">
        <w:trPr>
          <w:jc w:val="center"/>
        </w:trPr>
        <w:tc>
          <w:tcPr>
            <w:tcW w:w="864" w:type="dxa"/>
          </w:tcPr>
          <w:p w14:paraId="2078BCD2" w14:textId="77777777" w:rsidR="00971B2A" w:rsidRDefault="0084629E">
            <w:r>
              <w:rPr>
                <w:sz w:val="15"/>
              </w:rPr>
              <w:t>MC2</w:t>
            </w:r>
          </w:p>
        </w:tc>
        <w:tc>
          <w:tcPr>
            <w:tcW w:w="5472" w:type="dxa"/>
          </w:tcPr>
          <w:p w14:paraId="52F08B8C" w14:textId="77777777" w:rsidR="00971B2A" w:rsidRDefault="0084629E">
            <w:r>
              <w:rPr>
                <w:sz w:val="18"/>
              </w:rPr>
              <w:t>The Tenderer confirms that it has allowed for cleaning of offices, centre areas, administration areas, meeting rooms, welfare areas, washrooms, circulation, reception and agreed non-GMP support areas, including the National Blood Centre office-side areas including the Apheresis Clinic, Cork offices and clinic, D’Olier Street offices and clinic, Stillorgan offices and clinic, Tuam, Ardee and Carlow.</w:t>
            </w:r>
          </w:p>
        </w:tc>
        <w:tc>
          <w:tcPr>
            <w:tcW w:w="1584" w:type="dxa"/>
          </w:tcPr>
          <w:p w14:paraId="712649BB" w14:textId="77777777" w:rsidR="00971B2A" w:rsidRDefault="00971B2A"/>
        </w:tc>
        <w:tc>
          <w:tcPr>
            <w:tcW w:w="2304" w:type="dxa"/>
          </w:tcPr>
          <w:p w14:paraId="64E77CE6" w14:textId="77777777" w:rsidR="00971B2A" w:rsidRDefault="00971B2A"/>
        </w:tc>
      </w:tr>
      <w:tr w:rsidR="00971B2A" w14:paraId="43AABFB9" w14:textId="77777777">
        <w:trPr>
          <w:jc w:val="center"/>
        </w:trPr>
        <w:tc>
          <w:tcPr>
            <w:tcW w:w="864" w:type="dxa"/>
          </w:tcPr>
          <w:p w14:paraId="2736EB00" w14:textId="77777777" w:rsidR="00971B2A" w:rsidRDefault="0084629E">
            <w:r>
              <w:rPr>
                <w:sz w:val="15"/>
              </w:rPr>
              <w:t>MC3</w:t>
            </w:r>
          </w:p>
        </w:tc>
        <w:tc>
          <w:tcPr>
            <w:tcW w:w="5472" w:type="dxa"/>
          </w:tcPr>
          <w:p w14:paraId="00E22EA7" w14:textId="77777777" w:rsidR="00971B2A" w:rsidRDefault="0084629E">
            <w:r>
              <w:rPr>
                <w:sz w:val="15"/>
              </w:rPr>
              <w:t>The Tenderer confirms that it has allowed for all labour, supervision, management, equipment, chemicals, materials, reporting and contract management required to deliver the service.</w:t>
            </w:r>
          </w:p>
        </w:tc>
        <w:tc>
          <w:tcPr>
            <w:tcW w:w="1584" w:type="dxa"/>
          </w:tcPr>
          <w:p w14:paraId="0024735F" w14:textId="77777777" w:rsidR="00971B2A" w:rsidRDefault="00971B2A"/>
        </w:tc>
        <w:tc>
          <w:tcPr>
            <w:tcW w:w="2304" w:type="dxa"/>
          </w:tcPr>
          <w:p w14:paraId="116AA78E" w14:textId="77777777" w:rsidR="00971B2A" w:rsidRDefault="00971B2A"/>
        </w:tc>
      </w:tr>
      <w:tr w:rsidR="00971B2A" w14:paraId="2C4A12B3" w14:textId="77777777">
        <w:trPr>
          <w:jc w:val="center"/>
        </w:trPr>
        <w:tc>
          <w:tcPr>
            <w:tcW w:w="864" w:type="dxa"/>
          </w:tcPr>
          <w:p w14:paraId="0889F513" w14:textId="77777777" w:rsidR="00971B2A" w:rsidRDefault="0084629E">
            <w:r>
              <w:rPr>
                <w:sz w:val="15"/>
              </w:rPr>
              <w:t>MC4</w:t>
            </w:r>
          </w:p>
        </w:tc>
        <w:tc>
          <w:tcPr>
            <w:tcW w:w="5472" w:type="dxa"/>
          </w:tcPr>
          <w:p w14:paraId="2F8B9DB7" w14:textId="77777777" w:rsidR="00971B2A" w:rsidRDefault="0084629E">
            <w:r>
              <w:rPr>
                <w:sz w:val="15"/>
              </w:rPr>
              <w:t>The Tenderer confirms that it has attended the mandatory site visit where required and has allowed for access, security, sign-in, induction, storage, logistics and live-site constraints.</w:t>
            </w:r>
          </w:p>
        </w:tc>
        <w:tc>
          <w:tcPr>
            <w:tcW w:w="1584" w:type="dxa"/>
          </w:tcPr>
          <w:p w14:paraId="1A2E37B8" w14:textId="77777777" w:rsidR="00971B2A" w:rsidRDefault="00971B2A"/>
        </w:tc>
        <w:tc>
          <w:tcPr>
            <w:tcW w:w="2304" w:type="dxa"/>
          </w:tcPr>
          <w:p w14:paraId="7A1C5732" w14:textId="77777777" w:rsidR="00971B2A" w:rsidRDefault="00971B2A"/>
        </w:tc>
      </w:tr>
      <w:tr w:rsidR="00971B2A" w14:paraId="462EE518" w14:textId="77777777">
        <w:trPr>
          <w:jc w:val="center"/>
        </w:trPr>
        <w:tc>
          <w:tcPr>
            <w:tcW w:w="864" w:type="dxa"/>
          </w:tcPr>
          <w:p w14:paraId="30BC287B" w14:textId="77777777" w:rsidR="00971B2A" w:rsidRDefault="0084629E">
            <w:r>
              <w:rPr>
                <w:sz w:val="15"/>
              </w:rPr>
              <w:t>MC5</w:t>
            </w:r>
          </w:p>
        </w:tc>
        <w:tc>
          <w:tcPr>
            <w:tcW w:w="5472" w:type="dxa"/>
          </w:tcPr>
          <w:p w14:paraId="3D69CD27" w14:textId="77777777" w:rsidR="00971B2A" w:rsidRDefault="0084629E">
            <w:r>
              <w:rPr>
                <w:sz w:val="18"/>
              </w:rPr>
              <w:t xml:space="preserve">The Tenderer confirms that it has attended the mandatory site visit where required and has allowed for access, logistics, travel, supervision, storage, live-site constraints and regional site requirements, including the National Blood Centre office-side areas including the Apheresis Clinic, </w:t>
            </w:r>
            <w:r>
              <w:rPr>
                <w:sz w:val="18"/>
              </w:rPr>
              <w:lastRenderedPageBreak/>
              <w:t>Cork offices and clinic, D’Olier Street offices and clinic, Stillorgan offices and clinic, Tuam, Ardee and Carlow.</w:t>
            </w:r>
          </w:p>
        </w:tc>
        <w:tc>
          <w:tcPr>
            <w:tcW w:w="1584" w:type="dxa"/>
          </w:tcPr>
          <w:p w14:paraId="1EF01C2C" w14:textId="77777777" w:rsidR="00971B2A" w:rsidRDefault="00971B2A"/>
        </w:tc>
        <w:tc>
          <w:tcPr>
            <w:tcW w:w="2304" w:type="dxa"/>
          </w:tcPr>
          <w:p w14:paraId="7C759700" w14:textId="77777777" w:rsidR="00971B2A" w:rsidRDefault="00971B2A"/>
        </w:tc>
      </w:tr>
      <w:tr w:rsidR="00971B2A" w14:paraId="4C6D4B09" w14:textId="77777777">
        <w:trPr>
          <w:jc w:val="center"/>
        </w:trPr>
        <w:tc>
          <w:tcPr>
            <w:tcW w:w="864" w:type="dxa"/>
          </w:tcPr>
          <w:p w14:paraId="10179A92" w14:textId="77777777" w:rsidR="00971B2A" w:rsidRDefault="0084629E">
            <w:r>
              <w:rPr>
                <w:sz w:val="15"/>
              </w:rPr>
              <w:t>MC6</w:t>
            </w:r>
          </w:p>
        </w:tc>
        <w:tc>
          <w:tcPr>
            <w:tcW w:w="5472" w:type="dxa"/>
          </w:tcPr>
          <w:p w14:paraId="74918623" w14:textId="77777777" w:rsidR="00971B2A" w:rsidRDefault="0084629E">
            <w:r>
              <w:t>The Tenderer confirms that it will use appropriate colour coding and cross-contamination controls for office, centre, washroom, welfare and general cleaning tasks.</w:t>
            </w:r>
          </w:p>
        </w:tc>
        <w:tc>
          <w:tcPr>
            <w:tcW w:w="1584" w:type="dxa"/>
          </w:tcPr>
          <w:p w14:paraId="0DD3E846" w14:textId="77777777" w:rsidR="00971B2A" w:rsidRDefault="00971B2A"/>
        </w:tc>
        <w:tc>
          <w:tcPr>
            <w:tcW w:w="2304" w:type="dxa"/>
          </w:tcPr>
          <w:p w14:paraId="15828D24" w14:textId="77777777" w:rsidR="00971B2A" w:rsidRDefault="00971B2A"/>
        </w:tc>
      </w:tr>
      <w:tr w:rsidR="00971B2A" w14:paraId="4838009B" w14:textId="77777777">
        <w:trPr>
          <w:jc w:val="center"/>
        </w:trPr>
        <w:tc>
          <w:tcPr>
            <w:tcW w:w="864" w:type="dxa"/>
          </w:tcPr>
          <w:p w14:paraId="17E47183" w14:textId="77777777" w:rsidR="00971B2A" w:rsidRDefault="0084629E">
            <w:r>
              <w:rPr>
                <w:sz w:val="15"/>
              </w:rPr>
              <w:t>MC7</w:t>
            </w:r>
          </w:p>
        </w:tc>
        <w:tc>
          <w:tcPr>
            <w:tcW w:w="5472" w:type="dxa"/>
          </w:tcPr>
          <w:p w14:paraId="31E36EE1" w14:textId="77777777" w:rsidR="00971B2A" w:rsidRDefault="0084629E">
            <w:r>
              <w:rPr>
                <w:sz w:val="15"/>
              </w:rPr>
              <w:t>The Tenderer confirms that all cleaning chemicals and equipment will be suitable for the relevant surfaces and supported by Safety Data Sheets and risk assessments.</w:t>
            </w:r>
          </w:p>
        </w:tc>
        <w:tc>
          <w:tcPr>
            <w:tcW w:w="1584" w:type="dxa"/>
          </w:tcPr>
          <w:p w14:paraId="7D2181BB" w14:textId="77777777" w:rsidR="00971B2A" w:rsidRDefault="00971B2A"/>
        </w:tc>
        <w:tc>
          <w:tcPr>
            <w:tcW w:w="2304" w:type="dxa"/>
          </w:tcPr>
          <w:p w14:paraId="097AD487" w14:textId="77777777" w:rsidR="00971B2A" w:rsidRDefault="00971B2A"/>
        </w:tc>
      </w:tr>
      <w:tr w:rsidR="00971B2A" w14:paraId="15C0488C" w14:textId="77777777">
        <w:trPr>
          <w:jc w:val="center"/>
        </w:trPr>
        <w:tc>
          <w:tcPr>
            <w:tcW w:w="864" w:type="dxa"/>
          </w:tcPr>
          <w:p w14:paraId="277C11AD" w14:textId="77777777" w:rsidR="00971B2A" w:rsidRDefault="0084629E">
            <w:r>
              <w:rPr>
                <w:sz w:val="15"/>
              </w:rPr>
              <w:t>MC8</w:t>
            </w:r>
          </w:p>
        </w:tc>
        <w:tc>
          <w:tcPr>
            <w:tcW w:w="5472" w:type="dxa"/>
          </w:tcPr>
          <w:p w14:paraId="5DBEEBBE" w14:textId="77777777" w:rsidR="00971B2A" w:rsidRDefault="0084629E">
            <w:r>
              <w:rPr>
                <w:sz w:val="15"/>
              </w:rPr>
              <w:t>The Tenderer confirms that the tender price is complete, fixed for the required validity period and includes all costs required to deliver the service unless clearly stated otherwise.</w:t>
            </w:r>
          </w:p>
        </w:tc>
        <w:tc>
          <w:tcPr>
            <w:tcW w:w="1584" w:type="dxa"/>
          </w:tcPr>
          <w:p w14:paraId="0066C652" w14:textId="77777777" w:rsidR="00971B2A" w:rsidRDefault="00971B2A"/>
        </w:tc>
        <w:tc>
          <w:tcPr>
            <w:tcW w:w="2304" w:type="dxa"/>
          </w:tcPr>
          <w:p w14:paraId="01D2F9A8" w14:textId="77777777" w:rsidR="00971B2A" w:rsidRDefault="00971B2A"/>
        </w:tc>
      </w:tr>
      <w:tr w:rsidR="00971B2A" w14:paraId="662B972E" w14:textId="77777777">
        <w:trPr>
          <w:jc w:val="center"/>
        </w:trPr>
        <w:tc>
          <w:tcPr>
            <w:tcW w:w="864" w:type="dxa"/>
          </w:tcPr>
          <w:p w14:paraId="0CABF2A6" w14:textId="77777777" w:rsidR="00971B2A" w:rsidRDefault="0084629E">
            <w:r>
              <w:rPr>
                <w:sz w:val="15"/>
              </w:rPr>
              <w:t>MC9</w:t>
            </w:r>
          </w:p>
        </w:tc>
        <w:tc>
          <w:tcPr>
            <w:tcW w:w="5472" w:type="dxa"/>
          </w:tcPr>
          <w:p w14:paraId="3B888F0D" w14:textId="77777777" w:rsidR="00971B2A" w:rsidRDefault="0084629E">
            <w:r>
              <w:rPr>
                <w:sz w:val="15"/>
              </w:rPr>
              <w:t>The Tenderer confirms that it will provide audit records, KPI reports, attendance records, issue logs and corrective action evidence as required by IBTS.</w:t>
            </w:r>
          </w:p>
        </w:tc>
        <w:tc>
          <w:tcPr>
            <w:tcW w:w="1584" w:type="dxa"/>
          </w:tcPr>
          <w:p w14:paraId="00E4C586" w14:textId="77777777" w:rsidR="00971B2A" w:rsidRDefault="00971B2A"/>
        </w:tc>
        <w:tc>
          <w:tcPr>
            <w:tcW w:w="2304" w:type="dxa"/>
          </w:tcPr>
          <w:p w14:paraId="637A4EBD" w14:textId="77777777" w:rsidR="00971B2A" w:rsidRDefault="00971B2A"/>
        </w:tc>
      </w:tr>
      <w:tr w:rsidR="00971B2A" w14:paraId="1EDD7F03" w14:textId="77777777">
        <w:trPr>
          <w:jc w:val="center"/>
        </w:trPr>
        <w:tc>
          <w:tcPr>
            <w:tcW w:w="864" w:type="dxa"/>
          </w:tcPr>
          <w:p w14:paraId="3153A1F1" w14:textId="77777777" w:rsidR="00971B2A" w:rsidRDefault="0084629E">
            <w:r>
              <w:rPr>
                <w:sz w:val="15"/>
              </w:rPr>
              <w:t>MC10</w:t>
            </w:r>
          </w:p>
        </w:tc>
        <w:tc>
          <w:tcPr>
            <w:tcW w:w="5472" w:type="dxa"/>
          </w:tcPr>
          <w:p w14:paraId="70787968" w14:textId="77777777" w:rsidR="00971B2A" w:rsidRDefault="0084629E">
            <w:r>
              <w:rPr>
                <w:sz w:val="15"/>
              </w:rPr>
              <w:t>The Tenderer confirms that it will treat IBTS layout, operational, security and contract information as confidential.</w:t>
            </w:r>
          </w:p>
        </w:tc>
        <w:tc>
          <w:tcPr>
            <w:tcW w:w="1584" w:type="dxa"/>
          </w:tcPr>
          <w:p w14:paraId="58D68955" w14:textId="77777777" w:rsidR="00971B2A" w:rsidRDefault="00971B2A"/>
        </w:tc>
        <w:tc>
          <w:tcPr>
            <w:tcW w:w="2304" w:type="dxa"/>
          </w:tcPr>
          <w:p w14:paraId="395F7A24" w14:textId="77777777" w:rsidR="00971B2A" w:rsidRDefault="00971B2A"/>
        </w:tc>
      </w:tr>
      <w:tr w:rsidR="00971B2A" w14:paraId="3A293BED" w14:textId="77777777">
        <w:trPr>
          <w:jc w:val="center"/>
        </w:trPr>
        <w:tc>
          <w:tcPr>
            <w:tcW w:w="864" w:type="dxa"/>
          </w:tcPr>
          <w:p w14:paraId="325E57F4" w14:textId="77777777" w:rsidR="00971B2A" w:rsidRDefault="0084629E">
            <w:r>
              <w:rPr>
                <w:sz w:val="15"/>
              </w:rPr>
              <w:t>MC11</w:t>
            </w:r>
          </w:p>
        </w:tc>
        <w:tc>
          <w:tcPr>
            <w:tcW w:w="5472" w:type="dxa"/>
          </w:tcPr>
          <w:p w14:paraId="6860F884" w14:textId="77777777" w:rsidR="00971B2A" w:rsidRDefault="0084629E">
            <w:r>
              <w:rPr>
                <w:sz w:val="15"/>
              </w:rPr>
              <w:t>The Tenderer confirms that no device, hardware, software or removable media will connect to IBTS networks or systems without prior written approval.</w:t>
            </w:r>
          </w:p>
        </w:tc>
        <w:tc>
          <w:tcPr>
            <w:tcW w:w="1584" w:type="dxa"/>
          </w:tcPr>
          <w:p w14:paraId="6B2AC7BA" w14:textId="77777777" w:rsidR="00971B2A" w:rsidRDefault="00971B2A"/>
        </w:tc>
        <w:tc>
          <w:tcPr>
            <w:tcW w:w="2304" w:type="dxa"/>
          </w:tcPr>
          <w:p w14:paraId="633D1A5D" w14:textId="77777777" w:rsidR="00971B2A" w:rsidRDefault="00971B2A"/>
        </w:tc>
      </w:tr>
      <w:tr w:rsidR="00971B2A" w14:paraId="45AAB3C1" w14:textId="77777777">
        <w:trPr>
          <w:jc w:val="center"/>
        </w:trPr>
        <w:tc>
          <w:tcPr>
            <w:tcW w:w="864" w:type="dxa"/>
          </w:tcPr>
          <w:p w14:paraId="5AECBA47" w14:textId="77777777" w:rsidR="00971B2A" w:rsidRDefault="0084629E">
            <w:r>
              <w:rPr>
                <w:sz w:val="15"/>
              </w:rPr>
              <w:t>MC12</w:t>
            </w:r>
          </w:p>
        </w:tc>
        <w:tc>
          <w:tcPr>
            <w:tcW w:w="5472" w:type="dxa"/>
          </w:tcPr>
          <w:p w14:paraId="46B32510" w14:textId="77777777" w:rsidR="00971B2A" w:rsidRDefault="0084629E">
            <w:r>
              <w:rPr>
                <w:sz w:val="15"/>
              </w:rPr>
              <w:t>The Tenderer confirms that it will provide a named Contract Manager, escalation route, absence cover system and contract review reporting process.</w:t>
            </w:r>
          </w:p>
        </w:tc>
        <w:tc>
          <w:tcPr>
            <w:tcW w:w="1584" w:type="dxa"/>
          </w:tcPr>
          <w:p w14:paraId="61A1A689" w14:textId="77777777" w:rsidR="00971B2A" w:rsidRDefault="00971B2A"/>
        </w:tc>
        <w:tc>
          <w:tcPr>
            <w:tcW w:w="2304" w:type="dxa"/>
          </w:tcPr>
          <w:p w14:paraId="117EB9CD" w14:textId="77777777" w:rsidR="00971B2A" w:rsidRDefault="00971B2A"/>
        </w:tc>
      </w:tr>
      <w:tr w:rsidR="00971B2A" w14:paraId="3EF5E35B" w14:textId="77777777">
        <w:trPr>
          <w:jc w:val="center"/>
        </w:trPr>
        <w:tc>
          <w:tcPr>
            <w:tcW w:w="2592" w:type="dxa"/>
            <w:vAlign w:val="center"/>
          </w:tcPr>
          <w:p w14:paraId="40BEDB7D" w14:textId="77777777" w:rsidR="00971B2A" w:rsidRDefault="0084629E">
            <w:r>
              <w:rPr>
                <w:sz w:val="18"/>
              </w:rPr>
              <w:t>MC11</w:t>
            </w:r>
          </w:p>
        </w:tc>
        <w:tc>
          <w:tcPr>
            <w:tcW w:w="2592" w:type="dxa"/>
            <w:vAlign w:val="center"/>
          </w:tcPr>
          <w:p w14:paraId="74F72538" w14:textId="77777777" w:rsidR="00971B2A" w:rsidRDefault="0084629E">
            <w:r>
              <w:rPr>
                <w:sz w:val="18"/>
              </w:rPr>
              <w:t>The Tenderer confirms that it has clearly stated whether TUPE / staff transfer obligations are assumed to apply, assumed not to apply, or require clarification, and has identified any assumptions made regarding incumbent staff, continuity of service, onboarding, vetting, training and payroll transition.</w:t>
            </w:r>
          </w:p>
        </w:tc>
        <w:tc>
          <w:tcPr>
            <w:tcW w:w="2592" w:type="dxa"/>
            <w:vAlign w:val="center"/>
          </w:tcPr>
          <w:p w14:paraId="485BDB3E" w14:textId="77777777" w:rsidR="00971B2A" w:rsidRDefault="00971B2A"/>
        </w:tc>
        <w:tc>
          <w:tcPr>
            <w:tcW w:w="2592" w:type="dxa"/>
            <w:vAlign w:val="center"/>
          </w:tcPr>
          <w:p w14:paraId="06F6A3C8" w14:textId="77777777" w:rsidR="00971B2A" w:rsidRDefault="00971B2A"/>
        </w:tc>
      </w:tr>
      <w:tr w:rsidR="00971B2A" w14:paraId="161AFC34" w14:textId="77777777">
        <w:trPr>
          <w:jc w:val="center"/>
        </w:trPr>
        <w:tc>
          <w:tcPr>
            <w:tcW w:w="2592" w:type="dxa"/>
            <w:vAlign w:val="center"/>
          </w:tcPr>
          <w:p w14:paraId="7A2000A2" w14:textId="77777777" w:rsidR="00971B2A" w:rsidRDefault="0084629E">
            <w:r>
              <w:rPr>
                <w:sz w:val="18"/>
              </w:rPr>
              <w:t>MC12</w:t>
            </w:r>
          </w:p>
        </w:tc>
        <w:tc>
          <w:tcPr>
            <w:tcW w:w="2592" w:type="dxa"/>
            <w:vAlign w:val="center"/>
          </w:tcPr>
          <w:p w14:paraId="38C53A3E" w14:textId="77777777" w:rsidR="00971B2A" w:rsidRDefault="0084629E">
            <w:r>
              <w:rPr>
                <w:sz w:val="18"/>
              </w:rPr>
              <w:t>The Tenderer confirms that any TUPE / staff transfer-related costs, risks, assumptions or exclusions have been included in the Pricing Schedule or clearly identified in the Clarifications section.</w:t>
            </w:r>
          </w:p>
        </w:tc>
        <w:tc>
          <w:tcPr>
            <w:tcW w:w="2592" w:type="dxa"/>
            <w:vAlign w:val="center"/>
          </w:tcPr>
          <w:p w14:paraId="01582BE0" w14:textId="77777777" w:rsidR="00971B2A" w:rsidRDefault="00971B2A"/>
        </w:tc>
        <w:tc>
          <w:tcPr>
            <w:tcW w:w="2592" w:type="dxa"/>
            <w:vAlign w:val="center"/>
          </w:tcPr>
          <w:p w14:paraId="2E97F190" w14:textId="77777777" w:rsidR="00971B2A" w:rsidRDefault="00971B2A"/>
        </w:tc>
      </w:tr>
      <w:tr w:rsidR="00971B2A" w14:paraId="2F507802" w14:textId="77777777">
        <w:trPr>
          <w:jc w:val="center"/>
        </w:trPr>
        <w:tc>
          <w:tcPr>
            <w:tcW w:w="2592" w:type="dxa"/>
          </w:tcPr>
          <w:p w14:paraId="244A2288" w14:textId="77777777" w:rsidR="00971B2A" w:rsidRDefault="0084629E">
            <w:r>
              <w:t>MC13</w:t>
            </w:r>
          </w:p>
        </w:tc>
        <w:tc>
          <w:tcPr>
            <w:tcW w:w="2592" w:type="dxa"/>
          </w:tcPr>
          <w:p w14:paraId="4B1B901D" w14:textId="77777777" w:rsidR="00971B2A" w:rsidRDefault="0084629E">
            <w:r>
              <w:t>The Tenderer confirms that the bi-weekly external commercial hazardous clean to two agreed areas within the National Blood Centre is included in the tendered service, priced in the Pricing Schedule, and supported by suitable staffing, supervision, PPE, chemicals/equipment, RAMS, access controls, records and quality audit arrangements.</w:t>
            </w:r>
          </w:p>
        </w:tc>
        <w:tc>
          <w:tcPr>
            <w:tcW w:w="2592" w:type="dxa"/>
          </w:tcPr>
          <w:p w14:paraId="7B747C6A" w14:textId="77777777" w:rsidR="00971B2A" w:rsidRDefault="00971B2A"/>
        </w:tc>
        <w:tc>
          <w:tcPr>
            <w:tcW w:w="2592" w:type="dxa"/>
          </w:tcPr>
          <w:p w14:paraId="3ED5E8CB" w14:textId="77777777" w:rsidR="00971B2A" w:rsidRDefault="00971B2A"/>
        </w:tc>
      </w:tr>
      <w:tr w:rsidR="00971B2A" w14:paraId="31D1EBD1" w14:textId="77777777">
        <w:trPr>
          <w:jc w:val="center"/>
        </w:trPr>
        <w:tc>
          <w:tcPr>
            <w:tcW w:w="2592" w:type="dxa"/>
          </w:tcPr>
          <w:p w14:paraId="3D18AA69" w14:textId="77777777" w:rsidR="00971B2A" w:rsidRDefault="0084629E">
            <w:r>
              <w:t>MC14</w:t>
            </w:r>
          </w:p>
        </w:tc>
        <w:tc>
          <w:tcPr>
            <w:tcW w:w="2592" w:type="dxa"/>
          </w:tcPr>
          <w:p w14:paraId="764E5522" w14:textId="77777777" w:rsidR="00971B2A" w:rsidRDefault="0084629E">
            <w:r>
              <w:t>The Tenderer confirms that the NBC bi-weekly external commercial hazardous clean will be delivered only in the agreed areas authorised by IBTS and will not include GMP, validated, laboratory, production or controlled clean areas unless separately authorised in writing by IBTS.</w:t>
            </w:r>
          </w:p>
        </w:tc>
        <w:tc>
          <w:tcPr>
            <w:tcW w:w="2592" w:type="dxa"/>
          </w:tcPr>
          <w:p w14:paraId="3624F522" w14:textId="77777777" w:rsidR="00971B2A" w:rsidRDefault="00971B2A"/>
        </w:tc>
        <w:tc>
          <w:tcPr>
            <w:tcW w:w="2592" w:type="dxa"/>
          </w:tcPr>
          <w:p w14:paraId="42DCF5E3" w14:textId="77777777" w:rsidR="00971B2A" w:rsidRDefault="00971B2A"/>
        </w:tc>
      </w:tr>
    </w:tbl>
    <w:p w14:paraId="5D508F69" w14:textId="77777777" w:rsidR="00971B2A" w:rsidRDefault="00971B2A"/>
    <w:p w14:paraId="1A6F2AF1" w14:textId="77777777" w:rsidR="0019531B" w:rsidRPr="0019531B" w:rsidRDefault="0019531B" w:rsidP="0019531B"/>
    <w:p w14:paraId="635C0DC0" w14:textId="77777777" w:rsidR="0019531B" w:rsidRPr="0019531B" w:rsidRDefault="0019531B" w:rsidP="0019531B"/>
    <w:p w14:paraId="532E655A" w14:textId="35F3220F" w:rsidR="0019531B" w:rsidRPr="0019531B" w:rsidRDefault="0019531B" w:rsidP="0019531B">
      <w:pPr>
        <w:tabs>
          <w:tab w:val="left" w:pos="9645"/>
        </w:tabs>
      </w:pPr>
      <w:r>
        <w:tab/>
      </w:r>
    </w:p>
    <w:p w14:paraId="769A8ADB" w14:textId="77777777" w:rsidR="00971B2A" w:rsidRDefault="0084629E">
      <w:pPr>
        <w:pStyle w:val="Heading1"/>
      </w:pPr>
      <w:r>
        <w:lastRenderedPageBreak/>
        <w:t>4. Part A - Administrative Response</w:t>
      </w:r>
    </w:p>
    <w:p w14:paraId="21CDD9FD" w14:textId="77777777" w:rsidR="00971B2A" w:rsidRDefault="0084629E">
      <w:pPr>
        <w:pStyle w:val="Heading2"/>
      </w:pPr>
      <w:r>
        <w:t>4.1 Insurances</w:t>
      </w:r>
    </w:p>
    <w:tbl>
      <w:tblPr>
        <w:tblStyle w:val="TableGrid"/>
        <w:tblW w:w="0" w:type="auto"/>
        <w:jc w:val="center"/>
        <w:tblLook w:val="04A0" w:firstRow="1" w:lastRow="0" w:firstColumn="1" w:lastColumn="0" w:noHBand="0" w:noVBand="1"/>
      </w:tblPr>
      <w:tblGrid>
        <w:gridCol w:w="2384"/>
        <w:gridCol w:w="4455"/>
        <w:gridCol w:w="1417"/>
        <w:gridCol w:w="2102"/>
      </w:tblGrid>
      <w:tr w:rsidR="00971B2A" w14:paraId="335A77D0" w14:textId="77777777">
        <w:trPr>
          <w:jc w:val="center"/>
        </w:trPr>
        <w:tc>
          <w:tcPr>
            <w:tcW w:w="2448" w:type="dxa"/>
            <w:shd w:val="clear" w:color="auto" w:fill="D9EAF7"/>
          </w:tcPr>
          <w:p w14:paraId="71307E12" w14:textId="77777777" w:rsidR="00971B2A" w:rsidRDefault="0084629E">
            <w:r>
              <w:rPr>
                <w:b/>
                <w:sz w:val="15"/>
              </w:rPr>
              <w:t>Insurance Type</w:t>
            </w:r>
          </w:p>
        </w:tc>
        <w:tc>
          <w:tcPr>
            <w:tcW w:w="4608" w:type="dxa"/>
            <w:shd w:val="clear" w:color="auto" w:fill="D9EAF7"/>
          </w:tcPr>
          <w:p w14:paraId="6C617D76" w14:textId="77777777" w:rsidR="00971B2A" w:rsidRDefault="0084629E">
            <w:r>
              <w:rPr>
                <w:b/>
                <w:sz w:val="15"/>
              </w:rPr>
              <w:t>Required Minimum / Requirement</w:t>
            </w:r>
          </w:p>
        </w:tc>
        <w:tc>
          <w:tcPr>
            <w:tcW w:w="1440" w:type="dxa"/>
            <w:shd w:val="clear" w:color="auto" w:fill="D9EAF7"/>
          </w:tcPr>
          <w:p w14:paraId="7316FAB2" w14:textId="77777777" w:rsidR="00971B2A" w:rsidRDefault="0084629E">
            <w:r>
              <w:rPr>
                <w:b/>
                <w:sz w:val="15"/>
              </w:rPr>
              <w:t>Evidence Provided?</w:t>
            </w:r>
          </w:p>
        </w:tc>
        <w:tc>
          <w:tcPr>
            <w:tcW w:w="2160" w:type="dxa"/>
            <w:shd w:val="clear" w:color="auto" w:fill="D9EAF7"/>
          </w:tcPr>
          <w:p w14:paraId="539C6EFB" w14:textId="77777777" w:rsidR="00971B2A" w:rsidRDefault="0084629E">
            <w:r>
              <w:rPr>
                <w:b/>
                <w:sz w:val="15"/>
              </w:rPr>
              <w:t>Tenderer Comment</w:t>
            </w:r>
          </w:p>
        </w:tc>
      </w:tr>
      <w:tr w:rsidR="00971B2A" w14:paraId="29BCEE2A" w14:textId="77777777">
        <w:trPr>
          <w:jc w:val="center"/>
        </w:trPr>
        <w:tc>
          <w:tcPr>
            <w:tcW w:w="2448" w:type="dxa"/>
          </w:tcPr>
          <w:p w14:paraId="30B33E3B" w14:textId="77777777" w:rsidR="00971B2A" w:rsidRDefault="0084629E">
            <w:r>
              <w:rPr>
                <w:sz w:val="15"/>
              </w:rPr>
              <w:t>Employers Liability</w:t>
            </w:r>
          </w:p>
        </w:tc>
        <w:tc>
          <w:tcPr>
            <w:tcW w:w="4608" w:type="dxa"/>
          </w:tcPr>
          <w:p w14:paraId="676724D7" w14:textId="77777777" w:rsidR="00971B2A" w:rsidRDefault="0084629E">
            <w:r>
              <w:rPr>
                <w:sz w:val="15"/>
              </w:rPr>
              <w:t>EUR13,000,000 for any one occurrence</w:t>
            </w:r>
          </w:p>
        </w:tc>
        <w:tc>
          <w:tcPr>
            <w:tcW w:w="1440" w:type="dxa"/>
          </w:tcPr>
          <w:p w14:paraId="7AFD29EA" w14:textId="77777777" w:rsidR="00971B2A" w:rsidRDefault="00971B2A"/>
        </w:tc>
        <w:tc>
          <w:tcPr>
            <w:tcW w:w="2160" w:type="dxa"/>
          </w:tcPr>
          <w:p w14:paraId="5D3DDFBB" w14:textId="77777777" w:rsidR="00971B2A" w:rsidRDefault="00971B2A"/>
        </w:tc>
      </w:tr>
      <w:tr w:rsidR="00971B2A" w14:paraId="1D0F0817" w14:textId="77777777">
        <w:trPr>
          <w:jc w:val="center"/>
        </w:trPr>
        <w:tc>
          <w:tcPr>
            <w:tcW w:w="2448" w:type="dxa"/>
          </w:tcPr>
          <w:p w14:paraId="500983F1" w14:textId="77777777" w:rsidR="00971B2A" w:rsidRDefault="0084629E">
            <w:r>
              <w:rPr>
                <w:sz w:val="15"/>
              </w:rPr>
              <w:t>Public Liability</w:t>
            </w:r>
          </w:p>
        </w:tc>
        <w:tc>
          <w:tcPr>
            <w:tcW w:w="4608" w:type="dxa"/>
          </w:tcPr>
          <w:p w14:paraId="1817A7B8" w14:textId="77777777" w:rsidR="00971B2A" w:rsidRDefault="0084629E">
            <w:r>
              <w:rPr>
                <w:sz w:val="15"/>
              </w:rPr>
              <w:t>EUR6,500,000 for any one occurrence</w:t>
            </w:r>
          </w:p>
        </w:tc>
        <w:tc>
          <w:tcPr>
            <w:tcW w:w="1440" w:type="dxa"/>
          </w:tcPr>
          <w:p w14:paraId="5E89F849" w14:textId="77777777" w:rsidR="00971B2A" w:rsidRDefault="00971B2A"/>
        </w:tc>
        <w:tc>
          <w:tcPr>
            <w:tcW w:w="2160" w:type="dxa"/>
          </w:tcPr>
          <w:p w14:paraId="6E06FC6E" w14:textId="77777777" w:rsidR="00971B2A" w:rsidRDefault="00971B2A"/>
        </w:tc>
      </w:tr>
      <w:tr w:rsidR="00971B2A" w14:paraId="49ACC7B8" w14:textId="77777777">
        <w:trPr>
          <w:jc w:val="center"/>
        </w:trPr>
        <w:tc>
          <w:tcPr>
            <w:tcW w:w="2448" w:type="dxa"/>
          </w:tcPr>
          <w:p w14:paraId="64B62535" w14:textId="77777777" w:rsidR="00971B2A" w:rsidRDefault="0084629E">
            <w:r>
              <w:rPr>
                <w:sz w:val="15"/>
              </w:rPr>
              <w:t>Product Liability</w:t>
            </w:r>
          </w:p>
        </w:tc>
        <w:tc>
          <w:tcPr>
            <w:tcW w:w="4608" w:type="dxa"/>
          </w:tcPr>
          <w:p w14:paraId="3ABE4DB4" w14:textId="77777777" w:rsidR="00971B2A" w:rsidRDefault="0084629E">
            <w:r>
              <w:rPr>
                <w:sz w:val="15"/>
              </w:rPr>
              <w:t>EUR6,500,000 for any one occurrence and in the aggregate where applicable, including cleaning chemicals, consumables and supplied materials</w:t>
            </w:r>
          </w:p>
        </w:tc>
        <w:tc>
          <w:tcPr>
            <w:tcW w:w="1440" w:type="dxa"/>
          </w:tcPr>
          <w:p w14:paraId="31B7B800" w14:textId="77777777" w:rsidR="00971B2A" w:rsidRDefault="00971B2A"/>
        </w:tc>
        <w:tc>
          <w:tcPr>
            <w:tcW w:w="2160" w:type="dxa"/>
          </w:tcPr>
          <w:p w14:paraId="701AA805" w14:textId="77777777" w:rsidR="00971B2A" w:rsidRDefault="00971B2A"/>
        </w:tc>
      </w:tr>
      <w:tr w:rsidR="00971B2A" w14:paraId="12A29961" w14:textId="77777777">
        <w:trPr>
          <w:jc w:val="center"/>
        </w:trPr>
        <w:tc>
          <w:tcPr>
            <w:tcW w:w="2448" w:type="dxa"/>
          </w:tcPr>
          <w:p w14:paraId="0476BA16" w14:textId="77777777" w:rsidR="00971B2A" w:rsidRDefault="0084629E">
            <w:r>
              <w:rPr>
                <w:sz w:val="15"/>
              </w:rPr>
              <w:t>Professional Indemnity / Contractors All Risks</w:t>
            </w:r>
          </w:p>
        </w:tc>
        <w:tc>
          <w:tcPr>
            <w:tcW w:w="4608" w:type="dxa"/>
          </w:tcPr>
          <w:p w14:paraId="59CD821B" w14:textId="77777777" w:rsidR="00971B2A" w:rsidRDefault="0084629E">
            <w:r>
              <w:rPr>
                <w:sz w:val="15"/>
              </w:rPr>
              <w:t>As required where professional advice, temporary works, storage, transit, methodology design, specialist cleaning advice or contract management risks apply</w:t>
            </w:r>
          </w:p>
        </w:tc>
        <w:tc>
          <w:tcPr>
            <w:tcW w:w="1440" w:type="dxa"/>
          </w:tcPr>
          <w:p w14:paraId="3C0534C7" w14:textId="77777777" w:rsidR="00971B2A" w:rsidRDefault="00971B2A"/>
        </w:tc>
        <w:tc>
          <w:tcPr>
            <w:tcW w:w="2160" w:type="dxa"/>
          </w:tcPr>
          <w:p w14:paraId="2EC69082" w14:textId="77777777" w:rsidR="00971B2A" w:rsidRDefault="00971B2A"/>
        </w:tc>
      </w:tr>
    </w:tbl>
    <w:p w14:paraId="02E2E307" w14:textId="77777777" w:rsidR="00971B2A" w:rsidRDefault="00971B2A"/>
    <w:p w14:paraId="552C2D47" w14:textId="77777777" w:rsidR="00971B2A" w:rsidRDefault="0084629E">
      <w:pPr>
        <w:pStyle w:val="Heading2"/>
      </w:pPr>
      <w:r>
        <w:t>4.2 Proposed Subcontractors / Specialist Suppliers</w:t>
      </w:r>
    </w:p>
    <w:tbl>
      <w:tblPr>
        <w:tblStyle w:val="TableGrid"/>
        <w:tblW w:w="0" w:type="auto"/>
        <w:jc w:val="center"/>
        <w:tblLook w:val="04A0" w:firstRow="1" w:lastRow="0" w:firstColumn="1" w:lastColumn="0" w:noHBand="0" w:noVBand="1"/>
      </w:tblPr>
      <w:tblGrid>
        <w:gridCol w:w="2014"/>
        <w:gridCol w:w="2589"/>
        <w:gridCol w:w="1870"/>
        <w:gridCol w:w="1727"/>
        <w:gridCol w:w="2158"/>
      </w:tblGrid>
      <w:tr w:rsidR="00971B2A" w14:paraId="6FF2111A" w14:textId="77777777">
        <w:trPr>
          <w:jc w:val="center"/>
        </w:trPr>
        <w:tc>
          <w:tcPr>
            <w:tcW w:w="2016" w:type="dxa"/>
            <w:shd w:val="clear" w:color="auto" w:fill="D9EAF7"/>
          </w:tcPr>
          <w:p w14:paraId="1AD1DD4E" w14:textId="77777777" w:rsidR="00971B2A" w:rsidRDefault="0084629E">
            <w:r>
              <w:rPr>
                <w:b/>
                <w:sz w:val="15"/>
              </w:rPr>
              <w:t>Organisation</w:t>
            </w:r>
          </w:p>
        </w:tc>
        <w:tc>
          <w:tcPr>
            <w:tcW w:w="2592" w:type="dxa"/>
            <w:shd w:val="clear" w:color="auto" w:fill="D9EAF7"/>
          </w:tcPr>
          <w:p w14:paraId="0023C205" w14:textId="77777777" w:rsidR="00971B2A" w:rsidRDefault="0084629E">
            <w:r>
              <w:rPr>
                <w:b/>
                <w:sz w:val="15"/>
              </w:rPr>
              <w:t>Role / Scope</w:t>
            </w:r>
          </w:p>
        </w:tc>
        <w:tc>
          <w:tcPr>
            <w:tcW w:w="1872" w:type="dxa"/>
            <w:shd w:val="clear" w:color="auto" w:fill="D9EAF7"/>
          </w:tcPr>
          <w:p w14:paraId="76D6F4A2" w14:textId="77777777" w:rsidR="00971B2A" w:rsidRDefault="0084629E">
            <w:r>
              <w:rPr>
                <w:b/>
                <w:sz w:val="15"/>
              </w:rPr>
              <w:t>% of Contract Value if known</w:t>
            </w:r>
          </w:p>
        </w:tc>
        <w:tc>
          <w:tcPr>
            <w:tcW w:w="1728" w:type="dxa"/>
            <w:shd w:val="clear" w:color="auto" w:fill="D9EAF7"/>
          </w:tcPr>
          <w:p w14:paraId="2F73DB3F" w14:textId="77777777" w:rsidR="00971B2A" w:rsidRDefault="0084629E">
            <w:r>
              <w:rPr>
                <w:b/>
                <w:sz w:val="15"/>
              </w:rPr>
              <w:t>Capacity Relied Upon?</w:t>
            </w:r>
          </w:p>
        </w:tc>
        <w:tc>
          <w:tcPr>
            <w:tcW w:w="2160" w:type="dxa"/>
            <w:shd w:val="clear" w:color="auto" w:fill="D9EAF7"/>
          </w:tcPr>
          <w:p w14:paraId="0AAED36F" w14:textId="77777777" w:rsidR="00971B2A" w:rsidRDefault="0084629E">
            <w:r>
              <w:rPr>
                <w:b/>
                <w:sz w:val="15"/>
              </w:rPr>
              <w:t>Notes</w:t>
            </w:r>
          </w:p>
        </w:tc>
      </w:tr>
      <w:tr w:rsidR="00971B2A" w14:paraId="3BF4897E" w14:textId="77777777">
        <w:trPr>
          <w:jc w:val="center"/>
        </w:trPr>
        <w:tc>
          <w:tcPr>
            <w:tcW w:w="2016" w:type="dxa"/>
          </w:tcPr>
          <w:p w14:paraId="34871319" w14:textId="77777777" w:rsidR="00971B2A" w:rsidRDefault="00971B2A"/>
        </w:tc>
        <w:tc>
          <w:tcPr>
            <w:tcW w:w="2592" w:type="dxa"/>
          </w:tcPr>
          <w:p w14:paraId="3CF47B47" w14:textId="77777777" w:rsidR="00971B2A" w:rsidRDefault="00971B2A"/>
        </w:tc>
        <w:tc>
          <w:tcPr>
            <w:tcW w:w="1872" w:type="dxa"/>
          </w:tcPr>
          <w:p w14:paraId="0A2A1A6E" w14:textId="77777777" w:rsidR="00971B2A" w:rsidRDefault="00971B2A"/>
        </w:tc>
        <w:tc>
          <w:tcPr>
            <w:tcW w:w="1728" w:type="dxa"/>
          </w:tcPr>
          <w:p w14:paraId="0C4493F4" w14:textId="77777777" w:rsidR="00971B2A" w:rsidRDefault="00971B2A"/>
        </w:tc>
        <w:tc>
          <w:tcPr>
            <w:tcW w:w="2160" w:type="dxa"/>
          </w:tcPr>
          <w:p w14:paraId="3DECAEA3" w14:textId="77777777" w:rsidR="00971B2A" w:rsidRDefault="00971B2A"/>
        </w:tc>
      </w:tr>
      <w:tr w:rsidR="00971B2A" w14:paraId="78960C08" w14:textId="77777777">
        <w:trPr>
          <w:jc w:val="center"/>
        </w:trPr>
        <w:tc>
          <w:tcPr>
            <w:tcW w:w="2016" w:type="dxa"/>
          </w:tcPr>
          <w:p w14:paraId="2F4B7E4B" w14:textId="77777777" w:rsidR="00971B2A" w:rsidRDefault="00971B2A"/>
        </w:tc>
        <w:tc>
          <w:tcPr>
            <w:tcW w:w="2592" w:type="dxa"/>
          </w:tcPr>
          <w:p w14:paraId="7E38BCB6" w14:textId="77777777" w:rsidR="00971B2A" w:rsidRDefault="00971B2A"/>
        </w:tc>
        <w:tc>
          <w:tcPr>
            <w:tcW w:w="1872" w:type="dxa"/>
          </w:tcPr>
          <w:p w14:paraId="61AC9E88" w14:textId="77777777" w:rsidR="00971B2A" w:rsidRDefault="00971B2A"/>
        </w:tc>
        <w:tc>
          <w:tcPr>
            <w:tcW w:w="1728" w:type="dxa"/>
          </w:tcPr>
          <w:p w14:paraId="364AB088" w14:textId="77777777" w:rsidR="00971B2A" w:rsidRDefault="00971B2A"/>
        </w:tc>
        <w:tc>
          <w:tcPr>
            <w:tcW w:w="2160" w:type="dxa"/>
          </w:tcPr>
          <w:p w14:paraId="6A63252C" w14:textId="77777777" w:rsidR="00971B2A" w:rsidRDefault="00971B2A"/>
        </w:tc>
      </w:tr>
      <w:tr w:rsidR="00971B2A" w14:paraId="01824797" w14:textId="77777777">
        <w:trPr>
          <w:jc w:val="center"/>
        </w:trPr>
        <w:tc>
          <w:tcPr>
            <w:tcW w:w="2016" w:type="dxa"/>
          </w:tcPr>
          <w:p w14:paraId="2F588332" w14:textId="77777777" w:rsidR="00971B2A" w:rsidRDefault="00971B2A"/>
        </w:tc>
        <w:tc>
          <w:tcPr>
            <w:tcW w:w="2592" w:type="dxa"/>
          </w:tcPr>
          <w:p w14:paraId="71ADEB67" w14:textId="77777777" w:rsidR="00971B2A" w:rsidRDefault="00971B2A"/>
        </w:tc>
        <w:tc>
          <w:tcPr>
            <w:tcW w:w="1872" w:type="dxa"/>
          </w:tcPr>
          <w:p w14:paraId="382CD13E" w14:textId="77777777" w:rsidR="00971B2A" w:rsidRDefault="00971B2A"/>
        </w:tc>
        <w:tc>
          <w:tcPr>
            <w:tcW w:w="1728" w:type="dxa"/>
          </w:tcPr>
          <w:p w14:paraId="2A64170F" w14:textId="77777777" w:rsidR="00971B2A" w:rsidRDefault="00971B2A"/>
        </w:tc>
        <w:tc>
          <w:tcPr>
            <w:tcW w:w="2160" w:type="dxa"/>
          </w:tcPr>
          <w:p w14:paraId="5CD564A0" w14:textId="77777777" w:rsidR="00971B2A" w:rsidRDefault="00971B2A"/>
        </w:tc>
      </w:tr>
      <w:tr w:rsidR="00971B2A" w14:paraId="0CBDFB72" w14:textId="77777777">
        <w:trPr>
          <w:jc w:val="center"/>
        </w:trPr>
        <w:tc>
          <w:tcPr>
            <w:tcW w:w="2016" w:type="dxa"/>
          </w:tcPr>
          <w:p w14:paraId="7E0109D3" w14:textId="77777777" w:rsidR="00971B2A" w:rsidRDefault="00971B2A"/>
        </w:tc>
        <w:tc>
          <w:tcPr>
            <w:tcW w:w="2592" w:type="dxa"/>
          </w:tcPr>
          <w:p w14:paraId="08E2D6AC" w14:textId="77777777" w:rsidR="00971B2A" w:rsidRDefault="00971B2A"/>
        </w:tc>
        <w:tc>
          <w:tcPr>
            <w:tcW w:w="1872" w:type="dxa"/>
          </w:tcPr>
          <w:p w14:paraId="01523C9C" w14:textId="77777777" w:rsidR="00971B2A" w:rsidRDefault="00971B2A"/>
        </w:tc>
        <w:tc>
          <w:tcPr>
            <w:tcW w:w="1728" w:type="dxa"/>
          </w:tcPr>
          <w:p w14:paraId="4AEBE205" w14:textId="77777777" w:rsidR="00971B2A" w:rsidRDefault="00971B2A"/>
        </w:tc>
        <w:tc>
          <w:tcPr>
            <w:tcW w:w="2160" w:type="dxa"/>
          </w:tcPr>
          <w:p w14:paraId="564AC03E" w14:textId="77777777" w:rsidR="00971B2A" w:rsidRDefault="00971B2A"/>
        </w:tc>
      </w:tr>
      <w:tr w:rsidR="00971B2A" w14:paraId="0C7E651B" w14:textId="77777777">
        <w:trPr>
          <w:jc w:val="center"/>
        </w:trPr>
        <w:tc>
          <w:tcPr>
            <w:tcW w:w="2016" w:type="dxa"/>
          </w:tcPr>
          <w:p w14:paraId="6F63ED9F" w14:textId="77777777" w:rsidR="00971B2A" w:rsidRDefault="00971B2A"/>
        </w:tc>
        <w:tc>
          <w:tcPr>
            <w:tcW w:w="2592" w:type="dxa"/>
          </w:tcPr>
          <w:p w14:paraId="679FE937" w14:textId="77777777" w:rsidR="00971B2A" w:rsidRDefault="00971B2A"/>
        </w:tc>
        <w:tc>
          <w:tcPr>
            <w:tcW w:w="1872" w:type="dxa"/>
          </w:tcPr>
          <w:p w14:paraId="7CC2D7F1" w14:textId="77777777" w:rsidR="00971B2A" w:rsidRDefault="00971B2A"/>
        </w:tc>
        <w:tc>
          <w:tcPr>
            <w:tcW w:w="1728" w:type="dxa"/>
          </w:tcPr>
          <w:p w14:paraId="59E32725" w14:textId="77777777" w:rsidR="00971B2A" w:rsidRDefault="00971B2A"/>
        </w:tc>
        <w:tc>
          <w:tcPr>
            <w:tcW w:w="2160" w:type="dxa"/>
          </w:tcPr>
          <w:p w14:paraId="7A61942C" w14:textId="77777777" w:rsidR="00971B2A" w:rsidRDefault="00971B2A"/>
        </w:tc>
      </w:tr>
    </w:tbl>
    <w:p w14:paraId="67F97FDE" w14:textId="77777777" w:rsidR="00971B2A" w:rsidRDefault="00971B2A"/>
    <w:p w14:paraId="69AB574A" w14:textId="77777777" w:rsidR="00971B2A" w:rsidRDefault="0084629E">
      <w:pPr>
        <w:pStyle w:val="Heading2"/>
      </w:pPr>
      <w:r>
        <w:t>4.3 Contract Team</w:t>
      </w:r>
    </w:p>
    <w:tbl>
      <w:tblPr>
        <w:tblStyle w:val="TableGrid"/>
        <w:tblW w:w="0" w:type="auto"/>
        <w:jc w:val="center"/>
        <w:tblLook w:val="04A0" w:firstRow="1" w:lastRow="0" w:firstColumn="1" w:lastColumn="0" w:noHBand="0" w:noVBand="1"/>
      </w:tblPr>
      <w:tblGrid>
        <w:gridCol w:w="2352"/>
        <w:gridCol w:w="1647"/>
        <w:gridCol w:w="1667"/>
        <w:gridCol w:w="3284"/>
        <w:gridCol w:w="1408"/>
      </w:tblGrid>
      <w:tr w:rsidR="00971B2A" w14:paraId="2D496A7A" w14:textId="77777777">
        <w:trPr>
          <w:jc w:val="center"/>
        </w:trPr>
        <w:tc>
          <w:tcPr>
            <w:tcW w:w="2448" w:type="dxa"/>
            <w:shd w:val="clear" w:color="auto" w:fill="D9EAF7"/>
          </w:tcPr>
          <w:p w14:paraId="6D40A472" w14:textId="77777777" w:rsidR="00971B2A" w:rsidRDefault="0084629E">
            <w:r>
              <w:rPr>
                <w:b/>
                <w:sz w:val="15"/>
              </w:rPr>
              <w:t>Role</w:t>
            </w:r>
          </w:p>
        </w:tc>
        <w:tc>
          <w:tcPr>
            <w:tcW w:w="1728" w:type="dxa"/>
            <w:shd w:val="clear" w:color="auto" w:fill="D9EAF7"/>
          </w:tcPr>
          <w:p w14:paraId="63F19F33" w14:textId="77777777" w:rsidR="00971B2A" w:rsidRDefault="0084629E">
            <w:r>
              <w:rPr>
                <w:b/>
                <w:sz w:val="15"/>
              </w:rPr>
              <w:t>Name</w:t>
            </w:r>
          </w:p>
        </w:tc>
        <w:tc>
          <w:tcPr>
            <w:tcW w:w="1728" w:type="dxa"/>
            <w:shd w:val="clear" w:color="auto" w:fill="D9EAF7"/>
          </w:tcPr>
          <w:p w14:paraId="4775560C" w14:textId="77777777" w:rsidR="00971B2A" w:rsidRDefault="0084629E">
            <w:r>
              <w:rPr>
                <w:b/>
                <w:sz w:val="15"/>
              </w:rPr>
              <w:t>Employer</w:t>
            </w:r>
          </w:p>
        </w:tc>
        <w:tc>
          <w:tcPr>
            <w:tcW w:w="3456" w:type="dxa"/>
            <w:shd w:val="clear" w:color="auto" w:fill="D9EAF7"/>
          </w:tcPr>
          <w:p w14:paraId="7B72E11F" w14:textId="77777777" w:rsidR="00971B2A" w:rsidRDefault="0084629E">
            <w:r>
              <w:rPr>
                <w:b/>
                <w:sz w:val="15"/>
              </w:rPr>
              <w:t>Relevant Experience / Competence</w:t>
            </w:r>
          </w:p>
        </w:tc>
        <w:tc>
          <w:tcPr>
            <w:tcW w:w="1440" w:type="dxa"/>
            <w:shd w:val="clear" w:color="auto" w:fill="D9EAF7"/>
          </w:tcPr>
          <w:p w14:paraId="01336F81" w14:textId="77777777" w:rsidR="00971B2A" w:rsidRDefault="0084629E">
            <w:r>
              <w:rPr>
                <w:b/>
                <w:sz w:val="15"/>
              </w:rPr>
              <w:t>Availability</w:t>
            </w:r>
          </w:p>
        </w:tc>
      </w:tr>
      <w:tr w:rsidR="00971B2A" w14:paraId="5729E9DA" w14:textId="77777777">
        <w:trPr>
          <w:jc w:val="center"/>
        </w:trPr>
        <w:tc>
          <w:tcPr>
            <w:tcW w:w="2448" w:type="dxa"/>
          </w:tcPr>
          <w:p w14:paraId="74869027" w14:textId="77777777" w:rsidR="00971B2A" w:rsidRDefault="0084629E">
            <w:r>
              <w:rPr>
                <w:sz w:val="15"/>
              </w:rPr>
              <w:t>Contract Manager</w:t>
            </w:r>
          </w:p>
        </w:tc>
        <w:tc>
          <w:tcPr>
            <w:tcW w:w="1728" w:type="dxa"/>
          </w:tcPr>
          <w:p w14:paraId="69551898" w14:textId="77777777" w:rsidR="00971B2A" w:rsidRDefault="00971B2A"/>
        </w:tc>
        <w:tc>
          <w:tcPr>
            <w:tcW w:w="1728" w:type="dxa"/>
          </w:tcPr>
          <w:p w14:paraId="009D8186" w14:textId="77777777" w:rsidR="00971B2A" w:rsidRDefault="00971B2A"/>
        </w:tc>
        <w:tc>
          <w:tcPr>
            <w:tcW w:w="3456" w:type="dxa"/>
          </w:tcPr>
          <w:p w14:paraId="357EA049" w14:textId="77777777" w:rsidR="00971B2A" w:rsidRDefault="00971B2A"/>
        </w:tc>
        <w:tc>
          <w:tcPr>
            <w:tcW w:w="1440" w:type="dxa"/>
          </w:tcPr>
          <w:p w14:paraId="55D7E99C" w14:textId="77777777" w:rsidR="00971B2A" w:rsidRDefault="00971B2A"/>
        </w:tc>
      </w:tr>
      <w:tr w:rsidR="00971B2A" w14:paraId="02559B73" w14:textId="77777777">
        <w:trPr>
          <w:jc w:val="center"/>
        </w:trPr>
        <w:tc>
          <w:tcPr>
            <w:tcW w:w="2448" w:type="dxa"/>
          </w:tcPr>
          <w:p w14:paraId="7DFD2469" w14:textId="77777777" w:rsidR="00971B2A" w:rsidRDefault="0084629E">
            <w:r>
              <w:rPr>
                <w:sz w:val="15"/>
              </w:rPr>
              <w:t>Site Supervisor / Area Supervisor</w:t>
            </w:r>
          </w:p>
        </w:tc>
        <w:tc>
          <w:tcPr>
            <w:tcW w:w="1728" w:type="dxa"/>
          </w:tcPr>
          <w:p w14:paraId="736AD6A3" w14:textId="77777777" w:rsidR="00971B2A" w:rsidRDefault="00971B2A"/>
        </w:tc>
        <w:tc>
          <w:tcPr>
            <w:tcW w:w="1728" w:type="dxa"/>
          </w:tcPr>
          <w:p w14:paraId="64B92D37" w14:textId="77777777" w:rsidR="00971B2A" w:rsidRDefault="00971B2A"/>
        </w:tc>
        <w:tc>
          <w:tcPr>
            <w:tcW w:w="3456" w:type="dxa"/>
          </w:tcPr>
          <w:p w14:paraId="2F087684" w14:textId="77777777" w:rsidR="00971B2A" w:rsidRDefault="00971B2A"/>
        </w:tc>
        <w:tc>
          <w:tcPr>
            <w:tcW w:w="1440" w:type="dxa"/>
          </w:tcPr>
          <w:p w14:paraId="72B77021" w14:textId="77777777" w:rsidR="00971B2A" w:rsidRDefault="00971B2A"/>
        </w:tc>
      </w:tr>
      <w:tr w:rsidR="00971B2A" w14:paraId="410B9249" w14:textId="77777777">
        <w:trPr>
          <w:jc w:val="center"/>
        </w:trPr>
        <w:tc>
          <w:tcPr>
            <w:tcW w:w="2448" w:type="dxa"/>
          </w:tcPr>
          <w:p w14:paraId="29394F30" w14:textId="77777777" w:rsidR="00971B2A" w:rsidRDefault="0084629E">
            <w:r>
              <w:rPr>
                <w:sz w:val="15"/>
              </w:rPr>
              <w:t>Cleaning Operatives / Team Leads</w:t>
            </w:r>
          </w:p>
        </w:tc>
        <w:tc>
          <w:tcPr>
            <w:tcW w:w="1728" w:type="dxa"/>
          </w:tcPr>
          <w:p w14:paraId="169FB810" w14:textId="77777777" w:rsidR="00971B2A" w:rsidRDefault="00971B2A"/>
        </w:tc>
        <w:tc>
          <w:tcPr>
            <w:tcW w:w="1728" w:type="dxa"/>
          </w:tcPr>
          <w:p w14:paraId="0864FD35" w14:textId="77777777" w:rsidR="00971B2A" w:rsidRDefault="00971B2A"/>
        </w:tc>
        <w:tc>
          <w:tcPr>
            <w:tcW w:w="3456" w:type="dxa"/>
          </w:tcPr>
          <w:p w14:paraId="255280FE" w14:textId="77777777" w:rsidR="00971B2A" w:rsidRDefault="00971B2A"/>
        </w:tc>
        <w:tc>
          <w:tcPr>
            <w:tcW w:w="1440" w:type="dxa"/>
          </w:tcPr>
          <w:p w14:paraId="692B6697" w14:textId="77777777" w:rsidR="00971B2A" w:rsidRDefault="00971B2A"/>
        </w:tc>
      </w:tr>
      <w:tr w:rsidR="00971B2A" w14:paraId="4F2A659A" w14:textId="77777777">
        <w:trPr>
          <w:jc w:val="center"/>
        </w:trPr>
        <w:tc>
          <w:tcPr>
            <w:tcW w:w="2448" w:type="dxa"/>
          </w:tcPr>
          <w:p w14:paraId="73F7D5C8" w14:textId="77777777" w:rsidR="00971B2A" w:rsidRDefault="0084629E">
            <w:r>
              <w:rPr>
                <w:sz w:val="15"/>
              </w:rPr>
              <w:t>Quality / Audit Lead</w:t>
            </w:r>
          </w:p>
        </w:tc>
        <w:tc>
          <w:tcPr>
            <w:tcW w:w="1728" w:type="dxa"/>
          </w:tcPr>
          <w:p w14:paraId="05D13CA4" w14:textId="77777777" w:rsidR="00971B2A" w:rsidRDefault="00971B2A"/>
        </w:tc>
        <w:tc>
          <w:tcPr>
            <w:tcW w:w="1728" w:type="dxa"/>
          </w:tcPr>
          <w:p w14:paraId="4710111B" w14:textId="77777777" w:rsidR="00971B2A" w:rsidRDefault="00971B2A"/>
        </w:tc>
        <w:tc>
          <w:tcPr>
            <w:tcW w:w="3456" w:type="dxa"/>
          </w:tcPr>
          <w:p w14:paraId="4E6D151F" w14:textId="77777777" w:rsidR="00971B2A" w:rsidRDefault="00971B2A"/>
        </w:tc>
        <w:tc>
          <w:tcPr>
            <w:tcW w:w="1440" w:type="dxa"/>
          </w:tcPr>
          <w:p w14:paraId="49D017B5" w14:textId="77777777" w:rsidR="00971B2A" w:rsidRDefault="00971B2A"/>
        </w:tc>
      </w:tr>
      <w:tr w:rsidR="00971B2A" w14:paraId="020F2E28" w14:textId="77777777">
        <w:trPr>
          <w:jc w:val="center"/>
        </w:trPr>
        <w:tc>
          <w:tcPr>
            <w:tcW w:w="2448" w:type="dxa"/>
          </w:tcPr>
          <w:p w14:paraId="28889F89" w14:textId="77777777" w:rsidR="00971B2A" w:rsidRDefault="0084629E">
            <w:r>
              <w:rPr>
                <w:sz w:val="15"/>
              </w:rPr>
              <w:t>Health &amp; Safety / Training Lead</w:t>
            </w:r>
          </w:p>
        </w:tc>
        <w:tc>
          <w:tcPr>
            <w:tcW w:w="1728" w:type="dxa"/>
          </w:tcPr>
          <w:p w14:paraId="1C5D1567" w14:textId="77777777" w:rsidR="00971B2A" w:rsidRDefault="00971B2A"/>
        </w:tc>
        <w:tc>
          <w:tcPr>
            <w:tcW w:w="1728" w:type="dxa"/>
          </w:tcPr>
          <w:p w14:paraId="3A0AC099" w14:textId="77777777" w:rsidR="00971B2A" w:rsidRDefault="00971B2A"/>
        </w:tc>
        <w:tc>
          <w:tcPr>
            <w:tcW w:w="3456" w:type="dxa"/>
          </w:tcPr>
          <w:p w14:paraId="498B7F8E" w14:textId="77777777" w:rsidR="00971B2A" w:rsidRDefault="00971B2A"/>
        </w:tc>
        <w:tc>
          <w:tcPr>
            <w:tcW w:w="1440" w:type="dxa"/>
          </w:tcPr>
          <w:p w14:paraId="07A9397D" w14:textId="77777777" w:rsidR="00971B2A" w:rsidRDefault="00971B2A"/>
        </w:tc>
      </w:tr>
      <w:tr w:rsidR="00971B2A" w14:paraId="0803FCD4" w14:textId="77777777">
        <w:trPr>
          <w:jc w:val="center"/>
        </w:trPr>
        <w:tc>
          <w:tcPr>
            <w:tcW w:w="2448" w:type="dxa"/>
          </w:tcPr>
          <w:p w14:paraId="1B6A5B6C" w14:textId="77777777" w:rsidR="00971B2A" w:rsidRDefault="0084629E">
            <w:r>
              <w:rPr>
                <w:sz w:val="15"/>
              </w:rPr>
              <w:t>Sustainability / Waste / Consumables Lead</w:t>
            </w:r>
          </w:p>
        </w:tc>
        <w:tc>
          <w:tcPr>
            <w:tcW w:w="1728" w:type="dxa"/>
          </w:tcPr>
          <w:p w14:paraId="5A41FC20" w14:textId="77777777" w:rsidR="00971B2A" w:rsidRDefault="00971B2A"/>
        </w:tc>
        <w:tc>
          <w:tcPr>
            <w:tcW w:w="1728" w:type="dxa"/>
          </w:tcPr>
          <w:p w14:paraId="307249D1" w14:textId="77777777" w:rsidR="00971B2A" w:rsidRDefault="00971B2A"/>
        </w:tc>
        <w:tc>
          <w:tcPr>
            <w:tcW w:w="3456" w:type="dxa"/>
          </w:tcPr>
          <w:p w14:paraId="2B86A9DF" w14:textId="77777777" w:rsidR="00971B2A" w:rsidRDefault="00971B2A"/>
        </w:tc>
        <w:tc>
          <w:tcPr>
            <w:tcW w:w="1440" w:type="dxa"/>
          </w:tcPr>
          <w:p w14:paraId="682FACC5" w14:textId="77777777" w:rsidR="00971B2A" w:rsidRDefault="00971B2A"/>
        </w:tc>
      </w:tr>
      <w:tr w:rsidR="00971B2A" w14:paraId="61A99A29" w14:textId="77777777">
        <w:trPr>
          <w:jc w:val="center"/>
        </w:trPr>
        <w:tc>
          <w:tcPr>
            <w:tcW w:w="2448" w:type="dxa"/>
          </w:tcPr>
          <w:p w14:paraId="1C06FCC7" w14:textId="77777777" w:rsidR="00971B2A" w:rsidRDefault="0084629E">
            <w:r>
              <w:rPr>
                <w:sz w:val="15"/>
              </w:rPr>
              <w:t>Out-of-Hours / Emergency Contact</w:t>
            </w:r>
          </w:p>
        </w:tc>
        <w:tc>
          <w:tcPr>
            <w:tcW w:w="1728" w:type="dxa"/>
          </w:tcPr>
          <w:p w14:paraId="531C14C4" w14:textId="77777777" w:rsidR="00971B2A" w:rsidRDefault="00971B2A"/>
        </w:tc>
        <w:tc>
          <w:tcPr>
            <w:tcW w:w="1728" w:type="dxa"/>
          </w:tcPr>
          <w:p w14:paraId="77557F10" w14:textId="77777777" w:rsidR="00971B2A" w:rsidRDefault="00971B2A"/>
        </w:tc>
        <w:tc>
          <w:tcPr>
            <w:tcW w:w="3456" w:type="dxa"/>
          </w:tcPr>
          <w:p w14:paraId="25F87D2E" w14:textId="77777777" w:rsidR="00971B2A" w:rsidRDefault="00971B2A"/>
        </w:tc>
        <w:tc>
          <w:tcPr>
            <w:tcW w:w="1440" w:type="dxa"/>
          </w:tcPr>
          <w:p w14:paraId="48E704A2" w14:textId="77777777" w:rsidR="00971B2A" w:rsidRDefault="00971B2A"/>
        </w:tc>
      </w:tr>
    </w:tbl>
    <w:p w14:paraId="428BF288" w14:textId="77777777" w:rsidR="00971B2A" w:rsidRDefault="00971B2A"/>
    <w:p w14:paraId="0DE42ADE" w14:textId="77777777" w:rsidR="00971B2A" w:rsidRDefault="00971B2A"/>
    <w:p w14:paraId="054D49DD" w14:textId="77777777" w:rsidR="00971B2A" w:rsidRDefault="0084629E">
      <w:pPr>
        <w:pStyle w:val="Heading2"/>
      </w:pPr>
      <w:r>
        <w:rPr>
          <w:b w:val="0"/>
          <w:sz w:val="22"/>
        </w:rPr>
        <w:t>4.4 TUPE / Staff Transfer and Mobilisation Information</w:t>
      </w:r>
    </w:p>
    <w:p w14:paraId="01175424" w14:textId="77777777" w:rsidR="00971B2A" w:rsidRDefault="0084629E">
      <w:r>
        <w:rPr>
          <w:sz w:val="22"/>
        </w:rPr>
        <w:t>Tenderers must complete the TUPE / staff transfer and mobilisation information below. This section is required to ensure continuity of cleaning service and to ensure that any employment transfer-related assumptions, exclusions, risks or costs are transparent before award. IBTS does not accept unsupported assumptions regarding incumbent staffing, staff terms, transfer obligations or mobilisation risk.</w:t>
      </w:r>
    </w:p>
    <w:p w14:paraId="7703AD09" w14:textId="77777777" w:rsidR="00971B2A" w:rsidRDefault="0084629E">
      <w:r>
        <w:rPr>
          <w:sz w:val="22"/>
        </w:rPr>
        <w:t>Tenderers must set out whether TUPE / staff transfer obligations are assumed to apply, assumed not to apply, or require clarification. Tenderers must also explain how they will manage staff communication, onboarding, vetting, payroll transition, training, induction, continuity of service and contingency cover from contract commencement.</w:t>
      </w:r>
    </w:p>
    <w:p w14:paraId="631228CE" w14:textId="77777777" w:rsidR="00971B2A" w:rsidRDefault="0084629E">
      <w:r>
        <w:rPr>
          <w:sz w:val="22"/>
        </w:rPr>
        <w:t>The Tenderer should clearly identify any incumbent staff information it requires, any assumptions that affect price or programme, and any exclusions or qualifications included in the Pricing Schedule.</w:t>
      </w:r>
    </w:p>
    <w:p w14:paraId="4AB459DA" w14:textId="77777777" w:rsidR="00971B2A" w:rsidRDefault="0084629E">
      <w:pPr>
        <w:pStyle w:val="Heading1"/>
      </w:pPr>
      <w:r>
        <w:lastRenderedPageBreak/>
        <w:t>5. Part B - Quality Response</w:t>
      </w:r>
    </w:p>
    <w:p w14:paraId="03E7D312" w14:textId="77777777" w:rsidR="00971B2A" w:rsidRDefault="0084629E">
      <w:r>
        <w:rPr>
          <w:sz w:val="21"/>
        </w:rPr>
        <w:t>The Quality submission will be evaluated out of 70 marks. Tenderers must answer each question in full. Responses should be project-specific and should address non-GMP / office / centre cleaning standards, staffing, supervision, quality assurance, health and safety, sustainability and delivery within a live critical healthcare organisation.</w:t>
      </w:r>
    </w:p>
    <w:tbl>
      <w:tblPr>
        <w:tblStyle w:val="TableGrid"/>
        <w:tblW w:w="0" w:type="auto"/>
        <w:jc w:val="center"/>
        <w:tblLook w:val="04A0" w:firstRow="1" w:lastRow="0" w:firstColumn="1" w:lastColumn="0" w:noHBand="0" w:noVBand="1"/>
      </w:tblPr>
      <w:tblGrid>
        <w:gridCol w:w="867"/>
        <w:gridCol w:w="2876"/>
        <w:gridCol w:w="1151"/>
        <w:gridCol w:w="5464"/>
      </w:tblGrid>
      <w:tr w:rsidR="00971B2A" w14:paraId="6D171D2F" w14:textId="77777777">
        <w:trPr>
          <w:jc w:val="center"/>
        </w:trPr>
        <w:tc>
          <w:tcPr>
            <w:tcW w:w="864" w:type="dxa"/>
            <w:shd w:val="clear" w:color="auto" w:fill="D9EAF7"/>
          </w:tcPr>
          <w:p w14:paraId="6F9908F7" w14:textId="77777777" w:rsidR="00971B2A" w:rsidRDefault="0084629E">
            <w:r>
              <w:rPr>
                <w:b/>
                <w:sz w:val="15"/>
              </w:rPr>
              <w:t>Question</w:t>
            </w:r>
          </w:p>
        </w:tc>
        <w:tc>
          <w:tcPr>
            <w:tcW w:w="2880" w:type="dxa"/>
            <w:shd w:val="clear" w:color="auto" w:fill="D9EAF7"/>
          </w:tcPr>
          <w:p w14:paraId="5CF9EB1B" w14:textId="77777777" w:rsidR="00971B2A" w:rsidRDefault="0084629E">
            <w:r>
              <w:rPr>
                <w:b/>
                <w:sz w:val="15"/>
              </w:rPr>
              <w:t>Quality Area</w:t>
            </w:r>
          </w:p>
        </w:tc>
        <w:tc>
          <w:tcPr>
            <w:tcW w:w="1152" w:type="dxa"/>
            <w:shd w:val="clear" w:color="auto" w:fill="D9EAF7"/>
          </w:tcPr>
          <w:p w14:paraId="7ABD62EA" w14:textId="77777777" w:rsidR="00971B2A" w:rsidRDefault="0084629E">
            <w:r>
              <w:rPr>
                <w:b/>
                <w:sz w:val="15"/>
              </w:rPr>
              <w:t>Maximum Marks</w:t>
            </w:r>
          </w:p>
        </w:tc>
        <w:tc>
          <w:tcPr>
            <w:tcW w:w="5472" w:type="dxa"/>
            <w:shd w:val="clear" w:color="auto" w:fill="D9EAF7"/>
          </w:tcPr>
          <w:p w14:paraId="4E88B1BA" w14:textId="77777777" w:rsidR="00971B2A" w:rsidRDefault="0084629E">
            <w:r>
              <w:rPr>
                <w:b/>
                <w:sz w:val="15"/>
              </w:rPr>
              <w:t>Response Focus</w:t>
            </w:r>
          </w:p>
        </w:tc>
      </w:tr>
      <w:tr w:rsidR="00971B2A" w14:paraId="48C8142D" w14:textId="77777777">
        <w:trPr>
          <w:jc w:val="center"/>
        </w:trPr>
        <w:tc>
          <w:tcPr>
            <w:tcW w:w="864" w:type="dxa"/>
          </w:tcPr>
          <w:p w14:paraId="2AC79481" w14:textId="77777777" w:rsidR="00971B2A" w:rsidRDefault="0084629E">
            <w:r>
              <w:rPr>
                <w:sz w:val="15"/>
              </w:rPr>
              <w:t>Q1</w:t>
            </w:r>
          </w:p>
        </w:tc>
        <w:tc>
          <w:tcPr>
            <w:tcW w:w="2880" w:type="dxa"/>
          </w:tcPr>
          <w:p w14:paraId="4598D93A" w14:textId="77777777" w:rsidR="00971B2A" w:rsidRDefault="0084629E">
            <w:r>
              <w:rPr>
                <w:sz w:val="15"/>
              </w:rPr>
              <w:t>Cleaning Specification, Methodology and Service Delivery</w:t>
            </w:r>
          </w:p>
        </w:tc>
        <w:tc>
          <w:tcPr>
            <w:tcW w:w="1152" w:type="dxa"/>
          </w:tcPr>
          <w:p w14:paraId="13D26109" w14:textId="77777777" w:rsidR="00971B2A" w:rsidRDefault="0084629E">
            <w:r>
              <w:rPr>
                <w:sz w:val="15"/>
              </w:rPr>
              <w:t>20</w:t>
            </w:r>
          </w:p>
        </w:tc>
        <w:tc>
          <w:tcPr>
            <w:tcW w:w="5472" w:type="dxa"/>
          </w:tcPr>
          <w:p w14:paraId="08E15D61" w14:textId="77777777" w:rsidR="00971B2A" w:rsidRDefault="0084629E">
            <w:r>
              <w:t>Routine and periodic non-GMP cleaning methodology, task frequencies, service model, hygiene controls, office/welfare cleaning standards and escalation. Include the required bi-weekly NBC external commercial hazardous clean, task controls and service records.</w:t>
            </w:r>
          </w:p>
        </w:tc>
      </w:tr>
      <w:tr w:rsidR="00971B2A" w14:paraId="1136145E" w14:textId="77777777">
        <w:trPr>
          <w:jc w:val="center"/>
        </w:trPr>
        <w:tc>
          <w:tcPr>
            <w:tcW w:w="864" w:type="dxa"/>
          </w:tcPr>
          <w:p w14:paraId="3EBAD631" w14:textId="77777777" w:rsidR="00971B2A" w:rsidRDefault="0084629E">
            <w:r>
              <w:rPr>
                <w:sz w:val="15"/>
              </w:rPr>
              <w:t>Q2</w:t>
            </w:r>
          </w:p>
        </w:tc>
        <w:tc>
          <w:tcPr>
            <w:tcW w:w="2880" w:type="dxa"/>
          </w:tcPr>
          <w:p w14:paraId="20B7F975" w14:textId="77777777" w:rsidR="00971B2A" w:rsidRDefault="0084629E">
            <w:r>
              <w:t>Staffing, Supervision, Training, TUPE / Staff Transfer and Mobilisation</w:t>
            </w:r>
          </w:p>
        </w:tc>
        <w:tc>
          <w:tcPr>
            <w:tcW w:w="1152" w:type="dxa"/>
          </w:tcPr>
          <w:p w14:paraId="4CE9C74F" w14:textId="77777777" w:rsidR="00971B2A" w:rsidRDefault="0084629E">
            <w:r>
              <w:rPr>
                <w:sz w:val="15"/>
              </w:rPr>
              <w:t>15</w:t>
            </w:r>
          </w:p>
        </w:tc>
        <w:tc>
          <w:tcPr>
            <w:tcW w:w="5472" w:type="dxa"/>
          </w:tcPr>
          <w:p w14:paraId="3F8FF851" w14:textId="77777777" w:rsidR="00971B2A" w:rsidRDefault="0084629E">
            <w:r>
              <w:t>Staffing levels, rosters, supervision, absence cover, mobilisation, induction, training, TUPE / staff transfer assumptions, incumbent staff transition planning where applicable, continuity of service and escalation arrangements. Include staffing, supervision, absence cover and continuity controls for the bi-weekly NBC hazardous clean.</w:t>
            </w:r>
          </w:p>
        </w:tc>
      </w:tr>
      <w:tr w:rsidR="00971B2A" w14:paraId="57787227" w14:textId="77777777">
        <w:trPr>
          <w:jc w:val="center"/>
        </w:trPr>
        <w:tc>
          <w:tcPr>
            <w:tcW w:w="864" w:type="dxa"/>
          </w:tcPr>
          <w:p w14:paraId="62B824ED" w14:textId="77777777" w:rsidR="00971B2A" w:rsidRDefault="0084629E">
            <w:r>
              <w:rPr>
                <w:sz w:val="15"/>
              </w:rPr>
              <w:t>Q3</w:t>
            </w:r>
          </w:p>
        </w:tc>
        <w:tc>
          <w:tcPr>
            <w:tcW w:w="2880" w:type="dxa"/>
          </w:tcPr>
          <w:p w14:paraId="4D6D7C93" w14:textId="77777777" w:rsidR="00971B2A" w:rsidRDefault="0084629E">
            <w:r>
              <w:rPr>
                <w:sz w:val="15"/>
              </w:rPr>
              <w:t>Quality Assurance, Audits, KPI Reporting and Contract Management</w:t>
            </w:r>
          </w:p>
        </w:tc>
        <w:tc>
          <w:tcPr>
            <w:tcW w:w="1152" w:type="dxa"/>
          </w:tcPr>
          <w:p w14:paraId="7C51037E" w14:textId="77777777" w:rsidR="00971B2A" w:rsidRDefault="0084629E">
            <w:r>
              <w:rPr>
                <w:sz w:val="15"/>
              </w:rPr>
              <w:t>12</w:t>
            </w:r>
          </w:p>
        </w:tc>
        <w:tc>
          <w:tcPr>
            <w:tcW w:w="5472" w:type="dxa"/>
          </w:tcPr>
          <w:p w14:paraId="4AFFEEC9" w14:textId="77777777" w:rsidR="00971B2A" w:rsidRDefault="0084629E">
            <w:r>
              <w:rPr>
                <w:sz w:val="15"/>
              </w:rPr>
              <w:t>Audit systems, KPI reporting, corrective actions, contract review, continuous improvement and communication.</w:t>
            </w:r>
          </w:p>
        </w:tc>
      </w:tr>
      <w:tr w:rsidR="00971B2A" w14:paraId="705FA68F" w14:textId="77777777">
        <w:trPr>
          <w:jc w:val="center"/>
        </w:trPr>
        <w:tc>
          <w:tcPr>
            <w:tcW w:w="864" w:type="dxa"/>
          </w:tcPr>
          <w:p w14:paraId="42C039E7" w14:textId="77777777" w:rsidR="00971B2A" w:rsidRDefault="0084629E">
            <w:r>
              <w:rPr>
                <w:sz w:val="15"/>
              </w:rPr>
              <w:t>Q4</w:t>
            </w:r>
          </w:p>
        </w:tc>
        <w:tc>
          <w:tcPr>
            <w:tcW w:w="2880" w:type="dxa"/>
          </w:tcPr>
          <w:p w14:paraId="637A36CC" w14:textId="77777777" w:rsidR="00971B2A" w:rsidRDefault="0084629E">
            <w:r>
              <w:rPr>
                <w:sz w:val="15"/>
              </w:rPr>
              <w:t>Health &amp; Safety, Infection Prevention Awareness and Live Environment Controls</w:t>
            </w:r>
          </w:p>
        </w:tc>
        <w:tc>
          <w:tcPr>
            <w:tcW w:w="1152" w:type="dxa"/>
          </w:tcPr>
          <w:p w14:paraId="62950ED1" w14:textId="77777777" w:rsidR="00971B2A" w:rsidRDefault="0084629E">
            <w:r>
              <w:rPr>
                <w:sz w:val="15"/>
              </w:rPr>
              <w:t>10</w:t>
            </w:r>
          </w:p>
        </w:tc>
        <w:tc>
          <w:tcPr>
            <w:tcW w:w="5472" w:type="dxa"/>
          </w:tcPr>
          <w:p w14:paraId="0B66588C" w14:textId="77777777" w:rsidR="00971B2A" w:rsidRDefault="0084629E">
            <w:r>
              <w:t>RAMS, manual handling, chemical safety, live site controls, cross-contamination prevention, access/security and incident reporting. Include task-specific RAMS, PPE, chemical safety, access control, segregation and incident reporting for the NBC bi-weekly hazardous clean.</w:t>
            </w:r>
          </w:p>
        </w:tc>
      </w:tr>
      <w:tr w:rsidR="00971B2A" w14:paraId="6503339E" w14:textId="77777777">
        <w:trPr>
          <w:jc w:val="center"/>
        </w:trPr>
        <w:tc>
          <w:tcPr>
            <w:tcW w:w="864" w:type="dxa"/>
          </w:tcPr>
          <w:p w14:paraId="2085A287" w14:textId="77777777" w:rsidR="00971B2A" w:rsidRDefault="0084629E">
            <w:r>
              <w:rPr>
                <w:sz w:val="15"/>
              </w:rPr>
              <w:t>Q5</w:t>
            </w:r>
          </w:p>
        </w:tc>
        <w:tc>
          <w:tcPr>
            <w:tcW w:w="2880" w:type="dxa"/>
          </w:tcPr>
          <w:p w14:paraId="41B8E225" w14:textId="77777777" w:rsidR="00971B2A" w:rsidRDefault="0084629E">
            <w:r>
              <w:rPr>
                <w:sz w:val="15"/>
              </w:rPr>
              <w:t>Sustainability, Waste, Consumables and Environmental Management</w:t>
            </w:r>
          </w:p>
        </w:tc>
        <w:tc>
          <w:tcPr>
            <w:tcW w:w="1152" w:type="dxa"/>
          </w:tcPr>
          <w:p w14:paraId="6CC87BC2" w14:textId="77777777" w:rsidR="00971B2A" w:rsidRDefault="0084629E">
            <w:r>
              <w:rPr>
                <w:sz w:val="15"/>
              </w:rPr>
              <w:t>8</w:t>
            </w:r>
          </w:p>
        </w:tc>
        <w:tc>
          <w:tcPr>
            <w:tcW w:w="5472" w:type="dxa"/>
          </w:tcPr>
          <w:p w14:paraId="6240A4E8" w14:textId="77777777" w:rsidR="00971B2A" w:rsidRDefault="0084629E">
            <w:r>
              <w:t>Waste segregation support, chemical/environmental approach, sustainable consumables, logistics efficiency, carbon reduction and reporting. Include safe chemical, consumable and waste/interface arrangements for the NBC bi-weekly hazardous clean.</w:t>
            </w:r>
          </w:p>
        </w:tc>
      </w:tr>
      <w:tr w:rsidR="00971B2A" w14:paraId="522F59D5" w14:textId="77777777">
        <w:trPr>
          <w:jc w:val="center"/>
        </w:trPr>
        <w:tc>
          <w:tcPr>
            <w:tcW w:w="864" w:type="dxa"/>
          </w:tcPr>
          <w:p w14:paraId="46E01E59" w14:textId="77777777" w:rsidR="00971B2A" w:rsidRDefault="0084629E">
            <w:r>
              <w:rPr>
                <w:sz w:val="15"/>
              </w:rPr>
              <w:t>Q6</w:t>
            </w:r>
          </w:p>
        </w:tc>
        <w:tc>
          <w:tcPr>
            <w:tcW w:w="2880" w:type="dxa"/>
          </w:tcPr>
          <w:p w14:paraId="1EF91007" w14:textId="77777777" w:rsidR="00971B2A" w:rsidRDefault="0084629E">
            <w:r>
              <w:rPr>
                <w:sz w:val="15"/>
              </w:rPr>
              <w:t>Relevant Experience, Business Continuity and Aftercare</w:t>
            </w:r>
          </w:p>
        </w:tc>
        <w:tc>
          <w:tcPr>
            <w:tcW w:w="1152" w:type="dxa"/>
          </w:tcPr>
          <w:p w14:paraId="53E8B243" w14:textId="77777777" w:rsidR="00971B2A" w:rsidRDefault="0084629E">
            <w:r>
              <w:rPr>
                <w:sz w:val="15"/>
              </w:rPr>
              <w:t>5</w:t>
            </w:r>
          </w:p>
        </w:tc>
        <w:tc>
          <w:tcPr>
            <w:tcW w:w="5472" w:type="dxa"/>
          </w:tcPr>
          <w:p w14:paraId="210B8663" w14:textId="77777777" w:rsidR="00971B2A" w:rsidRDefault="0084629E">
            <w:r>
              <w:t>Comparable contract cleaning experience, public/healthcare/non-GMP environments, continuity planning, escalation and aftercare. Include comparable experience with specialist/higher-risk commercial cleaning in live healthcare, office or public environments.</w:t>
            </w:r>
          </w:p>
        </w:tc>
      </w:tr>
    </w:tbl>
    <w:p w14:paraId="7D96205C" w14:textId="77777777" w:rsidR="00971B2A" w:rsidRDefault="00971B2A"/>
    <w:p w14:paraId="03645D6A" w14:textId="77777777" w:rsidR="00971B2A" w:rsidRDefault="0084629E">
      <w:pPr>
        <w:pStyle w:val="Heading2"/>
      </w:pPr>
      <w:r>
        <w:t>Q1. Cleaning Specification, Methodology and Service Delivery (20 marks)</w:t>
      </w:r>
    </w:p>
    <w:p w14:paraId="3C6065E1" w14:textId="77777777" w:rsidR="00971B2A" w:rsidRDefault="0084629E">
      <w:r>
        <w:t>Tenderers must describe how the proposed cleaning service will deliver the required non-GMP / office / centre-based cleaning standard across all included IBTS sites and areas, including the National Blood Centre office-side areas including the Apheresis Clinic, Cork offices and clinic, D’Olier Street offices and clinic, Stillorgan offices and clinic, Tuam, Ardee and Carlow.</w:t>
      </w:r>
    </w:p>
    <w:p w14:paraId="59312F52" w14:textId="77777777" w:rsidR="00971B2A" w:rsidRDefault="0084629E">
      <w:pPr>
        <w:pStyle w:val="ListBullet"/>
      </w:pPr>
      <w:r>
        <w:rPr>
          <w:sz w:val="21"/>
        </w:rPr>
        <w:t>Routine cleaning methodology for offices, meeting rooms, reception areas, washrooms, welfare areas, circulation routes and agreed support areas.</w:t>
      </w:r>
    </w:p>
    <w:p w14:paraId="4EF13AAC" w14:textId="77777777" w:rsidR="00971B2A" w:rsidRDefault="0084629E">
      <w:pPr>
        <w:pStyle w:val="ListBullet"/>
      </w:pPr>
      <w:r>
        <w:rPr>
          <w:sz w:val="21"/>
        </w:rPr>
        <w:t>Task schedules, frequency control, cleaning standards, touchpoint cleaning, floor care and responsive cleaning approach.</w:t>
      </w:r>
    </w:p>
    <w:p w14:paraId="1764C92E" w14:textId="77777777" w:rsidR="00971B2A" w:rsidRDefault="0084629E">
      <w:pPr>
        <w:pStyle w:val="ListBullet"/>
      </w:pPr>
      <w:r>
        <w:rPr>
          <w:sz w:val="21"/>
        </w:rPr>
        <w:t>Controls to ensure GMP / controlled / validated areas are not entered or cleaned under this non-GMP contract unless separately authorised.</w:t>
      </w:r>
    </w:p>
    <w:p w14:paraId="1086A462" w14:textId="77777777" w:rsidR="00971B2A" w:rsidRDefault="0084629E">
      <w:pPr>
        <w:pStyle w:val="ListBullet"/>
      </w:pPr>
      <w:r>
        <w:rPr>
          <w:sz w:val="21"/>
        </w:rPr>
        <w:t>Escalation process for defects, access issues, spills, hygiene concerns and operational constraints.</w:t>
      </w:r>
    </w:p>
    <w:p w14:paraId="185CFFB2" w14:textId="77777777" w:rsidR="00971B2A" w:rsidRDefault="0084629E">
      <w:pPr>
        <w:pStyle w:val="ListBullet"/>
      </w:pPr>
      <w:r>
        <w:rPr>
          <w:sz w:val="21"/>
        </w:rPr>
        <w:t>Required bi-weekly external commercial hazardous clean to two agreed NBC areas, including methodology, task frequency, trained personnel, PPE, chemicals/equipment, access coordination, service records and close-out reporting.</w:t>
      </w:r>
    </w:p>
    <w:tbl>
      <w:tblPr>
        <w:tblStyle w:val="TableGrid"/>
        <w:tblW w:w="0" w:type="auto"/>
        <w:jc w:val="center"/>
        <w:tblLook w:val="04A0" w:firstRow="1" w:lastRow="0" w:firstColumn="1" w:lastColumn="0" w:noHBand="0" w:noVBand="1"/>
      </w:tblPr>
      <w:tblGrid>
        <w:gridCol w:w="9792"/>
      </w:tblGrid>
      <w:tr w:rsidR="00971B2A" w14:paraId="5EC9E100" w14:textId="77777777">
        <w:trPr>
          <w:jc w:val="center"/>
        </w:trPr>
        <w:tc>
          <w:tcPr>
            <w:tcW w:w="9792" w:type="dxa"/>
            <w:shd w:val="clear" w:color="auto" w:fill="D9EAF7"/>
          </w:tcPr>
          <w:p w14:paraId="42CA1D11" w14:textId="77777777" w:rsidR="00971B2A" w:rsidRDefault="0084629E">
            <w:r>
              <w:rPr>
                <w:b/>
                <w:sz w:val="16"/>
              </w:rPr>
              <w:t>Tenderer Response:</w:t>
            </w:r>
          </w:p>
        </w:tc>
      </w:tr>
      <w:tr w:rsidR="00971B2A" w14:paraId="3263D176" w14:textId="77777777">
        <w:trPr>
          <w:jc w:val="center"/>
        </w:trPr>
        <w:tc>
          <w:tcPr>
            <w:tcW w:w="9792" w:type="dxa"/>
          </w:tcPr>
          <w:p w14:paraId="01C9B650" w14:textId="77777777" w:rsidR="00971B2A" w:rsidRDefault="00971B2A"/>
        </w:tc>
      </w:tr>
      <w:tr w:rsidR="00971B2A" w14:paraId="2D5DD1F7" w14:textId="77777777">
        <w:trPr>
          <w:jc w:val="center"/>
        </w:trPr>
        <w:tc>
          <w:tcPr>
            <w:tcW w:w="9792" w:type="dxa"/>
          </w:tcPr>
          <w:p w14:paraId="3A6770C4" w14:textId="77777777" w:rsidR="00971B2A" w:rsidRDefault="00971B2A"/>
        </w:tc>
      </w:tr>
      <w:tr w:rsidR="00971B2A" w14:paraId="331B3F30" w14:textId="77777777">
        <w:trPr>
          <w:jc w:val="center"/>
        </w:trPr>
        <w:tc>
          <w:tcPr>
            <w:tcW w:w="9792" w:type="dxa"/>
          </w:tcPr>
          <w:p w14:paraId="034CC481" w14:textId="77777777" w:rsidR="00971B2A" w:rsidRDefault="00971B2A"/>
        </w:tc>
      </w:tr>
      <w:tr w:rsidR="00971B2A" w14:paraId="281FF708" w14:textId="77777777">
        <w:trPr>
          <w:jc w:val="center"/>
        </w:trPr>
        <w:tc>
          <w:tcPr>
            <w:tcW w:w="9792" w:type="dxa"/>
          </w:tcPr>
          <w:p w14:paraId="3753E25E" w14:textId="77777777" w:rsidR="00971B2A" w:rsidRDefault="00971B2A"/>
        </w:tc>
      </w:tr>
      <w:tr w:rsidR="00971B2A" w14:paraId="6788872E" w14:textId="77777777">
        <w:trPr>
          <w:jc w:val="center"/>
        </w:trPr>
        <w:tc>
          <w:tcPr>
            <w:tcW w:w="9792" w:type="dxa"/>
          </w:tcPr>
          <w:p w14:paraId="6D54C14D" w14:textId="77777777" w:rsidR="00971B2A" w:rsidRDefault="00971B2A"/>
        </w:tc>
      </w:tr>
      <w:tr w:rsidR="00971B2A" w14:paraId="2FAC68E5" w14:textId="77777777">
        <w:trPr>
          <w:jc w:val="center"/>
        </w:trPr>
        <w:tc>
          <w:tcPr>
            <w:tcW w:w="9792" w:type="dxa"/>
          </w:tcPr>
          <w:p w14:paraId="7BB6D23D" w14:textId="77777777" w:rsidR="00971B2A" w:rsidRDefault="00971B2A"/>
        </w:tc>
      </w:tr>
      <w:tr w:rsidR="00971B2A" w14:paraId="48066A9E" w14:textId="77777777">
        <w:trPr>
          <w:jc w:val="center"/>
        </w:trPr>
        <w:tc>
          <w:tcPr>
            <w:tcW w:w="9792" w:type="dxa"/>
          </w:tcPr>
          <w:p w14:paraId="0440E10D" w14:textId="77777777" w:rsidR="00971B2A" w:rsidRDefault="00971B2A"/>
        </w:tc>
      </w:tr>
      <w:tr w:rsidR="00971B2A" w14:paraId="415D0A18" w14:textId="77777777">
        <w:trPr>
          <w:jc w:val="center"/>
        </w:trPr>
        <w:tc>
          <w:tcPr>
            <w:tcW w:w="9792" w:type="dxa"/>
          </w:tcPr>
          <w:p w14:paraId="39350066" w14:textId="77777777" w:rsidR="00971B2A" w:rsidRDefault="00971B2A"/>
        </w:tc>
      </w:tr>
    </w:tbl>
    <w:p w14:paraId="295907AC" w14:textId="77777777" w:rsidR="00971B2A" w:rsidRDefault="00971B2A"/>
    <w:p w14:paraId="578819DD" w14:textId="77777777" w:rsidR="00971B2A" w:rsidRDefault="0084629E">
      <w:pPr>
        <w:pStyle w:val="Heading2"/>
      </w:pPr>
      <w:r>
        <w:t>Q2. Staffing, Supervision, Training, TUPE / Staff Transfer and Mobilisation (15 marks)</w:t>
      </w:r>
    </w:p>
    <w:p w14:paraId="1B551EF6" w14:textId="77777777" w:rsidR="00971B2A" w:rsidRDefault="0084629E">
      <w:r>
        <w:t>Tenderers must provide the staffing, TUPE / staff transfer and mobilisation model required to deliver the service reliably from contract commencement.</w:t>
      </w:r>
    </w:p>
    <w:p w14:paraId="2B917785" w14:textId="77777777" w:rsidR="00971B2A" w:rsidRDefault="0084629E">
      <w:pPr>
        <w:pStyle w:val="ListBullet"/>
      </w:pPr>
      <w:r>
        <w:t>Proposed staffing levels, rosters, site attendance pattern, supervision, travel/relief cover, absence/holiday cover arrangements and continuity controls for all included locations, including the National Blood Centre office-side areas including the Apheresis Clinic, Cork offices and clinic, D’Olier Street offices and clinic, Stillorgan offices and clinic, Tuam, Ardee and Carlow.</w:t>
      </w:r>
    </w:p>
    <w:p w14:paraId="06A2ECFB" w14:textId="77777777" w:rsidR="00971B2A" w:rsidRDefault="0084629E">
      <w:pPr>
        <w:pStyle w:val="ListBullet"/>
      </w:pPr>
      <w:r>
        <w:t>Mobilisation plan including start-up, induction, cleaning schedules, equipment, chemicals, stores, staff briefings, transition control and TUPE / staff transfer arrangements where applicable.</w:t>
      </w:r>
    </w:p>
    <w:p w14:paraId="336A0D7C" w14:textId="77777777" w:rsidR="00971B2A" w:rsidRDefault="0084629E">
      <w:pPr>
        <w:pStyle w:val="ListBullet"/>
      </w:pPr>
      <w:r>
        <w:t>Training arrangements covering cleaning methods, site rules, manual handling, chemical safety, colour coding, incident reporting, confidentiality, staff transfer communications and continuity of service.</w:t>
      </w:r>
    </w:p>
    <w:p w14:paraId="06941FA6" w14:textId="77777777" w:rsidR="00971B2A" w:rsidRDefault="0084629E">
      <w:pPr>
        <w:pStyle w:val="ListBullet"/>
      </w:pPr>
      <w:r>
        <w:rPr>
          <w:sz w:val="21"/>
        </w:rPr>
        <w:t>Contract Manager and escalation arrangements for day-to-day and urgent issues.</w:t>
      </w:r>
    </w:p>
    <w:tbl>
      <w:tblPr>
        <w:tblStyle w:val="TableGrid"/>
        <w:tblW w:w="0" w:type="auto"/>
        <w:jc w:val="center"/>
        <w:tblLook w:val="04A0" w:firstRow="1" w:lastRow="0" w:firstColumn="1" w:lastColumn="0" w:noHBand="0" w:noVBand="1"/>
      </w:tblPr>
      <w:tblGrid>
        <w:gridCol w:w="9792"/>
      </w:tblGrid>
      <w:tr w:rsidR="00971B2A" w14:paraId="30B5F522" w14:textId="77777777">
        <w:trPr>
          <w:jc w:val="center"/>
        </w:trPr>
        <w:tc>
          <w:tcPr>
            <w:tcW w:w="9792" w:type="dxa"/>
            <w:shd w:val="clear" w:color="auto" w:fill="D9EAF7"/>
          </w:tcPr>
          <w:p w14:paraId="7B8ECF5C" w14:textId="77777777" w:rsidR="00971B2A" w:rsidRDefault="0084629E">
            <w:r>
              <w:rPr>
                <w:b/>
                <w:sz w:val="16"/>
              </w:rPr>
              <w:t>Tenderer Response:</w:t>
            </w:r>
          </w:p>
        </w:tc>
      </w:tr>
      <w:tr w:rsidR="00971B2A" w14:paraId="781B894D" w14:textId="77777777">
        <w:trPr>
          <w:jc w:val="center"/>
        </w:trPr>
        <w:tc>
          <w:tcPr>
            <w:tcW w:w="9792" w:type="dxa"/>
          </w:tcPr>
          <w:p w14:paraId="4F89E4CE" w14:textId="77777777" w:rsidR="00971B2A" w:rsidRDefault="00971B2A"/>
        </w:tc>
      </w:tr>
      <w:tr w:rsidR="00971B2A" w14:paraId="6E041CB3" w14:textId="77777777">
        <w:trPr>
          <w:jc w:val="center"/>
        </w:trPr>
        <w:tc>
          <w:tcPr>
            <w:tcW w:w="9792" w:type="dxa"/>
          </w:tcPr>
          <w:p w14:paraId="536F4057" w14:textId="77777777" w:rsidR="00971B2A" w:rsidRDefault="00971B2A"/>
        </w:tc>
      </w:tr>
      <w:tr w:rsidR="00971B2A" w14:paraId="2C8C5139" w14:textId="77777777">
        <w:trPr>
          <w:jc w:val="center"/>
        </w:trPr>
        <w:tc>
          <w:tcPr>
            <w:tcW w:w="9792" w:type="dxa"/>
          </w:tcPr>
          <w:p w14:paraId="2ECDE9BA" w14:textId="77777777" w:rsidR="00971B2A" w:rsidRDefault="00971B2A"/>
        </w:tc>
      </w:tr>
      <w:tr w:rsidR="00971B2A" w14:paraId="1EAC6590" w14:textId="77777777">
        <w:trPr>
          <w:jc w:val="center"/>
        </w:trPr>
        <w:tc>
          <w:tcPr>
            <w:tcW w:w="9792" w:type="dxa"/>
          </w:tcPr>
          <w:p w14:paraId="1E14CA95" w14:textId="77777777" w:rsidR="00971B2A" w:rsidRDefault="00971B2A"/>
        </w:tc>
      </w:tr>
      <w:tr w:rsidR="00971B2A" w14:paraId="43F5907A" w14:textId="77777777">
        <w:trPr>
          <w:jc w:val="center"/>
        </w:trPr>
        <w:tc>
          <w:tcPr>
            <w:tcW w:w="9792" w:type="dxa"/>
          </w:tcPr>
          <w:p w14:paraId="56C0F7F7" w14:textId="77777777" w:rsidR="00971B2A" w:rsidRDefault="00971B2A"/>
        </w:tc>
      </w:tr>
      <w:tr w:rsidR="00971B2A" w14:paraId="2C867551" w14:textId="77777777">
        <w:trPr>
          <w:jc w:val="center"/>
        </w:trPr>
        <w:tc>
          <w:tcPr>
            <w:tcW w:w="9792" w:type="dxa"/>
          </w:tcPr>
          <w:p w14:paraId="3EB478AE" w14:textId="77777777" w:rsidR="00971B2A" w:rsidRDefault="00971B2A"/>
        </w:tc>
      </w:tr>
      <w:tr w:rsidR="00971B2A" w14:paraId="2B9DC00B" w14:textId="77777777">
        <w:trPr>
          <w:jc w:val="center"/>
        </w:trPr>
        <w:tc>
          <w:tcPr>
            <w:tcW w:w="9792" w:type="dxa"/>
          </w:tcPr>
          <w:p w14:paraId="3D4F708E" w14:textId="77777777" w:rsidR="00971B2A" w:rsidRDefault="00971B2A"/>
        </w:tc>
      </w:tr>
      <w:tr w:rsidR="00971B2A" w14:paraId="09DE7DD3" w14:textId="77777777">
        <w:trPr>
          <w:jc w:val="center"/>
        </w:trPr>
        <w:tc>
          <w:tcPr>
            <w:tcW w:w="9792" w:type="dxa"/>
          </w:tcPr>
          <w:p w14:paraId="5DDD3246" w14:textId="77777777" w:rsidR="00971B2A" w:rsidRDefault="00971B2A"/>
        </w:tc>
      </w:tr>
    </w:tbl>
    <w:p w14:paraId="378DCBB0" w14:textId="77777777" w:rsidR="00971B2A" w:rsidRDefault="00971B2A"/>
    <w:p w14:paraId="55CBF614" w14:textId="77777777" w:rsidR="00971B2A" w:rsidRDefault="0084629E">
      <w:pPr>
        <w:pStyle w:val="Heading2"/>
      </w:pPr>
      <w:r>
        <w:t>Q3. Quality Assurance, Audits, KPI Reporting and Contract Management (12 marks)</w:t>
      </w:r>
    </w:p>
    <w:p w14:paraId="0CAC40A0" w14:textId="77777777" w:rsidR="00971B2A" w:rsidRDefault="0084629E">
      <w:r>
        <w:rPr>
          <w:sz w:val="21"/>
        </w:rPr>
        <w:t>Tenderers must demonstrate how cleaning standards will be controlled, monitored, reported and improved throughout the contract.</w:t>
      </w:r>
    </w:p>
    <w:p w14:paraId="4737E80E" w14:textId="77777777" w:rsidR="00971B2A" w:rsidRDefault="0084629E">
      <w:pPr>
        <w:pStyle w:val="ListBullet"/>
      </w:pPr>
      <w:r>
        <w:rPr>
          <w:sz w:val="21"/>
        </w:rPr>
        <w:t>Cleaning audit methodology, inspection frequency, audit scoring, task completion records and evidence retention.</w:t>
      </w:r>
    </w:p>
    <w:p w14:paraId="46CE4830" w14:textId="77777777" w:rsidR="00971B2A" w:rsidRDefault="0084629E">
      <w:pPr>
        <w:pStyle w:val="ListBullet"/>
      </w:pPr>
      <w:r>
        <w:rPr>
          <w:sz w:val="21"/>
        </w:rPr>
        <w:t>KPI reporting covering attendance, audit scores, complaints, corrective actions, response times and continuous improvement.</w:t>
      </w:r>
    </w:p>
    <w:p w14:paraId="72B430E0" w14:textId="77777777" w:rsidR="00971B2A" w:rsidRDefault="0084629E">
      <w:pPr>
        <w:pStyle w:val="ListBullet"/>
      </w:pPr>
      <w:r>
        <w:rPr>
          <w:sz w:val="21"/>
        </w:rPr>
        <w:t>Monthly contract review approach, issue tracking, trend analysis and communication with IBTS Facilities.</w:t>
      </w:r>
    </w:p>
    <w:p w14:paraId="05C4009B" w14:textId="77777777" w:rsidR="00971B2A" w:rsidRDefault="0084629E">
      <w:pPr>
        <w:pStyle w:val="ListBullet"/>
      </w:pPr>
      <w:r>
        <w:rPr>
          <w:sz w:val="21"/>
        </w:rPr>
        <w:t>Corrective action process for missed tasks, recurring issues, poor standards or complaints.</w:t>
      </w:r>
    </w:p>
    <w:tbl>
      <w:tblPr>
        <w:tblStyle w:val="TableGrid"/>
        <w:tblW w:w="0" w:type="auto"/>
        <w:jc w:val="center"/>
        <w:tblLook w:val="04A0" w:firstRow="1" w:lastRow="0" w:firstColumn="1" w:lastColumn="0" w:noHBand="0" w:noVBand="1"/>
      </w:tblPr>
      <w:tblGrid>
        <w:gridCol w:w="9792"/>
      </w:tblGrid>
      <w:tr w:rsidR="00971B2A" w14:paraId="09C26D3E" w14:textId="77777777">
        <w:trPr>
          <w:jc w:val="center"/>
        </w:trPr>
        <w:tc>
          <w:tcPr>
            <w:tcW w:w="9792" w:type="dxa"/>
            <w:shd w:val="clear" w:color="auto" w:fill="D9EAF7"/>
          </w:tcPr>
          <w:p w14:paraId="4B57FE45" w14:textId="77777777" w:rsidR="00971B2A" w:rsidRDefault="0084629E">
            <w:r>
              <w:rPr>
                <w:b/>
                <w:sz w:val="16"/>
              </w:rPr>
              <w:t>Tenderer Response:</w:t>
            </w:r>
          </w:p>
        </w:tc>
      </w:tr>
      <w:tr w:rsidR="00971B2A" w14:paraId="3EE9D523" w14:textId="77777777">
        <w:trPr>
          <w:jc w:val="center"/>
        </w:trPr>
        <w:tc>
          <w:tcPr>
            <w:tcW w:w="9792" w:type="dxa"/>
          </w:tcPr>
          <w:p w14:paraId="02E5A4A4" w14:textId="77777777" w:rsidR="00971B2A" w:rsidRDefault="00971B2A"/>
        </w:tc>
      </w:tr>
      <w:tr w:rsidR="00971B2A" w14:paraId="0FE24A83" w14:textId="77777777">
        <w:trPr>
          <w:jc w:val="center"/>
        </w:trPr>
        <w:tc>
          <w:tcPr>
            <w:tcW w:w="9792" w:type="dxa"/>
          </w:tcPr>
          <w:p w14:paraId="2BA263FA" w14:textId="77777777" w:rsidR="00971B2A" w:rsidRDefault="00971B2A"/>
        </w:tc>
      </w:tr>
      <w:tr w:rsidR="00971B2A" w14:paraId="7FF14D68" w14:textId="77777777">
        <w:trPr>
          <w:jc w:val="center"/>
        </w:trPr>
        <w:tc>
          <w:tcPr>
            <w:tcW w:w="9792" w:type="dxa"/>
          </w:tcPr>
          <w:p w14:paraId="77512B26" w14:textId="77777777" w:rsidR="00971B2A" w:rsidRDefault="00971B2A"/>
        </w:tc>
      </w:tr>
      <w:tr w:rsidR="00971B2A" w14:paraId="4068A6A3" w14:textId="77777777">
        <w:trPr>
          <w:jc w:val="center"/>
        </w:trPr>
        <w:tc>
          <w:tcPr>
            <w:tcW w:w="9792" w:type="dxa"/>
          </w:tcPr>
          <w:p w14:paraId="673391AE" w14:textId="77777777" w:rsidR="00971B2A" w:rsidRDefault="00971B2A"/>
        </w:tc>
      </w:tr>
      <w:tr w:rsidR="00971B2A" w14:paraId="309997B7" w14:textId="77777777">
        <w:trPr>
          <w:jc w:val="center"/>
        </w:trPr>
        <w:tc>
          <w:tcPr>
            <w:tcW w:w="9792" w:type="dxa"/>
          </w:tcPr>
          <w:p w14:paraId="09CDA0AC" w14:textId="77777777" w:rsidR="00971B2A" w:rsidRDefault="00971B2A"/>
        </w:tc>
      </w:tr>
      <w:tr w:rsidR="00971B2A" w14:paraId="2562A44E" w14:textId="77777777">
        <w:trPr>
          <w:jc w:val="center"/>
        </w:trPr>
        <w:tc>
          <w:tcPr>
            <w:tcW w:w="9792" w:type="dxa"/>
          </w:tcPr>
          <w:p w14:paraId="0F5E07EC" w14:textId="77777777" w:rsidR="00971B2A" w:rsidRDefault="00971B2A"/>
        </w:tc>
      </w:tr>
      <w:tr w:rsidR="00971B2A" w14:paraId="1D93BD77" w14:textId="77777777">
        <w:trPr>
          <w:jc w:val="center"/>
        </w:trPr>
        <w:tc>
          <w:tcPr>
            <w:tcW w:w="9792" w:type="dxa"/>
          </w:tcPr>
          <w:p w14:paraId="54460752" w14:textId="77777777" w:rsidR="00971B2A" w:rsidRDefault="00971B2A"/>
        </w:tc>
      </w:tr>
      <w:tr w:rsidR="00971B2A" w14:paraId="504A6CA2" w14:textId="77777777">
        <w:trPr>
          <w:jc w:val="center"/>
        </w:trPr>
        <w:tc>
          <w:tcPr>
            <w:tcW w:w="9792" w:type="dxa"/>
          </w:tcPr>
          <w:p w14:paraId="47D84E8E" w14:textId="77777777" w:rsidR="00971B2A" w:rsidRDefault="00971B2A"/>
        </w:tc>
      </w:tr>
    </w:tbl>
    <w:p w14:paraId="523674E4" w14:textId="77777777" w:rsidR="00971B2A" w:rsidRDefault="00971B2A"/>
    <w:p w14:paraId="0E2F3A34" w14:textId="77777777" w:rsidR="00971B2A" w:rsidRDefault="0084629E">
      <w:pPr>
        <w:pStyle w:val="Heading2"/>
      </w:pPr>
      <w:r>
        <w:t>Q4. Health &amp; Safety, Infection Prevention Awareness and Live Environment Controls (10 marks)</w:t>
      </w:r>
    </w:p>
    <w:p w14:paraId="44D89B88" w14:textId="77777777" w:rsidR="00971B2A" w:rsidRDefault="0084629E">
      <w:r>
        <w:rPr>
          <w:sz w:val="21"/>
        </w:rPr>
        <w:t>Tenderers must demonstrate robust health and safety controls suitable for a live healthcare organisation, while recognising this is a non-GMP cleaning contract.</w:t>
      </w:r>
    </w:p>
    <w:p w14:paraId="44D3848D" w14:textId="77777777" w:rsidR="00971B2A" w:rsidRDefault="0084629E">
      <w:pPr>
        <w:pStyle w:val="ListBullet"/>
      </w:pPr>
      <w:r>
        <w:rPr>
          <w:sz w:val="21"/>
        </w:rPr>
        <w:t>Site-specific RAMS, manual handling, slip/trip prevention, COSHH / chemical risk controls and equipment safety.</w:t>
      </w:r>
    </w:p>
    <w:p w14:paraId="0190EE64" w14:textId="77777777" w:rsidR="00971B2A" w:rsidRDefault="0084629E">
      <w:pPr>
        <w:pStyle w:val="ListBullet"/>
      </w:pPr>
      <w:r>
        <w:rPr>
          <w:sz w:val="21"/>
        </w:rPr>
        <w:t>Colour coding, cross-contamination controls, washroom cleaning controls, touchpoint cleaning and hygiene awareness.</w:t>
      </w:r>
    </w:p>
    <w:p w14:paraId="30162BA6" w14:textId="77777777" w:rsidR="00971B2A" w:rsidRDefault="0084629E">
      <w:pPr>
        <w:pStyle w:val="ListBullet"/>
      </w:pPr>
      <w:r>
        <w:rPr>
          <w:sz w:val="21"/>
        </w:rPr>
        <w:t>Live environment controls including access, sign-in/out, security, emergency route protection, housekeeping and incident reporting.</w:t>
      </w:r>
    </w:p>
    <w:p w14:paraId="5D95576C" w14:textId="77777777" w:rsidR="00971B2A" w:rsidRDefault="0084629E">
      <w:pPr>
        <w:pStyle w:val="ListBullet"/>
      </w:pPr>
      <w:r>
        <w:rPr>
          <w:sz w:val="21"/>
        </w:rPr>
        <w:t>Approach to working around occupied offices, public-facing areas and sensitive IBTS operational areas without disruption.</w:t>
      </w:r>
    </w:p>
    <w:p w14:paraId="4547A097" w14:textId="77777777" w:rsidR="00971B2A" w:rsidRDefault="0084629E">
      <w:pPr>
        <w:pStyle w:val="ListBullet"/>
      </w:pPr>
      <w:r>
        <w:rPr>
          <w:sz w:val="21"/>
        </w:rPr>
        <w:t>Task-specific RAMS for the NBC bi-weekly external commercial hazardous clean, including segregation from GMP/controlled areas, chemical safety, PPE, waste/interface controls, supervision, incident reporting and emergency escalation.</w:t>
      </w:r>
    </w:p>
    <w:tbl>
      <w:tblPr>
        <w:tblStyle w:val="TableGrid"/>
        <w:tblW w:w="0" w:type="auto"/>
        <w:jc w:val="center"/>
        <w:tblLook w:val="04A0" w:firstRow="1" w:lastRow="0" w:firstColumn="1" w:lastColumn="0" w:noHBand="0" w:noVBand="1"/>
      </w:tblPr>
      <w:tblGrid>
        <w:gridCol w:w="9792"/>
      </w:tblGrid>
      <w:tr w:rsidR="00971B2A" w14:paraId="609A9ACF" w14:textId="77777777">
        <w:trPr>
          <w:jc w:val="center"/>
        </w:trPr>
        <w:tc>
          <w:tcPr>
            <w:tcW w:w="9792" w:type="dxa"/>
            <w:shd w:val="clear" w:color="auto" w:fill="D9EAF7"/>
          </w:tcPr>
          <w:p w14:paraId="67E894A0" w14:textId="77777777" w:rsidR="00971B2A" w:rsidRDefault="0084629E">
            <w:r>
              <w:rPr>
                <w:b/>
                <w:sz w:val="16"/>
              </w:rPr>
              <w:t>Tenderer Response:</w:t>
            </w:r>
          </w:p>
        </w:tc>
      </w:tr>
      <w:tr w:rsidR="00971B2A" w14:paraId="6423F0A7" w14:textId="77777777">
        <w:trPr>
          <w:jc w:val="center"/>
        </w:trPr>
        <w:tc>
          <w:tcPr>
            <w:tcW w:w="9792" w:type="dxa"/>
          </w:tcPr>
          <w:p w14:paraId="2631EB7D" w14:textId="77777777" w:rsidR="00971B2A" w:rsidRDefault="00971B2A"/>
        </w:tc>
      </w:tr>
      <w:tr w:rsidR="00971B2A" w14:paraId="4FEEB85F" w14:textId="77777777">
        <w:trPr>
          <w:jc w:val="center"/>
        </w:trPr>
        <w:tc>
          <w:tcPr>
            <w:tcW w:w="9792" w:type="dxa"/>
          </w:tcPr>
          <w:p w14:paraId="51D41321" w14:textId="77777777" w:rsidR="00971B2A" w:rsidRDefault="00971B2A"/>
        </w:tc>
      </w:tr>
      <w:tr w:rsidR="00971B2A" w14:paraId="42CC153C" w14:textId="77777777">
        <w:trPr>
          <w:jc w:val="center"/>
        </w:trPr>
        <w:tc>
          <w:tcPr>
            <w:tcW w:w="9792" w:type="dxa"/>
          </w:tcPr>
          <w:p w14:paraId="1423F71F" w14:textId="77777777" w:rsidR="00971B2A" w:rsidRDefault="00971B2A"/>
        </w:tc>
      </w:tr>
      <w:tr w:rsidR="00971B2A" w14:paraId="7B25DB14" w14:textId="77777777">
        <w:trPr>
          <w:jc w:val="center"/>
        </w:trPr>
        <w:tc>
          <w:tcPr>
            <w:tcW w:w="9792" w:type="dxa"/>
          </w:tcPr>
          <w:p w14:paraId="2A5788BF" w14:textId="77777777" w:rsidR="00971B2A" w:rsidRDefault="00971B2A"/>
        </w:tc>
      </w:tr>
      <w:tr w:rsidR="00971B2A" w14:paraId="57924A61" w14:textId="77777777">
        <w:trPr>
          <w:jc w:val="center"/>
        </w:trPr>
        <w:tc>
          <w:tcPr>
            <w:tcW w:w="9792" w:type="dxa"/>
          </w:tcPr>
          <w:p w14:paraId="76528A58" w14:textId="77777777" w:rsidR="00971B2A" w:rsidRDefault="00971B2A"/>
        </w:tc>
      </w:tr>
      <w:tr w:rsidR="00971B2A" w14:paraId="7C9D68A9" w14:textId="77777777">
        <w:trPr>
          <w:jc w:val="center"/>
        </w:trPr>
        <w:tc>
          <w:tcPr>
            <w:tcW w:w="9792" w:type="dxa"/>
          </w:tcPr>
          <w:p w14:paraId="223C412F" w14:textId="77777777" w:rsidR="00971B2A" w:rsidRDefault="00971B2A"/>
        </w:tc>
      </w:tr>
      <w:tr w:rsidR="00971B2A" w14:paraId="4B4DEA85" w14:textId="77777777">
        <w:trPr>
          <w:jc w:val="center"/>
        </w:trPr>
        <w:tc>
          <w:tcPr>
            <w:tcW w:w="9792" w:type="dxa"/>
          </w:tcPr>
          <w:p w14:paraId="3DC50B43" w14:textId="77777777" w:rsidR="00971B2A" w:rsidRDefault="00971B2A"/>
        </w:tc>
      </w:tr>
      <w:tr w:rsidR="00971B2A" w14:paraId="12FB6B47" w14:textId="77777777">
        <w:trPr>
          <w:jc w:val="center"/>
        </w:trPr>
        <w:tc>
          <w:tcPr>
            <w:tcW w:w="9792" w:type="dxa"/>
          </w:tcPr>
          <w:p w14:paraId="072AE0B6" w14:textId="77777777" w:rsidR="00971B2A" w:rsidRDefault="00971B2A"/>
        </w:tc>
      </w:tr>
    </w:tbl>
    <w:p w14:paraId="524F4F5E" w14:textId="77777777" w:rsidR="00971B2A" w:rsidRDefault="00971B2A"/>
    <w:p w14:paraId="47A4BB6A" w14:textId="77777777" w:rsidR="00971B2A" w:rsidRDefault="0084629E">
      <w:pPr>
        <w:pStyle w:val="Heading2"/>
      </w:pPr>
      <w:r>
        <w:t>Q5. Sustainability, Waste, Consumables and Environmental Management (8 marks)</w:t>
      </w:r>
    </w:p>
    <w:p w14:paraId="15B6AB6D" w14:textId="77777777" w:rsidR="00971B2A" w:rsidRDefault="0084629E">
      <w:r>
        <w:rPr>
          <w:sz w:val="21"/>
        </w:rPr>
        <w:t>Tenderers must set out the sustainability measures that will apply to the cleaning service.</w:t>
      </w:r>
    </w:p>
    <w:p w14:paraId="1BDB26E1" w14:textId="77777777" w:rsidR="00971B2A" w:rsidRDefault="0084629E">
      <w:pPr>
        <w:pStyle w:val="ListBullet"/>
      </w:pPr>
      <w:r>
        <w:rPr>
          <w:sz w:val="21"/>
        </w:rPr>
        <w:t>Environmentally preferable chemicals where practicable, controlled dosing, reduction of unnecessary chemical use and safe chemical management.</w:t>
      </w:r>
    </w:p>
    <w:p w14:paraId="416F34A5" w14:textId="77777777" w:rsidR="00971B2A" w:rsidRDefault="0084629E">
      <w:pPr>
        <w:pStyle w:val="ListBullet"/>
      </w:pPr>
      <w:r>
        <w:rPr>
          <w:sz w:val="21"/>
        </w:rPr>
        <w:t>Waste segregation support, recycling support, reduction of packaging and responsible consumables management.</w:t>
      </w:r>
    </w:p>
    <w:p w14:paraId="62436C8A" w14:textId="77777777" w:rsidR="00971B2A" w:rsidRDefault="0084629E">
      <w:pPr>
        <w:pStyle w:val="ListBullet"/>
      </w:pPr>
      <w:r>
        <w:rPr>
          <w:sz w:val="21"/>
        </w:rPr>
        <w:t>Transport efficiency, route planning, reduced repeat journeys and practical carbon reduction measures.</w:t>
      </w:r>
    </w:p>
    <w:p w14:paraId="4FA7D8BA" w14:textId="77777777" w:rsidR="00971B2A" w:rsidRDefault="0084629E">
      <w:pPr>
        <w:pStyle w:val="ListBullet"/>
      </w:pPr>
      <w:r>
        <w:rPr>
          <w:sz w:val="21"/>
        </w:rPr>
        <w:t>Sustainability reporting and continuous improvement proposals relevant to cleaning services.</w:t>
      </w:r>
    </w:p>
    <w:tbl>
      <w:tblPr>
        <w:tblStyle w:val="TableGrid"/>
        <w:tblW w:w="0" w:type="auto"/>
        <w:jc w:val="center"/>
        <w:tblLook w:val="04A0" w:firstRow="1" w:lastRow="0" w:firstColumn="1" w:lastColumn="0" w:noHBand="0" w:noVBand="1"/>
      </w:tblPr>
      <w:tblGrid>
        <w:gridCol w:w="9792"/>
      </w:tblGrid>
      <w:tr w:rsidR="00971B2A" w14:paraId="2233D418" w14:textId="77777777">
        <w:trPr>
          <w:jc w:val="center"/>
        </w:trPr>
        <w:tc>
          <w:tcPr>
            <w:tcW w:w="9792" w:type="dxa"/>
            <w:shd w:val="clear" w:color="auto" w:fill="D9EAF7"/>
          </w:tcPr>
          <w:p w14:paraId="7532354D" w14:textId="77777777" w:rsidR="00971B2A" w:rsidRDefault="0084629E">
            <w:r>
              <w:rPr>
                <w:b/>
                <w:sz w:val="16"/>
              </w:rPr>
              <w:t>Tenderer Response:</w:t>
            </w:r>
          </w:p>
        </w:tc>
      </w:tr>
      <w:tr w:rsidR="00971B2A" w14:paraId="27D344F0" w14:textId="77777777">
        <w:trPr>
          <w:jc w:val="center"/>
        </w:trPr>
        <w:tc>
          <w:tcPr>
            <w:tcW w:w="9792" w:type="dxa"/>
          </w:tcPr>
          <w:p w14:paraId="395C5FC8" w14:textId="77777777" w:rsidR="00971B2A" w:rsidRDefault="00971B2A"/>
        </w:tc>
      </w:tr>
      <w:tr w:rsidR="00971B2A" w14:paraId="32D906C1" w14:textId="77777777">
        <w:trPr>
          <w:jc w:val="center"/>
        </w:trPr>
        <w:tc>
          <w:tcPr>
            <w:tcW w:w="9792" w:type="dxa"/>
          </w:tcPr>
          <w:p w14:paraId="6F087763" w14:textId="77777777" w:rsidR="00971B2A" w:rsidRDefault="00971B2A"/>
        </w:tc>
      </w:tr>
      <w:tr w:rsidR="00971B2A" w14:paraId="49C947D5" w14:textId="77777777">
        <w:trPr>
          <w:jc w:val="center"/>
        </w:trPr>
        <w:tc>
          <w:tcPr>
            <w:tcW w:w="9792" w:type="dxa"/>
          </w:tcPr>
          <w:p w14:paraId="4AE4E245" w14:textId="77777777" w:rsidR="00971B2A" w:rsidRDefault="00971B2A"/>
        </w:tc>
      </w:tr>
      <w:tr w:rsidR="00971B2A" w14:paraId="22FEAF84" w14:textId="77777777">
        <w:trPr>
          <w:jc w:val="center"/>
        </w:trPr>
        <w:tc>
          <w:tcPr>
            <w:tcW w:w="9792" w:type="dxa"/>
          </w:tcPr>
          <w:p w14:paraId="49D59D41" w14:textId="77777777" w:rsidR="00971B2A" w:rsidRDefault="00971B2A"/>
        </w:tc>
      </w:tr>
      <w:tr w:rsidR="00971B2A" w14:paraId="5C0B4FF9" w14:textId="77777777">
        <w:trPr>
          <w:jc w:val="center"/>
        </w:trPr>
        <w:tc>
          <w:tcPr>
            <w:tcW w:w="9792" w:type="dxa"/>
          </w:tcPr>
          <w:p w14:paraId="1FA019D2" w14:textId="77777777" w:rsidR="00971B2A" w:rsidRDefault="00971B2A"/>
        </w:tc>
      </w:tr>
      <w:tr w:rsidR="00971B2A" w14:paraId="018D1293" w14:textId="77777777">
        <w:trPr>
          <w:jc w:val="center"/>
        </w:trPr>
        <w:tc>
          <w:tcPr>
            <w:tcW w:w="9792" w:type="dxa"/>
          </w:tcPr>
          <w:p w14:paraId="3907F69F" w14:textId="77777777" w:rsidR="00971B2A" w:rsidRDefault="00971B2A"/>
        </w:tc>
      </w:tr>
      <w:tr w:rsidR="00971B2A" w14:paraId="689DD29E" w14:textId="77777777">
        <w:trPr>
          <w:jc w:val="center"/>
        </w:trPr>
        <w:tc>
          <w:tcPr>
            <w:tcW w:w="9792" w:type="dxa"/>
          </w:tcPr>
          <w:p w14:paraId="1C0E3898" w14:textId="77777777" w:rsidR="00971B2A" w:rsidRDefault="00971B2A"/>
        </w:tc>
      </w:tr>
      <w:tr w:rsidR="00971B2A" w14:paraId="3E8D36ED" w14:textId="77777777">
        <w:trPr>
          <w:jc w:val="center"/>
        </w:trPr>
        <w:tc>
          <w:tcPr>
            <w:tcW w:w="9792" w:type="dxa"/>
          </w:tcPr>
          <w:p w14:paraId="09A5F3F8" w14:textId="77777777" w:rsidR="00971B2A" w:rsidRDefault="00971B2A"/>
        </w:tc>
      </w:tr>
    </w:tbl>
    <w:p w14:paraId="4A810707" w14:textId="77777777" w:rsidR="00971B2A" w:rsidRDefault="00971B2A"/>
    <w:p w14:paraId="52F764B8" w14:textId="77777777" w:rsidR="00971B2A" w:rsidRDefault="0084629E">
      <w:pPr>
        <w:pStyle w:val="Heading2"/>
      </w:pPr>
      <w:r>
        <w:t>Q6. Relevant Experience, Business Continuity and Aftercare (5 marks)</w:t>
      </w:r>
    </w:p>
    <w:p w14:paraId="77DFC420" w14:textId="77777777" w:rsidR="00971B2A" w:rsidRDefault="0084629E">
      <w:r>
        <w:rPr>
          <w:sz w:val="21"/>
        </w:rPr>
        <w:t>Tenderers must demonstrate relevant cleaning service experience and the capability to maintain continuity in a live operational environment.</w:t>
      </w:r>
    </w:p>
    <w:p w14:paraId="5E74054C" w14:textId="77777777" w:rsidR="00971B2A" w:rsidRDefault="0084629E">
      <w:pPr>
        <w:pStyle w:val="ListBullet"/>
      </w:pPr>
      <w:r>
        <w:rPr>
          <w:sz w:val="21"/>
        </w:rPr>
        <w:lastRenderedPageBreak/>
        <w:t>Examples of similar office, public sector, healthcare, donor clinic, administrative or operationally sensitive cleaning contracts completed within the last five years.</w:t>
      </w:r>
    </w:p>
    <w:p w14:paraId="23FC1040" w14:textId="77777777" w:rsidR="00971B2A" w:rsidRDefault="0084629E">
      <w:pPr>
        <w:pStyle w:val="ListBullet"/>
      </w:pPr>
      <w:r>
        <w:rPr>
          <w:sz w:val="21"/>
        </w:rPr>
        <w:t>Experience managing multi-site cleaning contracts, out-of-hours cleaning, live occupied buildings and service continuity.</w:t>
      </w:r>
    </w:p>
    <w:p w14:paraId="18082059" w14:textId="77777777" w:rsidR="00971B2A" w:rsidRDefault="0084629E">
      <w:pPr>
        <w:pStyle w:val="ListBullet"/>
      </w:pPr>
      <w:r>
        <w:rPr>
          <w:sz w:val="21"/>
        </w:rPr>
        <w:t>Business continuity arrangements for staff shortages, supply failure, weather disruption, access restrictions or urgent service issues.</w:t>
      </w:r>
    </w:p>
    <w:p w14:paraId="0ACDB98C" w14:textId="77777777" w:rsidR="00971B2A" w:rsidRDefault="0084629E">
      <w:pPr>
        <w:pStyle w:val="ListBullet"/>
      </w:pPr>
      <w:r>
        <w:rPr>
          <w:sz w:val="21"/>
        </w:rPr>
        <w:t>Approach to aftercare, escalation, contract start-up lessons learned and ongoing service improvement.</w:t>
      </w:r>
    </w:p>
    <w:tbl>
      <w:tblPr>
        <w:tblStyle w:val="TableGrid"/>
        <w:tblW w:w="0" w:type="auto"/>
        <w:jc w:val="center"/>
        <w:tblLook w:val="04A0" w:firstRow="1" w:lastRow="0" w:firstColumn="1" w:lastColumn="0" w:noHBand="0" w:noVBand="1"/>
      </w:tblPr>
      <w:tblGrid>
        <w:gridCol w:w="9792"/>
      </w:tblGrid>
      <w:tr w:rsidR="00971B2A" w14:paraId="59E09070" w14:textId="77777777">
        <w:trPr>
          <w:jc w:val="center"/>
        </w:trPr>
        <w:tc>
          <w:tcPr>
            <w:tcW w:w="9792" w:type="dxa"/>
            <w:shd w:val="clear" w:color="auto" w:fill="D9EAF7"/>
          </w:tcPr>
          <w:p w14:paraId="1153E0B7" w14:textId="77777777" w:rsidR="00971B2A" w:rsidRDefault="0084629E">
            <w:r>
              <w:rPr>
                <w:b/>
                <w:sz w:val="16"/>
              </w:rPr>
              <w:t>Tenderer Response:</w:t>
            </w:r>
          </w:p>
        </w:tc>
      </w:tr>
      <w:tr w:rsidR="00971B2A" w14:paraId="2ADEE52F" w14:textId="77777777">
        <w:trPr>
          <w:jc w:val="center"/>
        </w:trPr>
        <w:tc>
          <w:tcPr>
            <w:tcW w:w="9792" w:type="dxa"/>
          </w:tcPr>
          <w:p w14:paraId="17120F3A" w14:textId="77777777" w:rsidR="00971B2A" w:rsidRDefault="00971B2A"/>
        </w:tc>
      </w:tr>
      <w:tr w:rsidR="00971B2A" w14:paraId="77716DE5" w14:textId="77777777">
        <w:trPr>
          <w:jc w:val="center"/>
        </w:trPr>
        <w:tc>
          <w:tcPr>
            <w:tcW w:w="9792" w:type="dxa"/>
          </w:tcPr>
          <w:p w14:paraId="440B0FFE" w14:textId="77777777" w:rsidR="00971B2A" w:rsidRDefault="00971B2A"/>
        </w:tc>
      </w:tr>
      <w:tr w:rsidR="00971B2A" w14:paraId="56D4B94D" w14:textId="77777777">
        <w:trPr>
          <w:jc w:val="center"/>
        </w:trPr>
        <w:tc>
          <w:tcPr>
            <w:tcW w:w="9792" w:type="dxa"/>
          </w:tcPr>
          <w:p w14:paraId="5591D63D" w14:textId="77777777" w:rsidR="00971B2A" w:rsidRDefault="00971B2A"/>
        </w:tc>
      </w:tr>
      <w:tr w:rsidR="00971B2A" w14:paraId="53C144CF" w14:textId="77777777">
        <w:trPr>
          <w:jc w:val="center"/>
        </w:trPr>
        <w:tc>
          <w:tcPr>
            <w:tcW w:w="9792" w:type="dxa"/>
          </w:tcPr>
          <w:p w14:paraId="39D5A254" w14:textId="77777777" w:rsidR="00971B2A" w:rsidRDefault="00971B2A"/>
        </w:tc>
      </w:tr>
      <w:tr w:rsidR="00971B2A" w14:paraId="2D07816A" w14:textId="77777777">
        <w:trPr>
          <w:jc w:val="center"/>
        </w:trPr>
        <w:tc>
          <w:tcPr>
            <w:tcW w:w="9792" w:type="dxa"/>
          </w:tcPr>
          <w:p w14:paraId="3879A04D" w14:textId="77777777" w:rsidR="00971B2A" w:rsidRDefault="00971B2A"/>
        </w:tc>
      </w:tr>
      <w:tr w:rsidR="00971B2A" w14:paraId="5C6E5EAF" w14:textId="77777777">
        <w:trPr>
          <w:jc w:val="center"/>
        </w:trPr>
        <w:tc>
          <w:tcPr>
            <w:tcW w:w="9792" w:type="dxa"/>
          </w:tcPr>
          <w:p w14:paraId="13FC9860" w14:textId="77777777" w:rsidR="00971B2A" w:rsidRDefault="00971B2A"/>
        </w:tc>
      </w:tr>
      <w:tr w:rsidR="00971B2A" w14:paraId="7764AFB3" w14:textId="77777777">
        <w:trPr>
          <w:jc w:val="center"/>
        </w:trPr>
        <w:tc>
          <w:tcPr>
            <w:tcW w:w="9792" w:type="dxa"/>
          </w:tcPr>
          <w:p w14:paraId="1133482D" w14:textId="77777777" w:rsidR="00971B2A" w:rsidRDefault="00971B2A"/>
        </w:tc>
      </w:tr>
      <w:tr w:rsidR="00971B2A" w14:paraId="051FE2C5" w14:textId="77777777">
        <w:trPr>
          <w:jc w:val="center"/>
        </w:trPr>
        <w:tc>
          <w:tcPr>
            <w:tcW w:w="9792" w:type="dxa"/>
          </w:tcPr>
          <w:p w14:paraId="6CB55F8F" w14:textId="77777777" w:rsidR="00971B2A" w:rsidRDefault="00971B2A"/>
        </w:tc>
      </w:tr>
    </w:tbl>
    <w:p w14:paraId="334B4FBF" w14:textId="77777777" w:rsidR="00971B2A" w:rsidRDefault="00971B2A"/>
    <w:p w14:paraId="6B3F245B" w14:textId="77777777" w:rsidR="00971B2A" w:rsidRDefault="0084629E">
      <w:pPr>
        <w:pStyle w:val="Heading1"/>
      </w:pPr>
      <w:r>
        <w:t>6. Part C - Pricing Submission Confirmation</w:t>
      </w:r>
    </w:p>
    <w:p w14:paraId="7062AC52" w14:textId="77777777" w:rsidR="00971B2A" w:rsidRDefault="0084629E">
      <w:r>
        <w:t xml:space="preserve">Tenderers must complete the separate Pricing Schedule in full for all site, service, periodic, consumable, mobilisation and optional rate items. Pricing must be in Euro, exclusive of VAT, fully itemised and inclusive of all costs required to deliver the complete non-GMP / office-based cleaning service. Global lump sum pricing without supporting breakdown is not acceptable. The NBC bi-weekly external commercial hazardous clean must be included as a required priced periodic/specialist service and must not be </w:t>
      </w:r>
      <w:r>
        <w:t>left unpriced or treated as optional.</w:t>
      </w:r>
    </w:p>
    <w:tbl>
      <w:tblPr>
        <w:tblStyle w:val="TableGrid"/>
        <w:tblW w:w="0" w:type="auto"/>
        <w:jc w:val="center"/>
        <w:tblLook w:val="04A0" w:firstRow="1" w:lastRow="0" w:firstColumn="1" w:lastColumn="0" w:noHBand="0" w:noVBand="1"/>
      </w:tblPr>
      <w:tblGrid>
        <w:gridCol w:w="4320"/>
        <w:gridCol w:w="2880"/>
        <w:gridCol w:w="2880"/>
      </w:tblGrid>
      <w:tr w:rsidR="00971B2A" w14:paraId="145FC79F" w14:textId="77777777">
        <w:trPr>
          <w:jc w:val="center"/>
        </w:trPr>
        <w:tc>
          <w:tcPr>
            <w:tcW w:w="4320" w:type="dxa"/>
            <w:shd w:val="clear" w:color="auto" w:fill="D9EAF7"/>
          </w:tcPr>
          <w:p w14:paraId="1479A9F9" w14:textId="77777777" w:rsidR="00971B2A" w:rsidRDefault="0084629E">
            <w:r>
              <w:rPr>
                <w:b/>
                <w:sz w:val="15"/>
              </w:rPr>
              <w:t>Pricing Item</w:t>
            </w:r>
          </w:p>
        </w:tc>
        <w:tc>
          <w:tcPr>
            <w:tcW w:w="2880" w:type="dxa"/>
            <w:shd w:val="clear" w:color="auto" w:fill="D9EAF7"/>
          </w:tcPr>
          <w:p w14:paraId="1A7A6364" w14:textId="77777777" w:rsidR="00971B2A" w:rsidRDefault="0084629E">
            <w:r>
              <w:rPr>
                <w:b/>
                <w:sz w:val="15"/>
              </w:rPr>
              <w:t>Tenderer Entry</w:t>
            </w:r>
          </w:p>
        </w:tc>
        <w:tc>
          <w:tcPr>
            <w:tcW w:w="2880" w:type="dxa"/>
            <w:shd w:val="clear" w:color="auto" w:fill="D9EAF7"/>
          </w:tcPr>
          <w:p w14:paraId="6443B410" w14:textId="77777777" w:rsidR="00971B2A" w:rsidRDefault="0084629E">
            <w:r>
              <w:rPr>
                <w:b/>
                <w:sz w:val="15"/>
              </w:rPr>
              <w:t>Comment</w:t>
            </w:r>
          </w:p>
        </w:tc>
      </w:tr>
      <w:tr w:rsidR="00971B2A" w14:paraId="1B34EC28" w14:textId="77777777">
        <w:trPr>
          <w:jc w:val="center"/>
        </w:trPr>
        <w:tc>
          <w:tcPr>
            <w:tcW w:w="4320" w:type="dxa"/>
          </w:tcPr>
          <w:p w14:paraId="3979D144" w14:textId="77777777" w:rsidR="00971B2A" w:rsidRDefault="0084629E">
            <w:r>
              <w:rPr>
                <w:sz w:val="15"/>
              </w:rPr>
              <w:t>Total Annual Contract Sum excluding VAT</w:t>
            </w:r>
          </w:p>
        </w:tc>
        <w:tc>
          <w:tcPr>
            <w:tcW w:w="2880" w:type="dxa"/>
          </w:tcPr>
          <w:p w14:paraId="115DE184" w14:textId="77777777" w:rsidR="00971B2A" w:rsidRDefault="00971B2A"/>
        </w:tc>
        <w:tc>
          <w:tcPr>
            <w:tcW w:w="2880" w:type="dxa"/>
          </w:tcPr>
          <w:p w14:paraId="59A14730" w14:textId="77777777" w:rsidR="00971B2A" w:rsidRDefault="00971B2A"/>
        </w:tc>
      </w:tr>
      <w:tr w:rsidR="00971B2A" w14:paraId="3C837769" w14:textId="77777777">
        <w:trPr>
          <w:jc w:val="center"/>
        </w:trPr>
        <w:tc>
          <w:tcPr>
            <w:tcW w:w="4320" w:type="dxa"/>
          </w:tcPr>
          <w:p w14:paraId="58548DB3" w14:textId="77777777" w:rsidR="00971B2A" w:rsidRDefault="0084629E">
            <w:r>
              <w:rPr>
                <w:sz w:val="15"/>
              </w:rPr>
              <w:t>VAT Rate(s) Applied</w:t>
            </w:r>
          </w:p>
        </w:tc>
        <w:tc>
          <w:tcPr>
            <w:tcW w:w="2880" w:type="dxa"/>
          </w:tcPr>
          <w:p w14:paraId="3ECCFDB2" w14:textId="77777777" w:rsidR="00971B2A" w:rsidRDefault="00971B2A"/>
        </w:tc>
        <w:tc>
          <w:tcPr>
            <w:tcW w:w="2880" w:type="dxa"/>
          </w:tcPr>
          <w:p w14:paraId="592D5E32" w14:textId="77777777" w:rsidR="00971B2A" w:rsidRDefault="00971B2A"/>
        </w:tc>
      </w:tr>
      <w:tr w:rsidR="00971B2A" w14:paraId="00B68C0C" w14:textId="77777777">
        <w:trPr>
          <w:jc w:val="center"/>
        </w:trPr>
        <w:tc>
          <w:tcPr>
            <w:tcW w:w="4320" w:type="dxa"/>
          </w:tcPr>
          <w:p w14:paraId="1A88C96B" w14:textId="77777777" w:rsidR="00971B2A" w:rsidRDefault="0084629E">
            <w:r>
              <w:rPr>
                <w:sz w:val="15"/>
              </w:rPr>
              <w:t>VAT Amount</w:t>
            </w:r>
          </w:p>
        </w:tc>
        <w:tc>
          <w:tcPr>
            <w:tcW w:w="2880" w:type="dxa"/>
          </w:tcPr>
          <w:p w14:paraId="0CA3D249" w14:textId="77777777" w:rsidR="00971B2A" w:rsidRDefault="00971B2A"/>
        </w:tc>
        <w:tc>
          <w:tcPr>
            <w:tcW w:w="2880" w:type="dxa"/>
          </w:tcPr>
          <w:p w14:paraId="03C6E7C8" w14:textId="77777777" w:rsidR="00971B2A" w:rsidRDefault="00971B2A"/>
        </w:tc>
      </w:tr>
      <w:tr w:rsidR="00971B2A" w14:paraId="7E3568CC" w14:textId="77777777">
        <w:trPr>
          <w:jc w:val="center"/>
        </w:trPr>
        <w:tc>
          <w:tcPr>
            <w:tcW w:w="4320" w:type="dxa"/>
          </w:tcPr>
          <w:p w14:paraId="76275829" w14:textId="77777777" w:rsidR="00971B2A" w:rsidRDefault="0084629E">
            <w:r>
              <w:rPr>
                <w:sz w:val="15"/>
              </w:rPr>
              <w:t>Total Annual Contract Sum including VAT</w:t>
            </w:r>
          </w:p>
        </w:tc>
        <w:tc>
          <w:tcPr>
            <w:tcW w:w="2880" w:type="dxa"/>
          </w:tcPr>
          <w:p w14:paraId="5E6E18C0" w14:textId="77777777" w:rsidR="00971B2A" w:rsidRDefault="00971B2A"/>
        </w:tc>
        <w:tc>
          <w:tcPr>
            <w:tcW w:w="2880" w:type="dxa"/>
          </w:tcPr>
          <w:p w14:paraId="40B86CDE" w14:textId="77777777" w:rsidR="00971B2A" w:rsidRDefault="00971B2A"/>
        </w:tc>
      </w:tr>
      <w:tr w:rsidR="00971B2A" w14:paraId="47B2931E" w14:textId="77777777">
        <w:trPr>
          <w:jc w:val="center"/>
        </w:trPr>
        <w:tc>
          <w:tcPr>
            <w:tcW w:w="4320" w:type="dxa"/>
          </w:tcPr>
          <w:p w14:paraId="62024661" w14:textId="77777777" w:rsidR="00971B2A" w:rsidRDefault="0084629E">
            <w:r>
              <w:rPr>
                <w:sz w:val="15"/>
              </w:rPr>
              <w:t>Mobilisation / Transition Cost, if applicable</w:t>
            </w:r>
          </w:p>
        </w:tc>
        <w:tc>
          <w:tcPr>
            <w:tcW w:w="2880" w:type="dxa"/>
          </w:tcPr>
          <w:p w14:paraId="0C52E337" w14:textId="77777777" w:rsidR="00971B2A" w:rsidRDefault="00971B2A"/>
        </w:tc>
        <w:tc>
          <w:tcPr>
            <w:tcW w:w="2880" w:type="dxa"/>
          </w:tcPr>
          <w:p w14:paraId="62E35EA4" w14:textId="77777777" w:rsidR="00971B2A" w:rsidRDefault="00971B2A"/>
        </w:tc>
      </w:tr>
      <w:tr w:rsidR="00971B2A" w14:paraId="12CB5895" w14:textId="77777777">
        <w:trPr>
          <w:jc w:val="center"/>
        </w:trPr>
        <w:tc>
          <w:tcPr>
            <w:tcW w:w="4320" w:type="dxa"/>
          </w:tcPr>
          <w:p w14:paraId="28C2C210" w14:textId="77777777" w:rsidR="00971B2A" w:rsidRDefault="0084629E">
            <w:r>
              <w:rPr>
                <w:sz w:val="15"/>
              </w:rPr>
              <w:t>Optional Periodic Services Total, if separately priced</w:t>
            </w:r>
          </w:p>
        </w:tc>
        <w:tc>
          <w:tcPr>
            <w:tcW w:w="2880" w:type="dxa"/>
          </w:tcPr>
          <w:p w14:paraId="529BA352" w14:textId="77777777" w:rsidR="00971B2A" w:rsidRDefault="00971B2A"/>
        </w:tc>
        <w:tc>
          <w:tcPr>
            <w:tcW w:w="2880" w:type="dxa"/>
          </w:tcPr>
          <w:p w14:paraId="37D573E1" w14:textId="77777777" w:rsidR="00971B2A" w:rsidRDefault="00971B2A"/>
        </w:tc>
      </w:tr>
      <w:tr w:rsidR="00971B2A" w14:paraId="057B2B88" w14:textId="77777777">
        <w:trPr>
          <w:jc w:val="center"/>
        </w:trPr>
        <w:tc>
          <w:tcPr>
            <w:tcW w:w="4320" w:type="dxa"/>
          </w:tcPr>
          <w:p w14:paraId="1E11F771" w14:textId="77777777" w:rsidR="00971B2A" w:rsidRDefault="0084629E">
            <w:r>
              <w:rPr>
                <w:sz w:val="15"/>
              </w:rPr>
              <w:t>Net Evaluated Annual Cost excluding VAT</w:t>
            </w:r>
          </w:p>
        </w:tc>
        <w:tc>
          <w:tcPr>
            <w:tcW w:w="2880" w:type="dxa"/>
          </w:tcPr>
          <w:p w14:paraId="324E5D14" w14:textId="77777777" w:rsidR="00971B2A" w:rsidRDefault="00971B2A"/>
        </w:tc>
        <w:tc>
          <w:tcPr>
            <w:tcW w:w="2880" w:type="dxa"/>
          </w:tcPr>
          <w:p w14:paraId="0355967F" w14:textId="77777777" w:rsidR="00971B2A" w:rsidRDefault="00971B2A"/>
        </w:tc>
      </w:tr>
    </w:tbl>
    <w:p w14:paraId="6141A605" w14:textId="77777777" w:rsidR="00971B2A" w:rsidRDefault="00971B2A"/>
    <w:p w14:paraId="2E8AEEB3" w14:textId="77777777" w:rsidR="00971B2A" w:rsidRDefault="0084629E">
      <w:pPr>
        <w:pStyle w:val="Heading1"/>
      </w:pPr>
      <w:r>
        <w:t>7. Part D - Contract Management, Handover and Service Continuity Confirmation</w:t>
      </w:r>
    </w:p>
    <w:tbl>
      <w:tblPr>
        <w:tblStyle w:val="TableGrid"/>
        <w:tblW w:w="0" w:type="auto"/>
        <w:jc w:val="center"/>
        <w:tblLook w:val="04A0" w:firstRow="1" w:lastRow="0" w:firstColumn="1" w:lastColumn="0" w:noHBand="0" w:noVBand="1"/>
      </w:tblPr>
      <w:tblGrid>
        <w:gridCol w:w="2426"/>
        <w:gridCol w:w="3689"/>
        <w:gridCol w:w="2193"/>
        <w:gridCol w:w="2050"/>
      </w:tblGrid>
      <w:tr w:rsidR="00971B2A" w14:paraId="27D05CBE" w14:textId="77777777">
        <w:trPr>
          <w:jc w:val="center"/>
        </w:trPr>
        <w:tc>
          <w:tcPr>
            <w:tcW w:w="2880" w:type="dxa"/>
            <w:shd w:val="clear" w:color="auto" w:fill="D9EAF7"/>
          </w:tcPr>
          <w:p w14:paraId="22F41D8C" w14:textId="77777777" w:rsidR="00971B2A" w:rsidRDefault="0084629E">
            <w:r>
              <w:rPr>
                <w:b/>
                <w:sz w:val="15"/>
              </w:rPr>
              <w:t>Requirement</w:t>
            </w:r>
          </w:p>
        </w:tc>
        <w:tc>
          <w:tcPr>
            <w:tcW w:w="4608" w:type="dxa"/>
            <w:shd w:val="clear" w:color="auto" w:fill="D9EAF7"/>
          </w:tcPr>
          <w:p w14:paraId="0A1E5982" w14:textId="77777777" w:rsidR="00971B2A" w:rsidRDefault="0084629E">
            <w:r>
              <w:rPr>
                <w:b/>
                <w:sz w:val="15"/>
              </w:rPr>
              <w:t>Minimum Requirement</w:t>
            </w:r>
          </w:p>
        </w:tc>
        <w:tc>
          <w:tcPr>
            <w:tcW w:w="1440" w:type="dxa"/>
            <w:shd w:val="clear" w:color="auto" w:fill="D9EAF7"/>
          </w:tcPr>
          <w:p w14:paraId="495C74F1" w14:textId="77777777" w:rsidR="00971B2A" w:rsidRDefault="0084629E">
            <w:r>
              <w:rPr>
                <w:b/>
                <w:sz w:val="15"/>
              </w:rPr>
              <w:t>Tenderer Confirmation</w:t>
            </w:r>
          </w:p>
        </w:tc>
        <w:tc>
          <w:tcPr>
            <w:tcW w:w="1728" w:type="dxa"/>
            <w:shd w:val="clear" w:color="auto" w:fill="D9EAF7"/>
          </w:tcPr>
          <w:p w14:paraId="7AFF1B89" w14:textId="77777777" w:rsidR="00971B2A" w:rsidRDefault="0084629E">
            <w:r>
              <w:rPr>
                <w:b/>
                <w:sz w:val="15"/>
              </w:rPr>
              <w:t>Notes</w:t>
            </w:r>
          </w:p>
        </w:tc>
      </w:tr>
      <w:tr w:rsidR="00971B2A" w14:paraId="32A8491A" w14:textId="77777777">
        <w:trPr>
          <w:jc w:val="center"/>
        </w:trPr>
        <w:tc>
          <w:tcPr>
            <w:tcW w:w="2880" w:type="dxa"/>
          </w:tcPr>
          <w:p w14:paraId="7F82B62B" w14:textId="77777777" w:rsidR="00971B2A" w:rsidRDefault="0084629E">
            <w:r>
              <w:rPr>
                <w:sz w:val="15"/>
              </w:rPr>
              <w:t>Named Contract Manager</w:t>
            </w:r>
          </w:p>
        </w:tc>
        <w:tc>
          <w:tcPr>
            <w:tcW w:w="4608" w:type="dxa"/>
          </w:tcPr>
          <w:p w14:paraId="549384F5" w14:textId="77777777" w:rsidR="00971B2A" w:rsidRDefault="0084629E">
            <w:r>
              <w:rPr>
                <w:sz w:val="15"/>
              </w:rPr>
              <w:t>Named individual and deputy to be provided</w:t>
            </w:r>
          </w:p>
        </w:tc>
        <w:tc>
          <w:tcPr>
            <w:tcW w:w="1440" w:type="dxa"/>
          </w:tcPr>
          <w:p w14:paraId="3A60963A" w14:textId="77777777" w:rsidR="00971B2A" w:rsidRDefault="00971B2A"/>
        </w:tc>
        <w:tc>
          <w:tcPr>
            <w:tcW w:w="1728" w:type="dxa"/>
          </w:tcPr>
          <w:p w14:paraId="26700624" w14:textId="77777777" w:rsidR="00971B2A" w:rsidRDefault="00971B2A"/>
        </w:tc>
      </w:tr>
      <w:tr w:rsidR="00971B2A" w14:paraId="6554DB2C" w14:textId="77777777">
        <w:trPr>
          <w:jc w:val="center"/>
        </w:trPr>
        <w:tc>
          <w:tcPr>
            <w:tcW w:w="2880" w:type="dxa"/>
          </w:tcPr>
          <w:p w14:paraId="7D0942DB" w14:textId="77777777" w:rsidR="00971B2A" w:rsidRDefault="0084629E">
            <w:r>
              <w:rPr>
                <w:sz w:val="15"/>
              </w:rPr>
              <w:t>Monthly Contract Review</w:t>
            </w:r>
          </w:p>
        </w:tc>
        <w:tc>
          <w:tcPr>
            <w:tcW w:w="4608" w:type="dxa"/>
          </w:tcPr>
          <w:p w14:paraId="6756D8A6" w14:textId="77777777" w:rsidR="00971B2A" w:rsidRDefault="0084629E">
            <w:r>
              <w:rPr>
                <w:sz w:val="15"/>
              </w:rPr>
              <w:t>Monthly report and review meeting during active service unless otherwise agreed</w:t>
            </w:r>
          </w:p>
        </w:tc>
        <w:tc>
          <w:tcPr>
            <w:tcW w:w="1440" w:type="dxa"/>
          </w:tcPr>
          <w:p w14:paraId="09C23359" w14:textId="77777777" w:rsidR="00971B2A" w:rsidRDefault="00971B2A"/>
        </w:tc>
        <w:tc>
          <w:tcPr>
            <w:tcW w:w="1728" w:type="dxa"/>
          </w:tcPr>
          <w:p w14:paraId="7A38850A" w14:textId="77777777" w:rsidR="00971B2A" w:rsidRDefault="00971B2A"/>
        </w:tc>
      </w:tr>
      <w:tr w:rsidR="00971B2A" w14:paraId="4B763B86" w14:textId="77777777">
        <w:trPr>
          <w:jc w:val="center"/>
        </w:trPr>
        <w:tc>
          <w:tcPr>
            <w:tcW w:w="2880" w:type="dxa"/>
          </w:tcPr>
          <w:p w14:paraId="036921A5" w14:textId="77777777" w:rsidR="00971B2A" w:rsidRDefault="0084629E">
            <w:r>
              <w:rPr>
                <w:sz w:val="15"/>
              </w:rPr>
              <w:t>Audit Reporting</w:t>
            </w:r>
          </w:p>
        </w:tc>
        <w:tc>
          <w:tcPr>
            <w:tcW w:w="4608" w:type="dxa"/>
          </w:tcPr>
          <w:p w14:paraId="733C77AD" w14:textId="77777777" w:rsidR="00971B2A" w:rsidRDefault="0084629E">
            <w:r>
              <w:rPr>
                <w:sz w:val="15"/>
              </w:rPr>
              <w:t>Routine supervisor checks and monthly KPI/audit summary</w:t>
            </w:r>
          </w:p>
        </w:tc>
        <w:tc>
          <w:tcPr>
            <w:tcW w:w="1440" w:type="dxa"/>
          </w:tcPr>
          <w:p w14:paraId="71C825A6" w14:textId="77777777" w:rsidR="00971B2A" w:rsidRDefault="00971B2A"/>
        </w:tc>
        <w:tc>
          <w:tcPr>
            <w:tcW w:w="1728" w:type="dxa"/>
          </w:tcPr>
          <w:p w14:paraId="2659509C" w14:textId="77777777" w:rsidR="00971B2A" w:rsidRDefault="00971B2A"/>
        </w:tc>
      </w:tr>
      <w:tr w:rsidR="00971B2A" w14:paraId="70BCDEFE" w14:textId="77777777">
        <w:trPr>
          <w:jc w:val="center"/>
        </w:trPr>
        <w:tc>
          <w:tcPr>
            <w:tcW w:w="2880" w:type="dxa"/>
          </w:tcPr>
          <w:p w14:paraId="11D66F21" w14:textId="77777777" w:rsidR="00971B2A" w:rsidRDefault="0084629E">
            <w:r>
              <w:rPr>
                <w:sz w:val="15"/>
              </w:rPr>
              <w:t>Urgent cleaning issue response</w:t>
            </w:r>
          </w:p>
        </w:tc>
        <w:tc>
          <w:tcPr>
            <w:tcW w:w="4608" w:type="dxa"/>
          </w:tcPr>
          <w:p w14:paraId="6A720A98" w14:textId="77777777" w:rsidR="00971B2A" w:rsidRDefault="0084629E">
            <w:r>
              <w:rPr>
                <w:sz w:val="15"/>
              </w:rPr>
              <w:t>Initial response within 2 hours during agreed service hours or as otherwise stated in the pricing schedule</w:t>
            </w:r>
          </w:p>
        </w:tc>
        <w:tc>
          <w:tcPr>
            <w:tcW w:w="1440" w:type="dxa"/>
          </w:tcPr>
          <w:p w14:paraId="340D5F9B" w14:textId="77777777" w:rsidR="00971B2A" w:rsidRDefault="00971B2A"/>
        </w:tc>
        <w:tc>
          <w:tcPr>
            <w:tcW w:w="1728" w:type="dxa"/>
          </w:tcPr>
          <w:p w14:paraId="001996DA" w14:textId="77777777" w:rsidR="00971B2A" w:rsidRDefault="00971B2A"/>
        </w:tc>
      </w:tr>
      <w:tr w:rsidR="00971B2A" w14:paraId="3719FF85" w14:textId="77777777">
        <w:trPr>
          <w:jc w:val="center"/>
        </w:trPr>
        <w:tc>
          <w:tcPr>
            <w:tcW w:w="2880" w:type="dxa"/>
          </w:tcPr>
          <w:p w14:paraId="18C3A027" w14:textId="77777777" w:rsidR="00971B2A" w:rsidRDefault="0084629E">
            <w:r>
              <w:rPr>
                <w:sz w:val="15"/>
              </w:rPr>
              <w:t>Non-urgent defects / service issues</w:t>
            </w:r>
          </w:p>
        </w:tc>
        <w:tc>
          <w:tcPr>
            <w:tcW w:w="4608" w:type="dxa"/>
          </w:tcPr>
          <w:p w14:paraId="23E3AC3F" w14:textId="77777777" w:rsidR="00971B2A" w:rsidRDefault="0084629E">
            <w:r>
              <w:rPr>
                <w:sz w:val="15"/>
              </w:rPr>
              <w:t>Response within one working day and close-out tracked to completion</w:t>
            </w:r>
          </w:p>
        </w:tc>
        <w:tc>
          <w:tcPr>
            <w:tcW w:w="1440" w:type="dxa"/>
          </w:tcPr>
          <w:p w14:paraId="7053A993" w14:textId="77777777" w:rsidR="00971B2A" w:rsidRDefault="00971B2A"/>
        </w:tc>
        <w:tc>
          <w:tcPr>
            <w:tcW w:w="1728" w:type="dxa"/>
          </w:tcPr>
          <w:p w14:paraId="549D718D" w14:textId="77777777" w:rsidR="00971B2A" w:rsidRDefault="00971B2A"/>
        </w:tc>
      </w:tr>
      <w:tr w:rsidR="00971B2A" w14:paraId="39FDCA60" w14:textId="77777777">
        <w:trPr>
          <w:jc w:val="center"/>
        </w:trPr>
        <w:tc>
          <w:tcPr>
            <w:tcW w:w="2880" w:type="dxa"/>
          </w:tcPr>
          <w:p w14:paraId="7B6C6E39" w14:textId="77777777" w:rsidR="00971B2A" w:rsidRDefault="0084629E">
            <w:r>
              <w:rPr>
                <w:sz w:val="15"/>
              </w:rPr>
              <w:t>Business continuity</w:t>
            </w:r>
          </w:p>
        </w:tc>
        <w:tc>
          <w:tcPr>
            <w:tcW w:w="4608" w:type="dxa"/>
          </w:tcPr>
          <w:p w14:paraId="09CD89E8" w14:textId="77777777" w:rsidR="00971B2A" w:rsidRDefault="0084629E">
            <w:r>
              <w:rPr>
                <w:sz w:val="15"/>
              </w:rPr>
              <w:t>Documented cover for absence, recruitment gaps, supply chain issues and emergency cleaning response</w:t>
            </w:r>
          </w:p>
        </w:tc>
        <w:tc>
          <w:tcPr>
            <w:tcW w:w="1440" w:type="dxa"/>
          </w:tcPr>
          <w:p w14:paraId="2D302CE0" w14:textId="77777777" w:rsidR="00971B2A" w:rsidRDefault="00971B2A"/>
        </w:tc>
        <w:tc>
          <w:tcPr>
            <w:tcW w:w="1728" w:type="dxa"/>
          </w:tcPr>
          <w:p w14:paraId="2C364B91" w14:textId="77777777" w:rsidR="00971B2A" w:rsidRDefault="00971B2A"/>
        </w:tc>
      </w:tr>
      <w:tr w:rsidR="00971B2A" w14:paraId="3BA9D39F" w14:textId="77777777">
        <w:trPr>
          <w:jc w:val="center"/>
        </w:trPr>
        <w:tc>
          <w:tcPr>
            <w:tcW w:w="2592" w:type="dxa"/>
          </w:tcPr>
          <w:p w14:paraId="58499067" w14:textId="77777777" w:rsidR="00971B2A" w:rsidRDefault="0084629E">
            <w:r>
              <w:t>NBC bi-weekly external commercial hazardous clean</w:t>
            </w:r>
          </w:p>
        </w:tc>
        <w:tc>
          <w:tcPr>
            <w:tcW w:w="2592" w:type="dxa"/>
          </w:tcPr>
          <w:p w14:paraId="19359CDB" w14:textId="77777777" w:rsidR="00971B2A" w:rsidRDefault="0084629E">
            <w:r>
              <w:t>Bi-weekly attendance to two agreed NBC areas with task records, RAMS compliance, supervision and close-out reporting</w:t>
            </w:r>
          </w:p>
        </w:tc>
        <w:tc>
          <w:tcPr>
            <w:tcW w:w="2592" w:type="dxa"/>
          </w:tcPr>
          <w:p w14:paraId="38CF4471" w14:textId="77777777" w:rsidR="00971B2A" w:rsidRDefault="00971B2A"/>
        </w:tc>
        <w:tc>
          <w:tcPr>
            <w:tcW w:w="2592" w:type="dxa"/>
          </w:tcPr>
          <w:p w14:paraId="02817673" w14:textId="77777777" w:rsidR="00971B2A" w:rsidRDefault="00971B2A"/>
        </w:tc>
      </w:tr>
    </w:tbl>
    <w:p w14:paraId="7D285D4B" w14:textId="77777777" w:rsidR="00971B2A" w:rsidRDefault="00971B2A"/>
    <w:p w14:paraId="108FF19F" w14:textId="77777777" w:rsidR="00971B2A" w:rsidRDefault="0084629E">
      <w:pPr>
        <w:pStyle w:val="Heading1"/>
      </w:pPr>
      <w:r>
        <w:lastRenderedPageBreak/>
        <w:t>8. Final Tenderer Declaration</w:t>
      </w:r>
    </w:p>
    <w:p w14:paraId="7D351F79" w14:textId="77777777" w:rsidR="00971B2A" w:rsidRDefault="0084629E">
      <w:r>
        <w:rPr>
          <w:sz w:val="21"/>
        </w:rPr>
        <w:t>By signing below, the Tenderer confirms that the information provided in this Tender Response Document is true, complete and accurate, that the Tender has been prepared independently, and that the Tenderer accepts the requirements of the RFT, Pricing Schedule and Additional Information Document provided.</w:t>
      </w:r>
    </w:p>
    <w:tbl>
      <w:tblPr>
        <w:tblStyle w:val="TableGrid"/>
        <w:tblW w:w="0" w:type="auto"/>
        <w:jc w:val="center"/>
        <w:tblLook w:val="04A0" w:firstRow="1" w:lastRow="0" w:firstColumn="1" w:lastColumn="0" w:noHBand="0" w:noVBand="1"/>
      </w:tblPr>
      <w:tblGrid>
        <w:gridCol w:w="3456"/>
        <w:gridCol w:w="6192"/>
      </w:tblGrid>
      <w:tr w:rsidR="00971B2A" w14:paraId="39044748" w14:textId="77777777">
        <w:trPr>
          <w:jc w:val="center"/>
        </w:trPr>
        <w:tc>
          <w:tcPr>
            <w:tcW w:w="3456" w:type="dxa"/>
            <w:shd w:val="clear" w:color="auto" w:fill="D9EAF7"/>
          </w:tcPr>
          <w:p w14:paraId="7A05666E" w14:textId="77777777" w:rsidR="00971B2A" w:rsidRDefault="0084629E">
            <w:r>
              <w:rPr>
                <w:b/>
                <w:sz w:val="17"/>
              </w:rPr>
              <w:t>Company Name</w:t>
            </w:r>
          </w:p>
        </w:tc>
        <w:tc>
          <w:tcPr>
            <w:tcW w:w="6192" w:type="dxa"/>
            <w:shd w:val="clear" w:color="auto" w:fill="D9EAF7"/>
          </w:tcPr>
          <w:p w14:paraId="3C37855E" w14:textId="77777777" w:rsidR="00971B2A" w:rsidRDefault="00971B2A"/>
        </w:tc>
      </w:tr>
      <w:tr w:rsidR="00971B2A" w14:paraId="479979A6" w14:textId="77777777">
        <w:trPr>
          <w:jc w:val="center"/>
        </w:trPr>
        <w:tc>
          <w:tcPr>
            <w:tcW w:w="3456" w:type="dxa"/>
          </w:tcPr>
          <w:p w14:paraId="742F70B7" w14:textId="77777777" w:rsidR="00971B2A" w:rsidRDefault="0084629E">
            <w:r>
              <w:rPr>
                <w:sz w:val="17"/>
              </w:rPr>
              <w:t>Authorised Signatory Name</w:t>
            </w:r>
          </w:p>
        </w:tc>
        <w:tc>
          <w:tcPr>
            <w:tcW w:w="6192" w:type="dxa"/>
          </w:tcPr>
          <w:p w14:paraId="5B041B55" w14:textId="77777777" w:rsidR="00971B2A" w:rsidRDefault="00971B2A"/>
        </w:tc>
      </w:tr>
      <w:tr w:rsidR="00971B2A" w14:paraId="77974E20" w14:textId="77777777">
        <w:trPr>
          <w:jc w:val="center"/>
        </w:trPr>
        <w:tc>
          <w:tcPr>
            <w:tcW w:w="3456" w:type="dxa"/>
          </w:tcPr>
          <w:p w14:paraId="65DCB31D" w14:textId="77777777" w:rsidR="00971B2A" w:rsidRDefault="0084629E">
            <w:r>
              <w:rPr>
                <w:sz w:val="17"/>
              </w:rPr>
              <w:t>Position</w:t>
            </w:r>
          </w:p>
        </w:tc>
        <w:tc>
          <w:tcPr>
            <w:tcW w:w="6192" w:type="dxa"/>
          </w:tcPr>
          <w:p w14:paraId="5ED04942" w14:textId="77777777" w:rsidR="00971B2A" w:rsidRDefault="00971B2A"/>
        </w:tc>
      </w:tr>
      <w:tr w:rsidR="00971B2A" w14:paraId="289E002D" w14:textId="77777777">
        <w:trPr>
          <w:jc w:val="center"/>
        </w:trPr>
        <w:tc>
          <w:tcPr>
            <w:tcW w:w="3456" w:type="dxa"/>
          </w:tcPr>
          <w:p w14:paraId="029D2A13" w14:textId="77777777" w:rsidR="00971B2A" w:rsidRDefault="0084629E">
            <w:r>
              <w:rPr>
                <w:sz w:val="17"/>
              </w:rPr>
              <w:t>Signature</w:t>
            </w:r>
          </w:p>
        </w:tc>
        <w:tc>
          <w:tcPr>
            <w:tcW w:w="6192" w:type="dxa"/>
          </w:tcPr>
          <w:p w14:paraId="6263C589" w14:textId="77777777" w:rsidR="00971B2A" w:rsidRDefault="00971B2A"/>
        </w:tc>
      </w:tr>
      <w:tr w:rsidR="00971B2A" w14:paraId="60C689C8" w14:textId="77777777">
        <w:trPr>
          <w:jc w:val="center"/>
        </w:trPr>
        <w:tc>
          <w:tcPr>
            <w:tcW w:w="3456" w:type="dxa"/>
          </w:tcPr>
          <w:p w14:paraId="50797BF0" w14:textId="77777777" w:rsidR="00971B2A" w:rsidRDefault="0084629E">
            <w:r>
              <w:rPr>
                <w:sz w:val="17"/>
              </w:rPr>
              <w:t>Date</w:t>
            </w:r>
          </w:p>
        </w:tc>
        <w:tc>
          <w:tcPr>
            <w:tcW w:w="6192" w:type="dxa"/>
          </w:tcPr>
          <w:p w14:paraId="5F948BDD" w14:textId="77777777" w:rsidR="00971B2A" w:rsidRDefault="00971B2A"/>
        </w:tc>
      </w:tr>
      <w:tr w:rsidR="00971B2A" w14:paraId="2BB891B7" w14:textId="77777777">
        <w:trPr>
          <w:jc w:val="center"/>
        </w:trPr>
        <w:tc>
          <w:tcPr>
            <w:tcW w:w="3456" w:type="dxa"/>
          </w:tcPr>
          <w:p w14:paraId="3BA09818" w14:textId="77777777" w:rsidR="00971B2A" w:rsidRDefault="0084629E">
            <w:r>
              <w:rPr>
                <w:sz w:val="17"/>
              </w:rPr>
              <w:t>Email / Phone</w:t>
            </w:r>
          </w:p>
        </w:tc>
        <w:tc>
          <w:tcPr>
            <w:tcW w:w="6192" w:type="dxa"/>
          </w:tcPr>
          <w:p w14:paraId="1AF7B3C7" w14:textId="77777777" w:rsidR="00971B2A" w:rsidRDefault="00971B2A"/>
        </w:tc>
      </w:tr>
    </w:tbl>
    <w:p w14:paraId="62BAEAB3" w14:textId="77777777" w:rsidR="00971B2A" w:rsidRDefault="00971B2A"/>
    <w:p w14:paraId="37CAD156" w14:textId="77777777" w:rsidR="00971B2A" w:rsidRDefault="0084629E">
      <w:r>
        <w:t>Tender Response Document - Non-GMP / Office / Centre-Based Contract Cleaning Services</w:t>
      </w:r>
    </w:p>
    <w:sectPr w:rsidR="00971B2A"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DCB95" w14:textId="77777777" w:rsidR="0084629E" w:rsidRDefault="0084629E">
      <w:pPr>
        <w:spacing w:after="0" w:line="240" w:lineRule="auto"/>
      </w:pPr>
      <w:r>
        <w:separator/>
      </w:r>
    </w:p>
  </w:endnote>
  <w:endnote w:type="continuationSeparator" w:id="0">
    <w:p w14:paraId="5D8EF624" w14:textId="77777777" w:rsidR="0084629E" w:rsidRDefault="00846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5218" w14:textId="2BCF652C" w:rsidR="00671E86" w:rsidRDefault="00945D57">
    <w:pPr>
      <w:pStyle w:val="Footer"/>
      <w:jc w:val="center"/>
    </w:pPr>
    <w:r>
      <w:t>Tender Response Document - Non-GMP / Office-Based Contract Cleaning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8E4FF" w14:textId="77777777" w:rsidR="0084629E" w:rsidRDefault="0084629E">
      <w:pPr>
        <w:spacing w:after="0" w:line="240" w:lineRule="auto"/>
      </w:pPr>
      <w:r>
        <w:separator/>
      </w:r>
    </w:p>
  </w:footnote>
  <w:footnote w:type="continuationSeparator" w:id="0">
    <w:p w14:paraId="1F2F4F4E" w14:textId="77777777" w:rsidR="0084629E" w:rsidRDefault="00846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27F1" w14:textId="77777777" w:rsidR="00671E86" w:rsidRDefault="00945D57">
    <w:pPr>
      <w:pStyle w:val="Header"/>
      <w:jc w:val="right"/>
    </w:pPr>
    <w:r>
      <w:rPr>
        <w:color w:val="595959"/>
        <w:sz w:val="16"/>
      </w:rPr>
      <w:t>IBTS Non-GMP Cleaning Tender Response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3777002">
    <w:abstractNumId w:val="8"/>
  </w:num>
  <w:num w:numId="2" w16cid:durableId="1046682943">
    <w:abstractNumId w:val="6"/>
  </w:num>
  <w:num w:numId="3" w16cid:durableId="808714443">
    <w:abstractNumId w:val="5"/>
  </w:num>
  <w:num w:numId="4" w16cid:durableId="1816292010">
    <w:abstractNumId w:val="4"/>
  </w:num>
  <w:num w:numId="5" w16cid:durableId="1064177342">
    <w:abstractNumId w:val="7"/>
  </w:num>
  <w:num w:numId="6" w16cid:durableId="413477599">
    <w:abstractNumId w:val="3"/>
  </w:num>
  <w:num w:numId="7" w16cid:durableId="1021056386">
    <w:abstractNumId w:val="2"/>
  </w:num>
  <w:num w:numId="8" w16cid:durableId="950745412">
    <w:abstractNumId w:val="1"/>
  </w:num>
  <w:num w:numId="9" w16cid:durableId="2127893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0B85"/>
    <w:rsid w:val="0015074B"/>
    <w:rsid w:val="0019531B"/>
    <w:rsid w:val="0029639D"/>
    <w:rsid w:val="00326F90"/>
    <w:rsid w:val="00531A40"/>
    <w:rsid w:val="00570F48"/>
    <w:rsid w:val="00671E86"/>
    <w:rsid w:val="0084629E"/>
    <w:rsid w:val="00945D57"/>
    <w:rsid w:val="00971B2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0E3C75"/>
  <w14:defaultImageDpi w14:val="300"/>
  <w15:docId w15:val="{9F8A1283-A36B-4E35-B825-C71C9D7EE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2973</Words>
  <Characters>16951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Carruthers, Paul</cp:lastModifiedBy>
  <cp:revision>3</cp:revision>
  <dcterms:created xsi:type="dcterms:W3CDTF">2026-05-15T13:16:00Z</dcterms:created>
  <dcterms:modified xsi:type="dcterms:W3CDTF">2026-06-17T13:02:00Z</dcterms:modified>
  <cp:category/>
</cp:coreProperties>
</file>